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5F" w:rsidRDefault="00D11FF9">
      <w:pPr>
        <w:spacing w:line="360" w:lineRule="auto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>
        <w:rPr>
          <w:rStyle w:val="a3"/>
          <w:sz w:val="28"/>
          <w:szCs w:val="28"/>
          <w:shd w:val="clear" w:color="auto" w:fill="FFFFFF"/>
        </w:rPr>
        <w:t>П</w:t>
      </w:r>
      <w:r>
        <w:rPr>
          <w:rStyle w:val="a3"/>
          <w:sz w:val="28"/>
          <w:szCs w:val="28"/>
          <w:shd w:val="clear" w:color="auto" w:fill="FFFFFF"/>
          <w:lang w:val="uk-UA"/>
        </w:rPr>
        <w:t>РОГНОЗ</w:t>
      </w:r>
      <w:r>
        <w:rPr>
          <w:sz w:val="28"/>
          <w:szCs w:val="28"/>
        </w:rPr>
        <w:br/>
      </w:r>
      <w:r>
        <w:rPr>
          <w:rStyle w:val="a3"/>
          <w:sz w:val="28"/>
          <w:szCs w:val="28"/>
          <w:shd w:val="clear" w:color="auto" w:fill="FFFFFF"/>
          <w:lang w:val="uk-UA"/>
        </w:rPr>
        <w:t xml:space="preserve">                             </w:t>
      </w:r>
      <w:proofErr w:type="gramStart"/>
      <w:r>
        <w:rPr>
          <w:rStyle w:val="a3"/>
          <w:sz w:val="28"/>
          <w:szCs w:val="28"/>
          <w:shd w:val="clear" w:color="auto" w:fill="FFFFFF"/>
          <w:lang w:val="uk-UA"/>
        </w:rPr>
        <w:t>районного</w:t>
      </w:r>
      <w:proofErr w:type="gramEnd"/>
      <w:r>
        <w:rPr>
          <w:rStyle w:val="a3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3"/>
          <w:sz w:val="28"/>
          <w:szCs w:val="28"/>
          <w:shd w:val="clear" w:color="auto" w:fill="FFFFFF"/>
        </w:rPr>
        <w:t xml:space="preserve">бюджету </w:t>
      </w:r>
      <w:r>
        <w:rPr>
          <w:rStyle w:val="a3"/>
          <w:sz w:val="28"/>
          <w:szCs w:val="28"/>
          <w:shd w:val="clear" w:color="auto" w:fill="FFFFFF"/>
          <w:lang w:val="uk-UA"/>
        </w:rPr>
        <w:t>Броварського району</w:t>
      </w:r>
    </w:p>
    <w:p w:rsidR="00C4155F" w:rsidRDefault="00D11FF9">
      <w:pPr>
        <w:ind w:firstLine="851"/>
        <w:jc w:val="center"/>
      </w:pPr>
      <w:r>
        <w:rPr>
          <w:rStyle w:val="a3"/>
          <w:sz w:val="28"/>
          <w:szCs w:val="28"/>
          <w:shd w:val="clear" w:color="auto" w:fill="FFFFFF"/>
          <w:lang w:val="uk-UA"/>
        </w:rPr>
        <w:t xml:space="preserve">        Київської області </w:t>
      </w:r>
      <w:r>
        <w:rPr>
          <w:rStyle w:val="a3"/>
          <w:sz w:val="28"/>
          <w:szCs w:val="28"/>
          <w:shd w:val="clear" w:color="auto" w:fill="FFFFFF"/>
        </w:rPr>
        <w:t xml:space="preserve"> на 202</w:t>
      </w:r>
      <w:r>
        <w:rPr>
          <w:rStyle w:val="a3"/>
          <w:sz w:val="28"/>
          <w:szCs w:val="28"/>
          <w:shd w:val="clear" w:color="auto" w:fill="FFFFFF"/>
          <w:lang w:val="uk-UA"/>
        </w:rPr>
        <w:t>7</w:t>
      </w:r>
      <w:r>
        <w:rPr>
          <w:rStyle w:val="a3"/>
          <w:sz w:val="28"/>
          <w:szCs w:val="28"/>
          <w:shd w:val="clear" w:color="auto" w:fill="FFFFFF"/>
        </w:rPr>
        <w:t>–202</w:t>
      </w:r>
      <w:r>
        <w:rPr>
          <w:rStyle w:val="a3"/>
          <w:sz w:val="28"/>
          <w:szCs w:val="28"/>
          <w:shd w:val="clear" w:color="auto" w:fill="FFFFFF"/>
          <w:lang w:val="uk-UA"/>
        </w:rPr>
        <w:t>9</w:t>
      </w:r>
      <w:r>
        <w:rPr>
          <w:rStyle w:val="a3"/>
          <w:sz w:val="28"/>
          <w:szCs w:val="28"/>
          <w:shd w:val="clear" w:color="auto" w:fill="FFFFFF"/>
        </w:rPr>
        <w:t xml:space="preserve"> роки</w:t>
      </w:r>
    </w:p>
    <w:p w:rsidR="00C4155F" w:rsidRDefault="00C4155F">
      <w:pPr>
        <w:ind w:firstLine="851"/>
        <w:jc w:val="center"/>
        <w:rPr>
          <w:rStyle w:val="a3"/>
          <w:sz w:val="28"/>
          <w:szCs w:val="28"/>
          <w:highlight w:val="white"/>
        </w:rPr>
      </w:pPr>
    </w:p>
    <w:p w:rsidR="00C4155F" w:rsidRDefault="00D11FF9">
      <w:pPr>
        <w:ind w:firstLine="851"/>
        <w:jc w:val="center"/>
      </w:pPr>
      <w:r>
        <w:rPr>
          <w:rStyle w:val="a3"/>
          <w:sz w:val="28"/>
          <w:szCs w:val="28"/>
          <w:u w:val="single"/>
          <w:shd w:val="clear" w:color="auto" w:fill="FFFFFF"/>
          <w:lang w:val="uk-UA"/>
        </w:rPr>
        <w:t>1030620000</w:t>
      </w:r>
    </w:p>
    <w:p w:rsidR="00C4155F" w:rsidRDefault="00D11FF9">
      <w:pPr>
        <w:ind w:firstLine="851"/>
        <w:jc w:val="center"/>
        <w:rPr>
          <w:rStyle w:val="a3"/>
          <w:b w:val="0"/>
          <w:highlight w:val="white"/>
          <w:lang w:val="uk-UA"/>
        </w:rPr>
      </w:pPr>
      <w:r>
        <w:rPr>
          <w:rStyle w:val="a3"/>
          <w:b w:val="0"/>
          <w:shd w:val="clear" w:color="auto" w:fill="FFFFFF"/>
          <w:lang w:val="uk-UA"/>
        </w:rPr>
        <w:t>код бюджету</w:t>
      </w:r>
    </w:p>
    <w:p w:rsidR="00C4155F" w:rsidRDefault="00C4155F">
      <w:pPr>
        <w:ind w:firstLine="851"/>
        <w:jc w:val="center"/>
        <w:rPr>
          <w:rStyle w:val="a3"/>
          <w:b w:val="0"/>
          <w:highlight w:val="white"/>
          <w:lang w:val="uk-UA"/>
        </w:rPr>
      </w:pPr>
    </w:p>
    <w:p w:rsidR="00C4155F" w:rsidRDefault="00C4155F">
      <w:pPr>
        <w:ind w:firstLine="851"/>
        <w:jc w:val="center"/>
        <w:rPr>
          <w:rStyle w:val="a3"/>
          <w:b w:val="0"/>
          <w:highlight w:val="white"/>
          <w:lang w:val="uk-UA"/>
        </w:rPr>
      </w:pPr>
    </w:p>
    <w:p w:rsidR="00C4155F" w:rsidRDefault="00D11FF9">
      <w:pPr>
        <w:ind w:firstLine="851"/>
        <w:jc w:val="center"/>
        <w:rPr>
          <w:rStyle w:val="a3"/>
          <w:sz w:val="28"/>
          <w:szCs w:val="28"/>
          <w:highlight w:val="white"/>
          <w:u w:val="single"/>
          <w:lang w:val="uk-UA"/>
        </w:rPr>
      </w:pPr>
      <w:r>
        <w:rPr>
          <w:rStyle w:val="a3"/>
          <w:sz w:val="28"/>
          <w:szCs w:val="28"/>
          <w:u w:val="single"/>
          <w:shd w:val="clear" w:color="auto" w:fill="FFFFFF"/>
          <w:lang w:val="uk-UA"/>
        </w:rPr>
        <w:t>І. Загальна частина</w:t>
      </w:r>
    </w:p>
    <w:p w:rsidR="00C4155F" w:rsidRDefault="00C4155F">
      <w:pPr>
        <w:ind w:firstLine="851"/>
        <w:jc w:val="center"/>
        <w:rPr>
          <w:rStyle w:val="a3"/>
          <w:sz w:val="28"/>
          <w:szCs w:val="28"/>
          <w:highlight w:val="white"/>
          <w:u w:val="single"/>
          <w:lang w:val="uk-UA"/>
        </w:rPr>
      </w:pPr>
    </w:p>
    <w:p w:rsidR="00C4155F" w:rsidRDefault="00C4155F">
      <w:pPr>
        <w:ind w:firstLine="851"/>
        <w:jc w:val="center"/>
        <w:rPr>
          <w:rStyle w:val="a3"/>
          <w:b w:val="0"/>
          <w:highlight w:val="white"/>
          <w:lang w:val="uk-UA"/>
        </w:rPr>
      </w:pPr>
    </w:p>
    <w:p w:rsidR="00C4155F" w:rsidRPr="00D11FF9" w:rsidRDefault="00D11FF9">
      <w:pPr>
        <w:ind w:firstLine="708"/>
        <w:jc w:val="both"/>
        <w:rPr>
          <w:lang w:val="uk-UA"/>
        </w:rPr>
      </w:pPr>
      <w:r>
        <w:rPr>
          <w:rFonts w:eastAsiaTheme="minorHAnsi"/>
          <w:sz w:val="28"/>
          <w:szCs w:val="28"/>
          <w:lang w:eastAsia="en-US"/>
        </w:rPr>
        <w:t xml:space="preserve">Прогноз </w:t>
      </w:r>
      <w:r>
        <w:rPr>
          <w:rFonts w:eastAsiaTheme="minorHAnsi"/>
          <w:sz w:val="28"/>
          <w:szCs w:val="28"/>
          <w:lang w:val="uk-UA" w:eastAsia="en-US"/>
        </w:rPr>
        <w:t xml:space="preserve">районного </w:t>
      </w:r>
      <w:r>
        <w:rPr>
          <w:rFonts w:eastAsiaTheme="minorHAnsi"/>
          <w:sz w:val="28"/>
          <w:szCs w:val="28"/>
          <w:lang w:eastAsia="en-US"/>
        </w:rPr>
        <w:t xml:space="preserve">бюджету </w:t>
      </w:r>
      <w:r>
        <w:rPr>
          <w:rFonts w:eastAsiaTheme="minorHAnsi"/>
          <w:sz w:val="28"/>
          <w:szCs w:val="28"/>
          <w:lang w:val="uk-UA" w:eastAsia="en-US"/>
        </w:rPr>
        <w:t>Броварського району Київської області</w:t>
      </w:r>
      <w:r>
        <w:rPr>
          <w:rFonts w:eastAsiaTheme="minorHAnsi"/>
          <w:sz w:val="28"/>
          <w:szCs w:val="28"/>
          <w:lang w:eastAsia="en-US"/>
        </w:rPr>
        <w:t xml:space="preserve"> 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–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eastAsia="en-US"/>
        </w:rPr>
        <w:t>далі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– Прогноз) роки </w:t>
      </w:r>
      <w:proofErr w:type="spellStart"/>
      <w:r>
        <w:rPr>
          <w:rFonts w:eastAsiaTheme="minorHAnsi"/>
          <w:sz w:val="28"/>
          <w:szCs w:val="28"/>
          <w:lang w:eastAsia="en-US"/>
        </w:rPr>
        <w:t>ґрунтується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>
        <w:rPr>
          <w:rFonts w:eastAsiaTheme="minorHAnsi"/>
          <w:sz w:val="28"/>
          <w:szCs w:val="28"/>
          <w:lang w:eastAsia="en-US"/>
        </w:rPr>
        <w:t>положеннях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Бюджетного кодексу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Бюджетної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декларації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–202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роки, </w:t>
      </w:r>
      <w:proofErr w:type="spellStart"/>
      <w:r>
        <w:rPr>
          <w:rFonts w:eastAsiaTheme="minorHAnsi"/>
          <w:sz w:val="28"/>
          <w:szCs w:val="28"/>
          <w:lang w:eastAsia="en-US"/>
        </w:rPr>
        <w:t>схваленої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постановою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Кабінету Міні</w:t>
      </w:r>
      <w:proofErr w:type="gramStart"/>
      <w:r>
        <w:rPr>
          <w:rFonts w:eastAsiaTheme="minorHAnsi"/>
          <w:sz w:val="28"/>
          <w:szCs w:val="28"/>
          <w:lang w:val="uk-UA" w:eastAsia="en-US"/>
        </w:rPr>
        <w:t>стр</w:t>
      </w:r>
      <w:proofErr w:type="gramEnd"/>
      <w:r>
        <w:rPr>
          <w:rFonts w:eastAsiaTheme="minorHAnsi"/>
          <w:sz w:val="28"/>
          <w:szCs w:val="28"/>
          <w:lang w:val="uk-UA" w:eastAsia="en-US"/>
        </w:rPr>
        <w:t xml:space="preserve">ів України від 17.06.2026 року № 793, </w:t>
      </w:r>
      <w:r>
        <w:rPr>
          <w:sz w:val="28"/>
          <w:szCs w:val="28"/>
          <w:lang w:val="uk-UA"/>
        </w:rPr>
        <w:t>розпорядження Броварської районної державної (військової) ад</w:t>
      </w:r>
      <w:r>
        <w:rPr>
          <w:sz w:val="28"/>
          <w:szCs w:val="28"/>
          <w:lang w:val="uk-UA"/>
        </w:rPr>
        <w:t>міністрації від 08.05.2026 року № 67</w:t>
      </w:r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вс</w:t>
      </w:r>
      <w:proofErr w:type="spellEnd"/>
      <w:r>
        <w:rPr>
          <w:sz w:val="28"/>
          <w:szCs w:val="28"/>
          <w:lang w:val="uk-UA"/>
        </w:rPr>
        <w:t xml:space="preserve"> “Про затвердження Плану заходів щодо складання прогнозу районного бюджету Броварського району Київської області на 2027-2029 роки</w:t>
      </w:r>
      <w:r>
        <w:rPr>
          <w:rFonts w:eastAsiaTheme="minorHAnsi"/>
          <w:sz w:val="28"/>
          <w:szCs w:val="28"/>
          <w:lang w:val="uk-UA" w:eastAsia="en-US"/>
        </w:rPr>
        <w:t>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D11FF9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Прогноз складено з метою дотримання вимог Бюджетного кодексу України в частині </w:t>
      </w:r>
      <w:r>
        <w:rPr>
          <w:rFonts w:eastAsiaTheme="minorHAnsi"/>
          <w:sz w:val="28"/>
          <w:szCs w:val="28"/>
          <w:lang w:val="uk-UA" w:eastAsia="en-US"/>
        </w:rPr>
        <w:t>обов’язковості складання документу середньострокового бюджетного планування, що визначає показники місцевого бюджету на середньостроковий період і є основою для складання проекту районного бюджету, складання планів діяльності головними розпорядниками кошті</w:t>
      </w:r>
      <w:r>
        <w:rPr>
          <w:rFonts w:eastAsiaTheme="minorHAnsi"/>
          <w:sz w:val="28"/>
          <w:szCs w:val="28"/>
          <w:lang w:val="uk-UA" w:eastAsia="en-US"/>
        </w:rPr>
        <w:t>в бюджету, формування ними ефективної та  спроможної мережі підвідомчих установ, здійснення своєчасних підготовчих заходів з її формування.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D11FF9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Основними завданнями бюджетної політики на території району в середньостроковій перспективі залишаються, як і в поп</w:t>
      </w:r>
      <w:r>
        <w:rPr>
          <w:rFonts w:eastAsiaTheme="minorHAnsi"/>
          <w:sz w:val="28"/>
          <w:szCs w:val="28"/>
          <w:lang w:val="uk-UA" w:eastAsia="en-US"/>
        </w:rPr>
        <w:t xml:space="preserve">ередні роки, забезпечення надання бюджетними установами якісних соціальних послуг населенню району, фінансове забезпечення виконання державних, регіональних та районних програм соціально-економічного розвитку відповідно   до   законодавства,   підтримка   </w:t>
      </w:r>
      <w:r>
        <w:rPr>
          <w:rFonts w:eastAsiaTheme="minorHAnsi"/>
          <w:sz w:val="28"/>
          <w:szCs w:val="28"/>
          <w:lang w:val="uk-UA" w:eastAsia="en-US"/>
        </w:rPr>
        <w:t>і  розвиток   окремих   напрямів</w:t>
      </w:r>
    </w:p>
    <w:p w:rsidR="00C4155F" w:rsidRDefault="00D11FF9">
      <w:pPr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і галузей діяльності суспільства в межах фінансової спроможності бюджету району.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Pr="00D11FF9" w:rsidRDefault="00D11FF9">
      <w:pPr>
        <w:ind w:firstLine="708"/>
        <w:jc w:val="both"/>
        <w:rPr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>Прогноз на 2027 – 2029 роки містить цілі державної і регіональної політики на місцевому рівні у відповідній сфері діяльності, формування та/а</w:t>
      </w:r>
      <w:r>
        <w:rPr>
          <w:rFonts w:eastAsiaTheme="minorHAnsi"/>
          <w:sz w:val="28"/>
          <w:szCs w:val="28"/>
          <w:lang w:val="uk-UA" w:eastAsia="en-US"/>
        </w:rPr>
        <w:t>бо  реалізацію якої забезпечують головні розпорядники коштів бюджету, та показники їх досягнення на 2027 – 2029 роки у межах визначених граничних показників видатків.</w:t>
      </w:r>
    </w:p>
    <w:p w:rsidR="00C4155F" w:rsidRDefault="00C4155F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D11FF9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Очікуваними результатами реалізації бюджетної політики в середньостроковій перспективі є</w:t>
      </w:r>
      <w:r>
        <w:rPr>
          <w:rFonts w:eastAsiaTheme="minorHAnsi"/>
          <w:sz w:val="28"/>
          <w:szCs w:val="28"/>
          <w:lang w:val="uk-UA" w:eastAsia="en-US"/>
        </w:rPr>
        <w:t xml:space="preserve"> своєчасна виплата заробітної плати </w:t>
      </w:r>
      <w:r>
        <w:rPr>
          <w:rFonts w:eastAsiaTheme="minorHAnsi"/>
          <w:sz w:val="28"/>
          <w:szCs w:val="28"/>
          <w:lang w:val="uk-UA" w:eastAsia="en-US"/>
        </w:rPr>
        <w:lastRenderedPageBreak/>
        <w:t>працівникам бюджетних установ та недопущення утворення простроченої кредиторської заборгованості за такими виплатами, своєчасна оплата енергоносіїв, які споживаються бюджетними установами, які фінансуються з бюджету, заб</w:t>
      </w:r>
      <w:r>
        <w:rPr>
          <w:rFonts w:eastAsiaTheme="minorHAnsi"/>
          <w:sz w:val="28"/>
          <w:szCs w:val="28"/>
          <w:lang w:val="uk-UA" w:eastAsia="en-US"/>
        </w:rPr>
        <w:t xml:space="preserve">езпечення належного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співфінансування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проектів та заходів, які забезпечуються за рахунок трансфертів з державного бюджету у розмірах, визначених законодавством, погашення існуючої та недопущення утворення нової простроченої заборгованості за видатками бюдже</w:t>
      </w:r>
      <w:r>
        <w:rPr>
          <w:rFonts w:eastAsiaTheme="minorHAnsi"/>
          <w:sz w:val="28"/>
          <w:szCs w:val="28"/>
          <w:lang w:val="uk-UA" w:eastAsia="en-US"/>
        </w:rPr>
        <w:t>ту, фінансове забезпечення виконання власних та делегованих повноважень районною радою, фінансове забезпечення виконання головними розпорядниками бюджетних коштів їх планів діяльності, упорядкування мережі бюджетних установ яка б забезпечувала досягнення м</w:t>
      </w:r>
      <w:r>
        <w:rPr>
          <w:rFonts w:eastAsiaTheme="minorHAnsi"/>
          <w:sz w:val="28"/>
          <w:szCs w:val="28"/>
          <w:lang w:val="uk-UA" w:eastAsia="en-US"/>
        </w:rPr>
        <w:t>ети і цілей їх діяльності з максимальною ефективністю.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D11FF9">
      <w:pPr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t xml:space="preserve">Разом з </w:t>
      </w:r>
      <w:proofErr w:type="spellStart"/>
      <w:r>
        <w:rPr>
          <w:rFonts w:eastAsiaTheme="minorHAnsi"/>
          <w:sz w:val="28"/>
          <w:szCs w:val="28"/>
          <w:lang w:eastAsia="en-US"/>
        </w:rPr>
        <w:t>тим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Прогнозу </w:t>
      </w:r>
      <w:proofErr w:type="spellStart"/>
      <w:r>
        <w:rPr>
          <w:rFonts w:eastAsiaTheme="minorHAnsi"/>
          <w:sz w:val="28"/>
          <w:szCs w:val="28"/>
          <w:lang w:eastAsia="en-US"/>
        </w:rPr>
        <w:t>можуть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перебувати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>ід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впливом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потенційних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чинників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як </w:t>
      </w:r>
      <w:proofErr w:type="spellStart"/>
      <w:r>
        <w:rPr>
          <w:rFonts w:eastAsiaTheme="minorHAnsi"/>
          <w:sz w:val="28"/>
          <w:szCs w:val="28"/>
          <w:lang w:eastAsia="en-US"/>
        </w:rPr>
        <w:t>макроекономічного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середовища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так і </w:t>
      </w:r>
      <w:proofErr w:type="spellStart"/>
      <w:r>
        <w:rPr>
          <w:rFonts w:eastAsiaTheme="minorHAnsi"/>
          <w:sz w:val="28"/>
          <w:szCs w:val="28"/>
          <w:lang w:eastAsia="en-US"/>
        </w:rPr>
        <w:t>спонтанних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дій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рішень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центральних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влади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</w:p>
    <w:p w:rsidR="00C4155F" w:rsidRDefault="00C4155F">
      <w:pPr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jc w:val="center"/>
      </w:pPr>
      <w:r>
        <w:rPr>
          <w:rFonts w:eastAsiaTheme="minorHAnsi"/>
          <w:b/>
          <w:bCs/>
          <w:sz w:val="32"/>
          <w:szCs w:val="32"/>
          <w:u w:val="single"/>
          <w:lang w:eastAsia="en-US"/>
        </w:rPr>
        <w:t xml:space="preserve">ІІ. </w:t>
      </w:r>
      <w:proofErr w:type="spellStart"/>
      <w:r>
        <w:rPr>
          <w:rFonts w:eastAsiaTheme="minorHAnsi"/>
          <w:b/>
          <w:bCs/>
          <w:sz w:val="32"/>
          <w:szCs w:val="32"/>
          <w:u w:val="single"/>
          <w:lang w:eastAsia="en-US"/>
        </w:rPr>
        <w:t>Основні</w:t>
      </w:r>
      <w:proofErr w:type="spellEnd"/>
      <w:r>
        <w:rPr>
          <w:rFonts w:eastAsiaTheme="minorHAnsi"/>
          <w:b/>
          <w:bCs/>
          <w:sz w:val="32"/>
          <w:szCs w:val="32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32"/>
          <w:szCs w:val="32"/>
          <w:u w:val="single"/>
          <w:lang w:eastAsia="en-US"/>
        </w:rPr>
        <w:t>прогнозні</w:t>
      </w:r>
      <w:proofErr w:type="spellEnd"/>
      <w:r>
        <w:rPr>
          <w:rFonts w:eastAsiaTheme="minorHAnsi"/>
          <w:b/>
          <w:bCs/>
          <w:sz w:val="32"/>
          <w:szCs w:val="32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32"/>
          <w:szCs w:val="32"/>
          <w:u w:val="single"/>
          <w:lang w:eastAsia="en-US"/>
        </w:rPr>
        <w:t>пока</w:t>
      </w:r>
      <w:r>
        <w:rPr>
          <w:rFonts w:eastAsiaTheme="minorHAnsi"/>
          <w:b/>
          <w:bCs/>
          <w:sz w:val="32"/>
          <w:szCs w:val="32"/>
          <w:u w:val="single"/>
          <w:lang w:eastAsia="en-US"/>
        </w:rPr>
        <w:t>зники</w:t>
      </w:r>
      <w:proofErr w:type="spellEnd"/>
      <w:r>
        <w:rPr>
          <w:rFonts w:eastAsiaTheme="minorHAnsi"/>
          <w:b/>
          <w:bCs/>
          <w:sz w:val="32"/>
          <w:szCs w:val="32"/>
          <w:u w:val="single"/>
          <w:lang w:eastAsia="en-US"/>
        </w:rPr>
        <w:t xml:space="preserve"> економічного та </w:t>
      </w:r>
      <w:proofErr w:type="gramStart"/>
      <w:r>
        <w:rPr>
          <w:rFonts w:eastAsiaTheme="minorHAnsi"/>
          <w:b/>
          <w:bCs/>
          <w:sz w:val="32"/>
          <w:szCs w:val="32"/>
          <w:u w:val="single"/>
          <w:lang w:eastAsia="en-US"/>
        </w:rPr>
        <w:t>соц</w:t>
      </w:r>
      <w:proofErr w:type="gramEnd"/>
      <w:r>
        <w:rPr>
          <w:rFonts w:eastAsiaTheme="minorHAnsi"/>
          <w:b/>
          <w:bCs/>
          <w:sz w:val="32"/>
          <w:szCs w:val="32"/>
          <w:u w:val="single"/>
          <w:lang w:eastAsia="en-US"/>
        </w:rPr>
        <w:t>іального</w:t>
      </w:r>
    </w:p>
    <w:p w:rsidR="00C4155F" w:rsidRDefault="00D11FF9">
      <w:pPr>
        <w:jc w:val="center"/>
        <w:rPr>
          <w:rFonts w:eastAsiaTheme="minorHAnsi"/>
          <w:b/>
          <w:bCs/>
          <w:sz w:val="32"/>
          <w:szCs w:val="32"/>
          <w:u w:val="single"/>
          <w:lang w:eastAsia="en-US"/>
        </w:rPr>
      </w:pPr>
      <w:r>
        <w:rPr>
          <w:rFonts w:eastAsiaTheme="minorHAnsi"/>
          <w:b/>
          <w:bCs/>
          <w:sz w:val="32"/>
          <w:szCs w:val="32"/>
          <w:u w:val="single"/>
          <w:lang w:eastAsia="en-US"/>
        </w:rPr>
        <w:t xml:space="preserve">розвитку </w:t>
      </w:r>
    </w:p>
    <w:p w:rsidR="00C4155F" w:rsidRDefault="00C4155F">
      <w:pPr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C4155F" w:rsidRDefault="00D11FF9">
      <w:pPr>
        <w:ind w:firstLine="708"/>
        <w:jc w:val="both"/>
      </w:pPr>
      <w:proofErr w:type="spellStart"/>
      <w:r>
        <w:rPr>
          <w:rFonts w:eastAsiaTheme="minorHAnsi"/>
          <w:bCs/>
          <w:sz w:val="28"/>
          <w:szCs w:val="28"/>
          <w:lang w:eastAsia="en-US"/>
        </w:rPr>
        <w:t>Основні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прогнозні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економічного та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соц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>іального</w:t>
      </w:r>
      <w:r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розвитку </w:t>
      </w:r>
      <w:proofErr w:type="spellStart"/>
      <w:r>
        <w:rPr>
          <w:rFonts w:eastAsiaTheme="minorHAnsi"/>
          <w:sz w:val="28"/>
          <w:szCs w:val="28"/>
          <w:lang w:eastAsia="en-US"/>
        </w:rPr>
        <w:t>наведені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>
        <w:rPr>
          <w:rFonts w:eastAsiaTheme="minorHAnsi"/>
          <w:sz w:val="28"/>
          <w:szCs w:val="28"/>
          <w:lang w:eastAsia="en-US"/>
        </w:rPr>
        <w:t>підставі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даних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в</w:t>
      </w:r>
      <w:proofErr w:type="spellStart"/>
      <w:r>
        <w:rPr>
          <w:rFonts w:eastAsiaTheme="minorHAnsi"/>
          <w:sz w:val="28"/>
          <w:szCs w:val="28"/>
          <w:lang w:eastAsia="en-US"/>
        </w:rPr>
        <w:t>ідділ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 xml:space="preserve"> економіки, </w:t>
      </w:r>
      <w:proofErr w:type="spellStart"/>
      <w:r>
        <w:rPr>
          <w:rFonts w:eastAsiaTheme="minorHAnsi"/>
          <w:sz w:val="28"/>
          <w:szCs w:val="28"/>
          <w:lang w:eastAsia="en-US"/>
        </w:rPr>
        <w:t>агропромислового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розвитку, транспорту та </w:t>
      </w:r>
      <w:proofErr w:type="spellStart"/>
      <w:r>
        <w:rPr>
          <w:rFonts w:eastAsiaTheme="minorHAnsi"/>
          <w:sz w:val="28"/>
          <w:szCs w:val="28"/>
          <w:lang w:eastAsia="en-US"/>
        </w:rPr>
        <w:t>зв’язку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shd w:val="clear" w:color="auto" w:fill="FFFFFF"/>
        <w:spacing w:after="150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У бюджетній сфері основним завданням </w:t>
      </w:r>
      <w:r>
        <w:rPr>
          <w:color w:val="000000" w:themeColor="text1"/>
          <w:sz w:val="28"/>
          <w:szCs w:val="28"/>
          <w:lang w:val="uk-UA"/>
        </w:rPr>
        <w:t>залишатиметься забезпечення макроекономічної стабільності, збалансованості та стійкості бюджетної системи. Податково-бюджетна політика на середньостроковий період здійснюватиметься на основі положень Бюджетного кодексу України та Податкового кодексу Україн</w:t>
      </w:r>
      <w:r>
        <w:rPr>
          <w:color w:val="000000" w:themeColor="text1"/>
          <w:sz w:val="28"/>
          <w:szCs w:val="28"/>
          <w:lang w:val="uk-UA"/>
        </w:rPr>
        <w:t xml:space="preserve">и зі змінами і доповненнями, які передбачатимуть поступове зниження податкового навантаження на суб’єктів господарювання, децентралізацію бюджетних ресурсів, підвищення ефективності використання бюджетних коштів, відповідальності всіх учасників бюджетного </w:t>
      </w:r>
      <w:r>
        <w:rPr>
          <w:color w:val="000000" w:themeColor="text1"/>
          <w:sz w:val="28"/>
          <w:szCs w:val="28"/>
          <w:lang w:val="uk-UA"/>
        </w:rPr>
        <w:t>процесу тощо.</w:t>
      </w:r>
    </w:p>
    <w:p w:rsidR="00C4155F" w:rsidRPr="00D11FF9" w:rsidRDefault="00D11FF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Pr="00D11FF9">
        <w:rPr>
          <w:sz w:val="28"/>
          <w:szCs w:val="28"/>
          <w:lang w:val="uk-UA"/>
        </w:rPr>
        <w:t>Броварськ</w:t>
      </w:r>
      <w:r>
        <w:rPr>
          <w:sz w:val="28"/>
          <w:szCs w:val="28"/>
          <w:lang w:val="uk-UA"/>
        </w:rPr>
        <w:t>ого</w:t>
      </w:r>
      <w:r w:rsidRPr="00D11FF9">
        <w:rPr>
          <w:sz w:val="28"/>
          <w:szCs w:val="28"/>
          <w:lang w:val="uk-UA"/>
        </w:rPr>
        <w:t xml:space="preserve"> район</w:t>
      </w:r>
      <w:r>
        <w:rPr>
          <w:sz w:val="28"/>
          <w:szCs w:val="28"/>
          <w:lang w:val="uk-UA"/>
        </w:rPr>
        <w:t>у</w:t>
      </w:r>
      <w:r w:rsidRPr="00D11F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входить 8 територіальних громад:</w:t>
      </w:r>
      <w:r w:rsidRPr="00D11FF9">
        <w:rPr>
          <w:sz w:val="28"/>
          <w:szCs w:val="28"/>
          <w:lang w:val="uk-UA"/>
        </w:rPr>
        <w:t xml:space="preserve"> </w:t>
      </w:r>
      <w:proofErr w:type="spellStart"/>
      <w:r w:rsidRPr="00D11FF9">
        <w:rPr>
          <w:sz w:val="28"/>
          <w:szCs w:val="28"/>
          <w:lang w:val="uk-UA"/>
        </w:rPr>
        <w:t>Баришівськ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селищн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, </w:t>
      </w:r>
      <w:proofErr w:type="spellStart"/>
      <w:r w:rsidRPr="00D11FF9">
        <w:rPr>
          <w:sz w:val="28"/>
          <w:szCs w:val="28"/>
          <w:lang w:val="uk-UA"/>
        </w:rPr>
        <w:t>Березанськ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>, Броварськ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, </w:t>
      </w:r>
      <w:proofErr w:type="spellStart"/>
      <w:r w:rsidRPr="00D11FF9">
        <w:rPr>
          <w:sz w:val="28"/>
          <w:szCs w:val="28"/>
          <w:lang w:val="uk-UA"/>
        </w:rPr>
        <w:t>Великодимерськ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селищн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, </w:t>
      </w:r>
      <w:proofErr w:type="spellStart"/>
      <w:r w:rsidRPr="00D11FF9">
        <w:rPr>
          <w:sz w:val="28"/>
          <w:szCs w:val="28"/>
          <w:lang w:val="uk-UA"/>
        </w:rPr>
        <w:t>Зазимськ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сільськ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>, Згурівськ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 селищн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, </w:t>
      </w:r>
      <w:proofErr w:type="spellStart"/>
      <w:r w:rsidRPr="00D11FF9">
        <w:rPr>
          <w:sz w:val="28"/>
          <w:szCs w:val="28"/>
          <w:lang w:val="uk-UA"/>
        </w:rPr>
        <w:t>Калинівськ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селищн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 xml:space="preserve">, </w:t>
      </w:r>
      <w:proofErr w:type="spellStart"/>
      <w:r w:rsidRPr="00D11FF9">
        <w:rPr>
          <w:sz w:val="28"/>
          <w:szCs w:val="28"/>
          <w:lang w:val="uk-UA"/>
        </w:rPr>
        <w:t>Калитянськ</w:t>
      </w:r>
      <w:r>
        <w:rPr>
          <w:sz w:val="28"/>
          <w:szCs w:val="28"/>
          <w:lang w:val="uk-UA"/>
        </w:rPr>
        <w:t>а</w:t>
      </w:r>
      <w:proofErr w:type="spellEnd"/>
      <w:r w:rsidRPr="00D11FF9">
        <w:rPr>
          <w:sz w:val="28"/>
          <w:szCs w:val="28"/>
          <w:lang w:val="uk-UA"/>
        </w:rPr>
        <w:t xml:space="preserve"> селищн</w:t>
      </w:r>
      <w:r>
        <w:rPr>
          <w:sz w:val="28"/>
          <w:szCs w:val="28"/>
          <w:lang w:val="uk-UA"/>
        </w:rPr>
        <w:t>а</w:t>
      </w:r>
      <w:r w:rsidRPr="00D11FF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C4155F" w:rsidRPr="00D11FF9" w:rsidRDefault="00D11FF9">
      <w:pPr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Загальна площа території району: 2 888,2 </w:t>
      </w:r>
      <w:proofErr w:type="spellStart"/>
      <w:r>
        <w:rPr>
          <w:sz w:val="28"/>
          <w:szCs w:val="28"/>
          <w:lang w:val="uk-UA"/>
        </w:rPr>
        <w:t>км²</w:t>
      </w:r>
      <w:proofErr w:type="spellEnd"/>
      <w:r>
        <w:rPr>
          <w:sz w:val="28"/>
          <w:szCs w:val="28"/>
          <w:lang w:val="uk-UA"/>
        </w:rPr>
        <w:t xml:space="preserve"> (10,3 % від площі області); чисельність населення району: 245 391 осіб (14 % від чисельності по області); загальна кількість населених пунктів: 125; адміністративний центр: </w:t>
      </w:r>
      <w:r>
        <w:rPr>
          <w:color w:val="000000"/>
          <w:sz w:val="28"/>
          <w:szCs w:val="28"/>
          <w:lang w:val="uk-UA"/>
        </w:rPr>
        <w:br/>
      </w:r>
      <w:hyperlink r:id="rId6">
        <w:r>
          <w:rPr>
            <w:rStyle w:val="-"/>
            <w:color w:val="000000"/>
            <w:sz w:val="28"/>
            <w:szCs w:val="28"/>
            <w:u w:val="none"/>
            <w:lang w:val="uk-UA"/>
          </w:rPr>
          <w:t>місто Бровари</w:t>
        </w:r>
      </w:hyperlink>
      <w:r>
        <w:rPr>
          <w:sz w:val="28"/>
          <w:szCs w:val="28"/>
          <w:lang w:val="uk-UA"/>
        </w:rPr>
        <w:t>.</w:t>
      </w:r>
    </w:p>
    <w:p w:rsidR="00C4155F" w:rsidRDefault="00C4155F">
      <w:pPr>
        <w:pStyle w:val="Normal3"/>
        <w:spacing w:line="240" w:lineRule="auto"/>
        <w:ind w:left="0" w:firstLine="709"/>
        <w:jc w:val="both"/>
        <w:rPr>
          <w:sz w:val="28"/>
          <w:szCs w:val="28"/>
          <w:lang w:val="uk-UA"/>
        </w:rPr>
      </w:pPr>
    </w:p>
    <w:p w:rsidR="00C4155F" w:rsidRDefault="00D11FF9">
      <w:pPr>
        <w:jc w:val="center"/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ІІІ.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Загальні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показники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бюджету</w:t>
      </w:r>
    </w:p>
    <w:p w:rsidR="00C4155F" w:rsidRDefault="00C4155F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4155F" w:rsidRDefault="00D11FF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lastRenderedPageBreak/>
        <w:t>Загальні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прийняті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Прогнозі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1):</w:t>
      </w:r>
    </w:p>
    <w:p w:rsidR="00C4155F" w:rsidRDefault="00D11FF9">
      <w:pPr>
        <w:jc w:val="center"/>
      </w:pPr>
      <w:r>
        <w:rPr>
          <w:rFonts w:eastAsiaTheme="minorHAnsi"/>
          <w:b/>
          <w:sz w:val="28"/>
          <w:szCs w:val="28"/>
          <w:lang w:eastAsia="en-US"/>
        </w:rPr>
        <w:t>на 202</w:t>
      </w:r>
      <w:r>
        <w:rPr>
          <w:rFonts w:eastAsiaTheme="minorHAnsi"/>
          <w:b/>
          <w:sz w:val="28"/>
          <w:szCs w:val="28"/>
          <w:lang w:val="uk-UA" w:eastAsia="en-US"/>
        </w:rPr>
        <w:t>7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b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>: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r>
        <w:rPr>
          <w:rFonts w:eastAsiaTheme="minorHAnsi"/>
          <w:sz w:val="28"/>
          <w:szCs w:val="28"/>
          <w:lang w:eastAsia="en-US"/>
        </w:rPr>
        <w:t xml:space="preserve">доходи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3 330 100,00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3 330 10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</w:t>
      </w:r>
      <w:r>
        <w:rPr>
          <w:rFonts w:eastAsiaTheme="minorHAnsi"/>
          <w:sz w:val="28"/>
          <w:szCs w:val="28"/>
          <w:lang w:val="uk-UA" w:eastAsia="en-US"/>
        </w:rPr>
        <w:t xml:space="preserve"> 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3 330 100,00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pStyle w:val="ab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3 330 10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</w:t>
      </w:r>
      <w:r>
        <w:rPr>
          <w:rFonts w:eastAsiaTheme="minorHAnsi"/>
          <w:sz w:val="28"/>
          <w:szCs w:val="28"/>
          <w:lang w:val="uk-UA" w:eastAsia="en-US"/>
        </w:rPr>
        <w:t xml:space="preserve"> 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center"/>
      </w:pPr>
      <w:r>
        <w:rPr>
          <w:rFonts w:eastAsiaTheme="minorHAnsi"/>
          <w:b/>
          <w:sz w:val="28"/>
          <w:szCs w:val="28"/>
          <w:lang w:eastAsia="en-US"/>
        </w:rPr>
        <w:t>на 202</w:t>
      </w:r>
      <w:r>
        <w:rPr>
          <w:rFonts w:eastAsiaTheme="minorHAnsi"/>
          <w:b/>
          <w:sz w:val="28"/>
          <w:szCs w:val="28"/>
          <w:lang w:val="uk-UA" w:eastAsia="en-US"/>
        </w:rPr>
        <w:t>8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b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>: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r>
        <w:rPr>
          <w:rFonts w:eastAsiaTheme="minorHAnsi"/>
          <w:sz w:val="28"/>
          <w:szCs w:val="28"/>
          <w:lang w:eastAsia="en-US"/>
        </w:rPr>
        <w:t xml:space="preserve">доходи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1 955 40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</w:t>
      </w:r>
      <w:r>
        <w:rPr>
          <w:rFonts w:eastAsiaTheme="minorHAnsi"/>
          <w:sz w:val="28"/>
          <w:szCs w:val="28"/>
          <w:lang w:eastAsia="en-US"/>
        </w:rPr>
        <w:t xml:space="preserve">у – </w:t>
      </w:r>
      <w:r>
        <w:rPr>
          <w:rFonts w:eastAsiaTheme="minorHAnsi"/>
          <w:sz w:val="28"/>
          <w:szCs w:val="28"/>
          <w:lang w:val="uk-UA" w:eastAsia="en-US"/>
        </w:rPr>
        <w:t>1 955 40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 w:rsidRPr="00D11FF9">
        <w:rPr>
          <w:rFonts w:eastAsiaTheme="minorHAnsi"/>
          <w:sz w:val="28"/>
          <w:szCs w:val="28"/>
          <w:lang w:eastAsia="en-US"/>
        </w:rPr>
        <w:t>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1 955 40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pStyle w:val="ab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1 955 40</w:t>
      </w:r>
      <w:r w:rsidRPr="00D11FF9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 w:rsidRPr="00D11FF9">
        <w:rPr>
          <w:rFonts w:eastAsiaTheme="minorHAnsi"/>
          <w:sz w:val="28"/>
          <w:szCs w:val="28"/>
          <w:lang w:eastAsia="en-US"/>
        </w:rPr>
        <w:t>0,00</w:t>
      </w:r>
      <w:r>
        <w:rPr>
          <w:rFonts w:eastAsiaTheme="minorHAnsi"/>
          <w:sz w:val="28"/>
          <w:szCs w:val="28"/>
          <w:lang w:eastAsia="en-US"/>
        </w:rPr>
        <w:t xml:space="preserve"> грн.</w:t>
      </w:r>
    </w:p>
    <w:p w:rsidR="00C4155F" w:rsidRDefault="00D11FF9">
      <w:pPr>
        <w:jc w:val="center"/>
      </w:pPr>
      <w:r>
        <w:rPr>
          <w:rFonts w:eastAsiaTheme="minorHAnsi"/>
          <w:b/>
          <w:sz w:val="28"/>
          <w:szCs w:val="28"/>
          <w:lang w:eastAsia="en-US"/>
        </w:rPr>
        <w:t>на 202</w:t>
      </w:r>
      <w:r>
        <w:rPr>
          <w:rFonts w:eastAsiaTheme="minorHAnsi"/>
          <w:b/>
          <w:sz w:val="28"/>
          <w:szCs w:val="28"/>
          <w:lang w:val="uk-UA" w:eastAsia="en-US"/>
        </w:rPr>
        <w:t>9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b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>: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r>
        <w:rPr>
          <w:rFonts w:eastAsiaTheme="minorHAnsi"/>
          <w:sz w:val="28"/>
          <w:szCs w:val="28"/>
          <w:lang w:eastAsia="en-US"/>
        </w:rPr>
        <w:t xml:space="preserve">доходи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2 094 020,00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2 094 020,00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pStyle w:val="ab"/>
        <w:numPr>
          <w:ilvl w:val="0"/>
          <w:numId w:val="1"/>
        </w:num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2 094 020,00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pStyle w:val="ab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2 094 020,00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спец</w:t>
      </w:r>
      <w:proofErr w:type="gramEnd"/>
      <w:r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>00 грн.</w:t>
      </w:r>
    </w:p>
    <w:p w:rsidR="00C4155F" w:rsidRDefault="00C4155F">
      <w:pPr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ІV.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Показники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доходів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бюджету</w:t>
      </w:r>
    </w:p>
    <w:p w:rsidR="00C4155F" w:rsidRDefault="00C4155F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4155F" w:rsidRDefault="00D11FF9">
      <w:pPr>
        <w:ind w:firstLine="708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Загальний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обсяг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прогнозних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доходної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частини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val="uk-UA" w:eastAsia="en-US"/>
        </w:rPr>
        <w:t>районного</w:t>
      </w:r>
      <w:proofErr w:type="gramEnd"/>
      <w:r>
        <w:rPr>
          <w:rFonts w:eastAsiaTheme="minorHAnsi"/>
          <w:sz w:val="28"/>
          <w:szCs w:val="28"/>
          <w:lang w:val="uk-UA" w:eastAsia="en-US"/>
        </w:rPr>
        <w:t xml:space="preserve"> б</w:t>
      </w:r>
      <w:proofErr w:type="spellStart"/>
      <w:r>
        <w:rPr>
          <w:rFonts w:eastAsiaTheme="minorHAnsi"/>
          <w:sz w:val="28"/>
          <w:szCs w:val="28"/>
          <w:lang w:eastAsia="en-US"/>
        </w:rPr>
        <w:t>юджету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Броварського району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r>
        <w:rPr>
          <w:rFonts w:eastAsiaTheme="minorHAnsi"/>
          <w:sz w:val="28"/>
          <w:szCs w:val="28"/>
          <w:lang w:eastAsia="en-US"/>
        </w:rPr>
        <w:t>– на 202</w:t>
      </w:r>
      <w:r w:rsidRPr="00D11FF9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складає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3 330 100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r>
        <w:rPr>
          <w:rFonts w:eastAsiaTheme="minorHAnsi"/>
          <w:sz w:val="28"/>
          <w:szCs w:val="28"/>
          <w:lang w:eastAsia="en-US"/>
        </w:rPr>
        <w:t>– на 202</w:t>
      </w:r>
      <w:r w:rsidRPr="00D11FF9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складає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1 955 </w:t>
      </w:r>
      <w:r w:rsidRPr="00D11FF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val="uk-UA" w:eastAsia="en-US"/>
        </w:rPr>
        <w:t>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– на 202</w:t>
      </w:r>
      <w:r>
        <w:rPr>
          <w:rFonts w:eastAsiaTheme="minorHAnsi"/>
          <w:sz w:val="28"/>
          <w:szCs w:val="28"/>
          <w:lang w:val="en-US"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складає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2 094 020,00</w:t>
      </w:r>
      <w:r>
        <w:rPr>
          <w:rFonts w:eastAsiaTheme="minorHAnsi"/>
          <w:sz w:val="28"/>
          <w:szCs w:val="28"/>
          <w:lang w:eastAsia="en-US"/>
        </w:rPr>
        <w:t xml:space="preserve"> грн.</w:t>
      </w:r>
    </w:p>
    <w:p w:rsidR="00C4155F" w:rsidRDefault="00C4155F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9351" w:type="dxa"/>
        <w:tblInd w:w="-431" w:type="dxa"/>
        <w:tblLook w:val="04A0" w:firstRow="1" w:lastRow="0" w:firstColumn="1" w:lastColumn="0" w:noHBand="0" w:noVBand="1"/>
      </w:tblPr>
      <w:tblGrid>
        <w:gridCol w:w="3823"/>
        <w:gridCol w:w="1843"/>
        <w:gridCol w:w="1985"/>
        <w:gridCol w:w="1700"/>
      </w:tblGrid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center"/>
              <w:rPr>
                <w:rFonts w:eastAsiaTheme="minorHAnsi"/>
                <w:bCs/>
                <w:sz w:val="28"/>
                <w:szCs w:val="28"/>
                <w:u w:val="single"/>
                <w:lang w:val="uk-UA"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u w:val="single"/>
                <w:lang w:val="uk-UA" w:eastAsia="en-US"/>
              </w:rPr>
              <w:t>Роки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 w:rsidP="00D11FF9">
            <w:pPr>
              <w:jc w:val="center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u w:val="single"/>
                <w:lang w:val="uk-UA" w:eastAsia="en-US"/>
              </w:rPr>
              <w:t>2027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 w:rsidP="00D11FF9">
            <w:pPr>
              <w:jc w:val="center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u w:val="single"/>
                <w:lang w:val="uk-UA" w:eastAsia="en-US"/>
              </w:rPr>
              <w:t>2028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 w:rsidP="00D11FF9">
            <w:pPr>
              <w:jc w:val="center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u w:val="single"/>
                <w:lang w:val="uk-UA" w:eastAsia="en-US"/>
              </w:rPr>
              <w:t>2029</w:t>
            </w:r>
            <w:bookmarkStart w:id="0" w:name="_GoBack"/>
            <w:bookmarkEnd w:id="0"/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rFonts w:eastAsiaTheme="minorHAnsi"/>
                <w:bCs/>
                <w:sz w:val="28"/>
                <w:szCs w:val="28"/>
                <w:u w:val="single"/>
                <w:lang w:val="uk-UA" w:eastAsia="en-US"/>
              </w:rPr>
            </w:pPr>
            <w:r>
              <w:rPr>
                <w:rFonts w:eastAsiaTheme="minorHAnsi"/>
                <w:bCs/>
                <w:sz w:val="28"/>
                <w:szCs w:val="28"/>
                <w:u w:val="single"/>
                <w:lang w:val="uk-UA" w:eastAsia="en-US"/>
              </w:rPr>
              <w:t xml:space="preserve">Загальний фонд, в </w:t>
            </w:r>
            <w:r>
              <w:rPr>
                <w:rFonts w:eastAsiaTheme="minorHAnsi"/>
                <w:bCs/>
                <w:sz w:val="28"/>
                <w:szCs w:val="28"/>
                <w:u w:val="single"/>
                <w:lang w:val="uk-UA" w:eastAsia="en-US"/>
              </w:rPr>
              <w:t>т.ч.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3 330 100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1 955 400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2 094 020</w:t>
            </w: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lang w:val="uk-UA"/>
              </w:rPr>
            </w:pPr>
            <w:r>
              <w:rPr>
                <w:rFonts w:eastAsia="Arial"/>
                <w:sz w:val="24"/>
                <w:szCs w:val="24"/>
                <w:lang w:val="uk-UA"/>
              </w:rPr>
              <w:t>Адміністративні штрафи та інші санкції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ind w:left="-112" w:firstLine="112"/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210 000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216 000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231 120</w:t>
            </w: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rFonts w:eastAsiaTheme="minorHAnsi"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Питома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вага, %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6,</w:t>
            </w: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1</w:t>
            </w: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1,0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11,0</w:t>
            </w: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lang w:val="uk-UA"/>
              </w:rPr>
            </w:pPr>
            <w:r>
              <w:rPr>
                <w:rFonts w:eastAsia="Arial"/>
                <w:bCs/>
                <w:sz w:val="24"/>
                <w:szCs w:val="24"/>
                <w:lang w:val="uk-UA" w:eastAsia="en-US"/>
              </w:rPr>
              <w:t>Субвенція з державного бюджету місцевим бюджетам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ind w:left="-112" w:firstLine="112"/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1 600 100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1 739 400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1 862 900</w:t>
            </w: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rFonts w:eastAsiaTheme="minorHAnsi"/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Питома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вага, %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4</w:t>
            </w: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8,0</w:t>
            </w:r>
          </w:p>
        </w:tc>
        <w:tc>
          <w:tcPr>
            <w:tcW w:w="1985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8</w:t>
            </w: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9,0</w:t>
            </w: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89,0</w:t>
            </w: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lang w:val="uk-UA"/>
              </w:rPr>
            </w:pPr>
            <w:r>
              <w:rPr>
                <w:rFonts w:eastAsiaTheme="minorHAnsi"/>
                <w:bCs/>
                <w:sz w:val="24"/>
                <w:szCs w:val="24"/>
                <w:lang w:val="uk-UA" w:eastAsia="en-US"/>
              </w:rPr>
              <w:t xml:space="preserve">Інша субвенція </w:t>
            </w:r>
            <w:r>
              <w:rPr>
                <w:rFonts w:eastAsiaTheme="minorHAnsi"/>
                <w:bCs/>
                <w:sz w:val="24"/>
                <w:szCs w:val="24"/>
                <w:lang w:val="uk-UA" w:eastAsia="en-US"/>
              </w:rPr>
              <w:t>з місцевого бюджету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1 520 000</w:t>
            </w:r>
          </w:p>
        </w:tc>
        <w:tc>
          <w:tcPr>
            <w:tcW w:w="1985" w:type="dxa"/>
            <w:shd w:val="clear" w:color="auto" w:fill="auto"/>
          </w:tcPr>
          <w:p w:rsidR="00C4155F" w:rsidRDefault="00C4155F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4155F" w:rsidRDefault="00C4155F">
            <w:pPr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</w:p>
        </w:tc>
      </w:tr>
      <w:tr w:rsidR="00C4155F">
        <w:tc>
          <w:tcPr>
            <w:tcW w:w="3822" w:type="dxa"/>
            <w:shd w:val="clear" w:color="auto" w:fill="auto"/>
          </w:tcPr>
          <w:p w:rsidR="00C4155F" w:rsidRDefault="00D11FF9">
            <w:pPr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Питома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вага, %</w:t>
            </w:r>
          </w:p>
        </w:tc>
        <w:tc>
          <w:tcPr>
            <w:tcW w:w="1843" w:type="dxa"/>
            <w:shd w:val="clear" w:color="auto" w:fill="auto"/>
          </w:tcPr>
          <w:p w:rsidR="00C4155F" w:rsidRDefault="00D11FF9">
            <w:pPr>
              <w:jc w:val="center"/>
              <w:rPr>
                <w:lang w:val="uk-UA"/>
              </w:rPr>
            </w:pPr>
            <w:r>
              <w:rPr>
                <w:rFonts w:eastAsiaTheme="minorHAnsi"/>
                <w:bCs/>
                <w:sz w:val="28"/>
                <w:szCs w:val="28"/>
                <w:lang w:val="en-US" w:eastAsia="en-US"/>
              </w:rPr>
              <w:t>4</w:t>
            </w: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5.7</w:t>
            </w:r>
          </w:p>
        </w:tc>
        <w:tc>
          <w:tcPr>
            <w:tcW w:w="1985" w:type="dxa"/>
            <w:shd w:val="clear" w:color="auto" w:fill="auto"/>
          </w:tcPr>
          <w:p w:rsidR="00C4155F" w:rsidRDefault="00C4155F">
            <w:pPr>
              <w:jc w:val="center"/>
              <w:rPr>
                <w:rFonts w:eastAsiaTheme="minorHAnsi"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4155F" w:rsidRDefault="00D11FF9">
            <w:pPr>
              <w:jc w:val="center"/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 xml:space="preserve"> </w:t>
            </w:r>
          </w:p>
        </w:tc>
      </w:tr>
    </w:tbl>
    <w:p w:rsidR="00C4155F" w:rsidRDefault="00C4155F">
      <w:pPr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</w:p>
    <w:p w:rsidR="00C4155F" w:rsidRDefault="00D11FF9">
      <w:pPr>
        <w:ind w:firstLine="708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Найбільшу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питому вагу </w:t>
      </w:r>
      <w:r>
        <w:rPr>
          <w:rFonts w:eastAsiaTheme="minorHAnsi"/>
          <w:sz w:val="28"/>
          <w:szCs w:val="28"/>
          <w:lang w:val="uk-UA"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>
        <w:rPr>
          <w:rFonts w:eastAsiaTheme="minorHAnsi"/>
          <w:sz w:val="28"/>
          <w:szCs w:val="28"/>
          <w:lang w:eastAsia="en-US"/>
        </w:rPr>
        <w:t>доходах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</w:t>
      </w:r>
      <w:r>
        <w:rPr>
          <w:rFonts w:eastAsiaTheme="minorHAnsi"/>
          <w:sz w:val="28"/>
          <w:szCs w:val="28"/>
          <w:lang w:val="uk-UA" w:eastAsia="en-US"/>
        </w:rPr>
        <w:t xml:space="preserve"> займає субвенція з державного бюджету місцевим бюджетам на забезпечення окремих видатків районних рад, спрямованих на виконання ї повноважень. 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C4155F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4155F" w:rsidRDefault="00D11FF9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>V.</w:t>
      </w:r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Показники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фінансування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бюджету,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показники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місцевого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боргу,</w:t>
      </w:r>
    </w:p>
    <w:p w:rsidR="00C4155F" w:rsidRDefault="00D11FF9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гарантованого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Автономною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Республікою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Крим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,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обласною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радою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чи</w:t>
      </w:r>
      <w:proofErr w:type="spellEnd"/>
    </w:p>
    <w:p w:rsidR="00C4155F" w:rsidRDefault="00D11FF9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територіальною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громадою </w:t>
      </w:r>
      <w:proofErr w:type="spellStart"/>
      <w:proofErr w:type="gram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м</w:t>
      </w:r>
      <w:proofErr w:type="gram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іста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боргу та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надання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місцевих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гарантій</w:t>
      </w:r>
      <w:proofErr w:type="spellEnd"/>
    </w:p>
    <w:p w:rsidR="00C4155F" w:rsidRDefault="00C4155F">
      <w:pPr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C4155F" w:rsidRDefault="00D11FF9">
      <w:pPr>
        <w:ind w:firstLine="708"/>
        <w:jc w:val="both"/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Прогнозом залучення </w:t>
      </w:r>
      <w:proofErr w:type="spellStart"/>
      <w:r>
        <w:rPr>
          <w:rFonts w:eastAsiaTheme="minorHAnsi"/>
          <w:sz w:val="28"/>
          <w:szCs w:val="28"/>
          <w:lang w:eastAsia="en-US"/>
        </w:rPr>
        <w:t>джерел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фінансування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, 202</w:t>
      </w:r>
      <w:r>
        <w:rPr>
          <w:rFonts w:eastAsiaTheme="minorHAnsi"/>
          <w:sz w:val="28"/>
          <w:szCs w:val="28"/>
          <w:lang w:val="uk-UA"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та 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роках не</w:t>
      </w:r>
      <w:r>
        <w:rPr>
          <w:rFonts w:eastAsiaTheme="minorHAnsi"/>
          <w:sz w:val="28"/>
          <w:szCs w:val="28"/>
          <w:lang w:val="uk-UA" w:eastAsia="en-US"/>
        </w:rPr>
        <w:t xml:space="preserve"> п</w:t>
      </w:r>
      <w:proofErr w:type="spellStart"/>
      <w:r>
        <w:rPr>
          <w:rFonts w:eastAsiaTheme="minorHAnsi"/>
          <w:sz w:val="28"/>
          <w:szCs w:val="28"/>
          <w:lang w:eastAsia="en-US"/>
        </w:rPr>
        <w:t>ередбачається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оскільки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доходи та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збалансовані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між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собою,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proofErr w:type="spellStart"/>
      <w:r>
        <w:rPr>
          <w:rFonts w:eastAsiaTheme="minorHAnsi"/>
          <w:sz w:val="28"/>
          <w:szCs w:val="28"/>
          <w:lang w:eastAsia="en-US"/>
        </w:rPr>
        <w:t>обслуговування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боргу та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гарантій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>
        <w:rPr>
          <w:rFonts w:eastAsiaTheme="minorHAnsi"/>
          <w:sz w:val="28"/>
          <w:szCs w:val="28"/>
          <w:lang w:eastAsia="en-US"/>
        </w:rPr>
        <w:t>прогнозуються</w:t>
      </w:r>
      <w:proofErr w:type="spellEnd"/>
      <w:r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val="uk-UA" w:eastAsia="en-US"/>
        </w:rPr>
        <w:t xml:space="preserve"> п</w:t>
      </w:r>
      <w:proofErr w:type="spellStart"/>
      <w:r>
        <w:rPr>
          <w:rFonts w:eastAsiaTheme="minorHAnsi"/>
          <w:sz w:val="28"/>
          <w:szCs w:val="28"/>
          <w:lang w:eastAsia="en-US"/>
        </w:rPr>
        <w:t>оскільки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запозичення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до </w:t>
      </w:r>
      <w:r>
        <w:rPr>
          <w:rFonts w:eastAsiaTheme="minorHAnsi"/>
          <w:sz w:val="28"/>
          <w:szCs w:val="28"/>
          <w:lang w:val="uk-UA" w:eastAsia="en-US"/>
        </w:rPr>
        <w:t xml:space="preserve">районного </w:t>
      </w:r>
      <w:r>
        <w:rPr>
          <w:rFonts w:eastAsiaTheme="minorHAnsi"/>
          <w:sz w:val="28"/>
          <w:szCs w:val="28"/>
          <w:lang w:eastAsia="en-US"/>
        </w:rPr>
        <w:t xml:space="preserve">бюджету </w:t>
      </w:r>
      <w:r>
        <w:rPr>
          <w:rFonts w:eastAsiaTheme="minorHAnsi"/>
          <w:sz w:val="28"/>
          <w:szCs w:val="28"/>
          <w:lang w:val="uk-UA" w:eastAsia="en-US"/>
        </w:rPr>
        <w:t xml:space="preserve">Броварського району </w:t>
      </w:r>
      <w:r>
        <w:rPr>
          <w:rFonts w:eastAsiaTheme="minorHAnsi"/>
          <w:sz w:val="28"/>
          <w:szCs w:val="28"/>
          <w:lang w:eastAsia="en-US"/>
        </w:rPr>
        <w:t xml:space="preserve">не </w:t>
      </w:r>
      <w:proofErr w:type="spellStart"/>
      <w:r>
        <w:rPr>
          <w:rFonts w:eastAsiaTheme="minorHAnsi"/>
          <w:sz w:val="28"/>
          <w:szCs w:val="28"/>
          <w:lang w:eastAsia="en-US"/>
        </w:rPr>
        <w:t>плануються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і на початок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року </w:t>
      </w:r>
      <w:proofErr w:type="spellStart"/>
      <w:r>
        <w:rPr>
          <w:rFonts w:eastAsiaTheme="minorHAnsi"/>
          <w:sz w:val="28"/>
          <w:szCs w:val="28"/>
          <w:lang w:eastAsia="en-US"/>
        </w:rPr>
        <w:t>боргові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зобов’язання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відсутні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sz w:val="28"/>
          <w:szCs w:val="28"/>
          <w:lang w:eastAsia="en-US"/>
        </w:rPr>
        <w:t>додатки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4, 5 до Прогнозу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>
        <w:rPr>
          <w:rFonts w:eastAsiaTheme="minorHAnsi"/>
          <w:sz w:val="28"/>
          <w:szCs w:val="28"/>
          <w:lang w:eastAsia="en-US"/>
        </w:rPr>
        <w:t>складались</w:t>
      </w:r>
      <w:proofErr w:type="spellEnd"/>
      <w:r>
        <w:rPr>
          <w:rFonts w:eastAsiaTheme="minorHAnsi"/>
          <w:sz w:val="28"/>
          <w:szCs w:val="28"/>
          <w:lang w:eastAsia="en-US"/>
        </w:rPr>
        <w:t>).</w:t>
      </w:r>
    </w:p>
    <w:p w:rsidR="00C4155F" w:rsidRDefault="00D11FF9">
      <w:pPr>
        <w:ind w:firstLine="708"/>
        <w:jc w:val="both"/>
      </w:pPr>
      <w:r>
        <w:rPr>
          <w:rFonts w:eastAsiaTheme="minorHAnsi"/>
          <w:sz w:val="28"/>
          <w:szCs w:val="28"/>
          <w:lang w:val="uk-UA" w:eastAsia="en-US"/>
        </w:rPr>
        <w:t>Не прогнозувалось о</w:t>
      </w:r>
      <w:proofErr w:type="spellStart"/>
      <w:r>
        <w:rPr>
          <w:rFonts w:eastAsiaTheme="minorHAnsi"/>
          <w:sz w:val="28"/>
          <w:szCs w:val="28"/>
          <w:lang w:eastAsia="en-US"/>
        </w:rPr>
        <w:t>бсягу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публічних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інвестицій на </w:t>
      </w:r>
      <w:proofErr w:type="spellStart"/>
      <w:r>
        <w:rPr>
          <w:rFonts w:eastAsiaTheme="minorHAnsi"/>
          <w:sz w:val="28"/>
          <w:szCs w:val="28"/>
          <w:lang w:eastAsia="en-US"/>
        </w:rPr>
        <w:t>підготовку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eastAsia="en-US"/>
        </w:rPr>
        <w:t>реалізацію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публічних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інвестиційних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проектів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eastAsia="en-US"/>
        </w:rPr>
        <w:t>програм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публічних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інвестицій з </w:t>
      </w:r>
      <w:proofErr w:type="spellStart"/>
      <w:r>
        <w:rPr>
          <w:rFonts w:eastAsiaTheme="minorHAnsi"/>
          <w:sz w:val="28"/>
          <w:szCs w:val="28"/>
          <w:lang w:eastAsia="en-US"/>
        </w:rPr>
        <w:t>урахуванням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середньострокового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плану </w:t>
      </w:r>
      <w:proofErr w:type="spellStart"/>
      <w:r>
        <w:rPr>
          <w:rFonts w:eastAsiaTheme="minorHAnsi"/>
          <w:sz w:val="28"/>
          <w:szCs w:val="28"/>
          <w:lang w:eastAsia="en-US"/>
        </w:rPr>
        <w:t>пріоритетних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публічних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інвестицій </w:t>
      </w:r>
      <w:r>
        <w:rPr>
          <w:rFonts w:eastAsiaTheme="minorHAnsi"/>
          <w:sz w:val="28"/>
          <w:szCs w:val="28"/>
          <w:lang w:val="uk-UA" w:eastAsia="en-US"/>
        </w:rPr>
        <w:t>району</w:t>
      </w:r>
      <w:r>
        <w:rPr>
          <w:rFonts w:eastAsiaTheme="minorHAnsi"/>
          <w:sz w:val="28"/>
          <w:szCs w:val="28"/>
          <w:lang w:eastAsia="en-US"/>
        </w:rPr>
        <w:t xml:space="preserve">, на </w:t>
      </w:r>
      <w:proofErr w:type="spellStart"/>
      <w:r>
        <w:rPr>
          <w:rFonts w:eastAsiaTheme="minorHAnsi"/>
          <w:sz w:val="28"/>
          <w:szCs w:val="28"/>
          <w:lang w:eastAsia="en-US"/>
        </w:rPr>
        <w:t>реалізацію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яких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залучаються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eastAsia="en-US"/>
        </w:rPr>
        <w:t>позики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), </w:t>
      </w:r>
      <w:r>
        <w:rPr>
          <w:rFonts w:eastAsiaTheme="minorHAnsi"/>
          <w:sz w:val="28"/>
          <w:szCs w:val="28"/>
          <w:lang w:val="uk-UA" w:eastAsia="en-US"/>
        </w:rPr>
        <w:t>(</w:t>
      </w:r>
      <w:proofErr w:type="spellStart"/>
      <w:r>
        <w:rPr>
          <w:rFonts w:eastAsiaTheme="minorHAnsi"/>
          <w:sz w:val="28"/>
          <w:szCs w:val="28"/>
          <w:lang w:eastAsia="en-US"/>
        </w:rPr>
        <w:t>додат</w:t>
      </w:r>
      <w:r>
        <w:rPr>
          <w:rFonts w:eastAsiaTheme="minorHAnsi"/>
          <w:sz w:val="28"/>
          <w:szCs w:val="28"/>
          <w:lang w:val="uk-UA" w:eastAsia="en-US"/>
        </w:rPr>
        <w:t>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9 до </w:t>
      </w:r>
      <w:proofErr w:type="spellStart"/>
      <w:r>
        <w:rPr>
          <w:rFonts w:eastAsiaTheme="minorHAnsi"/>
          <w:sz w:val="28"/>
          <w:szCs w:val="28"/>
          <w:lang w:eastAsia="en-US"/>
        </w:rPr>
        <w:t>цього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П</w:t>
      </w:r>
      <w:proofErr w:type="spellStart"/>
      <w:r>
        <w:rPr>
          <w:rFonts w:eastAsiaTheme="minorHAnsi"/>
          <w:sz w:val="28"/>
          <w:szCs w:val="28"/>
          <w:lang w:eastAsia="en-US"/>
        </w:rPr>
        <w:t>рогнозу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не складався).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VІ.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Показники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видатків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бюджету та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надання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8"/>
          <w:szCs w:val="28"/>
          <w:u w:val="single"/>
          <w:lang w:eastAsia="en-US"/>
        </w:rPr>
        <w:t>кредитів</w:t>
      </w:r>
      <w:proofErr w:type="spellEnd"/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з бюджету</w:t>
      </w:r>
    </w:p>
    <w:p w:rsidR="00C4155F" w:rsidRDefault="00C4155F">
      <w:pPr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</w:p>
    <w:p w:rsidR="00C4155F" w:rsidRDefault="00D11FF9">
      <w:pPr>
        <w:ind w:firstLine="708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</w:t>
      </w:r>
      <w:proofErr w:type="spellStart"/>
      <w:r>
        <w:rPr>
          <w:rFonts w:eastAsiaTheme="minorHAnsi"/>
          <w:sz w:val="28"/>
          <w:szCs w:val="28"/>
          <w:lang w:eastAsia="en-US"/>
        </w:rPr>
        <w:t>головним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розпорядникам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ко</w:t>
      </w:r>
      <w:r>
        <w:rPr>
          <w:rFonts w:eastAsiaTheme="minorHAnsi"/>
          <w:sz w:val="28"/>
          <w:szCs w:val="28"/>
          <w:lang w:eastAsia="en-US"/>
        </w:rPr>
        <w:t>штів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bookmarkStart w:id="1" w:name="__DdeLink__824_731229184"/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3 </w:t>
      </w:r>
      <w:r>
        <w:rPr>
          <w:rFonts w:eastAsiaTheme="minorHAnsi"/>
          <w:sz w:val="28"/>
          <w:szCs w:val="28"/>
          <w:lang w:val="uk-UA" w:eastAsia="en-US"/>
        </w:rPr>
        <w:t>330 100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3 330 100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 </w:t>
      </w:r>
      <w:r>
        <w:rPr>
          <w:rFonts w:eastAsiaTheme="minorHAnsi"/>
          <w:sz w:val="28"/>
          <w:szCs w:val="28"/>
          <w:lang w:val="uk-UA" w:eastAsia="en-US"/>
        </w:rPr>
        <w:t>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1 955 400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2 </w:t>
      </w:r>
      <w:r>
        <w:rPr>
          <w:rFonts w:eastAsiaTheme="minorHAnsi"/>
          <w:sz w:val="28"/>
          <w:szCs w:val="28"/>
          <w:lang w:val="uk-UA" w:eastAsia="en-US"/>
        </w:rPr>
        <w:t>094 020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2 094 020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>00 грн.</w:t>
      </w:r>
      <w:bookmarkEnd w:id="1"/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Інформація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щодо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видаткової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частини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на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середньостроковий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період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>
        <w:rPr>
          <w:rFonts w:eastAsiaTheme="minorHAnsi"/>
          <w:sz w:val="28"/>
          <w:szCs w:val="28"/>
          <w:lang w:eastAsia="en-US"/>
        </w:rPr>
        <w:t>розрізі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головних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розпорядників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коштів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наведена у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додатку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D11FF9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до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Прогнозу.</w:t>
      </w:r>
    </w:p>
    <w:p w:rsidR="00C4155F" w:rsidRDefault="00C4155F">
      <w:pPr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за </w:t>
      </w:r>
      <w:proofErr w:type="gramStart"/>
      <w:r>
        <w:rPr>
          <w:rFonts w:eastAsiaTheme="minorHAnsi"/>
          <w:sz w:val="28"/>
          <w:szCs w:val="28"/>
          <w:lang w:eastAsia="en-US"/>
        </w:rPr>
        <w:t>Типовою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програмною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класифікацією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бюджету: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3 </w:t>
      </w:r>
      <w:r>
        <w:rPr>
          <w:rFonts w:eastAsiaTheme="minorHAnsi"/>
          <w:sz w:val="28"/>
          <w:szCs w:val="28"/>
          <w:lang w:val="uk-UA" w:eastAsia="en-US"/>
        </w:rPr>
        <w:t>330 100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3 330 100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 </w:t>
      </w:r>
      <w:r>
        <w:rPr>
          <w:rFonts w:eastAsiaTheme="minorHAnsi"/>
          <w:sz w:val="28"/>
          <w:szCs w:val="28"/>
          <w:lang w:val="uk-UA" w:eastAsia="en-US"/>
        </w:rPr>
        <w:t>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1 955 400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2 </w:t>
      </w:r>
      <w:r>
        <w:rPr>
          <w:rFonts w:eastAsiaTheme="minorHAnsi"/>
          <w:sz w:val="28"/>
          <w:szCs w:val="28"/>
          <w:lang w:val="uk-UA" w:eastAsia="en-US"/>
        </w:rPr>
        <w:t>094 020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2 094 020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>00 грн..</w:t>
      </w:r>
    </w:p>
    <w:p w:rsidR="00C4155F" w:rsidRDefault="00C4155F">
      <w:pPr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ind w:firstLine="708"/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Інформація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щодо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видаткової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частини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на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середньостроковий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період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за </w:t>
      </w:r>
      <w:proofErr w:type="gramStart"/>
      <w:r>
        <w:rPr>
          <w:rFonts w:eastAsiaTheme="minorHAnsi"/>
          <w:sz w:val="28"/>
          <w:szCs w:val="28"/>
          <w:lang w:eastAsia="en-US"/>
        </w:rPr>
        <w:t>Типовою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програмною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класифікацією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наведена у </w:t>
      </w:r>
      <w:proofErr w:type="spellStart"/>
      <w:r>
        <w:rPr>
          <w:rFonts w:eastAsiaTheme="minorHAnsi"/>
          <w:sz w:val="28"/>
          <w:szCs w:val="28"/>
          <w:lang w:eastAsia="en-US"/>
        </w:rPr>
        <w:t>додатку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до Прогнозу.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 головному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розпоряднику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коштів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sz w:val="28"/>
          <w:szCs w:val="28"/>
          <w:u w:val="single"/>
          <w:lang w:val="uk-UA" w:eastAsia="en-US"/>
        </w:rPr>
        <w:t>Броварській районній раді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1 810 10</w:t>
      </w:r>
      <w:r>
        <w:rPr>
          <w:rFonts w:eastAsiaTheme="minorHAnsi"/>
          <w:sz w:val="28"/>
          <w:szCs w:val="28"/>
          <w:lang w:eastAsia="en-US"/>
        </w:rPr>
        <w:t xml:space="preserve">0,00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lastRenderedPageBreak/>
        <w:t>1 810 10</w:t>
      </w:r>
      <w:r>
        <w:rPr>
          <w:rFonts w:eastAsiaTheme="minorHAnsi"/>
          <w:sz w:val="28"/>
          <w:szCs w:val="28"/>
          <w:lang w:eastAsia="en-US"/>
        </w:rPr>
        <w:t xml:space="preserve">0,00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1 955 400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1 955 400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0,00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2 094 020,00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val="uk-UA" w:eastAsia="en-US"/>
        </w:rPr>
        <w:t>2 094 020</w:t>
      </w:r>
      <w:r>
        <w:rPr>
          <w:rFonts w:eastAsiaTheme="minorHAnsi"/>
          <w:sz w:val="28"/>
          <w:szCs w:val="28"/>
          <w:lang w:eastAsia="en-US"/>
        </w:rPr>
        <w:t xml:space="preserve">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>00 грн.</w:t>
      </w:r>
    </w:p>
    <w:p w:rsidR="00C4155F" w:rsidRDefault="00D11FF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- </w:t>
      </w:r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 xml:space="preserve">Броварській районній державній </w:t>
      </w:r>
      <w:proofErr w:type="gramStart"/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>адм</w:t>
      </w:r>
      <w:proofErr w:type="gramEnd"/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>іністрації</w:t>
      </w:r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:</w:t>
      </w:r>
    </w:p>
    <w:p w:rsidR="00C4155F" w:rsidRDefault="00D11FF9">
      <w:pPr>
        <w:jc w:val="both"/>
      </w:pPr>
      <w:r>
        <w:rPr>
          <w:rFonts w:eastAsiaTheme="minorHAnsi"/>
          <w:sz w:val="28"/>
          <w:szCs w:val="28"/>
          <w:lang w:eastAsia="en-US"/>
        </w:rPr>
        <w:t>на 202</w:t>
      </w:r>
      <w:r>
        <w:rPr>
          <w:rFonts w:eastAsiaTheme="minorHAnsi"/>
          <w:sz w:val="28"/>
          <w:szCs w:val="28"/>
          <w:lang w:val="uk-UA"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ік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>
        <w:rPr>
          <w:rFonts w:eastAsiaTheme="minorHAnsi"/>
          <w:sz w:val="28"/>
          <w:szCs w:val="28"/>
          <w:lang w:eastAsia="en-US"/>
        </w:rPr>
        <w:t>сумі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1 520 00</w:t>
      </w:r>
      <w:r>
        <w:rPr>
          <w:rFonts w:eastAsiaTheme="minorHAnsi"/>
          <w:sz w:val="28"/>
          <w:szCs w:val="28"/>
          <w:lang w:eastAsia="en-US"/>
        </w:rPr>
        <w:t xml:space="preserve">0,00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у тому </w:t>
      </w:r>
      <w:proofErr w:type="spellStart"/>
      <w:r>
        <w:rPr>
          <w:rFonts w:eastAsiaTheme="minorHAnsi"/>
          <w:sz w:val="28"/>
          <w:szCs w:val="28"/>
          <w:lang w:eastAsia="en-US"/>
        </w:rPr>
        <w:t>числі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фонду – </w:t>
      </w:r>
      <w:r>
        <w:rPr>
          <w:rFonts w:eastAsiaTheme="minorHAnsi"/>
          <w:sz w:val="28"/>
          <w:szCs w:val="28"/>
          <w:lang w:val="uk-UA" w:eastAsia="en-US"/>
        </w:rPr>
        <w:t>1 520 00</w:t>
      </w:r>
      <w:r>
        <w:rPr>
          <w:rFonts w:eastAsiaTheme="minorHAnsi"/>
          <w:sz w:val="28"/>
          <w:szCs w:val="28"/>
          <w:lang w:eastAsia="en-US"/>
        </w:rPr>
        <w:t xml:space="preserve">0,00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спеціального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фонду – </w:t>
      </w:r>
      <w:r>
        <w:rPr>
          <w:rFonts w:eastAsiaTheme="minorHAnsi"/>
          <w:sz w:val="28"/>
          <w:szCs w:val="28"/>
          <w:lang w:val="uk-UA" w:eastAsia="en-US"/>
        </w:rPr>
        <w:t>0,</w:t>
      </w:r>
      <w:r>
        <w:rPr>
          <w:rFonts w:eastAsiaTheme="minorHAnsi"/>
          <w:sz w:val="28"/>
          <w:szCs w:val="28"/>
          <w:lang w:eastAsia="en-US"/>
        </w:rPr>
        <w:t xml:space="preserve">00 </w:t>
      </w:r>
      <w:proofErr w:type="spellStart"/>
      <w:r>
        <w:rPr>
          <w:rFonts w:eastAsiaTheme="minorHAnsi"/>
          <w:sz w:val="28"/>
          <w:szCs w:val="28"/>
          <w:lang w:eastAsia="en-US"/>
        </w:rPr>
        <w:t>грн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.</w:t>
      </w:r>
    </w:p>
    <w:p w:rsidR="00C4155F" w:rsidRDefault="00C4155F">
      <w:pPr>
        <w:jc w:val="both"/>
        <w:rPr>
          <w:lang w:val="uk-UA"/>
        </w:rPr>
      </w:pPr>
    </w:p>
    <w:p w:rsidR="00C4155F" w:rsidRPr="00D11FF9" w:rsidRDefault="00D11FF9">
      <w:pPr>
        <w:ind w:firstLine="708"/>
        <w:jc w:val="both"/>
        <w:rPr>
          <w:lang w:val="uk-UA"/>
        </w:rPr>
      </w:pPr>
      <w:r w:rsidRPr="00D11FF9">
        <w:rPr>
          <w:rFonts w:eastAsiaTheme="minorHAnsi"/>
          <w:sz w:val="28"/>
          <w:szCs w:val="28"/>
          <w:lang w:val="uk-UA" w:eastAsia="en-US"/>
        </w:rPr>
        <w:t xml:space="preserve">Основними цілями державної політики на місцевому рівні </w:t>
      </w:r>
      <w:r>
        <w:rPr>
          <w:rFonts w:eastAsiaTheme="minorHAnsi"/>
          <w:sz w:val="28"/>
          <w:szCs w:val="28"/>
          <w:lang w:val="uk-UA" w:eastAsia="en-US"/>
        </w:rPr>
        <w:t>головними розпорядниками коштів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 є забезпечення виконання Конституції, законів України,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нормативних актів Кабінету Міністрів України, інших нормативно-правових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актів; виконання регіональних і місцевих програм соціально-економічного та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культурного розвитку; виконання покладених завдань; с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прияння 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впровадженню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проектних рішень, організація заходів, спрямованих на покращення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інвестиційного та інноваційного клімату </w:t>
      </w:r>
      <w:r>
        <w:rPr>
          <w:rFonts w:eastAsiaTheme="minorHAnsi"/>
          <w:sz w:val="28"/>
          <w:szCs w:val="28"/>
          <w:lang w:val="uk-UA" w:eastAsia="en-US"/>
        </w:rPr>
        <w:t>району</w:t>
      </w:r>
      <w:r w:rsidRPr="00D11FF9">
        <w:rPr>
          <w:rFonts w:eastAsiaTheme="minorHAnsi"/>
          <w:sz w:val="28"/>
          <w:szCs w:val="28"/>
          <w:lang w:val="uk-UA" w:eastAsia="en-US"/>
        </w:rPr>
        <w:t>; взаємодія з іншими органами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місцевого самоврядування; забезпечення взаємодії з громадськими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організаціями; формування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>інв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естиційно привабливого іміджу </w:t>
      </w:r>
      <w:r>
        <w:rPr>
          <w:rFonts w:eastAsiaTheme="minorHAnsi"/>
          <w:sz w:val="28"/>
          <w:szCs w:val="28"/>
          <w:lang w:val="uk-UA" w:eastAsia="en-US"/>
        </w:rPr>
        <w:t>району</w:t>
      </w:r>
      <w:r w:rsidRPr="00D11FF9">
        <w:rPr>
          <w:rFonts w:eastAsiaTheme="minorHAnsi"/>
          <w:sz w:val="28"/>
          <w:szCs w:val="28"/>
          <w:lang w:val="uk-UA" w:eastAsia="en-US"/>
        </w:rPr>
        <w:t>.</w:t>
      </w:r>
    </w:p>
    <w:p w:rsidR="00C4155F" w:rsidRPr="00D11FF9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Pr="00D11FF9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Pr="00D11FF9" w:rsidRDefault="00D11FF9">
      <w:pPr>
        <w:ind w:firstLine="708"/>
        <w:jc w:val="center"/>
        <w:rPr>
          <w:lang w:val="uk-UA"/>
        </w:rPr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>VI</w:t>
      </w:r>
      <w:r w:rsidRPr="00D11FF9">
        <w:rPr>
          <w:rFonts w:eastAsiaTheme="minorHAnsi"/>
          <w:b/>
          <w:bCs/>
          <w:sz w:val="28"/>
          <w:szCs w:val="28"/>
          <w:u w:val="single"/>
          <w:lang w:val="uk-UA" w:eastAsia="en-US"/>
        </w:rPr>
        <w:t xml:space="preserve">І. </w:t>
      </w:r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>Взаємовідносини бюджету з іншими бюджетами</w:t>
      </w:r>
    </w:p>
    <w:p w:rsidR="00C4155F" w:rsidRPr="00D11FF9" w:rsidRDefault="00C4155F">
      <w:pPr>
        <w:ind w:firstLine="708"/>
        <w:jc w:val="center"/>
        <w:rPr>
          <w:rFonts w:eastAsiaTheme="minorHAnsi"/>
          <w:b/>
          <w:bCs/>
          <w:sz w:val="28"/>
          <w:szCs w:val="28"/>
          <w:u w:val="single"/>
          <w:lang w:val="uk-UA" w:eastAsia="en-US"/>
        </w:rPr>
      </w:pPr>
    </w:p>
    <w:p w:rsidR="00C4155F" w:rsidRPr="00D11FF9" w:rsidRDefault="00D11FF9">
      <w:pPr>
        <w:ind w:firstLine="708"/>
        <w:jc w:val="both"/>
        <w:rPr>
          <w:lang w:val="uk-UA"/>
        </w:rPr>
      </w:pPr>
      <w:r>
        <w:rPr>
          <w:rFonts w:eastAsiaTheme="minorHAnsi"/>
          <w:bCs/>
          <w:sz w:val="28"/>
          <w:szCs w:val="28"/>
          <w:lang w:val="uk-UA" w:eastAsia="en-US"/>
        </w:rPr>
        <w:t>Прогнозом передбачається міжбюджетні трансферти у 2027 році — Інша субвенція з місцевого бюджету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для забезпечення виконання заходів </w:t>
      </w:r>
      <w:r>
        <w:rPr>
          <w:rFonts w:eastAsiaTheme="minorHAnsi"/>
          <w:sz w:val="28"/>
          <w:szCs w:val="28"/>
          <w:lang w:val="uk-UA" w:eastAsia="en-US"/>
        </w:rPr>
        <w:t>“</w:t>
      </w:r>
      <w:r w:rsidRPr="00D11FF9">
        <w:rPr>
          <w:rFonts w:eastAsiaTheme="minorHAnsi"/>
          <w:sz w:val="28"/>
          <w:szCs w:val="28"/>
          <w:lang w:val="uk-UA" w:eastAsia="en-US"/>
        </w:rPr>
        <w:t>Програми організації територіально</w:t>
      </w:r>
      <w:r w:rsidRPr="00D11FF9">
        <w:rPr>
          <w:rFonts w:eastAsiaTheme="minorHAnsi"/>
          <w:sz w:val="28"/>
          <w:szCs w:val="28"/>
          <w:lang w:val="uk-UA" w:eastAsia="en-US"/>
        </w:rPr>
        <w:t xml:space="preserve">ї оборони в Броварському районі на 2026-2027 </w:t>
      </w:r>
      <w:proofErr w:type="spellStart"/>
      <w:r w:rsidRPr="00D11FF9">
        <w:rPr>
          <w:rFonts w:eastAsiaTheme="minorHAnsi"/>
          <w:sz w:val="28"/>
          <w:szCs w:val="28"/>
          <w:lang w:val="uk-UA" w:eastAsia="en-US"/>
        </w:rPr>
        <w:t>роки</w:t>
      </w:r>
      <w:r w:rsidRPr="00D11FF9">
        <w:rPr>
          <w:rFonts w:eastAsiaTheme="minorHAnsi"/>
          <w:sz w:val="28"/>
          <w:szCs w:val="28"/>
          <w:lang w:val="uk-UA" w:eastAsia="en-US"/>
        </w:rPr>
        <w:t>’</w:t>
      </w:r>
      <w:proofErr w:type="spellEnd"/>
      <w:r w:rsidRPr="00D11FF9">
        <w:rPr>
          <w:rFonts w:eastAsiaTheme="minorHAnsi"/>
          <w:sz w:val="28"/>
          <w:szCs w:val="28"/>
          <w:lang w:val="uk-UA" w:eastAsia="en-US"/>
        </w:rPr>
        <w:t>’</w:t>
      </w:r>
      <w:r w:rsidRPr="00D11FF9">
        <w:rPr>
          <w:rFonts w:eastAsiaTheme="minorHAnsi"/>
          <w:sz w:val="28"/>
          <w:szCs w:val="28"/>
          <w:lang w:val="uk-UA" w:eastAsia="en-US"/>
        </w:rPr>
        <w:t>.</w:t>
      </w:r>
    </w:p>
    <w:p w:rsidR="00C4155F" w:rsidRDefault="00D11FF9">
      <w:pPr>
        <w:ind w:firstLine="708"/>
        <w:jc w:val="both"/>
      </w:pPr>
      <w:r>
        <w:rPr>
          <w:rFonts w:eastAsiaTheme="minorHAnsi"/>
          <w:sz w:val="28"/>
          <w:szCs w:val="28"/>
          <w:lang w:val="uk-UA" w:eastAsia="en-US"/>
        </w:rPr>
        <w:t>Субвенція з державного бюджету місцевим бюджетам на забезпечення окремих видатків районних рад, спрямованих на виконання її повноважень передбачена у 202</w:t>
      </w:r>
      <w:r w:rsidRPr="00D11FF9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val="uk-UA" w:eastAsia="en-US"/>
        </w:rPr>
        <w:t>, 202</w:t>
      </w:r>
      <w:r w:rsidRPr="00D11FF9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val="uk-UA" w:eastAsia="en-US"/>
        </w:rPr>
        <w:t xml:space="preserve"> та 202</w:t>
      </w:r>
      <w:r w:rsidRPr="00D11FF9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val="uk-UA" w:eastAsia="en-US"/>
        </w:rPr>
        <w:t xml:space="preserve"> роках (додаток 10 до Прогнозу).</w:t>
      </w:r>
    </w:p>
    <w:p w:rsidR="00C4155F" w:rsidRDefault="00C4155F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D11FF9">
      <w:pPr>
        <w:ind w:firstLine="708"/>
        <w:jc w:val="center"/>
      </w:pPr>
      <w:r>
        <w:rPr>
          <w:rFonts w:eastAsiaTheme="minorHAnsi"/>
          <w:b/>
          <w:bCs/>
          <w:sz w:val="28"/>
          <w:szCs w:val="28"/>
          <w:u w:val="single"/>
          <w:lang w:eastAsia="en-US"/>
        </w:rPr>
        <w:t>VI</w:t>
      </w:r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>І</w:t>
      </w:r>
      <w:r>
        <w:rPr>
          <w:rFonts w:eastAsiaTheme="minorHAnsi"/>
          <w:b/>
          <w:bCs/>
          <w:sz w:val="28"/>
          <w:szCs w:val="28"/>
          <w:u w:val="single"/>
          <w:lang w:eastAsia="en-US"/>
        </w:rPr>
        <w:t>I</w:t>
      </w:r>
      <w:r>
        <w:rPr>
          <w:rFonts w:eastAsiaTheme="minorHAnsi"/>
          <w:b/>
          <w:bCs/>
          <w:sz w:val="28"/>
          <w:szCs w:val="28"/>
          <w:u w:val="single"/>
          <w:lang w:val="uk-UA" w:eastAsia="en-US"/>
        </w:rPr>
        <w:t>. Інші положення та показники прогнозу бюджету</w:t>
      </w:r>
    </w:p>
    <w:p w:rsidR="00C4155F" w:rsidRDefault="00C4155F">
      <w:pPr>
        <w:ind w:firstLine="708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C4155F" w:rsidRDefault="00D11FF9">
      <w:pPr>
        <w:shd w:val="clear" w:color="auto" w:fill="FFFFFF"/>
        <w:spacing w:after="150"/>
        <w:ind w:firstLine="709"/>
        <w:jc w:val="both"/>
      </w:pPr>
      <w:r>
        <w:rPr>
          <w:color w:val="000000" w:themeColor="text1"/>
          <w:sz w:val="28"/>
          <w:szCs w:val="28"/>
        </w:rPr>
        <w:t xml:space="preserve">Прогноз </w:t>
      </w:r>
      <w:r>
        <w:rPr>
          <w:color w:val="000000" w:themeColor="text1"/>
          <w:sz w:val="28"/>
          <w:szCs w:val="28"/>
          <w:lang w:val="uk-UA"/>
        </w:rPr>
        <w:t>районного</w:t>
      </w:r>
      <w:r>
        <w:rPr>
          <w:color w:val="000000" w:themeColor="text1"/>
          <w:sz w:val="28"/>
          <w:szCs w:val="28"/>
        </w:rPr>
        <w:t xml:space="preserve"> бюджету </w:t>
      </w:r>
      <w:proofErr w:type="spellStart"/>
      <w:r>
        <w:rPr>
          <w:color w:val="000000" w:themeColor="text1"/>
          <w:sz w:val="28"/>
          <w:szCs w:val="28"/>
        </w:rPr>
        <w:t>ґрунтується</w:t>
      </w:r>
      <w:proofErr w:type="spellEnd"/>
      <w:r>
        <w:rPr>
          <w:color w:val="000000" w:themeColor="text1"/>
          <w:sz w:val="28"/>
          <w:szCs w:val="28"/>
        </w:rPr>
        <w:t xml:space="preserve"> на </w:t>
      </w:r>
      <w:proofErr w:type="spellStart"/>
      <w:r>
        <w:rPr>
          <w:color w:val="000000" w:themeColor="text1"/>
          <w:sz w:val="28"/>
          <w:szCs w:val="28"/>
        </w:rPr>
        <w:t>прогнозних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макропоказниках</w:t>
      </w:r>
      <w:proofErr w:type="spellEnd"/>
      <w:r>
        <w:rPr>
          <w:color w:val="000000" w:themeColor="text1"/>
          <w:sz w:val="28"/>
          <w:szCs w:val="28"/>
        </w:rPr>
        <w:t xml:space="preserve"> економічного і </w:t>
      </w:r>
      <w:proofErr w:type="gramStart"/>
      <w:r>
        <w:rPr>
          <w:color w:val="000000" w:themeColor="text1"/>
          <w:sz w:val="28"/>
          <w:szCs w:val="28"/>
        </w:rPr>
        <w:t>соц</w:t>
      </w:r>
      <w:proofErr w:type="gramEnd"/>
      <w:r>
        <w:rPr>
          <w:color w:val="000000" w:themeColor="text1"/>
          <w:sz w:val="28"/>
          <w:szCs w:val="28"/>
        </w:rPr>
        <w:t xml:space="preserve">іального розвитку та </w:t>
      </w:r>
      <w:proofErr w:type="spellStart"/>
      <w:r>
        <w:rPr>
          <w:color w:val="000000" w:themeColor="text1"/>
          <w:sz w:val="28"/>
          <w:szCs w:val="28"/>
        </w:rPr>
        <w:t>державних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соціальних</w:t>
      </w:r>
      <w:proofErr w:type="spellEnd"/>
      <w:r>
        <w:rPr>
          <w:color w:val="000000" w:themeColor="text1"/>
          <w:sz w:val="28"/>
          <w:szCs w:val="28"/>
        </w:rPr>
        <w:t xml:space="preserve"> стандартах, </w:t>
      </w:r>
      <w:proofErr w:type="spellStart"/>
      <w:r>
        <w:rPr>
          <w:color w:val="000000" w:themeColor="text1"/>
          <w:sz w:val="28"/>
          <w:szCs w:val="28"/>
        </w:rPr>
        <w:t>затверджених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постановою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uk-UA" w:eastAsia="en-US"/>
        </w:rPr>
        <w:t>Кабінету Міністрів України від 17.06.202</w:t>
      </w:r>
      <w:r>
        <w:rPr>
          <w:rFonts w:eastAsiaTheme="minorHAnsi"/>
          <w:color w:val="000000"/>
          <w:sz w:val="28"/>
          <w:szCs w:val="28"/>
          <w:lang w:val="uk-UA" w:eastAsia="en-US"/>
        </w:rPr>
        <w:t>6 № 793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"</w:t>
      </w:r>
      <w:r>
        <w:rPr>
          <w:color w:val="000000" w:themeColor="text1"/>
          <w:sz w:val="28"/>
          <w:szCs w:val="28"/>
        </w:rPr>
        <w:t xml:space="preserve">Про </w:t>
      </w:r>
      <w:proofErr w:type="spellStart"/>
      <w:r>
        <w:rPr>
          <w:color w:val="000000" w:themeColor="text1"/>
          <w:sz w:val="28"/>
          <w:szCs w:val="28"/>
        </w:rPr>
        <w:t>схвалення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Бюджетної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декларації</w:t>
      </w:r>
      <w:proofErr w:type="spellEnd"/>
      <w:r>
        <w:rPr>
          <w:color w:val="000000" w:themeColor="text1"/>
          <w:sz w:val="28"/>
          <w:szCs w:val="28"/>
        </w:rPr>
        <w:t xml:space="preserve"> на 202</w:t>
      </w:r>
      <w:r>
        <w:rPr>
          <w:color w:val="000000" w:themeColor="text1"/>
          <w:sz w:val="28"/>
          <w:szCs w:val="28"/>
          <w:lang w:val="uk-UA"/>
        </w:rPr>
        <w:t>7</w:t>
      </w:r>
      <w:r>
        <w:rPr>
          <w:color w:val="000000" w:themeColor="text1"/>
          <w:sz w:val="28"/>
          <w:szCs w:val="28"/>
        </w:rPr>
        <w:t>-202</w:t>
      </w:r>
      <w:r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</w:rPr>
        <w:t xml:space="preserve"> роки</w:t>
      </w:r>
      <w:r>
        <w:rPr>
          <w:color w:val="000000" w:themeColor="text1"/>
          <w:sz w:val="28"/>
          <w:szCs w:val="28"/>
        </w:rPr>
        <w:t>"</w:t>
      </w:r>
      <w:r>
        <w:rPr>
          <w:color w:val="000000" w:themeColor="text1"/>
          <w:sz w:val="28"/>
          <w:szCs w:val="28"/>
        </w:rPr>
        <w:t>: </w:t>
      </w:r>
    </w:p>
    <w:tbl>
      <w:tblPr>
        <w:tblW w:w="934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1227"/>
        <w:gridCol w:w="1231"/>
        <w:gridCol w:w="1217"/>
      </w:tblGrid>
      <w:tr w:rsidR="00C4155F">
        <w:tc>
          <w:tcPr>
            <w:tcW w:w="56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ind w:left="26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Показники</w:t>
            </w:r>
            <w:proofErr w:type="spellEnd"/>
          </w:p>
        </w:tc>
        <w:tc>
          <w:tcPr>
            <w:tcW w:w="1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7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b/>
                <w:bCs/>
                <w:color w:val="000000" w:themeColor="text1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8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b/>
                <w:bCs/>
                <w:color w:val="000000" w:themeColor="text1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9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b/>
                <w:bCs/>
                <w:color w:val="000000" w:themeColor="text1"/>
                <w:sz w:val="24"/>
                <w:szCs w:val="24"/>
              </w:rPr>
              <w:t>ік</w:t>
            </w:r>
            <w:proofErr w:type="spellEnd"/>
          </w:p>
        </w:tc>
      </w:tr>
      <w:tr w:rsidR="00C4155F">
        <w:tc>
          <w:tcPr>
            <w:tcW w:w="56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ind w:left="269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Розмі</w:t>
            </w:r>
            <w:proofErr w:type="gramStart"/>
            <w:r>
              <w:rPr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мінімальної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заробітної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плати</w:t>
            </w:r>
          </w:p>
        </w:tc>
        <w:tc>
          <w:tcPr>
            <w:tcW w:w="1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  <w:rPr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9 546</w:t>
            </w:r>
          </w:p>
        </w:tc>
        <w:tc>
          <w:tcPr>
            <w:tcW w:w="12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10 377</w:t>
            </w:r>
          </w:p>
        </w:tc>
        <w:tc>
          <w:tcPr>
            <w:tcW w:w="12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11 114</w:t>
            </w:r>
          </w:p>
        </w:tc>
      </w:tr>
      <w:tr w:rsidR="00C4155F">
        <w:tc>
          <w:tcPr>
            <w:tcW w:w="56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ind w:left="269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Розмі</w:t>
            </w:r>
            <w:proofErr w:type="gramStart"/>
            <w:r>
              <w:rPr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 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посадового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окладу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працівника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І тарифного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розряду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Єдиної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тарифної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сітки</w:t>
            </w:r>
            <w:proofErr w:type="spellEnd"/>
          </w:p>
        </w:tc>
        <w:tc>
          <w:tcPr>
            <w:tcW w:w="12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3 819</w:t>
            </w:r>
          </w:p>
        </w:tc>
        <w:tc>
          <w:tcPr>
            <w:tcW w:w="123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4 151</w:t>
            </w:r>
          </w:p>
        </w:tc>
        <w:tc>
          <w:tcPr>
            <w:tcW w:w="12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4 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446</w:t>
            </w:r>
          </w:p>
        </w:tc>
      </w:tr>
    </w:tbl>
    <w:p w:rsidR="00C4155F" w:rsidRDefault="00D11FF9">
      <w:pPr>
        <w:shd w:val="clear" w:color="auto" w:fill="FFFFFF"/>
        <w:spacing w:after="150"/>
        <w:ind w:firstLine="142"/>
        <w:jc w:val="both"/>
      </w:pPr>
      <w:r>
        <w:rPr>
          <w:b/>
          <w:bCs/>
          <w:color w:val="000000" w:themeColor="text1"/>
          <w:sz w:val="24"/>
          <w:szCs w:val="24"/>
        </w:rPr>
        <w:tab/>
      </w:r>
    </w:p>
    <w:p w:rsidR="00C4155F" w:rsidRDefault="00D11FF9">
      <w:pPr>
        <w:shd w:val="clear" w:color="auto" w:fill="FFFFFF"/>
        <w:spacing w:after="150"/>
        <w:ind w:firstLine="142"/>
        <w:jc w:val="both"/>
      </w:pPr>
      <w:r>
        <w:rPr>
          <w:b/>
          <w:bCs/>
          <w:color w:val="000000" w:themeColor="text1"/>
          <w:sz w:val="24"/>
          <w:szCs w:val="24"/>
        </w:rPr>
        <w:lastRenderedPageBreak/>
        <w:tab/>
      </w:r>
      <w:r>
        <w:rPr>
          <w:color w:val="000000" w:themeColor="text1"/>
          <w:sz w:val="28"/>
          <w:szCs w:val="28"/>
        </w:rPr>
        <w:t>У 202</w:t>
      </w:r>
      <w:r>
        <w:rPr>
          <w:color w:val="000000" w:themeColor="text1"/>
          <w:sz w:val="28"/>
          <w:szCs w:val="28"/>
          <w:lang w:val="uk-UA"/>
        </w:rPr>
        <w:t>7</w:t>
      </w:r>
      <w:r>
        <w:rPr>
          <w:color w:val="000000" w:themeColor="text1"/>
          <w:sz w:val="28"/>
          <w:szCs w:val="28"/>
        </w:rPr>
        <w:t>—202</w:t>
      </w:r>
      <w:r>
        <w:rPr>
          <w:color w:val="000000" w:themeColor="text1"/>
          <w:sz w:val="28"/>
          <w:szCs w:val="28"/>
          <w:lang w:val="uk-UA"/>
        </w:rPr>
        <w:t>93цч</w:t>
      </w:r>
      <w:r>
        <w:rPr>
          <w:color w:val="000000" w:themeColor="text1"/>
          <w:sz w:val="28"/>
          <w:szCs w:val="28"/>
        </w:rPr>
        <w:t xml:space="preserve"> роках </w:t>
      </w:r>
      <w:proofErr w:type="spellStart"/>
      <w:r>
        <w:rPr>
          <w:color w:val="000000" w:themeColor="text1"/>
          <w:sz w:val="28"/>
          <w:szCs w:val="28"/>
        </w:rPr>
        <w:t>прогнозні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розміри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прожиткового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мінімуму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розраховано</w:t>
      </w:r>
      <w:proofErr w:type="spellEnd"/>
      <w:r>
        <w:rPr>
          <w:color w:val="000000" w:themeColor="text1"/>
          <w:sz w:val="28"/>
          <w:szCs w:val="28"/>
        </w:rPr>
        <w:t xml:space="preserve"> з </w:t>
      </w:r>
      <w:proofErr w:type="spellStart"/>
      <w:r>
        <w:rPr>
          <w:color w:val="000000" w:themeColor="text1"/>
          <w:sz w:val="28"/>
          <w:szCs w:val="28"/>
        </w:rPr>
        <w:t>огляду</w:t>
      </w:r>
      <w:proofErr w:type="spellEnd"/>
      <w:r>
        <w:rPr>
          <w:color w:val="000000" w:themeColor="text1"/>
          <w:sz w:val="28"/>
          <w:szCs w:val="28"/>
        </w:rPr>
        <w:t xml:space="preserve"> на </w:t>
      </w:r>
      <w:proofErr w:type="spellStart"/>
      <w:r>
        <w:rPr>
          <w:color w:val="000000" w:themeColor="text1"/>
          <w:sz w:val="28"/>
          <w:szCs w:val="28"/>
        </w:rPr>
        <w:t>основні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макропоказники</w:t>
      </w:r>
      <w:proofErr w:type="spellEnd"/>
      <w:r>
        <w:rPr>
          <w:color w:val="000000" w:themeColor="text1"/>
          <w:sz w:val="28"/>
          <w:szCs w:val="28"/>
        </w:rPr>
        <w:t xml:space="preserve"> економічного і </w:t>
      </w:r>
      <w:proofErr w:type="gramStart"/>
      <w:r>
        <w:rPr>
          <w:color w:val="000000" w:themeColor="text1"/>
          <w:sz w:val="28"/>
          <w:szCs w:val="28"/>
        </w:rPr>
        <w:t>соц</w:t>
      </w:r>
      <w:proofErr w:type="gramEnd"/>
      <w:r>
        <w:rPr>
          <w:color w:val="000000" w:themeColor="text1"/>
          <w:sz w:val="28"/>
          <w:szCs w:val="28"/>
        </w:rPr>
        <w:t xml:space="preserve">іального розвитку </w:t>
      </w:r>
      <w:proofErr w:type="spellStart"/>
      <w:r>
        <w:rPr>
          <w:color w:val="000000" w:themeColor="text1"/>
          <w:sz w:val="28"/>
          <w:szCs w:val="28"/>
        </w:rPr>
        <w:t>України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зокрема</w:t>
      </w:r>
      <w:proofErr w:type="spellEnd"/>
      <w:r>
        <w:rPr>
          <w:color w:val="000000" w:themeColor="text1"/>
          <w:sz w:val="28"/>
          <w:szCs w:val="28"/>
        </w:rPr>
        <w:t xml:space="preserve"> з </w:t>
      </w:r>
      <w:proofErr w:type="spellStart"/>
      <w:r>
        <w:rPr>
          <w:color w:val="000000" w:themeColor="text1"/>
          <w:sz w:val="28"/>
          <w:szCs w:val="28"/>
        </w:rPr>
        <w:t>урахуванням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підвищення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темпів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індексу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споживчих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цін</w:t>
      </w:r>
      <w:proofErr w:type="spellEnd"/>
      <w:r>
        <w:rPr>
          <w:color w:val="000000" w:themeColor="text1"/>
          <w:sz w:val="28"/>
          <w:szCs w:val="28"/>
        </w:rPr>
        <w:t xml:space="preserve"> для </w:t>
      </w:r>
      <w:proofErr w:type="spellStart"/>
      <w:r>
        <w:rPr>
          <w:color w:val="000000" w:themeColor="text1"/>
          <w:sz w:val="28"/>
          <w:szCs w:val="28"/>
        </w:rPr>
        <w:t>відповідного</w:t>
      </w:r>
      <w:proofErr w:type="spellEnd"/>
      <w:r>
        <w:rPr>
          <w:color w:val="000000" w:themeColor="text1"/>
          <w:sz w:val="28"/>
          <w:szCs w:val="28"/>
        </w:rPr>
        <w:t xml:space="preserve"> року.</w:t>
      </w:r>
    </w:p>
    <w:p w:rsidR="00C4155F" w:rsidRDefault="00D11FF9">
      <w:pPr>
        <w:shd w:val="clear" w:color="auto" w:fill="FFFFFF"/>
        <w:spacing w:after="150"/>
        <w:ind w:firstLine="142"/>
      </w:pPr>
      <w:proofErr w:type="spellStart"/>
      <w:r>
        <w:rPr>
          <w:b/>
          <w:bCs/>
          <w:color w:val="000000" w:themeColor="text1"/>
          <w:sz w:val="24"/>
          <w:szCs w:val="24"/>
        </w:rPr>
        <w:t>Прожиткови</w:t>
      </w:r>
      <w:r>
        <w:rPr>
          <w:b/>
          <w:bCs/>
          <w:color w:val="000000" w:themeColor="text1"/>
          <w:sz w:val="24"/>
          <w:szCs w:val="24"/>
        </w:rPr>
        <w:t>й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мінімум</w:t>
      </w:r>
      <w:proofErr w:type="spellEnd"/>
      <w:r>
        <w:rPr>
          <w:b/>
          <w:bCs/>
          <w:color w:val="000000" w:themeColor="text1"/>
          <w:sz w:val="24"/>
          <w:szCs w:val="24"/>
        </w:rPr>
        <w:t> </w:t>
      </w:r>
      <w:proofErr w:type="spellStart"/>
      <w:r>
        <w:rPr>
          <w:color w:val="000000" w:themeColor="text1"/>
          <w:sz w:val="24"/>
          <w:szCs w:val="24"/>
        </w:rPr>
        <w:t>становитиме</w:t>
      </w:r>
      <w:proofErr w:type="spellEnd"/>
      <w:r>
        <w:rPr>
          <w:b/>
          <w:bCs/>
          <w:color w:val="000000" w:themeColor="text1"/>
          <w:sz w:val="24"/>
          <w:szCs w:val="24"/>
        </w:rPr>
        <w:t>:</w:t>
      </w:r>
    </w:p>
    <w:tbl>
      <w:tblPr>
        <w:tblW w:w="934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3"/>
        <w:gridCol w:w="1229"/>
        <w:gridCol w:w="1229"/>
        <w:gridCol w:w="1229"/>
      </w:tblGrid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Показники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ік</w:t>
            </w:r>
            <w:proofErr w:type="spellEnd"/>
          </w:p>
        </w:tc>
      </w:tr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розрахунку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на одну особу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3 559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3 876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4 151</w:t>
            </w:r>
          </w:p>
        </w:tc>
      </w:tr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</w:pP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 xml:space="preserve">Для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дітей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віком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до </w:t>
            </w: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>шести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років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3 124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3 402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3 644</w:t>
            </w:r>
          </w:p>
        </w:tc>
      </w:tr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</w:pP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 xml:space="preserve">Для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дітей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віком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від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 xml:space="preserve">шести 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 xml:space="preserve">до 18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років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3 895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4 242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4 543</w:t>
            </w:r>
          </w:p>
        </w:tc>
      </w:tr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</w:pP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 xml:space="preserve">Для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працездатних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осіб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3 691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4 019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4 304</w:t>
            </w:r>
          </w:p>
        </w:tc>
      </w:tr>
      <w:tr w:rsidR="00C4155F">
        <w:tc>
          <w:tcPr>
            <w:tcW w:w="56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</w:pPr>
            <w:r>
              <w:rPr>
                <w:color w:val="000000" w:themeColor="text1"/>
                <w:sz w:val="24"/>
                <w:szCs w:val="24"/>
                <w:u w:val="single"/>
                <w:lang w:val="uk-UA"/>
              </w:rPr>
              <w:t xml:space="preserve">Для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осіб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які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втратили</w:t>
            </w:r>
            <w:proofErr w:type="spellEnd"/>
            <w:r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u w:val="single"/>
              </w:rPr>
              <w:t>працездатність</w:t>
            </w:r>
            <w:proofErr w:type="spellEnd"/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2 878 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3 134</w:t>
            </w:r>
          </w:p>
        </w:tc>
        <w:tc>
          <w:tcPr>
            <w:tcW w:w="12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C4155F" w:rsidRDefault="00D11FF9">
            <w:pPr>
              <w:spacing w:after="150"/>
              <w:ind w:firstLine="142"/>
              <w:jc w:val="center"/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3 357</w:t>
            </w:r>
          </w:p>
        </w:tc>
      </w:tr>
    </w:tbl>
    <w:p w:rsidR="00C4155F" w:rsidRDefault="00C4155F">
      <w:pPr>
        <w:shd w:val="clear" w:color="auto" w:fill="FFFFFF"/>
        <w:spacing w:after="150"/>
        <w:ind w:firstLine="142"/>
        <w:rPr>
          <w:color w:val="000000" w:themeColor="text1"/>
          <w:sz w:val="28"/>
          <w:szCs w:val="28"/>
        </w:rPr>
      </w:pPr>
    </w:p>
    <w:p w:rsidR="00C4155F" w:rsidRDefault="00D11FF9">
      <w:pPr>
        <w:shd w:val="clear" w:color="auto" w:fill="FFFFFF"/>
        <w:spacing w:after="150"/>
        <w:ind w:firstLine="708"/>
      </w:pPr>
      <w:proofErr w:type="spellStart"/>
      <w:r>
        <w:rPr>
          <w:color w:val="000000" w:themeColor="text1"/>
          <w:sz w:val="28"/>
          <w:szCs w:val="28"/>
        </w:rPr>
        <w:t>Індекс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споживчих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цін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грудень</w:t>
      </w:r>
      <w:proofErr w:type="spellEnd"/>
      <w:r>
        <w:rPr>
          <w:color w:val="000000" w:themeColor="text1"/>
          <w:sz w:val="28"/>
          <w:szCs w:val="28"/>
        </w:rPr>
        <w:t xml:space="preserve"> до </w:t>
      </w:r>
      <w:proofErr w:type="spellStart"/>
      <w:r>
        <w:rPr>
          <w:color w:val="000000" w:themeColor="text1"/>
          <w:sz w:val="28"/>
          <w:szCs w:val="28"/>
        </w:rPr>
        <w:t>грудня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попереднього</w:t>
      </w:r>
      <w:proofErr w:type="spellEnd"/>
      <w:r>
        <w:rPr>
          <w:color w:val="000000" w:themeColor="text1"/>
          <w:sz w:val="28"/>
          <w:szCs w:val="28"/>
        </w:rPr>
        <w:t xml:space="preserve"> року): на </w:t>
      </w:r>
      <w:r>
        <w:rPr>
          <w:color w:val="000000" w:themeColor="text1"/>
          <w:sz w:val="28"/>
          <w:szCs w:val="28"/>
          <w:lang w:val="uk-UA"/>
        </w:rPr>
        <w:t xml:space="preserve">2027 </w:t>
      </w:r>
      <w:proofErr w:type="gramStart"/>
      <w:r>
        <w:rPr>
          <w:color w:val="000000" w:themeColor="text1"/>
          <w:sz w:val="28"/>
          <w:szCs w:val="28"/>
          <w:lang w:val="uk-UA"/>
        </w:rPr>
        <w:t>р</w:t>
      </w:r>
      <w:proofErr w:type="gramEnd"/>
      <w:r>
        <w:rPr>
          <w:color w:val="000000" w:themeColor="text1"/>
          <w:sz w:val="28"/>
          <w:szCs w:val="28"/>
          <w:lang w:val="uk-UA"/>
        </w:rPr>
        <w:t>ік</w:t>
      </w:r>
      <w:r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  <w:lang w:val="uk-UA"/>
        </w:rPr>
        <w:t>108,9</w:t>
      </w:r>
      <w:r>
        <w:rPr>
          <w:color w:val="000000" w:themeColor="text1"/>
          <w:sz w:val="28"/>
          <w:szCs w:val="28"/>
        </w:rPr>
        <w:t>%, 202</w:t>
      </w:r>
      <w:r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рік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  <w:lang w:val="uk-UA"/>
        </w:rPr>
        <w:t>106,9</w:t>
      </w:r>
      <w:r>
        <w:rPr>
          <w:color w:val="000000" w:themeColor="text1"/>
          <w:sz w:val="28"/>
          <w:szCs w:val="28"/>
        </w:rPr>
        <w:t xml:space="preserve"> %, 202</w:t>
      </w:r>
      <w:r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рік</w:t>
      </w:r>
      <w:proofErr w:type="spellEnd"/>
      <w:r>
        <w:rPr>
          <w:color w:val="000000" w:themeColor="text1"/>
          <w:sz w:val="28"/>
          <w:szCs w:val="28"/>
        </w:rPr>
        <w:t xml:space="preserve"> – 105,</w:t>
      </w:r>
      <w:r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</w:rPr>
        <w:t xml:space="preserve"> %.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  <w:lang w:val="uk-UA"/>
        </w:rPr>
        <w:t xml:space="preserve">          </w:t>
      </w:r>
      <w:proofErr w:type="spellStart"/>
      <w:r>
        <w:rPr>
          <w:color w:val="000000" w:themeColor="text1"/>
          <w:sz w:val="28"/>
          <w:szCs w:val="28"/>
        </w:rPr>
        <w:t>Індекс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цін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виробників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грудень</w:t>
      </w:r>
      <w:proofErr w:type="spellEnd"/>
      <w:r>
        <w:rPr>
          <w:color w:val="000000" w:themeColor="text1"/>
          <w:sz w:val="28"/>
          <w:szCs w:val="28"/>
        </w:rPr>
        <w:t xml:space="preserve"> до </w:t>
      </w:r>
      <w:proofErr w:type="spellStart"/>
      <w:r>
        <w:rPr>
          <w:color w:val="000000" w:themeColor="text1"/>
          <w:sz w:val="28"/>
          <w:szCs w:val="28"/>
        </w:rPr>
        <w:t>грудня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попереднього</w:t>
      </w:r>
      <w:proofErr w:type="spellEnd"/>
      <w:r>
        <w:rPr>
          <w:color w:val="000000" w:themeColor="text1"/>
          <w:sz w:val="28"/>
          <w:szCs w:val="28"/>
        </w:rPr>
        <w:t xml:space="preserve"> року): на </w:t>
      </w:r>
      <w:r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  <w:lang w:val="uk-UA"/>
        </w:rPr>
        <w:t>7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рік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  <w:lang w:val="uk-UA"/>
        </w:rPr>
        <w:t>110,3</w:t>
      </w:r>
      <w:r>
        <w:rPr>
          <w:color w:val="000000" w:themeColor="text1"/>
          <w:sz w:val="28"/>
          <w:szCs w:val="28"/>
        </w:rPr>
        <w:t>%, 202</w:t>
      </w:r>
      <w:r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рік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  <w:lang w:val="uk-UA"/>
        </w:rPr>
        <w:t>109,1</w:t>
      </w:r>
      <w:r>
        <w:rPr>
          <w:color w:val="000000" w:themeColor="text1"/>
          <w:sz w:val="28"/>
          <w:szCs w:val="28"/>
        </w:rPr>
        <w:t xml:space="preserve"> %, 202</w:t>
      </w:r>
      <w:r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рік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  <w:lang w:val="uk-UA"/>
        </w:rPr>
        <w:t>107,4</w:t>
      </w:r>
      <w:r>
        <w:rPr>
          <w:color w:val="000000" w:themeColor="text1"/>
          <w:sz w:val="28"/>
          <w:szCs w:val="28"/>
        </w:rPr>
        <w:t xml:space="preserve"> %.</w:t>
      </w:r>
    </w:p>
    <w:p w:rsidR="00C4155F" w:rsidRDefault="00D11FF9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Прогнозу </w:t>
      </w:r>
      <w:proofErr w:type="spellStart"/>
      <w:r>
        <w:rPr>
          <w:rFonts w:eastAsiaTheme="minorHAnsi"/>
          <w:sz w:val="28"/>
          <w:szCs w:val="28"/>
          <w:lang w:eastAsia="en-US"/>
        </w:rPr>
        <w:t>додаються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Загальні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2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доходів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3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фінансування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6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та </w:t>
      </w:r>
      <w:proofErr w:type="spellStart"/>
      <w:r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з бюджету </w:t>
      </w:r>
      <w:proofErr w:type="spellStart"/>
      <w:r>
        <w:rPr>
          <w:rFonts w:eastAsiaTheme="minorHAnsi"/>
          <w:sz w:val="28"/>
          <w:szCs w:val="28"/>
          <w:lang w:eastAsia="en-US"/>
        </w:rPr>
        <w:t>головним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розпорядникам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коштів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7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за </w:t>
      </w:r>
      <w:proofErr w:type="gramStart"/>
      <w:r>
        <w:rPr>
          <w:rFonts w:eastAsiaTheme="minorHAnsi"/>
          <w:sz w:val="28"/>
          <w:szCs w:val="28"/>
          <w:lang w:eastAsia="en-US"/>
        </w:rPr>
        <w:t>Типовою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програмною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класифікацією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</w:t>
      </w:r>
      <w:r>
        <w:rPr>
          <w:rFonts w:eastAsiaTheme="minorHAnsi"/>
          <w:sz w:val="28"/>
          <w:szCs w:val="28"/>
          <w:lang w:val="uk-UA"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міжбюджетних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трансфертів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>
        <w:rPr>
          <w:rFonts w:eastAsiaTheme="minorHAnsi"/>
          <w:sz w:val="28"/>
          <w:szCs w:val="28"/>
          <w:lang w:eastAsia="en-US"/>
        </w:rPr>
        <w:t>інших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бюджетів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</w:t>
      </w:r>
      <w:r>
        <w:rPr>
          <w:rFonts w:eastAsiaTheme="minorHAnsi"/>
          <w:sz w:val="28"/>
          <w:szCs w:val="28"/>
          <w:lang w:eastAsia="en-US"/>
        </w:rPr>
        <w:t>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1</w:t>
      </w:r>
      <w:r>
        <w:rPr>
          <w:rFonts w:eastAsiaTheme="minorHAnsi"/>
          <w:sz w:val="28"/>
          <w:szCs w:val="28"/>
          <w:lang w:val="uk-UA"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міжбюджетних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трансфертів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іншим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бюджетам</w:t>
      </w:r>
      <w:r>
        <w:rPr>
          <w:rFonts w:eastAsiaTheme="minorHAnsi"/>
          <w:sz w:val="28"/>
          <w:szCs w:val="28"/>
          <w:lang w:val="uk-UA" w:eastAsia="en-US"/>
        </w:rPr>
        <w:t>”.</w:t>
      </w:r>
    </w:p>
    <w:p w:rsidR="00C4155F" w:rsidRDefault="00C4155F">
      <w:pPr>
        <w:rPr>
          <w:rFonts w:eastAsiaTheme="minorHAnsi"/>
          <w:sz w:val="28"/>
          <w:szCs w:val="28"/>
          <w:lang w:eastAsia="en-US"/>
        </w:rPr>
      </w:pPr>
    </w:p>
    <w:p w:rsidR="00C4155F" w:rsidRDefault="00D11FF9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 </w:t>
      </w:r>
      <w:proofErr w:type="spellStart"/>
      <w:r>
        <w:rPr>
          <w:rFonts w:eastAsiaTheme="minorHAnsi"/>
          <w:sz w:val="28"/>
          <w:szCs w:val="28"/>
          <w:lang w:eastAsia="en-US"/>
        </w:rPr>
        <w:t>складались</w:t>
      </w:r>
      <w:proofErr w:type="spellEnd"/>
      <w:r>
        <w:rPr>
          <w:rFonts w:eastAsiaTheme="minorHAnsi"/>
          <w:sz w:val="28"/>
          <w:szCs w:val="28"/>
          <w:lang w:eastAsia="en-US"/>
        </w:rPr>
        <w:t>: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4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боргу</w:t>
      </w:r>
      <w:r>
        <w:rPr>
          <w:rFonts w:eastAsiaTheme="minorHAnsi"/>
          <w:sz w:val="28"/>
          <w:szCs w:val="28"/>
          <w:lang w:val="uk-UA" w:eastAsia="en-US"/>
        </w:rPr>
        <w:t>”,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5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надання місцевих гарантій, обсягу гарантійних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зобовязань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та гарантованого</w:t>
      </w:r>
      <w:r>
        <w:rPr>
          <w:rFonts w:eastAsiaTheme="minorHAnsi"/>
          <w:sz w:val="28"/>
          <w:szCs w:val="28"/>
          <w:lang w:eastAsia="en-US"/>
        </w:rPr>
        <w:t xml:space="preserve">  Автономною </w:t>
      </w:r>
      <w:proofErr w:type="spellStart"/>
      <w:r>
        <w:rPr>
          <w:rFonts w:eastAsiaTheme="minorHAnsi"/>
          <w:sz w:val="28"/>
          <w:szCs w:val="28"/>
          <w:lang w:eastAsia="en-US"/>
        </w:rPr>
        <w:t>Республікою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Крим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обласною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val="uk-UA" w:eastAsia="en-US"/>
        </w:rPr>
        <w:t>селищ</w:t>
      </w:r>
      <w:r>
        <w:rPr>
          <w:rFonts w:eastAsiaTheme="minorHAnsi"/>
          <w:sz w:val="28"/>
          <w:szCs w:val="28"/>
          <w:lang w:val="uk-UA" w:eastAsia="en-US"/>
        </w:rPr>
        <w:t>ною чи сільською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територіальною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громадою боргу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8 </w:t>
      </w:r>
      <w:r>
        <w:rPr>
          <w:rFonts w:eastAsiaTheme="minorHAnsi"/>
          <w:sz w:val="28"/>
          <w:szCs w:val="28"/>
          <w:lang w:val="uk-UA" w:eastAsia="en-US"/>
        </w:rPr>
        <w:t>“</w:t>
      </w:r>
      <w:proofErr w:type="spellStart"/>
      <w:r>
        <w:rPr>
          <w:rFonts w:eastAsiaTheme="minorHAnsi"/>
          <w:sz w:val="28"/>
          <w:szCs w:val="28"/>
          <w:lang w:eastAsia="en-US"/>
        </w:rPr>
        <w:t>Граничні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показники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 за </w:t>
      </w:r>
      <w:proofErr w:type="gramStart"/>
      <w:r>
        <w:rPr>
          <w:rFonts w:eastAsiaTheme="minorHAnsi"/>
          <w:sz w:val="28"/>
          <w:szCs w:val="28"/>
          <w:lang w:eastAsia="en-US"/>
        </w:rPr>
        <w:t>Типовою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програмною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класифікацією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eastAsia="en-US"/>
        </w:rPr>
        <w:t>кредитування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бюджету</w:t>
      </w:r>
      <w:r>
        <w:rPr>
          <w:rFonts w:eastAsiaTheme="minorHAnsi"/>
          <w:sz w:val="28"/>
          <w:szCs w:val="28"/>
          <w:lang w:val="uk-UA"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C4155F" w:rsidRDefault="00D11FF9">
      <w:pPr>
        <w:jc w:val="both"/>
      </w:pPr>
      <w:proofErr w:type="spellStart"/>
      <w:r>
        <w:rPr>
          <w:rFonts w:eastAsiaTheme="minorHAnsi"/>
          <w:sz w:val="28"/>
          <w:szCs w:val="28"/>
          <w:highlight w:val="white"/>
          <w:lang w:eastAsia="en-US"/>
        </w:rPr>
        <w:t>Додаток</w:t>
      </w:r>
      <w:proofErr w:type="spellEnd"/>
      <w:r>
        <w:rPr>
          <w:rFonts w:eastAsiaTheme="minorHAnsi"/>
          <w:sz w:val="28"/>
          <w:szCs w:val="28"/>
          <w:highlight w:val="white"/>
          <w:lang w:eastAsia="en-US"/>
        </w:rPr>
        <w:t xml:space="preserve"> 9 </w:t>
      </w:r>
      <w:r>
        <w:rPr>
          <w:rFonts w:eastAsiaTheme="minorHAnsi"/>
          <w:sz w:val="28"/>
          <w:szCs w:val="28"/>
          <w:highlight w:val="white"/>
          <w:lang w:val="uk-UA" w:eastAsia="en-US"/>
        </w:rPr>
        <w:t xml:space="preserve">“Обсяг публічних інвестицій на </w:t>
      </w:r>
      <w:proofErr w:type="gramStart"/>
      <w:r>
        <w:rPr>
          <w:rFonts w:eastAsiaTheme="minorHAnsi"/>
          <w:sz w:val="28"/>
          <w:szCs w:val="28"/>
          <w:highlight w:val="white"/>
          <w:lang w:val="uk-UA" w:eastAsia="en-US"/>
        </w:rPr>
        <w:t>п</w:t>
      </w:r>
      <w:proofErr w:type="gramEnd"/>
      <w:r>
        <w:rPr>
          <w:rFonts w:eastAsiaTheme="minorHAnsi"/>
          <w:sz w:val="28"/>
          <w:szCs w:val="28"/>
          <w:highlight w:val="white"/>
          <w:lang w:val="uk-UA" w:eastAsia="en-US"/>
        </w:rPr>
        <w:t>ідготовку та реалізацію публічних</w:t>
      </w:r>
      <w:r>
        <w:rPr>
          <w:rFonts w:eastAsiaTheme="minorHAnsi"/>
          <w:sz w:val="28"/>
          <w:szCs w:val="28"/>
          <w:highlight w:val="white"/>
          <w:lang w:val="uk-UA" w:eastAsia="en-US"/>
        </w:rPr>
        <w:t xml:space="preserve"> інвестиційних проектів та програм публічних інвестицій з урахуванням </w:t>
      </w:r>
      <w:proofErr w:type="spellStart"/>
      <w:r>
        <w:rPr>
          <w:rFonts w:eastAsiaTheme="minorHAnsi"/>
          <w:sz w:val="28"/>
          <w:szCs w:val="28"/>
          <w:highlight w:val="white"/>
          <w:lang w:val="uk-UA" w:eastAsia="en-US"/>
        </w:rPr>
        <w:t>середньстрокового</w:t>
      </w:r>
      <w:proofErr w:type="spellEnd"/>
      <w:r>
        <w:rPr>
          <w:rFonts w:eastAsiaTheme="minorHAnsi"/>
          <w:sz w:val="28"/>
          <w:szCs w:val="28"/>
          <w:highlight w:val="white"/>
          <w:lang w:val="uk-UA" w:eastAsia="en-US"/>
        </w:rPr>
        <w:t xml:space="preserve"> плану пріоритетних публічних інвестицій регіону на 2027 — 2029 роки”</w:t>
      </w:r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:rsidR="00C4155F" w:rsidRDefault="00C4155F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C4155F" w:rsidRDefault="00C4155F">
      <w:pPr>
        <w:rPr>
          <w:rFonts w:eastAsiaTheme="minorHAnsi"/>
          <w:sz w:val="28"/>
          <w:szCs w:val="28"/>
          <w:lang w:val="uk-UA" w:eastAsia="en-US"/>
        </w:rPr>
      </w:pPr>
    </w:p>
    <w:p w:rsidR="00C4155F" w:rsidRDefault="00C4155F">
      <w:pPr>
        <w:rPr>
          <w:rFonts w:eastAsiaTheme="minorHAnsi"/>
          <w:b/>
          <w:bCs/>
          <w:sz w:val="28"/>
          <w:szCs w:val="28"/>
          <w:lang w:val="uk-UA" w:eastAsia="en-US"/>
        </w:rPr>
      </w:pPr>
    </w:p>
    <w:sectPr w:rsidR="00C4155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0E38"/>
    <w:multiLevelType w:val="multilevel"/>
    <w:tmpl w:val="67849A9C"/>
    <w:lvl w:ilvl="0">
      <w:start w:val="81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C7149FB"/>
    <w:multiLevelType w:val="multilevel"/>
    <w:tmpl w:val="D074A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5F"/>
    <w:rsid w:val="00C4155F"/>
    <w:rsid w:val="00D1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A8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D39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D10B9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Pr>
      <w:rFonts w:eastAsia="Calibri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Times New Roman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Times New Roman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Times New Roman"/>
      <w:sz w:val="28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Times New Roman"/>
      <w:sz w:val="28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Посещённая гиперссылка"/>
    <w:rPr>
      <w:color w:val="800080"/>
      <w:u w:val="single"/>
    </w:rPr>
  </w:style>
  <w:style w:type="character" w:customStyle="1" w:styleId="ListLabel50">
    <w:name w:val="ListLabel 50"/>
    <w:qFormat/>
    <w:rPr>
      <w:rFonts w:cs="Times New Roman"/>
      <w:sz w:val="28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ascii="Times New Roman" w:hAnsi="Times New Roman" w:cs="Times New Roman"/>
      <w:color w:val="000000"/>
      <w:sz w:val="28"/>
      <w:szCs w:val="28"/>
      <w:u w:val="none"/>
      <w:lang w:val="uk-UA"/>
    </w:rPr>
  </w:style>
  <w:style w:type="character" w:customStyle="1" w:styleId="ListLabel60">
    <w:name w:val="ListLabel 60"/>
    <w:qFormat/>
    <w:rPr>
      <w:rFonts w:cs="Times New Roman"/>
      <w:sz w:val="28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Times New Roman"/>
      <w:color w:val="000000"/>
      <w:sz w:val="28"/>
      <w:szCs w:val="28"/>
      <w:u w:val="none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Normal3">
    <w:name w:val="Normal3"/>
    <w:qFormat/>
    <w:rsid w:val="00B02FAD"/>
    <w:pPr>
      <w:snapToGrid w:val="0"/>
      <w:spacing w:line="240" w:lineRule="exact"/>
      <w:ind w:left="57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A132E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D10B9A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A6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A8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D39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D10B9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Pr>
      <w:rFonts w:eastAsia="Calibri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Times New Roman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Times New Roman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Times New Roman"/>
      <w:sz w:val="28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Times New Roman"/>
      <w:sz w:val="28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Посещённая гиперссылка"/>
    <w:rPr>
      <w:color w:val="800080"/>
      <w:u w:val="single"/>
    </w:rPr>
  </w:style>
  <w:style w:type="character" w:customStyle="1" w:styleId="ListLabel50">
    <w:name w:val="ListLabel 50"/>
    <w:qFormat/>
    <w:rPr>
      <w:rFonts w:cs="Times New Roman"/>
      <w:sz w:val="28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ascii="Times New Roman" w:hAnsi="Times New Roman" w:cs="Times New Roman"/>
      <w:color w:val="000000"/>
      <w:sz w:val="28"/>
      <w:szCs w:val="28"/>
      <w:u w:val="none"/>
      <w:lang w:val="uk-UA"/>
    </w:rPr>
  </w:style>
  <w:style w:type="character" w:customStyle="1" w:styleId="ListLabel60">
    <w:name w:val="ListLabel 60"/>
    <w:qFormat/>
    <w:rPr>
      <w:rFonts w:cs="Times New Roman"/>
      <w:sz w:val="28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Times New Roman"/>
      <w:color w:val="000000"/>
      <w:sz w:val="28"/>
      <w:szCs w:val="28"/>
      <w:u w:val="none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Normal3">
    <w:name w:val="Normal3"/>
    <w:qFormat/>
    <w:rsid w:val="00B02FAD"/>
    <w:pPr>
      <w:snapToGrid w:val="0"/>
      <w:spacing w:line="240" w:lineRule="exact"/>
      <w:ind w:left="57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A132E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D10B9A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A6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centralization.gov.ua/locality/312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6</Pages>
  <Words>8018</Words>
  <Characters>4571</Characters>
  <Application>Microsoft Office Word</Application>
  <DocSecurity>0</DocSecurity>
  <Lines>38</Lines>
  <Paragraphs>25</Paragraphs>
  <ScaleCrop>false</ScaleCrop>
  <Company/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pliok</cp:lastModifiedBy>
  <cp:revision>56</cp:revision>
  <cp:lastPrinted>2026-08-17T14:17:00Z</cp:lastPrinted>
  <dcterms:created xsi:type="dcterms:W3CDTF">2021-08-20T13:07:00Z</dcterms:created>
  <dcterms:modified xsi:type="dcterms:W3CDTF">2026-09-07T08:30:00Z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