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B4" w:rsidRPr="00534EB4" w:rsidRDefault="00534EB4" w:rsidP="00534EB4">
      <w:pPr>
        <w:autoSpaceDE w:val="0"/>
        <w:autoSpaceDN w:val="0"/>
        <w:adjustRightInd w:val="0"/>
        <w:spacing w:after="0" w:line="240" w:lineRule="auto"/>
        <w:ind w:left="1134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4EB4">
        <w:rPr>
          <w:rFonts w:ascii="Times New Roman" w:hAnsi="Times New Roman" w:cs="Times New Roman"/>
          <w:color w:val="000000"/>
          <w:sz w:val="28"/>
          <w:szCs w:val="28"/>
        </w:rPr>
        <w:t>УВАГА!!!</w:t>
      </w:r>
    </w:p>
    <w:p w:rsidR="00534EB4" w:rsidRPr="00534EB4" w:rsidRDefault="00534EB4" w:rsidP="00534EB4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EB4">
        <w:rPr>
          <w:rFonts w:ascii="Times New Roman" w:hAnsi="Times New Roman" w:cs="Times New Roman"/>
          <w:color w:val="000000"/>
          <w:sz w:val="28"/>
          <w:szCs w:val="28"/>
        </w:rPr>
        <w:t>Щодо подання декларацій суб’єктам декларування у 202</w:t>
      </w:r>
      <w:r w:rsidR="00B05C4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34EB4">
        <w:rPr>
          <w:rFonts w:ascii="Times New Roman" w:hAnsi="Times New Roman" w:cs="Times New Roman"/>
          <w:color w:val="000000"/>
          <w:sz w:val="28"/>
          <w:szCs w:val="28"/>
        </w:rPr>
        <w:t xml:space="preserve"> році</w:t>
      </w:r>
    </w:p>
    <w:p w:rsidR="00534EB4" w:rsidRDefault="00534EB4" w:rsidP="00534EB4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EB4">
        <w:rPr>
          <w:rFonts w:ascii="Times New Roman" w:hAnsi="Times New Roman" w:cs="Times New Roman"/>
          <w:color w:val="000000"/>
          <w:sz w:val="28"/>
          <w:szCs w:val="28"/>
        </w:rPr>
        <w:t>Броварська районна рада нагадує про необхідність подання працівниками Броварської районної ради та депутатами Броварської районної ради до 1 квітня 202</w:t>
      </w:r>
      <w:r w:rsidR="007305E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34EB4">
        <w:rPr>
          <w:rFonts w:ascii="Times New Roman" w:hAnsi="Times New Roman" w:cs="Times New Roman"/>
          <w:color w:val="000000"/>
          <w:sz w:val="28"/>
          <w:szCs w:val="28"/>
        </w:rPr>
        <w:t xml:space="preserve"> року електронної декларації особи, уповноваженої на виконання функцій держави або місцевого самоврядування за 202</w:t>
      </w:r>
      <w:r w:rsidR="007305E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34EB4">
        <w:rPr>
          <w:rFonts w:ascii="Times New Roman" w:hAnsi="Times New Roman" w:cs="Times New Roman"/>
          <w:color w:val="000000"/>
          <w:sz w:val="28"/>
          <w:szCs w:val="28"/>
        </w:rPr>
        <w:t xml:space="preserve"> рік.</w:t>
      </w:r>
    </w:p>
    <w:p w:rsidR="00534EB4" w:rsidRDefault="00534EB4" w:rsidP="002204AA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3B19" w:rsidRPr="00103B19" w:rsidRDefault="00103B19" w:rsidP="002204AA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З 01 січня 202</w:t>
      </w:r>
      <w:r w:rsidR="00691DD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 року розпочався черговий етап електронного декларування.</w:t>
      </w:r>
    </w:p>
    <w:p w:rsidR="00103B19" w:rsidRPr="00103B19" w:rsidRDefault="00103B19" w:rsidP="002204AA">
      <w:p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Згідно з положеннями ч. 1 ст. 45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Закону України «Про запобігання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корупції» (далі – Закон) особи, зазначені у п. 1, </w:t>
      </w:r>
      <w:proofErr w:type="spellStart"/>
      <w:r w:rsidRPr="00103B19">
        <w:rPr>
          <w:rFonts w:ascii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«а»,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в»–«ґ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п. 2 ч. 1 ст. 3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Закону, зобов’язані </w:t>
      </w:r>
      <w:r w:rsidRPr="00103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пізніше 31.03.202</w:t>
      </w:r>
      <w:r w:rsidR="00FB0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103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одати шляхом заповнення на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офіційному веб-сайті Національн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ого агентства декларацію особи,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уповноваженої на виконання функцій держа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ви або місцевого самоврядування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(далі – декларація), </w:t>
      </w:r>
      <w:r w:rsidRPr="00103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202</w:t>
      </w:r>
      <w:r w:rsidR="00FB0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103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рік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3B19" w:rsidRPr="00103B19" w:rsidRDefault="00103B19" w:rsidP="002204AA">
      <w:p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proofErr w:type="spellStart"/>
      <w:r w:rsidRPr="00103B19">
        <w:rPr>
          <w:rFonts w:ascii="Times New Roman" w:hAnsi="Times New Roman" w:cs="Times New Roman"/>
          <w:color w:val="000000"/>
          <w:sz w:val="28"/>
          <w:szCs w:val="28"/>
        </w:rPr>
        <w:t>абз</w:t>
      </w:r>
      <w:proofErr w:type="spellEnd"/>
      <w:r w:rsidRPr="00103B19">
        <w:rPr>
          <w:rFonts w:ascii="Times New Roman" w:hAnsi="Times New Roman" w:cs="Times New Roman"/>
          <w:color w:val="000000"/>
          <w:sz w:val="28"/>
          <w:szCs w:val="28"/>
        </w:rPr>
        <w:t>. 1 ч. 4 ст. 45 Закону упродовж 30 днів піс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ля подання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декларації суб’єкт декларування має право подати виправлену декларацію.</w:t>
      </w:r>
    </w:p>
    <w:p w:rsidR="00103B19" w:rsidRPr="00103B19" w:rsidRDefault="00103B19" w:rsidP="002204AA">
      <w:p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Варто додатково звернути увагу на дотр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имання вимог ч. 4 ст. 52 Закону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щодо своєчасності подання повідомлення про 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суттєві зміни в майновому стані </w:t>
      </w:r>
      <w:r w:rsidRPr="00103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 десятиденний строк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з моменту отрима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ння доходу, придбання майна або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здійснення видатків на суму, яка пере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вищує 50 прожиткових мінімумів,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встановлених для працездатних осіб на 1 січн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>я відповідного року (202</w:t>
      </w:r>
      <w:r w:rsidR="007305E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 рік –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305E1">
        <w:rPr>
          <w:rFonts w:ascii="Times New Roman" w:hAnsi="Times New Roman" w:cs="Times New Roman"/>
          <w:color w:val="000000"/>
          <w:sz w:val="28"/>
          <w:szCs w:val="28"/>
        </w:rPr>
        <w:t>66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 400 </w:t>
      </w:r>
      <w:proofErr w:type="spellStart"/>
      <w:r w:rsidRPr="00103B19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Pr="00103B1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03B19" w:rsidRPr="00103B19" w:rsidRDefault="00103B19" w:rsidP="002204AA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З метою недопущення помилок при заповненні декларацій не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обхідно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враховувати роз’яснення, які розміщено в розділі «Декларування»1 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Бази знань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Національного агентства.</w:t>
      </w:r>
    </w:p>
    <w:p w:rsidR="00103B19" w:rsidRPr="00103B19" w:rsidRDefault="00103B19" w:rsidP="004A0587">
      <w:pPr>
        <w:autoSpaceDE w:val="0"/>
        <w:autoSpaceDN w:val="0"/>
        <w:adjustRightInd w:val="0"/>
        <w:spacing w:after="0" w:line="240" w:lineRule="auto"/>
        <w:ind w:left="113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Порядок заповнення та подання дек</w:t>
      </w:r>
      <w:r w:rsidR="004A0587">
        <w:rPr>
          <w:rFonts w:ascii="Times New Roman" w:hAnsi="Times New Roman" w:cs="Times New Roman"/>
          <w:color w:val="000000"/>
          <w:sz w:val="28"/>
          <w:szCs w:val="28"/>
        </w:rPr>
        <w:t xml:space="preserve">ларації особи, уповноваженої на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виконання функцій держави або місцево</w:t>
      </w:r>
      <w:r w:rsidR="004A0587">
        <w:rPr>
          <w:rFonts w:ascii="Times New Roman" w:hAnsi="Times New Roman" w:cs="Times New Roman"/>
          <w:color w:val="000000"/>
          <w:sz w:val="28"/>
          <w:szCs w:val="28"/>
        </w:rPr>
        <w:t xml:space="preserve">го самоврядування, затверджений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наказом Національного агентства від 08.11.202</w:t>
      </w:r>
      <w:r w:rsidR="004A0587">
        <w:rPr>
          <w:rFonts w:ascii="Times New Roman" w:hAnsi="Times New Roman" w:cs="Times New Roman"/>
          <w:color w:val="000000"/>
          <w:sz w:val="28"/>
          <w:szCs w:val="28"/>
        </w:rPr>
        <w:t xml:space="preserve">3 № 252/23, в якому є покрокова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інструкція, як заповнити кожне поле декларації.</w:t>
      </w:r>
    </w:p>
    <w:p w:rsidR="00103B19" w:rsidRPr="00103B19" w:rsidRDefault="00103B19" w:rsidP="0087351A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Для інформування декларантів про особл</w:t>
      </w:r>
      <w:r w:rsidR="004A0587">
        <w:rPr>
          <w:rFonts w:ascii="Times New Roman" w:hAnsi="Times New Roman" w:cs="Times New Roman"/>
          <w:color w:val="000000"/>
          <w:sz w:val="28"/>
          <w:szCs w:val="28"/>
        </w:rPr>
        <w:t xml:space="preserve">ивості декларування Національне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агентство розробило відповідні матеріали, а саме:</w:t>
      </w:r>
    </w:p>
    <w:p w:rsidR="00103B19" w:rsidRPr="00302674" w:rsidRDefault="00103B19" w:rsidP="0087351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674">
        <w:rPr>
          <w:rFonts w:ascii="Times New Roman" w:hAnsi="Times New Roman" w:cs="Times New Roman"/>
          <w:color w:val="000000"/>
          <w:sz w:val="28"/>
          <w:szCs w:val="28"/>
        </w:rPr>
        <w:t>пам’ятку «Як підготуватися до подачі електронної декларації?» (</w:t>
      </w:r>
      <w:hyperlink r:id="rId5" w:history="1">
        <w:r w:rsidRPr="00AC0B7B">
          <w:rPr>
            <w:rStyle w:val="af5"/>
            <w:rFonts w:ascii="Times New Roman" w:hAnsi="Times New Roman" w:cs="Times New Roman"/>
            <w:sz w:val="28"/>
            <w:szCs w:val="28"/>
          </w:rPr>
          <w:t>додаток 1</w:t>
        </w:r>
      </w:hyperlink>
      <w:r w:rsidRPr="0030267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03B19" w:rsidRPr="00302674" w:rsidRDefault="00103B19" w:rsidP="0087351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674">
        <w:rPr>
          <w:rFonts w:ascii="Times New Roman" w:hAnsi="Times New Roman" w:cs="Times New Roman"/>
          <w:color w:val="000000"/>
          <w:sz w:val="28"/>
          <w:szCs w:val="28"/>
        </w:rPr>
        <w:t>пам’ятку «Декларування: що це та навіщо це потрібно?» (</w:t>
      </w:r>
      <w:hyperlink r:id="rId6" w:history="1">
        <w:r w:rsidRPr="00AC0B7B">
          <w:rPr>
            <w:rStyle w:val="af5"/>
            <w:rFonts w:ascii="Times New Roman" w:hAnsi="Times New Roman" w:cs="Times New Roman"/>
            <w:sz w:val="28"/>
            <w:szCs w:val="28"/>
          </w:rPr>
          <w:t>додаток 2</w:t>
        </w:r>
      </w:hyperlink>
      <w:bookmarkStart w:id="0" w:name="_GoBack"/>
      <w:bookmarkEnd w:id="0"/>
      <w:r w:rsidRPr="0030267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03B19" w:rsidRPr="00302674" w:rsidRDefault="00103B19" w:rsidP="0087351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02674">
        <w:rPr>
          <w:rFonts w:ascii="Times New Roman" w:hAnsi="Times New Roman" w:cs="Times New Roman"/>
          <w:color w:val="000000"/>
          <w:sz w:val="28"/>
          <w:szCs w:val="28"/>
        </w:rPr>
        <w:t>онлайн-курс</w:t>
      </w:r>
      <w:proofErr w:type="spellEnd"/>
      <w:r w:rsidRPr="00302674">
        <w:rPr>
          <w:rFonts w:ascii="Times New Roman" w:hAnsi="Times New Roman" w:cs="Times New Roman"/>
          <w:color w:val="000000"/>
          <w:sz w:val="28"/>
          <w:szCs w:val="28"/>
        </w:rPr>
        <w:t xml:space="preserve"> «Декларуйся!», який</w:t>
      </w:r>
      <w:r w:rsidR="00302674" w:rsidRPr="00302674">
        <w:rPr>
          <w:rFonts w:ascii="Times New Roman" w:hAnsi="Times New Roman" w:cs="Times New Roman"/>
          <w:color w:val="000000"/>
          <w:sz w:val="28"/>
          <w:szCs w:val="28"/>
        </w:rPr>
        <w:t xml:space="preserve"> доступний за посиланням або на </w:t>
      </w:r>
      <w:r w:rsidRPr="00302674">
        <w:rPr>
          <w:rFonts w:ascii="Times New Roman" w:hAnsi="Times New Roman" w:cs="Times New Roman"/>
          <w:color w:val="000000"/>
          <w:sz w:val="28"/>
          <w:szCs w:val="28"/>
        </w:rPr>
        <w:t>YouTube-каналі Національного агентства.</w:t>
      </w:r>
    </w:p>
    <w:p w:rsidR="00103B19" w:rsidRPr="00103B19" w:rsidRDefault="00103B19" w:rsidP="0087351A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Відповідно до положень ч. 7 с</w:t>
      </w:r>
      <w:r w:rsidR="0087351A">
        <w:rPr>
          <w:rFonts w:ascii="Times New Roman" w:hAnsi="Times New Roman" w:cs="Times New Roman"/>
          <w:color w:val="000000"/>
          <w:sz w:val="28"/>
          <w:szCs w:val="28"/>
        </w:rPr>
        <w:t xml:space="preserve">т. 45 Закону подання декларацій </w:t>
      </w:r>
      <w:proofErr w:type="spellStart"/>
      <w:r w:rsidRPr="00103B19">
        <w:rPr>
          <w:rFonts w:ascii="Times New Roman" w:hAnsi="Times New Roman" w:cs="Times New Roman"/>
          <w:color w:val="000000"/>
          <w:sz w:val="28"/>
          <w:szCs w:val="28"/>
        </w:rPr>
        <w:t>відтерміновано</w:t>
      </w:r>
      <w:proofErr w:type="spellEnd"/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 для декларантів із числа біль</w:t>
      </w:r>
      <w:r w:rsidR="0087351A">
        <w:rPr>
          <w:rFonts w:ascii="Times New Roman" w:hAnsi="Times New Roman" w:cs="Times New Roman"/>
          <w:color w:val="000000"/>
          <w:sz w:val="28"/>
          <w:szCs w:val="28"/>
        </w:rPr>
        <w:t xml:space="preserve">шості військовослужбовців (крім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деяких категорій (пп. 1–4 ч. 7 ст. 45 Закону), пол</w:t>
      </w:r>
      <w:r w:rsidR="0087351A">
        <w:rPr>
          <w:rFonts w:ascii="Times New Roman" w:hAnsi="Times New Roman" w:cs="Times New Roman"/>
          <w:color w:val="000000"/>
          <w:sz w:val="28"/>
          <w:szCs w:val="28"/>
        </w:rPr>
        <w:t xml:space="preserve">онених, інтернованих, осіб, які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перебувають на тимчасово окупованих тер</w:t>
      </w:r>
      <w:r w:rsidR="0087351A">
        <w:rPr>
          <w:rFonts w:ascii="Times New Roman" w:hAnsi="Times New Roman" w:cs="Times New Roman"/>
          <w:color w:val="000000"/>
          <w:sz w:val="28"/>
          <w:szCs w:val="28"/>
        </w:rPr>
        <w:t xml:space="preserve">иторіях, на лікуванні внаслідок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поранення тощо (</w:t>
      </w:r>
      <w:proofErr w:type="spellStart"/>
      <w:r w:rsidRPr="00103B19">
        <w:rPr>
          <w:rFonts w:ascii="Times New Roman" w:hAnsi="Times New Roman" w:cs="Times New Roman"/>
          <w:color w:val="000000"/>
          <w:sz w:val="28"/>
          <w:szCs w:val="28"/>
        </w:rPr>
        <w:t>ч.ч</w:t>
      </w:r>
      <w:proofErr w:type="spellEnd"/>
      <w:r w:rsidRPr="00103B19">
        <w:rPr>
          <w:rFonts w:ascii="Times New Roman" w:hAnsi="Times New Roman" w:cs="Times New Roman"/>
          <w:color w:val="000000"/>
          <w:sz w:val="28"/>
          <w:szCs w:val="28"/>
        </w:rPr>
        <w:t>. 7–13 ст. 45 Закону) та член</w:t>
      </w:r>
      <w:r w:rsidR="0087351A">
        <w:rPr>
          <w:rFonts w:ascii="Times New Roman" w:hAnsi="Times New Roman" w:cs="Times New Roman"/>
          <w:color w:val="000000"/>
          <w:sz w:val="28"/>
          <w:szCs w:val="28"/>
        </w:rPr>
        <w:t xml:space="preserve">ів сімей зазначених осіб (ч. 14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ст. 45 Закону).</w:t>
      </w:r>
    </w:p>
    <w:p w:rsidR="00103B19" w:rsidRPr="00103B19" w:rsidRDefault="00103B19" w:rsidP="009B6B2D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Варто зазначити, що ч. 1 ст. 1 Закону </w:t>
      </w:r>
      <w:r w:rsidR="009B6B2D">
        <w:rPr>
          <w:rFonts w:ascii="Times New Roman" w:hAnsi="Times New Roman" w:cs="Times New Roman"/>
          <w:color w:val="000000"/>
          <w:sz w:val="28"/>
          <w:szCs w:val="28"/>
        </w:rPr>
        <w:t xml:space="preserve">доповнено визначенням посадових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осіб юридичних осіб публічного права, до них, зокрема,</w:t>
      </w:r>
      <w:r w:rsidR="009B6B2D">
        <w:rPr>
          <w:rFonts w:ascii="Times New Roman" w:hAnsi="Times New Roman" w:cs="Times New Roman"/>
          <w:color w:val="000000"/>
          <w:sz w:val="28"/>
          <w:szCs w:val="28"/>
        </w:rPr>
        <w:t xml:space="preserve"> належать керівник,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заступник керівника, головний бухгалтер.</w:t>
      </w:r>
    </w:p>
    <w:p w:rsidR="00103B19" w:rsidRPr="00103B19" w:rsidRDefault="00103B19" w:rsidP="00550EBF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Таким чином, інші працівники юридичних осіб публічного права, які</w:t>
      </w:r>
      <w:r w:rsidR="00550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мають повноваження здійснюв</w:t>
      </w:r>
      <w:r w:rsidR="00550EBF">
        <w:rPr>
          <w:rFonts w:ascii="Times New Roman" w:hAnsi="Times New Roman" w:cs="Times New Roman"/>
          <w:color w:val="000000"/>
          <w:sz w:val="28"/>
          <w:szCs w:val="28"/>
        </w:rPr>
        <w:t xml:space="preserve">ати організаційно-розпорядчі чи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адміністративно-господарські функції, крім осіб, визначених в </w:t>
      </w:r>
      <w:proofErr w:type="spellStart"/>
      <w:r w:rsidRPr="00103B19">
        <w:rPr>
          <w:rFonts w:ascii="Times New Roman" w:hAnsi="Times New Roman" w:cs="Times New Roman"/>
          <w:color w:val="000000"/>
          <w:sz w:val="28"/>
          <w:szCs w:val="28"/>
        </w:rPr>
        <w:t>абз</w:t>
      </w:r>
      <w:proofErr w:type="spellEnd"/>
      <w:r w:rsidRPr="00103B19">
        <w:rPr>
          <w:rFonts w:ascii="Times New Roman" w:hAnsi="Times New Roman" w:cs="Times New Roman"/>
          <w:color w:val="000000"/>
          <w:sz w:val="28"/>
          <w:szCs w:val="28"/>
        </w:rPr>
        <w:t>. 9 ч</w:t>
      </w:r>
      <w:r w:rsidR="00550EBF">
        <w:rPr>
          <w:rFonts w:ascii="Times New Roman" w:hAnsi="Times New Roman" w:cs="Times New Roman"/>
          <w:color w:val="000000"/>
          <w:sz w:val="28"/>
          <w:szCs w:val="28"/>
        </w:rPr>
        <w:t xml:space="preserve">. 1 ст. 1,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ч. 5 ст. 62, ст. 64 Закону, було вилучено із числа суб’єктів декларування.</w:t>
      </w:r>
    </w:p>
    <w:sectPr w:rsidR="00103B19" w:rsidRPr="00103B19" w:rsidSect="002204AA">
      <w:pgSz w:w="11910" w:h="16840"/>
      <w:pgMar w:top="1040" w:right="570" w:bottom="1160" w:left="0" w:header="0" w:footer="97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486C"/>
    <w:multiLevelType w:val="hybridMultilevel"/>
    <w:tmpl w:val="594C2E94"/>
    <w:lvl w:ilvl="0" w:tplc="0422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103B19"/>
    <w:rsid w:val="00103B19"/>
    <w:rsid w:val="002204AA"/>
    <w:rsid w:val="00302674"/>
    <w:rsid w:val="00341CBE"/>
    <w:rsid w:val="004A0587"/>
    <w:rsid w:val="00534EB4"/>
    <w:rsid w:val="00550EBF"/>
    <w:rsid w:val="00691DD2"/>
    <w:rsid w:val="006A60CA"/>
    <w:rsid w:val="007305E1"/>
    <w:rsid w:val="00833EA0"/>
    <w:rsid w:val="0087351A"/>
    <w:rsid w:val="009B6B2D"/>
    <w:rsid w:val="00A234B5"/>
    <w:rsid w:val="00AC0B7B"/>
    <w:rsid w:val="00B05C4E"/>
    <w:rsid w:val="00C11842"/>
    <w:rsid w:val="00CA3998"/>
    <w:rsid w:val="00DB4280"/>
    <w:rsid w:val="00FB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A0"/>
  </w:style>
  <w:style w:type="paragraph" w:styleId="1">
    <w:name w:val="heading 1"/>
    <w:basedOn w:val="a"/>
    <w:next w:val="a"/>
    <w:link w:val="10"/>
    <w:uiPriority w:val="9"/>
    <w:qFormat/>
    <w:rsid w:val="00833EA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EA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EA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EA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EA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EA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EA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EA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EA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33E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33EA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33EA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33E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33EA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33EA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33EA0"/>
    <w:rPr>
      <w:b/>
      <w:bCs/>
      <w:spacing w:val="0"/>
    </w:rPr>
  </w:style>
  <w:style w:type="character" w:styleId="a9">
    <w:name w:val="Emphasis"/>
    <w:uiPriority w:val="20"/>
    <w:qFormat/>
    <w:rsid w:val="00833EA0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833EA0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33EA0"/>
  </w:style>
  <w:style w:type="paragraph" w:styleId="ac">
    <w:name w:val="List Paragraph"/>
    <w:basedOn w:val="a"/>
    <w:uiPriority w:val="34"/>
    <w:qFormat/>
    <w:rsid w:val="00833E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3EA0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33EA0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33EA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833E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833EA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33EA0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833EA0"/>
    <w:rPr>
      <w:smallCaps/>
    </w:rPr>
  </w:style>
  <w:style w:type="character" w:styleId="af2">
    <w:name w:val="Intense Reference"/>
    <w:uiPriority w:val="32"/>
    <w:qFormat/>
    <w:rsid w:val="00833EA0"/>
    <w:rPr>
      <w:b/>
      <w:bCs/>
      <w:smallCaps/>
      <w:color w:val="auto"/>
    </w:rPr>
  </w:style>
  <w:style w:type="character" w:styleId="af3">
    <w:name w:val="Book Title"/>
    <w:uiPriority w:val="33"/>
    <w:qFormat/>
    <w:rsid w:val="00833E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33EA0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AC0B7B"/>
    <w:rPr>
      <w:color w:val="008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A0"/>
  </w:style>
  <w:style w:type="paragraph" w:styleId="1">
    <w:name w:val="heading 1"/>
    <w:basedOn w:val="a"/>
    <w:next w:val="a"/>
    <w:link w:val="10"/>
    <w:uiPriority w:val="9"/>
    <w:qFormat/>
    <w:rsid w:val="00833EA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EA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EA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EA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EA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EA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EA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EA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EA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33E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33EA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33EA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33E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33EA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33EA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33EA0"/>
    <w:rPr>
      <w:b/>
      <w:bCs/>
      <w:spacing w:val="0"/>
    </w:rPr>
  </w:style>
  <w:style w:type="character" w:styleId="a9">
    <w:name w:val="Emphasis"/>
    <w:uiPriority w:val="20"/>
    <w:qFormat/>
    <w:rsid w:val="00833EA0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833EA0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33EA0"/>
  </w:style>
  <w:style w:type="paragraph" w:styleId="ac">
    <w:name w:val="List Paragraph"/>
    <w:basedOn w:val="a"/>
    <w:uiPriority w:val="34"/>
    <w:qFormat/>
    <w:rsid w:val="00833E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3EA0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33EA0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33EA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833E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833EA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33EA0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833EA0"/>
    <w:rPr>
      <w:smallCaps/>
    </w:rPr>
  </w:style>
  <w:style w:type="character" w:styleId="af2">
    <w:name w:val="Intense Reference"/>
    <w:uiPriority w:val="32"/>
    <w:qFormat/>
    <w:rsid w:val="00833EA0"/>
    <w:rPr>
      <w:b/>
      <w:bCs/>
      <w:smallCaps/>
      <w:color w:val="auto"/>
    </w:rPr>
  </w:style>
  <w:style w:type="character" w:styleId="af3">
    <w:name w:val="Book Title"/>
    <w:uiPriority w:val="33"/>
    <w:qFormat/>
    <w:rsid w:val="00833E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33EA0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AC0B7B"/>
    <w:rPr>
      <w:color w:val="008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ovrayrada.gov.ua/wp-content/uploads/2025/03/2.-Deklaruvannya-shho-tse-ta-navishho-potribno.pdf" TargetMode="External"/><Relationship Id="rId5" Type="http://schemas.openxmlformats.org/officeDocument/2006/relationships/hyperlink" Target="https://brovrayrada.gov.ua/wp-content/uploads/2025/03/1.-YAk-pidgotuvatysya-do-podachi-elektronnoyi-deklaratsiyi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Кутюр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klj</dc:creator>
  <cp:lastModifiedBy>Пользователь</cp:lastModifiedBy>
  <cp:revision>16</cp:revision>
  <dcterms:created xsi:type="dcterms:W3CDTF">2025-03-05T07:23:00Z</dcterms:created>
  <dcterms:modified xsi:type="dcterms:W3CDTF">2026-02-10T12:17:00Z</dcterms:modified>
</cp:coreProperties>
</file>