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60" w:rsidRPr="00B93E50" w:rsidRDefault="00B93E50" w:rsidP="00B93E50">
      <w:pPr>
        <w:ind w:firstLine="4536"/>
        <w:rPr>
          <w:szCs w:val="28"/>
          <w:lang w:val="uk-UA"/>
        </w:rPr>
      </w:pPr>
      <w:r w:rsidRPr="00B93E50">
        <w:rPr>
          <w:szCs w:val="28"/>
          <w:lang w:val="uk-UA"/>
        </w:rPr>
        <w:t xml:space="preserve">                 ЗАТВЕРДЖЕНО</w:t>
      </w:r>
    </w:p>
    <w:p w:rsidR="00B93E50" w:rsidRPr="00B93E50" w:rsidRDefault="00B93E50" w:rsidP="00B93E50">
      <w:pPr>
        <w:ind w:firstLine="4536"/>
        <w:rPr>
          <w:szCs w:val="28"/>
          <w:lang w:val="uk-UA"/>
        </w:rPr>
      </w:pPr>
    </w:p>
    <w:p w:rsidR="00B93E50" w:rsidRPr="00B93E50" w:rsidRDefault="00B93E50" w:rsidP="00B93E50">
      <w:pPr>
        <w:ind w:firstLine="4536"/>
        <w:rPr>
          <w:szCs w:val="28"/>
          <w:lang w:val="uk-UA"/>
        </w:rPr>
      </w:pPr>
      <w:r w:rsidRPr="00B93E50">
        <w:rPr>
          <w:szCs w:val="28"/>
          <w:lang w:val="uk-UA"/>
        </w:rPr>
        <w:t>Рішення Броварської районної ради</w:t>
      </w:r>
    </w:p>
    <w:p w:rsidR="00B93E50" w:rsidRPr="00984628" w:rsidRDefault="00B93E50" w:rsidP="00B93E50">
      <w:pPr>
        <w:ind w:firstLine="4536"/>
        <w:rPr>
          <w:szCs w:val="28"/>
          <w:lang w:val="uk-UA"/>
        </w:rPr>
      </w:pPr>
      <w:r w:rsidRPr="00B93E50">
        <w:rPr>
          <w:szCs w:val="28"/>
          <w:lang w:val="uk-UA"/>
        </w:rPr>
        <w:t xml:space="preserve">від 18 грудня 2025 року № </w:t>
      </w:r>
      <w:r w:rsidR="00984628">
        <w:rPr>
          <w:szCs w:val="28"/>
          <w:lang w:val="uk-UA"/>
        </w:rPr>
        <w:t>476-47-</w:t>
      </w:r>
      <w:r w:rsidR="00984628">
        <w:rPr>
          <w:szCs w:val="28"/>
          <w:lang w:val="en-US"/>
        </w:rPr>
        <w:t>V</w:t>
      </w:r>
      <w:r w:rsidR="00984628">
        <w:rPr>
          <w:szCs w:val="28"/>
          <w:lang w:val="uk-UA"/>
        </w:rPr>
        <w:t>ІІІ</w:t>
      </w:r>
    </w:p>
    <w:p w:rsidR="00683B60" w:rsidRPr="00B93E50" w:rsidRDefault="00683B60" w:rsidP="00B93E50">
      <w:pPr>
        <w:ind w:firstLine="4536"/>
        <w:rPr>
          <w:szCs w:val="28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B93E50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ПРОГРАМА </w:t>
      </w:r>
    </w:p>
    <w:p w:rsidR="00683B60" w:rsidRDefault="00B93E50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погашення заборгованості по сплаті податків до бюджету комунальними підприємствами, засновником, яких є Броварська районна рада</w:t>
      </w:r>
    </w:p>
    <w:p w:rsidR="00683B60" w:rsidRDefault="00683B60">
      <w:pPr>
        <w:ind w:firstLine="6096"/>
        <w:rPr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Pr="00984628" w:rsidRDefault="00B93E50" w:rsidP="00B93E50">
      <w:pPr>
        <w:jc w:val="center"/>
        <w:rPr>
          <w:szCs w:val="28"/>
          <w:lang w:val="uk-UA"/>
        </w:rPr>
      </w:pPr>
      <w:r w:rsidRPr="00984628">
        <w:rPr>
          <w:szCs w:val="28"/>
          <w:lang w:val="uk-UA"/>
        </w:rPr>
        <w:t>м. Бровари</w:t>
      </w:r>
    </w:p>
    <w:p w:rsidR="00B93E50" w:rsidRPr="00984628" w:rsidRDefault="00B93E50" w:rsidP="00B93E50">
      <w:pPr>
        <w:jc w:val="center"/>
        <w:rPr>
          <w:szCs w:val="28"/>
          <w:lang w:val="uk-UA"/>
        </w:rPr>
      </w:pPr>
      <w:r w:rsidRPr="00984628">
        <w:rPr>
          <w:szCs w:val="28"/>
          <w:lang w:val="uk-UA"/>
        </w:rPr>
        <w:t>2025 рік</w:t>
      </w: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ind w:firstLine="6096"/>
        <w:rPr>
          <w:sz w:val="24"/>
          <w:szCs w:val="24"/>
          <w:lang w:val="uk-UA"/>
        </w:rPr>
      </w:pPr>
    </w:p>
    <w:p w:rsidR="00683B60" w:rsidRDefault="00683B60">
      <w:pPr>
        <w:jc w:val="center"/>
        <w:rPr>
          <w:b/>
          <w:bCs/>
          <w:szCs w:val="28"/>
          <w:lang w:val="uk-UA"/>
        </w:rPr>
      </w:pPr>
    </w:p>
    <w:p w:rsidR="00683B60" w:rsidRPr="00B93E50" w:rsidRDefault="00B93E50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 xml:space="preserve">1. Мета та загальні положення Програми </w:t>
      </w:r>
    </w:p>
    <w:p w:rsidR="00683B60" w:rsidRDefault="00683B60">
      <w:pPr>
        <w:spacing w:line="360" w:lineRule="auto"/>
        <w:jc w:val="center"/>
        <w:rPr>
          <w:szCs w:val="28"/>
          <w:lang w:val="uk-UA"/>
        </w:rPr>
      </w:pPr>
    </w:p>
    <w:p w:rsidR="00683B60" w:rsidRPr="00B93E50" w:rsidRDefault="00B93E50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ab/>
        <w:t xml:space="preserve"> Програма є одним із важливих інструментів реалізації положень Податкового кодексу України, Бюджетного кодексу України, законів України «Про місцеве самоврядування в Україні», «Про правовий режим воєнного стану», «Про державну реєстрацію юридичних осіб, фізичних осіб-підприємців та громадських формувань», </w:t>
      </w:r>
      <w:proofErr w:type="spellStart"/>
      <w:r>
        <w:rPr>
          <w:szCs w:val="28"/>
          <w:lang w:val="uk-UA"/>
        </w:rPr>
        <w:t>статтей</w:t>
      </w:r>
      <w:proofErr w:type="spellEnd"/>
      <w:r>
        <w:rPr>
          <w:szCs w:val="28"/>
          <w:lang w:val="uk-UA"/>
        </w:rPr>
        <w:t xml:space="preserve"> 104-108, 112 Цивільного кодексу України, постанови Кабінету Міністрів України від 11.03.2022 № “Деякі питання формування та виконання місцевих бюджетів у період військового стану “ (зі змінами), Статуту комунального підприємства «</w:t>
      </w:r>
      <w:proofErr w:type="spellStart"/>
      <w:r>
        <w:rPr>
          <w:szCs w:val="28"/>
          <w:lang w:val="uk-UA"/>
        </w:rPr>
        <w:t>Агровіт</w:t>
      </w:r>
      <w:proofErr w:type="spellEnd"/>
      <w:r>
        <w:rPr>
          <w:szCs w:val="28"/>
          <w:lang w:val="uk-UA"/>
        </w:rPr>
        <w:t xml:space="preserve">», листа Головного управління пенсійного фонду України у Київській області. </w:t>
      </w:r>
    </w:p>
    <w:p w:rsidR="00683B60" w:rsidRDefault="00683B60">
      <w:pPr>
        <w:spacing w:line="360" w:lineRule="auto"/>
        <w:ind w:firstLine="6096"/>
        <w:rPr>
          <w:szCs w:val="28"/>
          <w:lang w:val="uk-UA"/>
        </w:rPr>
      </w:pPr>
    </w:p>
    <w:p w:rsidR="00683B60" w:rsidRPr="00B93E50" w:rsidRDefault="00B93E50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ab/>
        <w:t>Метою цієї Програми є визначення та реалізація комплексу взаємопов’язаних завдань і  заходів,  спрямованих  на  погашення заборгованості до бюджету та сплаті штрафних санкцій та нарахування пені за несплату (неперерахування) або невчасну сплату (невчасне перерахування) податків та зборів комунальних підприємств (далі – підприємства), засновником яких є Броварська районна рада.</w:t>
      </w:r>
    </w:p>
    <w:p w:rsidR="00683B60" w:rsidRDefault="00683B60">
      <w:pPr>
        <w:spacing w:line="360" w:lineRule="auto"/>
        <w:ind w:firstLine="6096"/>
        <w:rPr>
          <w:szCs w:val="28"/>
          <w:lang w:val="uk-UA"/>
        </w:rPr>
      </w:pPr>
    </w:p>
    <w:p w:rsidR="00683B60" w:rsidRDefault="00B93E50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ab/>
        <w:t>Відповідно до листа  Головного управління пенсійного фонду України у Київській області від07.10.2025 року № 1000-0505/8131502 обчислюється заборгованість по сплаті страхових внесків в сумі 5617.00 грн. Розрахунок фінансових санкцій та пені по КП “</w:t>
      </w:r>
      <w:proofErr w:type="spellStart"/>
      <w:r>
        <w:rPr>
          <w:szCs w:val="28"/>
          <w:lang w:val="uk-UA"/>
        </w:rPr>
        <w:t>Агровіт</w:t>
      </w:r>
      <w:proofErr w:type="spellEnd"/>
      <w:r>
        <w:rPr>
          <w:szCs w:val="28"/>
          <w:lang w:val="uk-UA"/>
        </w:rPr>
        <w:t>” станом на 01.11.2025 становить 46413.20 грн.</w:t>
      </w:r>
    </w:p>
    <w:p w:rsidR="00683B60" w:rsidRDefault="00683B60">
      <w:pPr>
        <w:spacing w:line="360" w:lineRule="auto"/>
        <w:rPr>
          <w:szCs w:val="28"/>
          <w:lang w:val="uk-UA"/>
        </w:rPr>
      </w:pPr>
    </w:p>
    <w:p w:rsidR="00683B60" w:rsidRDefault="00B93E50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ab/>
        <w:t>Виходячи з вищевикладеного, з метою здійснення ліквідації комунального підприємства “</w:t>
      </w:r>
      <w:proofErr w:type="spellStart"/>
      <w:r>
        <w:rPr>
          <w:szCs w:val="28"/>
          <w:lang w:val="uk-UA"/>
        </w:rPr>
        <w:t>Агровіт</w:t>
      </w:r>
      <w:proofErr w:type="spellEnd"/>
      <w:r>
        <w:rPr>
          <w:szCs w:val="28"/>
          <w:lang w:val="uk-UA"/>
        </w:rPr>
        <w:t>” та погашення заборгованості по сплаті заборгованості до бюджету  є необхідність в фінансуванні Програми.</w:t>
      </w:r>
    </w:p>
    <w:p w:rsidR="00683B60" w:rsidRDefault="00683B60">
      <w:pPr>
        <w:rPr>
          <w:sz w:val="24"/>
          <w:szCs w:val="24"/>
          <w:lang w:val="uk-UA"/>
        </w:rPr>
      </w:pPr>
    </w:p>
    <w:p w:rsidR="00683B60" w:rsidRDefault="00B93E5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683B60" w:rsidRPr="00B93E50" w:rsidRDefault="00683B60">
      <w:pPr>
        <w:jc w:val="center"/>
        <w:rPr>
          <w:b/>
          <w:bCs/>
          <w:szCs w:val="28"/>
          <w:lang w:val="uk-UA"/>
        </w:rPr>
      </w:pPr>
    </w:p>
    <w:p w:rsidR="00683B60" w:rsidRPr="00B93E50" w:rsidRDefault="00683B60">
      <w:pPr>
        <w:jc w:val="center"/>
        <w:rPr>
          <w:b/>
          <w:bCs/>
          <w:szCs w:val="28"/>
          <w:lang w:val="uk-UA"/>
        </w:rPr>
      </w:pPr>
    </w:p>
    <w:p w:rsidR="00683B60" w:rsidRPr="00B93E50" w:rsidRDefault="00683B60">
      <w:pPr>
        <w:jc w:val="center"/>
        <w:rPr>
          <w:b/>
          <w:bCs/>
          <w:szCs w:val="28"/>
          <w:lang w:val="uk-UA"/>
        </w:rPr>
      </w:pPr>
    </w:p>
    <w:p w:rsidR="00683B60" w:rsidRPr="00B93E50" w:rsidRDefault="00683B60">
      <w:pPr>
        <w:jc w:val="center"/>
        <w:rPr>
          <w:b/>
          <w:bCs/>
          <w:szCs w:val="28"/>
          <w:lang w:val="uk-UA"/>
        </w:rPr>
      </w:pPr>
    </w:p>
    <w:p w:rsidR="00683B60" w:rsidRPr="00B93E50" w:rsidRDefault="00683B60">
      <w:pPr>
        <w:jc w:val="center"/>
        <w:rPr>
          <w:b/>
          <w:bCs/>
          <w:szCs w:val="28"/>
          <w:lang w:val="uk-UA"/>
        </w:rPr>
      </w:pPr>
    </w:p>
    <w:p w:rsidR="00683B60" w:rsidRPr="00B93E50" w:rsidRDefault="00683B60">
      <w:pPr>
        <w:jc w:val="center"/>
        <w:rPr>
          <w:b/>
          <w:bCs/>
          <w:szCs w:val="28"/>
          <w:lang w:val="uk-UA"/>
        </w:rPr>
      </w:pPr>
    </w:p>
    <w:p w:rsidR="00683B60" w:rsidRPr="00B93E50" w:rsidRDefault="00683B60">
      <w:pPr>
        <w:jc w:val="center"/>
        <w:rPr>
          <w:b/>
          <w:bCs/>
          <w:szCs w:val="28"/>
          <w:lang w:val="uk-UA"/>
        </w:rPr>
      </w:pPr>
    </w:p>
    <w:p w:rsidR="00683B60" w:rsidRDefault="00B93E50">
      <w:pPr>
        <w:jc w:val="center"/>
        <w:rPr>
          <w:sz w:val="24"/>
          <w:szCs w:val="24"/>
          <w:lang w:val="uk-UA"/>
        </w:rPr>
      </w:pPr>
      <w:r>
        <w:rPr>
          <w:b/>
          <w:bCs/>
          <w:szCs w:val="28"/>
          <w:lang w:val="uk-UA"/>
        </w:rPr>
        <w:t>ІІ. Основні заходи, спрямовані на забезпечення реалізації Програми</w:t>
      </w:r>
    </w:p>
    <w:p w:rsidR="00683B60" w:rsidRDefault="00683B60">
      <w:pPr>
        <w:jc w:val="center"/>
        <w:rPr>
          <w:b/>
          <w:bCs/>
          <w:szCs w:val="28"/>
        </w:rPr>
      </w:pPr>
    </w:p>
    <w:tbl>
      <w:tblPr>
        <w:tblW w:w="93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4"/>
        <w:gridCol w:w="3693"/>
        <w:gridCol w:w="2339"/>
        <w:gridCol w:w="2344"/>
      </w:tblGrid>
      <w:tr w:rsidR="00683B60"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№ п/</w:t>
            </w:r>
            <w:proofErr w:type="spellStart"/>
            <w:r>
              <w:rPr>
                <w:color w:val="000000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Зміст заходів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Виконавці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Термін виконання</w:t>
            </w:r>
          </w:p>
        </w:tc>
      </w:tr>
      <w:tr w:rsidR="00683B60"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Погашення заборгованості до бюджету по страхових внесках та сплата фінансових санкцій та нарахування пені за несплату або невчасну сплату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Броварська районна рада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center"/>
            </w:pPr>
            <w:r>
              <w:rPr>
                <w:color w:val="000000"/>
                <w:szCs w:val="28"/>
                <w:lang w:val="uk-UA"/>
              </w:rPr>
              <w:t>Грудень 2025 року</w:t>
            </w:r>
          </w:p>
        </w:tc>
      </w:tr>
    </w:tbl>
    <w:p w:rsidR="00683B60" w:rsidRDefault="00683B60">
      <w:pPr>
        <w:jc w:val="center"/>
        <w:rPr>
          <w:sz w:val="24"/>
          <w:szCs w:val="24"/>
          <w:lang w:val="uk-UA"/>
        </w:rPr>
      </w:pPr>
    </w:p>
    <w:p w:rsidR="00683B60" w:rsidRDefault="00B93E50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ІІІ. Фінансування заходів Програми</w:t>
      </w:r>
    </w:p>
    <w:p w:rsidR="00683B60" w:rsidRDefault="00683B60">
      <w:pPr>
        <w:jc w:val="center"/>
        <w:rPr>
          <w:b/>
          <w:bCs/>
          <w:szCs w:val="28"/>
          <w:lang w:val="uk-UA"/>
        </w:rPr>
      </w:pPr>
    </w:p>
    <w:p w:rsidR="00683B60" w:rsidRDefault="00B93E50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ab/>
        <w:t>Фінансування Програми здійснюється за рахунок коштів районного бюджету або інших джерел не заборонених законодавством.</w:t>
      </w:r>
    </w:p>
    <w:tbl>
      <w:tblPr>
        <w:tblW w:w="93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683B60" w:rsidRPr="00984628" w:rsidTr="000B3B0F"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center"/>
              <w:rPr>
                <w:color w:val="000000"/>
                <w:szCs w:val="28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Cs w:val="28"/>
                <w:lang w:val="uk-UA"/>
              </w:rPr>
              <w:t>Період</w:t>
            </w:r>
          </w:p>
        </w:tc>
        <w:tc>
          <w:tcPr>
            <w:tcW w:w="7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Потреба у забезпечені погашення заборгованості по сплаті страхових внесків та сплаті фінансових санкцій та нарахованій пені за несвоєчасну сплату або </w:t>
            </w:r>
            <w:proofErr w:type="spellStart"/>
            <w:r>
              <w:rPr>
                <w:color w:val="000000"/>
                <w:szCs w:val="28"/>
                <w:lang w:val="uk-UA"/>
              </w:rPr>
              <w:t>або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несвоєчасну сплату страхових внесків</w:t>
            </w:r>
          </w:p>
        </w:tc>
      </w:tr>
      <w:tr w:rsidR="00683B60" w:rsidTr="000B3B0F"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left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Листопад 2025 року</w:t>
            </w:r>
          </w:p>
        </w:tc>
        <w:tc>
          <w:tcPr>
            <w:tcW w:w="7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left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Страхові внески — 5617.00 </w:t>
            </w:r>
            <w:proofErr w:type="spellStart"/>
            <w:r>
              <w:rPr>
                <w:color w:val="000000"/>
                <w:szCs w:val="28"/>
                <w:lang w:val="uk-UA"/>
              </w:rPr>
              <w:t>грн</w:t>
            </w:r>
            <w:proofErr w:type="spellEnd"/>
          </w:p>
          <w:p w:rsidR="00683B60" w:rsidRDefault="00B93E50">
            <w:pPr>
              <w:pStyle w:val="ae"/>
              <w:jc w:val="left"/>
            </w:pPr>
            <w:r>
              <w:rPr>
                <w:color w:val="000000"/>
                <w:szCs w:val="28"/>
                <w:lang w:val="uk-UA"/>
              </w:rPr>
              <w:t xml:space="preserve">Фінансові санкції та пеня — 47360.00 </w:t>
            </w:r>
            <w:proofErr w:type="spellStart"/>
            <w:r>
              <w:rPr>
                <w:color w:val="000000"/>
                <w:szCs w:val="28"/>
                <w:lang w:val="uk-UA"/>
              </w:rPr>
              <w:t>грн</w:t>
            </w:r>
            <w:proofErr w:type="spellEnd"/>
          </w:p>
          <w:p w:rsidR="00683B60" w:rsidRDefault="00683B60">
            <w:pPr>
              <w:pStyle w:val="ae"/>
              <w:jc w:val="left"/>
              <w:rPr>
                <w:color w:val="000000"/>
                <w:szCs w:val="28"/>
                <w:lang w:val="uk-UA"/>
              </w:rPr>
            </w:pPr>
          </w:p>
        </w:tc>
      </w:tr>
      <w:tr w:rsidR="00683B60" w:rsidTr="000B3B0F"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83B60" w:rsidRDefault="00683B60">
            <w:pPr>
              <w:pStyle w:val="ae"/>
              <w:jc w:val="left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3B60" w:rsidRDefault="00B93E50">
            <w:pPr>
              <w:pStyle w:val="ae"/>
              <w:jc w:val="left"/>
            </w:pPr>
            <w:r>
              <w:rPr>
                <w:color w:val="000000"/>
                <w:szCs w:val="28"/>
                <w:lang w:val="uk-UA"/>
              </w:rPr>
              <w:t>Разом 52977.00</w:t>
            </w:r>
          </w:p>
        </w:tc>
      </w:tr>
    </w:tbl>
    <w:p w:rsidR="00683B60" w:rsidRDefault="00683B60">
      <w:pPr>
        <w:spacing w:line="360" w:lineRule="auto"/>
        <w:rPr>
          <w:b/>
          <w:szCs w:val="28"/>
          <w:lang w:val="uk-UA"/>
        </w:rPr>
      </w:pPr>
    </w:p>
    <w:p w:rsidR="00683B60" w:rsidRDefault="00B93E50">
      <w:pPr>
        <w:ind w:firstLine="709"/>
        <w:jc w:val="center"/>
      </w:pPr>
      <w:r>
        <w:rPr>
          <w:b/>
          <w:szCs w:val="28"/>
          <w:lang w:val="uk-UA"/>
        </w:rPr>
        <w:t>І</w:t>
      </w:r>
      <w:r>
        <w:rPr>
          <w:b/>
          <w:szCs w:val="28"/>
          <w:lang w:val="en-US"/>
        </w:rPr>
        <w:t>V</w:t>
      </w:r>
      <w:r>
        <w:rPr>
          <w:b/>
          <w:szCs w:val="28"/>
          <w:lang w:val="uk-UA"/>
        </w:rPr>
        <w:t>. Організація реалізації Програми та здійснення контролю за її виконанням</w:t>
      </w:r>
    </w:p>
    <w:p w:rsidR="00683B60" w:rsidRDefault="00683B60">
      <w:pPr>
        <w:ind w:firstLine="709"/>
        <w:jc w:val="center"/>
        <w:rPr>
          <w:b/>
          <w:szCs w:val="28"/>
          <w:lang w:val="uk-UA"/>
        </w:rPr>
      </w:pPr>
    </w:p>
    <w:p w:rsidR="00683B60" w:rsidRDefault="00B93E50">
      <w:pPr>
        <w:spacing w:line="360" w:lineRule="auto"/>
        <w:ind w:firstLine="709"/>
      </w:pPr>
      <w:r>
        <w:rPr>
          <w:szCs w:val="28"/>
          <w:lang w:val="uk-UA"/>
        </w:rPr>
        <w:t>Реалізація Програми покладається на Броварську районну раду Броварського району Київської області.</w:t>
      </w:r>
    </w:p>
    <w:p w:rsidR="00683B60" w:rsidRDefault="00B93E50">
      <w:pPr>
        <w:ind w:firstLine="709"/>
        <w:jc w:val="center"/>
      </w:pPr>
      <w:r>
        <w:rPr>
          <w:b/>
          <w:szCs w:val="28"/>
          <w:lang w:val="en-US"/>
        </w:rPr>
        <w:t>V</w:t>
      </w:r>
      <w:r>
        <w:rPr>
          <w:b/>
          <w:szCs w:val="28"/>
          <w:lang w:val="uk-UA"/>
        </w:rPr>
        <w:t>. Очікувані результати</w:t>
      </w:r>
    </w:p>
    <w:p w:rsidR="00683B60" w:rsidRDefault="00683B60">
      <w:pPr>
        <w:ind w:firstLine="709"/>
        <w:jc w:val="center"/>
        <w:rPr>
          <w:b/>
          <w:szCs w:val="28"/>
          <w:lang w:val="uk-UA"/>
        </w:rPr>
      </w:pPr>
    </w:p>
    <w:p w:rsidR="00683B60" w:rsidRDefault="00B93E50">
      <w:pPr>
        <w:spacing w:line="360" w:lineRule="auto"/>
        <w:ind w:firstLine="709"/>
      </w:pPr>
      <w:r>
        <w:rPr>
          <w:szCs w:val="28"/>
          <w:lang w:val="uk-UA"/>
        </w:rPr>
        <w:t xml:space="preserve"> Виконання Програми дозволить забезпечити погашення заборгованості по страхових внесках до Пенсійного фонду та сплати фінансові санкції та пенні по невчасні сплаті. </w:t>
      </w:r>
    </w:p>
    <w:p w:rsidR="00683B60" w:rsidRDefault="00B93E50">
      <w:pPr>
        <w:ind w:firstLine="709"/>
        <w:jc w:val="center"/>
      </w:pPr>
      <w:proofErr w:type="gramStart"/>
      <w:r>
        <w:rPr>
          <w:b/>
          <w:szCs w:val="28"/>
          <w:lang w:val="en-US"/>
        </w:rPr>
        <w:t>V</w:t>
      </w:r>
      <w:r>
        <w:rPr>
          <w:b/>
          <w:szCs w:val="28"/>
          <w:lang w:val="uk-UA"/>
        </w:rPr>
        <w:t>І.</w:t>
      </w:r>
      <w:proofErr w:type="gramEnd"/>
      <w:r>
        <w:rPr>
          <w:b/>
          <w:szCs w:val="28"/>
          <w:lang w:val="uk-UA"/>
        </w:rPr>
        <w:t xml:space="preserve"> Прикінцеві положення</w:t>
      </w:r>
    </w:p>
    <w:p w:rsidR="00683B60" w:rsidRDefault="00683B60">
      <w:pPr>
        <w:ind w:firstLine="709"/>
        <w:jc w:val="center"/>
        <w:rPr>
          <w:b/>
          <w:szCs w:val="28"/>
          <w:lang w:val="uk-UA"/>
        </w:rPr>
      </w:pPr>
    </w:p>
    <w:p w:rsidR="00683B60" w:rsidRDefault="00B93E50">
      <w:pPr>
        <w:spacing w:line="36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>До Програми можуть бути внесені зміни та доповнення, відповідно до чинного законодавства.</w:t>
      </w:r>
    </w:p>
    <w:p w:rsidR="00580D21" w:rsidRDefault="00580D21" w:rsidP="00580D21">
      <w:pPr>
        <w:spacing w:line="360" w:lineRule="auto"/>
        <w:rPr>
          <w:b/>
          <w:szCs w:val="28"/>
          <w:lang w:val="uk-UA"/>
        </w:rPr>
      </w:pPr>
    </w:p>
    <w:p w:rsidR="00B93E50" w:rsidRPr="00B93E50" w:rsidRDefault="00B93E50" w:rsidP="00580D21">
      <w:pPr>
        <w:spacing w:line="360" w:lineRule="auto"/>
        <w:rPr>
          <w:b/>
        </w:rPr>
      </w:pPr>
      <w:r w:rsidRPr="00B93E50">
        <w:rPr>
          <w:b/>
          <w:szCs w:val="28"/>
          <w:lang w:val="uk-UA"/>
        </w:rPr>
        <w:t>Голова ради</w:t>
      </w:r>
      <w:r w:rsidRPr="00B93E50">
        <w:rPr>
          <w:b/>
          <w:szCs w:val="28"/>
          <w:lang w:val="uk-UA"/>
        </w:rPr>
        <w:tab/>
      </w:r>
      <w:r w:rsidRPr="00B93E50">
        <w:rPr>
          <w:b/>
          <w:szCs w:val="28"/>
          <w:lang w:val="uk-UA"/>
        </w:rPr>
        <w:tab/>
      </w:r>
      <w:r w:rsidRPr="00B93E50">
        <w:rPr>
          <w:b/>
          <w:szCs w:val="28"/>
          <w:lang w:val="uk-UA"/>
        </w:rPr>
        <w:tab/>
      </w:r>
      <w:r w:rsidRPr="00B93E50">
        <w:rPr>
          <w:b/>
          <w:szCs w:val="28"/>
          <w:lang w:val="uk-UA"/>
        </w:rPr>
        <w:tab/>
      </w:r>
      <w:r w:rsidRPr="00B93E50">
        <w:rPr>
          <w:b/>
          <w:szCs w:val="28"/>
          <w:lang w:val="uk-UA"/>
        </w:rPr>
        <w:tab/>
      </w:r>
      <w:r w:rsidRPr="00B93E50">
        <w:rPr>
          <w:b/>
          <w:szCs w:val="28"/>
          <w:lang w:val="uk-UA"/>
        </w:rPr>
        <w:tab/>
      </w:r>
      <w:r w:rsidR="00580D21">
        <w:rPr>
          <w:b/>
          <w:szCs w:val="28"/>
          <w:lang w:val="uk-UA"/>
        </w:rPr>
        <w:tab/>
      </w:r>
      <w:r w:rsidRPr="00B93E50">
        <w:rPr>
          <w:b/>
          <w:szCs w:val="28"/>
          <w:lang w:val="uk-UA"/>
        </w:rPr>
        <w:t>Сергій ГРИШКО</w:t>
      </w:r>
    </w:p>
    <w:sectPr w:rsidR="00B93E50" w:rsidRPr="00B93E50" w:rsidSect="00984628">
      <w:pgSz w:w="11906" w:h="16838"/>
      <w:pgMar w:top="568" w:right="566" w:bottom="142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3B60"/>
    <w:rsid w:val="000B3B0F"/>
    <w:rsid w:val="00580D21"/>
    <w:rsid w:val="00683B60"/>
    <w:rsid w:val="00984628"/>
    <w:rsid w:val="00B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F7"/>
    <w:pPr>
      <w:jc w:val="both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377F7"/>
    <w:rPr>
      <w:color w:val="0000FF"/>
      <w:u w:val="single"/>
    </w:rPr>
  </w:style>
  <w:style w:type="character" w:customStyle="1" w:styleId="2">
    <w:name w:val="Основной текст 2 Знак"/>
    <w:basedOn w:val="a0"/>
    <w:link w:val="2"/>
    <w:qFormat/>
    <w:rsid w:val="004377F7"/>
    <w:rPr>
      <w:rFonts w:eastAsia="Times New Roman" w:cs="Times New Roman"/>
      <w:sz w:val="24"/>
      <w:szCs w:val="24"/>
      <w:lang w:val="uk-UA" w:eastAsia="ru-RU"/>
    </w:rPr>
  </w:style>
  <w:style w:type="character" w:customStyle="1" w:styleId="a3">
    <w:name w:val="Основной текст с отступом Знак"/>
    <w:basedOn w:val="a0"/>
    <w:uiPriority w:val="99"/>
    <w:semiHidden/>
    <w:qFormat/>
    <w:rsid w:val="004377F7"/>
  </w:style>
  <w:style w:type="character" w:customStyle="1" w:styleId="a4">
    <w:name w:val="Текст выноски Знак"/>
    <w:basedOn w:val="a0"/>
    <w:uiPriority w:val="99"/>
    <w:semiHidden/>
    <w:qFormat/>
    <w:rsid w:val="00075C64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nhideWhenUsed/>
    <w:qFormat/>
    <w:rsid w:val="004377F7"/>
    <w:pPr>
      <w:spacing w:beforeAutospacing="1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377F7"/>
    <w:pPr>
      <w:jc w:val="both"/>
    </w:pPr>
    <w:rPr>
      <w:color w:val="00000A"/>
      <w:sz w:val="28"/>
      <w:lang w:val="uk-UA"/>
    </w:rPr>
  </w:style>
  <w:style w:type="paragraph" w:styleId="20">
    <w:name w:val="Body Text 2"/>
    <w:basedOn w:val="a"/>
    <w:qFormat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paragraph" w:styleId="ac">
    <w:name w:val="Body Text Indent"/>
    <w:basedOn w:val="a"/>
    <w:uiPriority w:val="99"/>
    <w:semiHidden/>
    <w:unhideWhenUsed/>
    <w:rsid w:val="004377F7"/>
    <w:pPr>
      <w:spacing w:after="120"/>
      <w:ind w:left="283"/>
    </w:pPr>
  </w:style>
  <w:style w:type="paragraph" w:styleId="ad">
    <w:name w:val="Balloon Text"/>
    <w:basedOn w:val="a"/>
    <w:uiPriority w:val="99"/>
    <w:semiHidden/>
    <w:unhideWhenUsed/>
    <w:qFormat/>
    <w:rsid w:val="00075C64"/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table" w:styleId="af">
    <w:name w:val="Table Grid"/>
    <w:basedOn w:val="a1"/>
    <w:uiPriority w:val="59"/>
    <w:rsid w:val="004377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2010</Words>
  <Characters>1146</Characters>
  <Application>Microsoft Office Word</Application>
  <DocSecurity>0</DocSecurity>
  <Lines>9</Lines>
  <Paragraphs>6</Paragraphs>
  <ScaleCrop>false</ScaleCrop>
  <Company>Microsoft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pliok</cp:lastModifiedBy>
  <cp:revision>58</cp:revision>
  <cp:lastPrinted>2021-02-18T11:22:00Z</cp:lastPrinted>
  <dcterms:created xsi:type="dcterms:W3CDTF">2021-02-16T21:13:00Z</dcterms:created>
  <dcterms:modified xsi:type="dcterms:W3CDTF">2025-12-18T13:40:00Z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