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E1F45">
      <w:pPr>
        <w:spacing w:before="100" w:beforeAutospacing="1" w:after="100" w:afterAutospacing="1" w:line="240" w:lineRule="auto"/>
        <w:jc w:val="center"/>
        <w:outlineLvl w:val="2"/>
        <w:rPr>
          <w:rFonts w:ascii="Times New Roman" w:hAnsi="Times New Roman" w:cs="Times New Roman"/>
          <w:sz w:val="28"/>
          <w:szCs w:val="28"/>
          <w:lang w:val="uk-UA"/>
        </w:rPr>
      </w:pPr>
      <w:r>
        <w:fldChar w:fldCharType="begin"/>
      </w:r>
      <w:r>
        <w:instrText xml:space="preserve"> HYPERLINK "https://kmr.ligazakon.net/document/mr211426$2021_06_10" \t "_blank" </w:instrText>
      </w:r>
      <w:r>
        <w:fldChar w:fldCharType="separate"/>
      </w:r>
      <w:r>
        <w:rPr>
          <w:rStyle w:val="5"/>
          <w:rFonts w:ascii="Times New Roman" w:hAnsi="Times New Roman" w:eastAsia="Times New Roman" w:cs="Times New Roman"/>
          <w:b/>
          <w:bCs/>
          <w:color w:val="auto"/>
          <w:sz w:val="28"/>
          <w:szCs w:val="28"/>
          <w:u w:val="none"/>
        </w:rPr>
        <w:t>ПОЛОЖЕННЯ</w:t>
      </w:r>
      <w:r>
        <w:rPr>
          <w:rFonts w:ascii="Times New Roman" w:hAnsi="Times New Roman" w:eastAsia="Times New Roman" w:cs="Times New Roman"/>
          <w:b/>
          <w:bCs/>
          <w:sz w:val="28"/>
          <w:szCs w:val="28"/>
        </w:rPr>
        <w:br w:type="textWrapping"/>
      </w:r>
      <w:r>
        <w:rPr>
          <w:rStyle w:val="5"/>
          <w:rFonts w:ascii="Times New Roman" w:hAnsi="Times New Roman" w:eastAsia="Times New Roman" w:cs="Times New Roman"/>
          <w:b/>
          <w:bCs/>
          <w:color w:val="auto"/>
          <w:sz w:val="28"/>
          <w:szCs w:val="28"/>
          <w:u w:val="none"/>
          <w:lang w:val="uk-UA"/>
        </w:rPr>
        <w:t xml:space="preserve">про порядок подання та розгляду електронних петицій у Броварській районній раді </w:t>
      </w:r>
      <w:r>
        <w:rPr>
          <w:rStyle w:val="5"/>
          <w:rFonts w:ascii="Times New Roman" w:hAnsi="Times New Roman" w:eastAsia="Times New Roman" w:cs="Times New Roman"/>
          <w:b/>
          <w:bCs/>
          <w:color w:val="auto"/>
          <w:sz w:val="28"/>
          <w:szCs w:val="28"/>
          <w:u w:val="none"/>
          <w:lang w:val="uk-UA"/>
        </w:rPr>
        <w:fldChar w:fldCharType="end"/>
      </w:r>
    </w:p>
    <w:p w14:paraId="27481FC8">
      <w:pPr>
        <w:spacing w:before="100" w:beforeAutospacing="1" w:after="100" w:afterAutospacing="1" w:line="240" w:lineRule="auto"/>
        <w:jc w:val="center"/>
        <w:outlineLvl w:val="2"/>
        <w:rPr>
          <w:rFonts w:ascii="Times New Roman" w:hAnsi="Times New Roman" w:eastAsia="Times New Roman" w:cs="Times New Roman"/>
          <w:b/>
          <w:bCs/>
          <w:sz w:val="28"/>
          <w:szCs w:val="28"/>
          <w:lang w:val="uk-UA"/>
        </w:rPr>
      </w:pPr>
      <w:r>
        <w:rPr>
          <w:rFonts w:ascii="Times New Roman" w:hAnsi="Times New Roman" w:cs="Times New Roman"/>
          <w:sz w:val="28"/>
          <w:szCs w:val="28"/>
          <w:lang w:val="uk-UA"/>
        </w:rPr>
        <w:t xml:space="preserve">І. </w:t>
      </w:r>
      <w:r>
        <w:fldChar w:fldCharType="begin"/>
      </w:r>
      <w:r>
        <w:instrText xml:space="preserve"> HYPERLINK "https://kmr.ligazakon.net/document/mr211426$2021_06_10" \t "_blank" </w:instrText>
      </w:r>
      <w:r>
        <w:fldChar w:fldCharType="separate"/>
      </w:r>
      <w:r>
        <w:rPr>
          <w:rStyle w:val="5"/>
          <w:rFonts w:ascii="Times New Roman" w:hAnsi="Times New Roman" w:cs="Times New Roman"/>
          <w:b/>
          <w:bCs/>
          <w:color w:val="auto"/>
          <w:sz w:val="28"/>
          <w:szCs w:val="28"/>
          <w:u w:val="none"/>
          <w:lang w:val="uk-UA"/>
        </w:rPr>
        <w:t>Загальні</w:t>
      </w:r>
      <w:r>
        <w:rPr>
          <w:rStyle w:val="5"/>
          <w:rFonts w:ascii="Times New Roman" w:hAnsi="Times New Roman" w:cs="Times New Roman"/>
          <w:b/>
          <w:bCs/>
          <w:color w:val="auto"/>
          <w:sz w:val="28"/>
          <w:szCs w:val="28"/>
          <w:u w:val="none"/>
          <w:lang w:val="uk-UA"/>
        </w:rPr>
        <w:fldChar w:fldCharType="end"/>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положення</w:t>
      </w:r>
      <w:r>
        <w:rPr>
          <w:rFonts w:ascii="Times New Roman" w:hAnsi="Times New Roman" w:cs="Times New Roman"/>
          <w:sz w:val="28"/>
          <w:szCs w:val="28"/>
          <w:lang w:val="uk-UA"/>
        </w:rPr>
        <w:t xml:space="preserve"> </w:t>
      </w:r>
    </w:p>
    <w:p w14:paraId="49B7944F">
      <w:pPr>
        <w:pStyle w:val="7"/>
        <w:numPr>
          <w:ilvl w:val="1"/>
          <w:numId w:val="1"/>
        </w:numPr>
        <w:spacing w:before="100" w:beforeAutospacing="1" w:after="100" w:afterAutospacing="1"/>
        <w:ind w:left="0" w:firstLine="709"/>
        <w:jc w:val="both"/>
        <w:outlineLvl w:val="5"/>
        <w:rPr>
          <w:rStyle w:val="4"/>
          <w:rFonts w:ascii="Times New Roman" w:hAnsi="Times New Roman" w:cs="Times New Roman"/>
          <w:i w:val="0"/>
          <w:iCs w:val="0"/>
          <w:sz w:val="28"/>
          <w:szCs w:val="28"/>
          <w:shd w:val="clear" w:color="auto" w:fill="FFFFFF"/>
        </w:rPr>
      </w:pPr>
      <w:r>
        <w:rPr>
          <w:rFonts w:ascii="Times New Roman" w:hAnsi="Times New Roman" w:cs="Times New Roman"/>
          <w:sz w:val="28"/>
          <w:szCs w:val="28"/>
          <w:shd w:val="clear" w:color="auto" w:fill="FFFFFF"/>
          <w:lang w:val="uk-UA"/>
        </w:rPr>
        <w:t xml:space="preserve"> Це Положення визначає порядок подання і розгляд електронних петицій, які надходять на адресу Броварської районної ради.</w:t>
      </w:r>
    </w:p>
    <w:p w14:paraId="66920438">
      <w:pPr>
        <w:pStyle w:val="7"/>
        <w:numPr>
          <w:ilvl w:val="1"/>
          <w:numId w:val="1"/>
        </w:numPr>
        <w:spacing w:before="100" w:beforeAutospacing="1" w:after="100" w:afterAutospacing="1"/>
        <w:ind w:left="0" w:firstLine="709"/>
        <w:jc w:val="both"/>
        <w:outlineLvl w:val="5"/>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 Положення про порядок подання і розгляду електронних петицій у Броварській районній раді розроблене з метою забезпечення виконання вимог Конституції України, Законів України «Про звернення громадян», «Про місцеве самоврядування в Україні» та інших нормативно-правових актів</w:t>
      </w:r>
      <w:r>
        <w:rPr>
          <w:rStyle w:val="4"/>
          <w:rFonts w:ascii="Times New Roman" w:hAnsi="Times New Roman" w:cs="Times New Roman"/>
          <w:sz w:val="28"/>
          <w:szCs w:val="28"/>
          <w:shd w:val="clear" w:color="auto" w:fill="FFFFFF"/>
          <w:lang w:val="uk-UA"/>
        </w:rPr>
        <w:t>.</w:t>
      </w:r>
    </w:p>
    <w:p w14:paraId="16F9D505">
      <w:pPr>
        <w:pStyle w:val="7"/>
        <w:numPr>
          <w:ilvl w:val="1"/>
          <w:numId w:val="1"/>
        </w:numPr>
        <w:spacing w:before="100" w:beforeAutospacing="1" w:after="100" w:afterAutospacing="1"/>
        <w:ind w:left="0" w:firstLine="709"/>
        <w:jc w:val="both"/>
        <w:outlineLvl w:val="5"/>
        <w:rPr>
          <w:rFonts w:ascii="Times New Roman" w:hAnsi="Times New Roman" w:cs="Times New Roman"/>
          <w:sz w:val="28"/>
          <w:szCs w:val="28"/>
          <w:lang w:val="uk-UA"/>
        </w:rPr>
      </w:pPr>
      <w:r>
        <w:rPr>
          <w:rFonts w:ascii="Times New Roman" w:hAnsi="Times New Roman" w:cs="Times New Roman"/>
          <w:sz w:val="28"/>
          <w:szCs w:val="28"/>
          <w:lang w:val="uk-UA"/>
        </w:rPr>
        <w:t xml:space="preserve"> Електронна петиція – це особлива форма колективного звернення громадян (жителів Броварського району) до Броварської районної ради щодо вирішення питань, які належать до повноважень районної ради, яке за умови набрання необхідної кількості голосів, обов’язкове для розгляду у визначеному цим Положенням порядку.</w:t>
      </w:r>
    </w:p>
    <w:p w14:paraId="35A22983">
      <w:pPr>
        <w:pStyle w:val="7"/>
        <w:numPr>
          <w:ilvl w:val="1"/>
          <w:numId w:val="1"/>
        </w:numPr>
        <w:spacing w:after="0"/>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fldChar w:fldCharType="begin"/>
      </w:r>
      <w:r>
        <w:instrText xml:space="preserve"> HYPERLINK "https://kmr.ligazakon.net/document/mr211426$2021_06_10" \t "_blank" </w:instrText>
      </w:r>
      <w:r>
        <w:fldChar w:fldCharType="separate"/>
      </w:r>
      <w:r>
        <w:rPr>
          <w:rStyle w:val="5"/>
          <w:rFonts w:ascii="Times New Roman" w:hAnsi="Times New Roman" w:cs="Times New Roman"/>
          <w:color w:val="auto"/>
          <w:sz w:val="28"/>
          <w:szCs w:val="28"/>
          <w:u w:val="none"/>
          <w:lang w:val="uk-UA"/>
        </w:rPr>
        <w:t>Автор (ініціатор) електронної петиції - користувач офіційного сайту Броварської районної ради, сайту громадського об'єднання, який створює електронну петицію.</w:t>
      </w:r>
      <w:r>
        <w:rPr>
          <w:rStyle w:val="5"/>
          <w:rFonts w:ascii="Times New Roman" w:hAnsi="Times New Roman" w:cs="Times New Roman"/>
          <w:color w:val="auto"/>
          <w:sz w:val="28"/>
          <w:szCs w:val="28"/>
          <w:u w:val="none"/>
          <w:lang w:val="uk-UA"/>
        </w:rPr>
        <w:fldChar w:fldCharType="end"/>
      </w:r>
    </w:p>
    <w:p w14:paraId="4A892C90">
      <w:pPr>
        <w:pStyle w:val="7"/>
        <w:numPr>
          <w:ilvl w:val="1"/>
          <w:numId w:val="1"/>
        </w:numPr>
        <w:tabs>
          <w:tab w:val="left" w:pos="1560"/>
        </w:tabs>
        <w:spacing w:after="0"/>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Адміністратор - уповноважена посадова особа Броварської районної ради, яка визначається розпорядженням голови районної ради та здійснює організацію роботи з електронними петиціями.</w:t>
      </w:r>
    </w:p>
    <w:p w14:paraId="28470D2E">
      <w:pPr>
        <w:pStyle w:val="7"/>
        <w:numPr>
          <w:ilvl w:val="1"/>
          <w:numId w:val="1"/>
        </w:numPr>
        <w:spacing w:after="0"/>
        <w:ind w:left="0" w:firstLine="709"/>
        <w:jc w:val="both"/>
        <w:rPr>
          <w:rFonts w:ascii="Times New Roman" w:hAnsi="Times New Roman" w:cs="Times New Roman"/>
          <w:sz w:val="28"/>
          <w:szCs w:val="28"/>
          <w:lang w:val="uk-UA"/>
        </w:rPr>
      </w:pPr>
      <w:r>
        <w:fldChar w:fldCharType="begin"/>
      </w:r>
      <w:r>
        <w:instrText xml:space="preserve"> HYPERLINK "https://kmr.ligazakon.net/document/mr211426$2021_06_10" \t "_blank" </w:instrText>
      </w:r>
      <w:r>
        <w:fldChar w:fldCharType="separate"/>
      </w:r>
      <w:r>
        <w:rPr>
          <w:rStyle w:val="5"/>
          <w:rFonts w:ascii="Times New Roman" w:hAnsi="Times New Roman" w:cs="Times New Roman"/>
          <w:color w:val="auto"/>
          <w:sz w:val="28"/>
          <w:szCs w:val="28"/>
          <w:u w:val="none"/>
          <w:lang w:val="uk-UA"/>
        </w:rPr>
        <w:t>Модерація - це перевірка новоствореної петиції адміністратором на відповідність встановленим цим Положенням вимогам.</w:t>
      </w:r>
      <w:r>
        <w:rPr>
          <w:rStyle w:val="5"/>
          <w:rFonts w:ascii="Times New Roman" w:hAnsi="Times New Roman" w:cs="Times New Roman"/>
          <w:color w:val="auto"/>
          <w:sz w:val="28"/>
          <w:szCs w:val="28"/>
          <w:u w:val="none"/>
          <w:lang w:val="uk-UA"/>
        </w:rPr>
        <w:fldChar w:fldCharType="end"/>
      </w:r>
    </w:p>
    <w:p w14:paraId="3DBAC6FE">
      <w:pPr>
        <w:pStyle w:val="7"/>
        <w:numPr>
          <w:ilvl w:val="1"/>
          <w:numId w:val="1"/>
        </w:numPr>
        <w:spacing w:after="0"/>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Житель Броварського району - громадянин України, який задекларував або зареєстрував місце проживання на території Броварського району або фактичне місце проживання/перебування якого підтверджується довідкою про взяття на облік внутрішньо переміщеної особи, крім військовослужбовця строкової служби та фізичної особи, яка за вироком суду перебуває у місці позбавлення волі.</w:t>
      </w:r>
    </w:p>
    <w:p w14:paraId="3EA38EBA">
      <w:pPr>
        <w:shd w:val="clear" w:color="auto" w:fill="FFFFFF"/>
        <w:spacing w:after="0"/>
        <w:ind w:firstLine="709"/>
        <w:jc w:val="both"/>
        <w:textAlignment w:val="baseline"/>
        <w:rPr>
          <w:rFonts w:ascii="Times New Roman" w:hAnsi="Times New Roman" w:cs="Times New Roman"/>
          <w:sz w:val="28"/>
          <w:szCs w:val="28"/>
          <w:lang w:val="uk-UA"/>
        </w:rPr>
      </w:pPr>
      <w:r>
        <w:rPr>
          <w:rFonts w:ascii="Times New Roman" w:hAnsi="Times New Roman" w:eastAsia="Times New Roman" w:cs="Times New Roman"/>
          <w:sz w:val="28"/>
          <w:szCs w:val="28"/>
          <w:lang w:val="uk-UA"/>
        </w:rPr>
        <w:t xml:space="preserve">1.8. </w:t>
      </w:r>
      <w:r>
        <w:rPr>
          <w:rFonts w:ascii="Times New Roman" w:hAnsi="Times New Roman" w:cs="Times New Roman"/>
          <w:sz w:val="28"/>
          <w:szCs w:val="28"/>
          <w:lang w:val="uk-UA"/>
        </w:rPr>
        <w:t>Електронні петиції повинні стосуватися питань, які відносяться до повноважень та компетенції Броварської районної ради.</w:t>
      </w:r>
    </w:p>
    <w:p w14:paraId="35CE7F32">
      <w:pPr>
        <w:shd w:val="clear" w:color="auto" w:fill="FFFFFF"/>
        <w:spacing w:after="0"/>
        <w:ind w:firstLine="993"/>
        <w:jc w:val="both"/>
        <w:textAlignment w:val="baseline"/>
        <w:rPr>
          <w:rFonts w:ascii="Times New Roman" w:hAnsi="Times New Roman" w:cs="Times New Roman"/>
          <w:color w:val="000000"/>
          <w:sz w:val="28"/>
          <w:szCs w:val="28"/>
          <w:lang w:val="uk-UA"/>
        </w:rPr>
      </w:pPr>
    </w:p>
    <w:p w14:paraId="78874F6F">
      <w:pPr>
        <w:shd w:val="clear" w:color="auto" w:fill="FFFFFF"/>
        <w:spacing w:line="274" w:lineRule="atLeast"/>
        <w:jc w:val="center"/>
        <w:textAlignment w:val="baseline"/>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ІІ. Порядок подання електронної петиції</w:t>
      </w:r>
    </w:p>
    <w:p w14:paraId="0D816188">
      <w:pPr>
        <w:shd w:val="clear" w:color="auto" w:fill="FFFFFF"/>
        <w:spacing w:after="0"/>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2.1. Громадяни (жителі Броварського району) можуть звертатися з петиціями до Броварської районної ради з урахуванням повноважень і компетенцій, визначених Конституцією України, Законами України «Про звернення громадян», «Про місцеве самоврядування в Україні» та іншими законами України.</w:t>
      </w:r>
    </w:p>
    <w:p w14:paraId="3A26696D">
      <w:pPr>
        <w:shd w:val="clear" w:color="auto" w:fill="FFFFFF"/>
        <w:spacing w:after="0"/>
        <w:jc w:val="both"/>
        <w:textAlignment w:val="baseline"/>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ab/>
      </w:r>
      <w:r>
        <w:rPr>
          <w:rFonts w:ascii="Times New Roman" w:hAnsi="Times New Roman" w:cs="Times New Roman"/>
          <w:color w:val="000000" w:themeColor="text1"/>
          <w:sz w:val="28"/>
          <w:szCs w:val="28"/>
          <w:lang w:val="uk-UA"/>
          <w14:textFill>
            <w14:solidFill>
              <w14:schemeClr w14:val="tx1"/>
            </w14:solidFill>
          </w14:textFill>
        </w:rPr>
        <w:t>2.2. Громадяни (</w:t>
      </w:r>
      <w:r>
        <w:rPr>
          <w:rFonts w:ascii="Times New Roman" w:hAnsi="Times New Roman" w:cs="Times New Roman"/>
          <w:color w:val="000000"/>
          <w:sz w:val="28"/>
          <w:szCs w:val="28"/>
          <w:lang w:val="uk-UA"/>
        </w:rPr>
        <w:t>жителі</w:t>
      </w:r>
      <w:r>
        <w:rPr>
          <w:rFonts w:ascii="Times New Roman" w:hAnsi="Times New Roman" w:cs="Times New Roman"/>
          <w:color w:val="000000" w:themeColor="text1"/>
          <w:sz w:val="28"/>
          <w:szCs w:val="28"/>
          <w:lang w:val="uk-UA"/>
          <w14:textFill>
            <w14:solidFill>
              <w14:schemeClr w14:val="tx1"/>
            </w14:solidFill>
          </w14:textFill>
        </w:rPr>
        <w:t xml:space="preserve"> Броварського району) можуть звертатися з Петиціями до </w:t>
      </w:r>
      <w:r>
        <w:rPr>
          <w:rFonts w:ascii="Times New Roman" w:hAnsi="Times New Roman" w:cs="Times New Roman"/>
          <w:color w:val="000000"/>
          <w:sz w:val="28"/>
          <w:szCs w:val="28"/>
          <w:lang w:val="uk-UA"/>
        </w:rPr>
        <w:t xml:space="preserve">Броварської районної ради </w:t>
      </w:r>
      <w:r>
        <w:rPr>
          <w:rFonts w:ascii="Times New Roman" w:hAnsi="Times New Roman" w:cs="Times New Roman"/>
          <w:color w:val="000000" w:themeColor="text1"/>
          <w:sz w:val="28"/>
          <w:szCs w:val="28"/>
          <w:lang w:val="uk-UA"/>
          <w14:textFill>
            <w14:solidFill>
              <w14:schemeClr w14:val="tx1"/>
            </w14:solidFill>
          </w14:textFill>
        </w:rPr>
        <w:t xml:space="preserve">шляхом переходу за відповідним посиланням на </w:t>
      </w:r>
      <w:r>
        <w:rPr>
          <w:rFonts w:ascii="Times New Roman" w:hAnsi="Times New Roman" w:cs="Times New Roman"/>
          <w:color w:val="000000"/>
          <w:sz w:val="28"/>
          <w:szCs w:val="28"/>
          <w:lang w:val="uk-UA"/>
        </w:rPr>
        <w:t>веб-платформу</w:t>
      </w:r>
      <w:r>
        <w:rPr>
          <w:rFonts w:ascii="Times New Roman" w:hAnsi="Times New Roman" w:cs="Times New Roman"/>
          <w:color w:val="000000" w:themeColor="text1"/>
          <w:sz w:val="28"/>
          <w:szCs w:val="28"/>
          <w:lang w:val="uk-UA"/>
          <w14:textFill>
            <w14:solidFill>
              <w14:schemeClr w14:val="tx1"/>
            </w14:solidFill>
          </w14:textFill>
        </w:rPr>
        <w:t xml:space="preserve"> </w:t>
      </w:r>
      <w:r>
        <w:rPr>
          <w:rFonts w:ascii="Times New Roman" w:hAnsi="Times New Roman" w:cs="Times New Roman"/>
          <w:color w:val="000000"/>
          <w:sz w:val="28"/>
          <w:szCs w:val="28"/>
          <w:lang w:val="uk-UA"/>
        </w:rPr>
        <w:t xml:space="preserve">Єдиної системи місцевих електронних петицій, </w:t>
      </w:r>
      <w:r>
        <w:rPr>
          <w:rFonts w:ascii="Times New Roman" w:hAnsi="Times New Roman" w:cs="Times New Roman"/>
          <w:color w:val="000000" w:themeColor="text1"/>
          <w:sz w:val="28"/>
          <w:szCs w:val="28"/>
          <w:lang w:val="uk-UA"/>
          <w14:textFill>
            <w14:solidFill>
              <w14:schemeClr w14:val="tx1"/>
            </w14:solidFill>
          </w14:textFill>
        </w:rPr>
        <w:t xml:space="preserve">яке розміщене на офіційному сайті Броварської районної ради </w:t>
      </w:r>
      <w:r>
        <w:rPr>
          <w:rFonts w:ascii="Times New Roman" w:hAnsi="Times New Roman" w:cs="Times New Roman"/>
          <w:color w:val="000000"/>
          <w:sz w:val="28"/>
          <w:szCs w:val="28"/>
          <w:lang w:val="uk-UA"/>
        </w:rPr>
        <w:t xml:space="preserve">на </w:t>
      </w:r>
      <w:r>
        <w:rPr>
          <w:rFonts w:ascii="Times New Roman" w:hAnsi="Times New Roman" w:cs="Times New Roman"/>
          <w:color w:val="000000" w:themeColor="text1"/>
          <w:sz w:val="28"/>
          <w:szCs w:val="28"/>
          <w:lang w:val="uk-UA"/>
          <w14:textFill>
            <w14:solidFill>
              <w14:schemeClr w14:val="tx1"/>
            </w14:solidFill>
          </w14:textFill>
        </w:rPr>
        <w:t>сторінці «Петиція».</w:t>
      </w:r>
    </w:p>
    <w:p w14:paraId="7569F793">
      <w:pPr>
        <w:shd w:val="clear" w:color="auto" w:fill="FFFFFF"/>
        <w:spacing w:after="0"/>
        <w:ind w:firstLine="709"/>
        <w:jc w:val="both"/>
        <w:textAlignment w:val="baseline"/>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 xml:space="preserve">2.3. Броварська районна рада через розміщене на офіційному сайті посилання на Платформу </w:t>
      </w:r>
      <w:r>
        <w:rPr>
          <w:rFonts w:ascii="Times New Roman" w:hAnsi="Times New Roman" w:cs="Times New Roman"/>
          <w:color w:val="000000"/>
          <w:sz w:val="28"/>
          <w:szCs w:val="28"/>
          <w:lang w:val="uk-UA"/>
        </w:rPr>
        <w:t xml:space="preserve">Єдиної системи місцевих електронних петицій, забезпечує: </w:t>
      </w:r>
    </w:p>
    <w:p w14:paraId="14C1BAC2">
      <w:pPr>
        <w:shd w:val="clear" w:color="auto" w:fill="FFFFFF"/>
        <w:spacing w:after="0"/>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можливість створення петиції автором (ініціатором);</w:t>
      </w:r>
    </w:p>
    <w:p w14:paraId="1316C247">
      <w:pPr>
        <w:shd w:val="clear" w:color="auto" w:fill="FFFFFF"/>
        <w:spacing w:after="0"/>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безоплатність доступу та користування інформаційно-телекомунікаційною системою, за допомогою якої здійснюється збір підписів;</w:t>
      </w:r>
    </w:p>
    <w:p w14:paraId="22597759">
      <w:pPr>
        <w:shd w:val="clear" w:color="auto" w:fill="FFFFFF"/>
        <w:spacing w:after="0"/>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електронну реєстрацію громадян (жителів Броварського району) для створення та підписання петиції;</w:t>
      </w:r>
    </w:p>
    <w:p w14:paraId="4520B0DE">
      <w:pPr>
        <w:shd w:val="clear" w:color="auto" w:fill="FFFFFF"/>
        <w:spacing w:after="0"/>
        <w:jc w:val="both"/>
        <w:textAlignment w:val="baseline"/>
        <w:rPr>
          <w:rFonts w:ascii="Times New Roman" w:hAnsi="Times New Roman" w:cs="Times New Roman"/>
          <w:color w:val="000000"/>
          <w:sz w:val="28"/>
          <w:szCs w:val="28"/>
          <w:lang w:val="uk-UA"/>
        </w:rPr>
      </w:pPr>
      <w:r>
        <w:rPr>
          <w:color w:val="000000"/>
          <w:sz w:val="28"/>
          <w:szCs w:val="28"/>
          <w:lang w:val="uk-UA"/>
        </w:rPr>
        <w:t>-</w:t>
      </w:r>
      <w:r>
        <w:rPr>
          <w:color w:val="000000"/>
          <w:sz w:val="28"/>
          <w:szCs w:val="28"/>
          <w:lang w:val="uk-UA"/>
        </w:rPr>
        <w:tab/>
      </w:r>
      <w:r>
        <w:rPr>
          <w:rFonts w:ascii="Times New Roman" w:hAnsi="Times New Roman" w:cs="Times New Roman"/>
          <w:color w:val="000000"/>
          <w:sz w:val="28"/>
          <w:szCs w:val="28"/>
          <w:lang w:val="uk-UA"/>
        </w:rPr>
        <w:t>недопущення автоматичного введення інформації, у тому числі підписання петиції, без участі громадянина (жителя Броварського району);</w:t>
      </w:r>
    </w:p>
    <w:p w14:paraId="1A44231A">
      <w:pPr>
        <w:shd w:val="clear" w:color="auto" w:fill="FFFFFF"/>
        <w:spacing w:after="0"/>
        <w:jc w:val="both"/>
        <w:textAlignment w:val="baseline"/>
        <w:rPr>
          <w:rFonts w:ascii="Times New Roman" w:hAnsi="Times New Roman" w:cs="Times New Roman"/>
          <w:sz w:val="28"/>
          <w:szCs w:val="28"/>
          <w:lang w:val="uk-UA"/>
        </w:rPr>
      </w:pPr>
      <w:r>
        <w:rPr>
          <w:rFonts w:ascii="Times New Roman" w:hAnsi="Times New Roman" w:cs="Times New Roman"/>
          <w:i/>
          <w:color w:val="000000"/>
          <w:sz w:val="28"/>
          <w:szCs w:val="28"/>
          <w:lang w:val="uk-UA"/>
        </w:rPr>
        <w:t>-</w:t>
      </w:r>
      <w:r>
        <w:rPr>
          <w:rFonts w:ascii="Times New Roman" w:hAnsi="Times New Roman" w:cs="Times New Roman"/>
          <w:i/>
          <w:color w:val="ED7D31" w:themeColor="accent2"/>
          <w:sz w:val="28"/>
          <w:szCs w:val="28"/>
          <w:lang w:val="uk-UA"/>
          <w14:textFill>
            <w14:solidFill>
              <w14:schemeClr w14:val="accent2"/>
            </w14:solidFill>
          </w14:textFill>
        </w:rPr>
        <w:tab/>
      </w:r>
      <w:r>
        <w:rPr>
          <w:rFonts w:ascii="Times New Roman" w:hAnsi="Times New Roman" w:cs="Times New Roman"/>
          <w:sz w:val="28"/>
          <w:szCs w:val="28"/>
          <w:lang w:val="uk-UA"/>
        </w:rPr>
        <w:t>фіксації дати і часу оприлюднення електронної петиції та підписання її громадянином (</w:t>
      </w:r>
      <w:r>
        <w:rPr>
          <w:rFonts w:ascii="Times New Roman" w:hAnsi="Times New Roman" w:cs="Times New Roman"/>
          <w:color w:val="000000"/>
          <w:sz w:val="28"/>
          <w:szCs w:val="28"/>
          <w:lang w:val="uk-UA"/>
        </w:rPr>
        <w:t>жителем Броварського району</w:t>
      </w:r>
      <w:r>
        <w:rPr>
          <w:rFonts w:ascii="Times New Roman" w:hAnsi="Times New Roman" w:cs="Times New Roman"/>
          <w:sz w:val="28"/>
          <w:szCs w:val="28"/>
          <w:lang w:val="uk-UA"/>
        </w:rPr>
        <w:t>).</w:t>
      </w:r>
    </w:p>
    <w:p w14:paraId="0EB1256E">
      <w:pPr>
        <w:shd w:val="clear" w:color="auto" w:fill="FFFFFF"/>
        <w:spacing w:after="0"/>
        <w:jc w:val="both"/>
        <w:textAlignment w:val="baseline"/>
        <w:rPr>
          <w:rFonts w:ascii="Times New Roman" w:hAnsi="Times New Roman" w:cs="Times New Roman"/>
          <w:color w:val="000000"/>
          <w:sz w:val="28"/>
          <w:szCs w:val="28"/>
          <w:lang w:val="uk-UA"/>
        </w:rPr>
      </w:pPr>
      <w:r>
        <w:rPr>
          <w:rFonts w:ascii="Times New Roman" w:hAnsi="Times New Roman" w:cs="Times New Roman"/>
          <w:color w:val="1D1D1B"/>
          <w:sz w:val="28"/>
          <w:szCs w:val="28"/>
          <w:shd w:val="clear" w:color="auto" w:fill="FFFFFF"/>
          <w:lang w:val="uk-UA"/>
        </w:rPr>
        <w:tab/>
      </w:r>
      <w:r>
        <w:rPr>
          <w:rFonts w:ascii="Times New Roman" w:hAnsi="Times New Roman" w:cs="Times New Roman"/>
          <w:color w:val="1D1D1B"/>
          <w:sz w:val="28"/>
          <w:szCs w:val="28"/>
          <w:shd w:val="clear" w:color="auto" w:fill="FFFFFF"/>
          <w:lang w:val="uk-UA"/>
        </w:rPr>
        <w:t xml:space="preserve">2.4. Для створення електронної петиції до Броварської районної ради її автор (ініціатор) реєструється або авторизується </w:t>
      </w:r>
      <w:r>
        <w:rPr>
          <w:rFonts w:ascii="Times New Roman" w:hAnsi="Times New Roman" w:cs="Times New Roman"/>
          <w:color w:val="000000" w:themeColor="text1"/>
          <w:sz w:val="28"/>
          <w:szCs w:val="28"/>
          <w:lang w:val="uk-UA"/>
          <w14:textFill>
            <w14:solidFill>
              <w14:schemeClr w14:val="tx1"/>
            </w14:solidFill>
          </w14:textFill>
        </w:rPr>
        <w:t xml:space="preserve">за відповідним посиланням на </w:t>
      </w:r>
      <w:r>
        <w:rPr>
          <w:rFonts w:ascii="Times New Roman" w:hAnsi="Times New Roman" w:cs="Times New Roman"/>
          <w:color w:val="000000"/>
          <w:sz w:val="28"/>
          <w:szCs w:val="28"/>
          <w:lang w:val="uk-UA"/>
        </w:rPr>
        <w:t>веб-платформі</w:t>
      </w:r>
      <w:r>
        <w:rPr>
          <w:rFonts w:ascii="Times New Roman" w:hAnsi="Times New Roman" w:cs="Times New Roman"/>
          <w:color w:val="000000" w:themeColor="text1"/>
          <w:sz w:val="28"/>
          <w:szCs w:val="28"/>
          <w:lang w:val="uk-UA"/>
          <w14:textFill>
            <w14:solidFill>
              <w14:schemeClr w14:val="tx1"/>
            </w14:solidFill>
          </w14:textFill>
        </w:rPr>
        <w:t xml:space="preserve"> </w:t>
      </w:r>
      <w:r>
        <w:rPr>
          <w:rFonts w:ascii="Times New Roman" w:hAnsi="Times New Roman" w:cs="Times New Roman"/>
          <w:color w:val="000000"/>
          <w:sz w:val="28"/>
          <w:szCs w:val="28"/>
          <w:lang w:val="uk-UA"/>
        </w:rPr>
        <w:t xml:space="preserve">Єдиної системи місцевих електронних петицій, посилання на </w:t>
      </w:r>
      <w:r>
        <w:rPr>
          <w:rFonts w:ascii="Times New Roman" w:hAnsi="Times New Roman" w:cs="Times New Roman"/>
          <w:color w:val="000000" w:themeColor="text1"/>
          <w:sz w:val="28"/>
          <w:szCs w:val="28"/>
          <w:lang w:val="uk-UA"/>
          <w14:textFill>
            <w14:solidFill>
              <w14:schemeClr w14:val="tx1"/>
            </w14:solidFill>
          </w14:textFill>
        </w:rPr>
        <w:t xml:space="preserve">яке розміщене на офіційному сайті Броварської районної ради </w:t>
      </w:r>
      <w:r>
        <w:rPr>
          <w:rFonts w:ascii="Times New Roman" w:hAnsi="Times New Roman" w:cs="Times New Roman"/>
          <w:color w:val="000000"/>
          <w:sz w:val="28"/>
          <w:szCs w:val="28"/>
          <w:lang w:val="uk-UA"/>
        </w:rPr>
        <w:t xml:space="preserve">на </w:t>
      </w:r>
      <w:r>
        <w:rPr>
          <w:rFonts w:ascii="Times New Roman" w:hAnsi="Times New Roman" w:cs="Times New Roman"/>
          <w:color w:val="000000" w:themeColor="text1"/>
          <w:sz w:val="28"/>
          <w:szCs w:val="28"/>
          <w:lang w:val="uk-UA"/>
          <w14:textFill>
            <w14:solidFill>
              <w14:schemeClr w14:val="tx1"/>
            </w14:solidFill>
          </w14:textFill>
        </w:rPr>
        <w:t xml:space="preserve">сторінці «Петиція», та </w:t>
      </w:r>
      <w:r>
        <w:rPr>
          <w:rFonts w:ascii="Times New Roman" w:hAnsi="Times New Roman" w:cs="Times New Roman"/>
          <w:color w:val="1D1D1B"/>
          <w:sz w:val="28"/>
          <w:szCs w:val="28"/>
          <w:shd w:val="clear" w:color="auto" w:fill="FFFFFF"/>
          <w:lang w:val="uk-UA"/>
        </w:rPr>
        <w:t xml:space="preserve">розміщує текст електронної петиції. </w:t>
      </w:r>
      <w:r>
        <w:rPr>
          <w:rFonts w:ascii="Times New Roman" w:hAnsi="Times New Roman" w:cs="Times New Roman"/>
          <w:color w:val="000000"/>
          <w:sz w:val="28"/>
          <w:szCs w:val="28"/>
          <w:lang w:val="uk-UA"/>
        </w:rPr>
        <w:t>При заповненні форми зазначаються прізвище, ім’я, по батькові громадянина (жителя Броварського району), адреса місця проживання, електронної пошти, контактний номер телефону.</w:t>
      </w:r>
    </w:p>
    <w:p w14:paraId="3B08B447">
      <w:pPr>
        <w:shd w:val="clear" w:color="auto" w:fill="FFFFFF"/>
        <w:spacing w:after="0"/>
        <w:ind w:firstLine="851"/>
        <w:jc w:val="both"/>
        <w:textAlignment w:val="baseline"/>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1D1D1B"/>
          <w:sz w:val="28"/>
          <w:szCs w:val="28"/>
          <w:shd w:val="clear" w:color="auto" w:fill="FFFFFF"/>
          <w:lang w:val="uk-UA"/>
        </w:rPr>
        <w:t>2.6. Автор при подачі електронної петиції має дотримуватися правил щодо оформлення петиції, зокрема:</w:t>
      </w:r>
    </w:p>
    <w:p w14:paraId="60F45E26">
      <w:pPr>
        <w:pStyle w:val="6"/>
        <w:shd w:val="clear" w:color="auto" w:fill="FFFFFF"/>
        <w:spacing w:before="0" w:beforeAutospacing="0" w:after="0" w:afterAutospacing="0" w:line="276" w:lineRule="auto"/>
        <w:jc w:val="both"/>
        <w:rPr>
          <w:color w:val="1D1D1B"/>
          <w:sz w:val="26"/>
          <w:szCs w:val="26"/>
        </w:rPr>
      </w:pPr>
      <w:r>
        <w:rPr>
          <w:color w:val="1D1D1B"/>
          <w:sz w:val="28"/>
          <w:szCs w:val="28"/>
          <w:shd w:val="clear" w:color="auto" w:fill="FFFFFF"/>
          <w:lang w:val="uk-UA"/>
        </w:rPr>
        <w:tab/>
      </w:r>
      <w:r>
        <w:rPr>
          <w:color w:val="1D1D1B"/>
          <w:sz w:val="28"/>
          <w:szCs w:val="28"/>
          <w:shd w:val="clear" w:color="auto" w:fill="FFFFFF"/>
          <w:lang w:val="uk-UA"/>
        </w:rPr>
        <w:t>- електронна петиція повинна мати заголовок;</w:t>
      </w:r>
    </w:p>
    <w:p w14:paraId="00BB7549">
      <w:pPr>
        <w:pStyle w:val="6"/>
        <w:shd w:val="clear" w:color="auto" w:fill="FFFFFF"/>
        <w:spacing w:before="0" w:beforeAutospacing="0" w:after="0" w:afterAutospacing="0" w:line="276" w:lineRule="auto"/>
        <w:jc w:val="both"/>
        <w:rPr>
          <w:color w:val="1D1D1B"/>
          <w:sz w:val="26"/>
          <w:szCs w:val="26"/>
        </w:rPr>
      </w:pPr>
      <w:r>
        <w:rPr>
          <w:color w:val="1D1D1B"/>
          <w:sz w:val="28"/>
          <w:szCs w:val="28"/>
          <w:shd w:val="clear" w:color="auto" w:fill="FFFFFF"/>
          <w:lang w:val="uk-UA"/>
        </w:rPr>
        <w:tab/>
      </w:r>
      <w:r>
        <w:rPr>
          <w:color w:val="1D1D1B"/>
          <w:sz w:val="28"/>
          <w:szCs w:val="28"/>
          <w:shd w:val="clear" w:color="auto" w:fill="FFFFFF"/>
          <w:lang w:val="uk-UA"/>
        </w:rPr>
        <w:t>- зміст електронної петиції має бути викладений лаконічно та у зрозумілій формі (викладена суть звернення);</w:t>
      </w:r>
    </w:p>
    <w:p w14:paraId="2CA1AF6B">
      <w:pPr>
        <w:pStyle w:val="6"/>
        <w:shd w:val="clear" w:color="auto" w:fill="FFFFFF"/>
        <w:spacing w:before="0" w:beforeAutospacing="0" w:after="0" w:afterAutospacing="0" w:line="276" w:lineRule="auto"/>
        <w:jc w:val="both"/>
        <w:rPr>
          <w:color w:val="1D1D1B"/>
          <w:sz w:val="26"/>
          <w:szCs w:val="26"/>
          <w:lang w:val="uk-UA"/>
        </w:rPr>
      </w:pPr>
      <w:r>
        <w:rPr>
          <w:color w:val="1D1D1B"/>
          <w:sz w:val="28"/>
          <w:szCs w:val="28"/>
          <w:shd w:val="clear" w:color="auto" w:fill="FFFFFF"/>
          <w:lang w:val="uk-UA"/>
        </w:rPr>
        <w:tab/>
      </w:r>
      <w:r>
        <w:rPr>
          <w:color w:val="1D1D1B"/>
          <w:sz w:val="28"/>
          <w:szCs w:val="28"/>
          <w:shd w:val="clear" w:color="auto" w:fill="FFFFFF"/>
          <w:lang w:val="uk-UA"/>
        </w:rPr>
        <w:t>- електронна петиція повинна містити прізвище, ім'я, по батькові автора (ініціатора), місце проживання, його електронну адресу та контактний телефон.</w:t>
      </w:r>
    </w:p>
    <w:p w14:paraId="367EFC8C">
      <w:pPr>
        <w:shd w:val="clear" w:color="auto" w:fill="FFFFFF"/>
        <w:spacing w:after="0"/>
        <w:jc w:val="both"/>
        <w:textAlignment w:val="baseline"/>
        <w:rPr>
          <w:rFonts w:ascii="Times New Roman" w:hAnsi="Times New Roman" w:cs="Times New Roman"/>
          <w:color w:val="000000"/>
          <w:sz w:val="28"/>
          <w:szCs w:val="28"/>
          <w:lang w:val="uk-UA"/>
        </w:rPr>
      </w:pPr>
      <w:r>
        <w:rPr>
          <w:color w:val="000000"/>
          <w:sz w:val="28"/>
          <w:szCs w:val="28"/>
          <w:lang w:val="uk-UA"/>
        </w:rPr>
        <w:tab/>
      </w:r>
      <w:r>
        <w:rPr>
          <w:rFonts w:ascii="Times New Roman" w:hAnsi="Times New Roman" w:cs="Times New Roman"/>
          <w:color w:val="000000"/>
          <w:sz w:val="28"/>
          <w:szCs w:val="28"/>
          <w:lang w:val="uk-UA"/>
        </w:rPr>
        <w:t>2.7. Петиція не оприлюднюється та не розглядається у разі виявлення таких обставин:</w:t>
      </w:r>
    </w:p>
    <w:p w14:paraId="342F4FA8">
      <w:pPr>
        <w:shd w:val="clear" w:color="auto" w:fill="FFFFFF"/>
        <w:spacing w:after="0"/>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якщо автором (ініціатором) петиції були подані неправдиві відомості;</w:t>
      </w:r>
    </w:p>
    <w:p w14:paraId="56BBEAC1">
      <w:pPr>
        <w:shd w:val="clear" w:color="auto" w:fill="FFFFFF"/>
        <w:spacing w:after="0"/>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використання нецензурної лексики, образи;</w:t>
      </w:r>
    </w:p>
    <w:p w14:paraId="5B34FCF3">
      <w:pPr>
        <w:shd w:val="clear" w:color="auto" w:fill="FFFFFF"/>
        <w:spacing w:after="0"/>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якщо петиція містить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w:t>
      </w:r>
    </w:p>
    <w:p w14:paraId="1F7FF819">
      <w:pPr>
        <w:shd w:val="clear" w:color="auto" w:fill="FFFFFF"/>
        <w:spacing w:after="0"/>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якщо петиція суперечить Конституції України та чинним законам України.</w:t>
      </w:r>
    </w:p>
    <w:p w14:paraId="33C55F34">
      <w:pPr>
        <w:pStyle w:val="6"/>
        <w:shd w:val="clear" w:color="auto" w:fill="FFFFFF"/>
        <w:spacing w:before="0" w:beforeAutospacing="0" w:after="0" w:afterAutospacing="0" w:line="276" w:lineRule="auto"/>
        <w:ind w:firstLine="709"/>
        <w:jc w:val="both"/>
        <w:rPr>
          <w:color w:val="1D1D1B"/>
          <w:sz w:val="26"/>
          <w:szCs w:val="26"/>
          <w:lang w:val="uk-UA"/>
        </w:rPr>
      </w:pPr>
      <w:r>
        <w:rPr>
          <w:color w:val="1D1D1B"/>
          <w:sz w:val="28"/>
          <w:szCs w:val="28"/>
          <w:shd w:val="clear" w:color="auto" w:fill="FFFFFF"/>
          <w:lang w:val="uk-UA"/>
        </w:rPr>
        <w:t>2.7. Відповідальність за зміст електронної петиції несе автор (ініціатор) електронної петиції.</w:t>
      </w:r>
    </w:p>
    <w:p w14:paraId="54397771">
      <w:pPr>
        <w:pStyle w:val="6"/>
        <w:shd w:val="clear" w:color="auto" w:fill="FFFFFF"/>
        <w:spacing w:before="0" w:beforeAutospacing="0" w:after="0" w:afterAutospacing="0" w:line="276" w:lineRule="auto"/>
        <w:ind w:firstLine="709"/>
        <w:jc w:val="both"/>
        <w:rPr>
          <w:color w:val="1D1D1B"/>
          <w:sz w:val="28"/>
          <w:szCs w:val="28"/>
          <w:shd w:val="clear" w:color="auto" w:fill="FFFFFF"/>
          <w:lang w:val="uk-UA"/>
        </w:rPr>
      </w:pPr>
      <w:r>
        <w:rPr>
          <w:color w:val="1D1D1B"/>
          <w:sz w:val="28"/>
          <w:szCs w:val="28"/>
          <w:shd w:val="clear" w:color="auto" w:fill="FFFFFF"/>
          <w:lang w:val="uk-UA"/>
        </w:rPr>
        <w:t xml:space="preserve">2.8. Електронна петиція оприлюднюється адміністратором на офіційному сайті районної ради протягом двох робочих днів після дати її надходження. </w:t>
      </w:r>
    </w:p>
    <w:p w14:paraId="5887DB6E">
      <w:pPr>
        <w:pStyle w:val="6"/>
        <w:shd w:val="clear" w:color="auto" w:fill="FFFFFF"/>
        <w:spacing w:before="0" w:beforeAutospacing="0" w:after="0" w:afterAutospacing="0" w:line="276" w:lineRule="auto"/>
        <w:ind w:firstLine="709"/>
        <w:jc w:val="both"/>
        <w:rPr>
          <w:color w:val="1D1D1B"/>
          <w:sz w:val="28"/>
          <w:szCs w:val="28"/>
          <w:shd w:val="clear" w:color="auto" w:fill="FFFFFF"/>
          <w:lang w:val="uk-UA"/>
        </w:rPr>
      </w:pPr>
      <w:r>
        <w:rPr>
          <w:color w:val="1D1D1B"/>
          <w:sz w:val="28"/>
          <w:szCs w:val="28"/>
          <w:shd w:val="clear" w:color="auto" w:fill="FFFFFF"/>
          <w:lang w:val="uk-UA"/>
        </w:rPr>
        <w:t>2.9. У разі невідповідності електронної петиції встановленим вимогам, оприлюднення такої петиції не здійснюється, про що адміністратор із зазначенням причин відмови повідомляє автору не пізніше двох робочих днів з дня її надходження.</w:t>
      </w:r>
    </w:p>
    <w:p w14:paraId="0D0321C9">
      <w:pPr>
        <w:pStyle w:val="6"/>
        <w:shd w:val="clear" w:color="auto" w:fill="FFFFFF"/>
        <w:spacing w:before="0" w:beforeAutospacing="0" w:after="0" w:afterAutospacing="0" w:line="276" w:lineRule="auto"/>
        <w:ind w:firstLine="709"/>
        <w:jc w:val="center"/>
        <w:rPr>
          <w:b/>
          <w:color w:val="1D1D1B"/>
          <w:sz w:val="28"/>
          <w:szCs w:val="28"/>
          <w:shd w:val="clear" w:color="auto" w:fill="FFFFFF"/>
          <w:lang w:val="uk-UA"/>
        </w:rPr>
      </w:pPr>
      <w:r>
        <w:rPr>
          <w:b/>
          <w:color w:val="1D1D1B"/>
          <w:sz w:val="28"/>
          <w:szCs w:val="28"/>
          <w:shd w:val="clear" w:color="auto" w:fill="FFFFFF"/>
          <w:lang w:val="uk-UA"/>
        </w:rPr>
        <w:t>ІІІ</w:t>
      </w:r>
      <w:r>
        <w:rPr>
          <w:rFonts w:hint="default"/>
          <w:b/>
          <w:color w:val="1D1D1B"/>
          <w:sz w:val="28"/>
          <w:szCs w:val="28"/>
          <w:shd w:val="clear" w:color="auto" w:fill="FFFFFF"/>
          <w:lang w:val="uk-UA"/>
        </w:rPr>
        <w:t>.</w:t>
      </w:r>
      <w:r>
        <w:rPr>
          <w:b/>
          <w:color w:val="1D1D1B"/>
          <w:sz w:val="28"/>
          <w:szCs w:val="28"/>
          <w:shd w:val="clear" w:color="auto" w:fill="FFFFFF"/>
          <w:lang w:val="uk-UA"/>
        </w:rPr>
        <w:t xml:space="preserve"> Збір підписів</w:t>
      </w:r>
    </w:p>
    <w:p w14:paraId="1EF22B4E">
      <w:pPr>
        <w:pStyle w:val="6"/>
        <w:shd w:val="clear" w:color="auto" w:fill="FFFFFF"/>
        <w:spacing w:before="0" w:beforeAutospacing="0" w:after="0" w:afterAutospacing="0" w:line="276" w:lineRule="auto"/>
        <w:ind w:firstLine="709"/>
        <w:jc w:val="center"/>
        <w:rPr>
          <w:b/>
          <w:color w:val="1D1D1B"/>
          <w:sz w:val="26"/>
          <w:szCs w:val="26"/>
          <w:lang w:val="uk-UA"/>
        </w:rPr>
      </w:pPr>
    </w:p>
    <w:p w14:paraId="4DFAB9AB">
      <w:pPr>
        <w:pStyle w:val="6"/>
        <w:shd w:val="clear" w:color="auto" w:fill="FFFFFF"/>
        <w:spacing w:before="0" w:beforeAutospacing="0" w:after="0" w:afterAutospacing="0" w:line="276" w:lineRule="auto"/>
        <w:ind w:firstLine="709"/>
        <w:jc w:val="both"/>
        <w:rPr>
          <w:color w:val="1D1D1B"/>
          <w:sz w:val="28"/>
          <w:szCs w:val="28"/>
          <w:shd w:val="clear" w:color="auto" w:fill="FFFFFF"/>
          <w:lang w:val="uk-UA"/>
        </w:rPr>
      </w:pPr>
      <w:r>
        <w:rPr>
          <w:color w:val="1D1D1B"/>
          <w:sz w:val="28"/>
          <w:szCs w:val="28"/>
          <w:shd w:val="clear" w:color="auto" w:fill="FFFFFF"/>
          <w:lang w:val="uk-UA"/>
        </w:rPr>
        <w:t>3.1. Дата оприлюднення електронної петиції на офіційному сайті районної ради є датою початку збору голосів на її підтримку.</w:t>
      </w:r>
    </w:p>
    <w:p w14:paraId="7FBBF219">
      <w:pPr>
        <w:pStyle w:val="6"/>
        <w:shd w:val="clear" w:color="auto" w:fill="FFFFFF"/>
        <w:spacing w:before="0" w:beforeAutospacing="0" w:after="0" w:afterAutospacing="0" w:line="276" w:lineRule="auto"/>
        <w:ind w:firstLine="709"/>
        <w:jc w:val="both"/>
        <w:rPr>
          <w:color w:val="1D1D1B"/>
          <w:sz w:val="26"/>
          <w:szCs w:val="26"/>
          <w:lang w:val="uk-UA"/>
        </w:rPr>
      </w:pPr>
      <w:r>
        <w:rPr>
          <w:color w:val="1D1D1B"/>
          <w:sz w:val="28"/>
          <w:szCs w:val="28"/>
          <w:shd w:val="clear" w:color="auto" w:fill="FFFFFF"/>
          <w:lang w:val="uk-UA"/>
        </w:rPr>
        <w:t>3.2. На офіційному сайті районної ради на сторінці «Петиції» обов’язково зазначаються: дата початку збору підписів на підтримку петиції, інформація щодо загальної кількості підписів, зібраних на її підтримку, дата закінчення збору підписів.</w:t>
      </w:r>
    </w:p>
    <w:p w14:paraId="43E0B857">
      <w:pPr>
        <w:pStyle w:val="6"/>
        <w:shd w:val="clear" w:color="auto" w:fill="FFFFFF"/>
        <w:spacing w:before="0" w:beforeAutospacing="0" w:after="0" w:afterAutospacing="0" w:line="276" w:lineRule="auto"/>
        <w:jc w:val="both"/>
        <w:rPr>
          <w:color w:val="1D1D1B"/>
          <w:sz w:val="28"/>
          <w:szCs w:val="28"/>
          <w:shd w:val="clear" w:color="auto" w:fill="FFFFFF"/>
          <w:lang w:val="uk-UA"/>
        </w:rPr>
      </w:pPr>
      <w:r>
        <w:rPr>
          <w:color w:val="1D1D1B"/>
          <w:sz w:val="28"/>
          <w:szCs w:val="28"/>
          <w:shd w:val="clear" w:color="auto" w:fill="FFFFFF"/>
          <w:lang w:val="uk-UA"/>
        </w:rPr>
        <w:tab/>
      </w:r>
      <w:r>
        <w:rPr>
          <w:color w:val="1D1D1B"/>
          <w:sz w:val="28"/>
          <w:szCs w:val="28"/>
          <w:shd w:val="clear" w:color="auto" w:fill="FFFFFF"/>
          <w:lang w:val="uk-UA"/>
        </w:rPr>
        <w:t>3.3. Електронна петиція розглядається за умови збору на її підтримку не менше 400 підписів громадян (жителів Броварського району) протягом 30 календарних днів з дня оприлюднення електронної петиції (Закон України «Про внесення змін до Закону України "Про звернення громадян" щодо електронного звернення та електронної петиції»).</w:t>
      </w:r>
    </w:p>
    <w:p w14:paraId="234858D2">
      <w:pPr>
        <w:shd w:val="clear" w:color="auto" w:fill="FFFFFF"/>
        <w:spacing w:after="0"/>
        <w:jc w:val="both"/>
        <w:textAlignment w:val="baseline"/>
        <w:rPr>
          <w:rFonts w:ascii="Times New Roman" w:hAnsi="Times New Roman" w:cs="Times New Roman"/>
          <w:color w:val="000000" w:themeColor="text1"/>
          <w:sz w:val="28"/>
          <w:szCs w:val="28"/>
          <w:lang w:val="uk-UA"/>
          <w14:textFill>
            <w14:solidFill>
              <w14:schemeClr w14:val="tx1"/>
            </w14:solidFill>
          </w14:textFill>
        </w:rPr>
      </w:pPr>
      <w:r>
        <w:rPr>
          <w:color w:val="1D1D1B"/>
          <w:sz w:val="28"/>
          <w:szCs w:val="28"/>
          <w:shd w:val="clear" w:color="auto" w:fill="FFFFFF"/>
          <w:lang w:val="uk-UA"/>
        </w:rPr>
        <w:tab/>
      </w:r>
      <w:r>
        <w:rPr>
          <w:rFonts w:ascii="Times New Roman" w:hAnsi="Times New Roman" w:cs="Times New Roman"/>
          <w:color w:val="1D1D1B"/>
          <w:sz w:val="28"/>
          <w:szCs w:val="28"/>
          <w:shd w:val="clear" w:color="auto" w:fill="FFFFFF"/>
          <w:lang w:val="uk-UA"/>
        </w:rPr>
        <w:t xml:space="preserve">3.4. Для участі у зборі підписів громадянин (житель Броварського району) повинен зареєструватися (авторизуватись) </w:t>
      </w:r>
      <w:r>
        <w:rPr>
          <w:rFonts w:ascii="Times New Roman" w:hAnsi="Times New Roman" w:cs="Times New Roman"/>
          <w:color w:val="000000" w:themeColor="text1"/>
          <w:sz w:val="28"/>
          <w:szCs w:val="28"/>
          <w:lang w:val="uk-UA"/>
          <w14:textFill>
            <w14:solidFill>
              <w14:schemeClr w14:val="tx1"/>
            </w14:solidFill>
          </w14:textFill>
        </w:rPr>
        <w:t xml:space="preserve">за відповідним посиланням на </w:t>
      </w:r>
      <w:r>
        <w:rPr>
          <w:rFonts w:ascii="Times New Roman" w:hAnsi="Times New Roman" w:cs="Times New Roman"/>
          <w:color w:val="000000"/>
          <w:sz w:val="28"/>
          <w:szCs w:val="28"/>
          <w:lang w:val="uk-UA"/>
        </w:rPr>
        <w:t>веб-платформі</w:t>
      </w:r>
      <w:r>
        <w:rPr>
          <w:rFonts w:ascii="Times New Roman" w:hAnsi="Times New Roman" w:cs="Times New Roman"/>
          <w:color w:val="000000" w:themeColor="text1"/>
          <w:sz w:val="28"/>
          <w:szCs w:val="28"/>
          <w:lang w:val="uk-UA"/>
          <w14:textFill>
            <w14:solidFill>
              <w14:schemeClr w14:val="tx1"/>
            </w14:solidFill>
          </w14:textFill>
        </w:rPr>
        <w:t xml:space="preserve"> </w:t>
      </w:r>
      <w:r>
        <w:rPr>
          <w:rFonts w:ascii="Times New Roman" w:hAnsi="Times New Roman" w:cs="Times New Roman"/>
          <w:color w:val="000000"/>
          <w:sz w:val="28"/>
          <w:szCs w:val="28"/>
          <w:lang w:val="uk-UA"/>
        </w:rPr>
        <w:t xml:space="preserve">Єдиної системи місцевих електронних петицій, посилання на </w:t>
      </w:r>
      <w:r>
        <w:rPr>
          <w:rFonts w:ascii="Times New Roman" w:hAnsi="Times New Roman" w:cs="Times New Roman"/>
          <w:color w:val="000000" w:themeColor="text1"/>
          <w:sz w:val="28"/>
          <w:szCs w:val="28"/>
          <w:lang w:val="uk-UA"/>
          <w14:textFill>
            <w14:solidFill>
              <w14:schemeClr w14:val="tx1"/>
            </w14:solidFill>
          </w14:textFill>
        </w:rPr>
        <w:t xml:space="preserve">яку розміщене на офіційному сайті Броварської районної ради </w:t>
      </w:r>
      <w:r>
        <w:rPr>
          <w:rFonts w:ascii="Times New Roman" w:hAnsi="Times New Roman" w:cs="Times New Roman"/>
          <w:color w:val="000000"/>
          <w:sz w:val="28"/>
          <w:szCs w:val="28"/>
          <w:lang w:val="uk-UA"/>
        </w:rPr>
        <w:t xml:space="preserve">на </w:t>
      </w:r>
      <w:r>
        <w:rPr>
          <w:rFonts w:ascii="Times New Roman" w:hAnsi="Times New Roman" w:cs="Times New Roman"/>
          <w:color w:val="000000" w:themeColor="text1"/>
          <w:sz w:val="28"/>
          <w:szCs w:val="28"/>
          <w:lang w:val="uk-UA"/>
          <w14:textFill>
            <w14:solidFill>
              <w14:schemeClr w14:val="tx1"/>
            </w14:solidFill>
          </w14:textFill>
        </w:rPr>
        <w:t>с</w:t>
      </w:r>
      <w:bookmarkStart w:id="0" w:name="_GoBack"/>
      <w:bookmarkEnd w:id="0"/>
      <w:r>
        <w:rPr>
          <w:rFonts w:ascii="Times New Roman" w:hAnsi="Times New Roman" w:cs="Times New Roman"/>
          <w:color w:val="000000" w:themeColor="text1"/>
          <w:sz w:val="28"/>
          <w:szCs w:val="28"/>
          <w:lang w:val="uk-UA"/>
          <w14:textFill>
            <w14:solidFill>
              <w14:schemeClr w14:val="tx1"/>
            </w14:solidFill>
          </w14:textFill>
        </w:rPr>
        <w:t>торінці «Петиція».</w:t>
      </w:r>
    </w:p>
    <w:p w14:paraId="4F90224E">
      <w:pPr>
        <w:pStyle w:val="6"/>
        <w:shd w:val="clear" w:color="auto" w:fill="FFFFFF"/>
        <w:spacing w:before="0" w:beforeAutospacing="0" w:after="0" w:afterAutospacing="0"/>
        <w:jc w:val="both"/>
        <w:rPr>
          <w:color w:val="1D1D1B"/>
          <w:sz w:val="26"/>
          <w:szCs w:val="26"/>
        </w:rPr>
      </w:pPr>
      <w:r>
        <w:rPr>
          <w:color w:val="1D1D1B"/>
          <w:sz w:val="28"/>
          <w:szCs w:val="28"/>
          <w:shd w:val="clear" w:color="auto" w:fill="FFFFFF"/>
          <w:lang w:val="uk-UA"/>
        </w:rPr>
        <w:tab/>
      </w:r>
      <w:r>
        <w:rPr>
          <w:color w:val="1D1D1B"/>
          <w:sz w:val="28"/>
          <w:szCs w:val="28"/>
          <w:shd w:val="clear" w:color="auto" w:fill="FFFFFF"/>
          <w:lang w:val="uk-UA"/>
        </w:rPr>
        <w:t>3.5. Кожен громадянин (житель Броварського району) має право віддати за одну електронну петицію лише один голос.</w:t>
      </w:r>
    </w:p>
    <w:p w14:paraId="08DF7D64">
      <w:pPr>
        <w:pStyle w:val="6"/>
        <w:shd w:val="clear" w:color="auto" w:fill="FFFFFF"/>
        <w:spacing w:before="0" w:beforeAutospacing="0" w:after="0" w:afterAutospacing="0" w:line="276" w:lineRule="auto"/>
        <w:jc w:val="both"/>
        <w:rPr>
          <w:color w:val="1D1D1B"/>
          <w:sz w:val="26"/>
          <w:szCs w:val="26"/>
        </w:rPr>
      </w:pPr>
      <w:r>
        <w:rPr>
          <w:rFonts w:ascii="Calibri" w:hAnsi="Calibri" w:cs="Calibri"/>
          <w:color w:val="1D1D1B"/>
          <w:sz w:val="28"/>
          <w:szCs w:val="28"/>
          <w:shd w:val="clear" w:color="auto" w:fill="FFFFFF"/>
          <w:lang w:val="uk-UA"/>
        </w:rPr>
        <w:tab/>
      </w:r>
      <w:r>
        <w:rPr>
          <w:color w:val="1D1D1B"/>
          <w:sz w:val="28"/>
          <w:szCs w:val="28"/>
          <w:shd w:val="clear" w:color="auto" w:fill="FFFFFF"/>
          <w:lang w:val="uk-UA"/>
        </w:rPr>
        <w:t>3.6. Електронна петиція, яка в установлений строк не набрала необхідної кількості підписів на її підтримку, після завершення строку збору підписів розглядається як звернення громадян.</w:t>
      </w:r>
    </w:p>
    <w:p w14:paraId="75CB17CC">
      <w:pPr>
        <w:pStyle w:val="6"/>
        <w:shd w:val="clear" w:color="auto" w:fill="FFFFFF"/>
        <w:spacing w:before="0" w:beforeAutospacing="0" w:after="0" w:afterAutospacing="0" w:line="276" w:lineRule="auto"/>
        <w:jc w:val="both"/>
        <w:rPr>
          <w:color w:val="1D1D1B"/>
          <w:sz w:val="26"/>
          <w:szCs w:val="26"/>
          <w:lang w:val="uk-UA"/>
        </w:rPr>
      </w:pPr>
      <w:r>
        <w:rPr>
          <w:color w:val="1D1D1B"/>
          <w:sz w:val="28"/>
          <w:szCs w:val="28"/>
          <w:shd w:val="clear" w:color="auto" w:fill="FFFFFF"/>
          <w:lang w:val="uk-UA"/>
        </w:rPr>
        <w:tab/>
      </w:r>
      <w:r>
        <w:rPr>
          <w:color w:val="1D1D1B"/>
          <w:sz w:val="28"/>
          <w:szCs w:val="28"/>
          <w:shd w:val="clear" w:color="auto" w:fill="FFFFFF"/>
          <w:lang w:val="uk-UA"/>
        </w:rPr>
        <w:t>3.7. Інформацію про електронну петицію, щодо якої закінчився строк збору підписів, адміністратор надає у письмовому вигляді голові районної ради не пізніше наступного робочого дня після закінчення строку збору підписів для подальшого її розгляду.</w:t>
      </w:r>
    </w:p>
    <w:p w14:paraId="4828A0D3">
      <w:pPr>
        <w:pStyle w:val="6"/>
        <w:shd w:val="clear" w:color="auto" w:fill="FFFFFF"/>
        <w:spacing w:before="0" w:beforeAutospacing="0" w:after="0" w:afterAutospacing="0"/>
        <w:jc w:val="both"/>
        <w:rPr>
          <w:rFonts w:ascii="Arial" w:hAnsi="Arial" w:cs="Arial"/>
          <w:color w:val="1D1D1B"/>
          <w:sz w:val="26"/>
          <w:szCs w:val="26"/>
          <w:lang w:val="uk-UA"/>
        </w:rPr>
      </w:pPr>
      <w:r>
        <w:rPr>
          <w:rFonts w:ascii="Calibri" w:hAnsi="Calibri" w:cs="Calibri"/>
          <w:color w:val="1D1D1B"/>
          <w:sz w:val="28"/>
          <w:szCs w:val="28"/>
          <w:shd w:val="clear" w:color="auto" w:fill="FFFFFF"/>
          <w:lang w:val="uk-UA"/>
        </w:rPr>
        <w:tab/>
      </w:r>
    </w:p>
    <w:p w14:paraId="31C5C894">
      <w:pPr>
        <w:pStyle w:val="6"/>
        <w:shd w:val="clear" w:color="auto" w:fill="FFFFFF"/>
        <w:spacing w:before="0" w:beforeAutospacing="0" w:after="0" w:afterAutospacing="0"/>
        <w:jc w:val="center"/>
        <w:rPr>
          <w:b/>
          <w:color w:val="1D1D1B"/>
          <w:sz w:val="28"/>
          <w:szCs w:val="28"/>
          <w:shd w:val="clear" w:color="auto" w:fill="FFFFFF"/>
          <w:lang w:val="uk-UA"/>
        </w:rPr>
      </w:pPr>
      <w:r>
        <w:rPr>
          <w:b/>
          <w:color w:val="1D1D1B"/>
          <w:sz w:val="28"/>
          <w:szCs w:val="28"/>
          <w:shd w:val="clear" w:color="auto" w:fill="FFFFFF"/>
          <w:lang w:val="en-US"/>
        </w:rPr>
        <w:t>IV</w:t>
      </w:r>
      <w:r>
        <w:rPr>
          <w:rFonts w:hint="default"/>
          <w:b/>
          <w:color w:val="1D1D1B"/>
          <w:sz w:val="28"/>
          <w:szCs w:val="28"/>
          <w:shd w:val="clear" w:color="auto" w:fill="FFFFFF"/>
          <w:lang w:val="uk-UA"/>
        </w:rPr>
        <w:t>.</w:t>
      </w:r>
      <w:r>
        <w:rPr>
          <w:b/>
          <w:color w:val="1D1D1B"/>
          <w:sz w:val="28"/>
          <w:szCs w:val="28"/>
          <w:shd w:val="clear" w:color="auto" w:fill="FFFFFF"/>
          <w:lang w:val="uk-UA"/>
        </w:rPr>
        <w:t xml:space="preserve"> Розгляд електронної петиції </w:t>
      </w:r>
    </w:p>
    <w:p w14:paraId="08EA7C0A">
      <w:pPr>
        <w:pStyle w:val="6"/>
        <w:shd w:val="clear" w:color="auto" w:fill="FFFFFF"/>
        <w:spacing w:before="0" w:beforeAutospacing="0" w:after="0" w:afterAutospacing="0"/>
        <w:jc w:val="center"/>
        <w:rPr>
          <w:color w:val="1D1D1B"/>
          <w:sz w:val="28"/>
          <w:szCs w:val="28"/>
          <w:lang w:val="uk-UA"/>
        </w:rPr>
      </w:pPr>
    </w:p>
    <w:p w14:paraId="6AC4F22A">
      <w:pPr>
        <w:pStyle w:val="6"/>
        <w:shd w:val="clear" w:color="auto" w:fill="FFFFFF"/>
        <w:spacing w:before="0" w:beforeAutospacing="0" w:after="0" w:afterAutospacing="0" w:line="276" w:lineRule="auto"/>
        <w:jc w:val="both"/>
        <w:rPr>
          <w:color w:val="1D1D1B"/>
          <w:sz w:val="28"/>
          <w:szCs w:val="28"/>
          <w:shd w:val="clear" w:color="auto" w:fill="FFFFFF"/>
          <w:lang w:val="uk-UA"/>
        </w:rPr>
      </w:pPr>
      <w:r>
        <w:rPr>
          <w:rFonts w:ascii="Calibri" w:hAnsi="Calibri" w:cs="Calibri"/>
          <w:color w:val="1D1D1B"/>
          <w:sz w:val="28"/>
          <w:szCs w:val="28"/>
          <w:shd w:val="clear" w:color="auto" w:fill="FFFFFF"/>
          <w:lang w:val="uk-UA"/>
        </w:rPr>
        <w:tab/>
      </w:r>
      <w:r>
        <w:rPr>
          <w:color w:val="1D1D1B"/>
          <w:sz w:val="28"/>
          <w:szCs w:val="28"/>
          <w:shd w:val="clear" w:color="auto" w:fill="FFFFFF"/>
          <w:lang w:val="uk-UA"/>
        </w:rPr>
        <w:t>4.1. Інформація про початок розгляду електронної петиції, яка в установлений строк набрала необхідну кількість підписів на свою підтримку, оприлюднюється адміністратором на офіційному сайті Броварської районної ради не пізніше, як через три робочі дні після набрання необхідної кількості підписів на підтримку електронної петиції, а в разі отримання електронної петиції від громадського об’єднання – не пізніш як через два робочі дні після отримання такої петиції.</w:t>
      </w:r>
    </w:p>
    <w:p w14:paraId="4D1D65F9">
      <w:pPr>
        <w:pStyle w:val="6"/>
        <w:shd w:val="clear" w:color="auto" w:fill="FFFFFF"/>
        <w:spacing w:before="0" w:beforeAutospacing="0" w:after="0" w:afterAutospacing="0" w:line="276" w:lineRule="auto"/>
        <w:jc w:val="both"/>
        <w:rPr>
          <w:color w:val="1D1D1B"/>
          <w:sz w:val="28"/>
          <w:szCs w:val="28"/>
        </w:rPr>
      </w:pPr>
      <w:r>
        <w:rPr>
          <w:rFonts w:ascii="Calibri" w:hAnsi="Calibri" w:cs="Calibri"/>
          <w:color w:val="1D1D1B"/>
          <w:sz w:val="28"/>
          <w:szCs w:val="28"/>
          <w:shd w:val="clear" w:color="auto" w:fill="FFFFFF"/>
          <w:lang w:val="uk-UA"/>
        </w:rPr>
        <w:tab/>
      </w:r>
      <w:r>
        <w:rPr>
          <w:color w:val="1D1D1B"/>
          <w:sz w:val="28"/>
          <w:szCs w:val="28"/>
          <w:shd w:val="clear" w:color="auto" w:fill="FFFFFF"/>
          <w:lang w:val="uk-UA"/>
        </w:rPr>
        <w:t>4.2. Розгляд петиції здійснюється невідкладно, але не пізніше десяти робочих днів з дня оприлюднення інформації про початок її розгляду.</w:t>
      </w:r>
    </w:p>
    <w:p w14:paraId="3C101A2C">
      <w:pPr>
        <w:pStyle w:val="6"/>
        <w:shd w:val="clear" w:color="auto" w:fill="FFFFFF"/>
        <w:spacing w:before="0" w:beforeAutospacing="0" w:after="0" w:afterAutospacing="0" w:line="276" w:lineRule="auto"/>
        <w:jc w:val="both"/>
        <w:rPr>
          <w:b/>
          <w:color w:val="1D1D1B"/>
          <w:sz w:val="28"/>
          <w:szCs w:val="28"/>
          <w:shd w:val="clear" w:color="auto" w:fill="FFFFFF"/>
          <w:lang w:val="uk-UA"/>
        </w:rPr>
      </w:pPr>
      <w:r>
        <w:rPr>
          <w:color w:val="1D1D1B"/>
          <w:sz w:val="28"/>
          <w:szCs w:val="28"/>
          <w:shd w:val="clear" w:color="auto" w:fill="FFFFFF"/>
          <w:lang w:val="uk-UA"/>
        </w:rPr>
        <w:tab/>
      </w:r>
      <w:r>
        <w:rPr>
          <w:color w:val="1D1D1B"/>
          <w:sz w:val="28"/>
          <w:szCs w:val="28"/>
          <w:shd w:val="clear" w:color="auto" w:fill="FFFFFF"/>
          <w:lang w:val="uk-UA"/>
        </w:rPr>
        <w:t>4.3. Якщо вирішення питань, порушених у тексті петиції, вимагає розгляду на засіданні сесії – проєкт рішення щодо розгляду відповідної електронної петиції готується виконавчим апаратом районної ради відповідно до компетенції.</w:t>
      </w:r>
    </w:p>
    <w:p w14:paraId="6957D7C3">
      <w:pPr>
        <w:pStyle w:val="6"/>
        <w:shd w:val="clear" w:color="auto" w:fill="FFFFFF"/>
        <w:spacing w:before="0" w:beforeAutospacing="0" w:after="0" w:afterAutospacing="0" w:line="276" w:lineRule="auto"/>
        <w:jc w:val="both"/>
        <w:rPr>
          <w:color w:val="1D1D1B"/>
          <w:sz w:val="26"/>
          <w:szCs w:val="26"/>
          <w:lang w:val="uk-UA"/>
        </w:rPr>
      </w:pPr>
      <w:r>
        <w:rPr>
          <w:rFonts w:ascii="Calibri" w:hAnsi="Calibri" w:cs="Calibri"/>
          <w:b/>
          <w:color w:val="1D1D1B"/>
          <w:sz w:val="28"/>
          <w:szCs w:val="28"/>
          <w:shd w:val="clear" w:color="auto" w:fill="FFFFFF"/>
          <w:lang w:val="uk-UA"/>
        </w:rPr>
        <w:tab/>
      </w:r>
      <w:r>
        <w:rPr>
          <w:color w:val="1D1D1B"/>
          <w:sz w:val="28"/>
          <w:szCs w:val="28"/>
          <w:shd w:val="clear" w:color="auto" w:fill="FFFFFF"/>
          <w:lang w:val="uk-UA"/>
        </w:rPr>
        <w:t>4.4. Розгляд електронної петиції здійснюється на найближчому пленарному засіданні районної ради шляхом прийняття рішення, у порядку, визначеному чинним законодавством, Регламентом Броварської районної  ради.</w:t>
      </w:r>
    </w:p>
    <w:p w14:paraId="7AC89752">
      <w:pPr>
        <w:pStyle w:val="6"/>
        <w:shd w:val="clear" w:color="auto" w:fill="FFFFFF"/>
        <w:spacing w:before="0" w:beforeAutospacing="0" w:after="0" w:afterAutospacing="0" w:line="276" w:lineRule="auto"/>
        <w:jc w:val="both"/>
        <w:rPr>
          <w:color w:val="1D1D1B"/>
          <w:sz w:val="26"/>
          <w:szCs w:val="26"/>
          <w:lang w:val="uk-UA"/>
        </w:rPr>
      </w:pPr>
      <w:r>
        <w:rPr>
          <w:b/>
          <w:color w:val="1D1D1B"/>
          <w:sz w:val="28"/>
          <w:szCs w:val="28"/>
          <w:shd w:val="clear" w:color="auto" w:fill="FFFFFF"/>
          <w:lang w:val="uk-UA"/>
        </w:rPr>
        <w:tab/>
      </w:r>
      <w:r>
        <w:rPr>
          <w:color w:val="1D1D1B"/>
          <w:sz w:val="28"/>
          <w:szCs w:val="28"/>
          <w:shd w:val="clear" w:color="auto" w:fill="FFFFFF"/>
          <w:lang w:val="uk-UA"/>
        </w:rPr>
        <w:t>4.5. Після розгляду петиції з дня оприлюднення інформації про початок її розгляду, на офіційному сайті районної ради оприлюднюється оголошення щодо підтримки або не підтримки петиції.</w:t>
      </w:r>
    </w:p>
    <w:p w14:paraId="2EE708C0">
      <w:pPr>
        <w:pStyle w:val="6"/>
        <w:shd w:val="clear" w:color="auto" w:fill="FFFFFF"/>
        <w:spacing w:before="0" w:beforeAutospacing="0" w:after="0" w:afterAutospacing="0" w:line="276" w:lineRule="auto"/>
        <w:jc w:val="both"/>
        <w:rPr>
          <w:color w:val="1D1D1B"/>
          <w:sz w:val="26"/>
          <w:szCs w:val="26"/>
          <w:lang w:val="uk-UA"/>
        </w:rPr>
      </w:pPr>
      <w:r>
        <w:rPr>
          <w:rFonts w:ascii="Calibri" w:hAnsi="Calibri" w:cs="Calibri"/>
          <w:color w:val="1D1D1B"/>
          <w:sz w:val="28"/>
          <w:szCs w:val="28"/>
          <w:shd w:val="clear" w:color="auto" w:fill="FFFFFF"/>
          <w:lang w:val="uk-UA"/>
        </w:rPr>
        <w:tab/>
      </w:r>
      <w:r>
        <w:rPr>
          <w:color w:val="1D1D1B"/>
          <w:sz w:val="28"/>
          <w:szCs w:val="28"/>
          <w:shd w:val="clear" w:color="auto" w:fill="FFFFFF"/>
          <w:lang w:val="uk-UA"/>
        </w:rPr>
        <w:t>4.6. Відповідь на електронну петицію, адміністратором, не пізніше наступного робочого дня після закінчення її розгляду оприлюднюється на офіційному сайті Броварської районної ради та надсилається у письмовому вигляді та/або на електронну адресу автору (ініціатору) електронної петиції та громадському об’єднанню, яке здійснювало збір підписів на підтримку петиції.</w:t>
      </w:r>
    </w:p>
    <w:p w14:paraId="42FF00E3">
      <w:pPr>
        <w:pStyle w:val="6"/>
        <w:shd w:val="clear" w:color="auto" w:fill="FFFFFF"/>
        <w:spacing w:before="0" w:beforeAutospacing="0" w:after="0" w:afterAutospacing="0" w:line="276" w:lineRule="auto"/>
        <w:jc w:val="both"/>
        <w:rPr>
          <w:color w:val="1D1D1B"/>
          <w:sz w:val="26"/>
          <w:szCs w:val="26"/>
          <w:lang w:val="uk-UA"/>
        </w:rPr>
      </w:pPr>
      <w:r>
        <w:rPr>
          <w:color w:val="1D1D1B"/>
          <w:sz w:val="28"/>
          <w:szCs w:val="28"/>
          <w:shd w:val="clear" w:color="auto" w:fill="FFFFFF"/>
          <w:lang w:val="uk-UA"/>
        </w:rPr>
        <w:tab/>
      </w:r>
      <w:r>
        <w:rPr>
          <w:color w:val="1D1D1B"/>
          <w:sz w:val="28"/>
          <w:szCs w:val="28"/>
          <w:shd w:val="clear" w:color="auto" w:fill="FFFFFF"/>
          <w:lang w:val="uk-UA"/>
        </w:rPr>
        <w:t>4.7. Інформація про кількість підписів, одержаних на підтримку електронної петиції та строки їх збору зберігається не менше трьох років з дня оприлюднення петиції.</w:t>
      </w:r>
    </w:p>
    <w:p w14:paraId="556E74AB">
      <w:pPr>
        <w:pStyle w:val="6"/>
        <w:shd w:val="clear" w:color="auto" w:fill="FFFFFF"/>
        <w:spacing w:before="225" w:beforeAutospacing="0" w:after="165" w:afterAutospacing="0"/>
        <w:rPr>
          <w:b/>
          <w:color w:val="1D1D1B"/>
          <w:sz w:val="28"/>
          <w:szCs w:val="28"/>
          <w:lang w:val="uk-UA"/>
        </w:rPr>
      </w:pPr>
      <w:r>
        <w:rPr>
          <w:b/>
          <w:color w:val="1D1D1B"/>
          <w:sz w:val="28"/>
          <w:szCs w:val="28"/>
          <w:lang w:val="uk-UA"/>
        </w:rPr>
        <w:t>Голова ради</w:t>
      </w:r>
      <w:r>
        <w:rPr>
          <w:b/>
          <w:color w:val="1D1D1B"/>
          <w:sz w:val="28"/>
          <w:szCs w:val="28"/>
          <w:lang w:val="uk-UA"/>
        </w:rPr>
        <w:tab/>
      </w:r>
      <w:r>
        <w:rPr>
          <w:b/>
          <w:color w:val="1D1D1B"/>
          <w:sz w:val="28"/>
          <w:szCs w:val="28"/>
          <w:lang w:val="uk-UA"/>
        </w:rPr>
        <w:tab/>
      </w:r>
      <w:r>
        <w:rPr>
          <w:b/>
          <w:color w:val="1D1D1B"/>
          <w:sz w:val="28"/>
          <w:szCs w:val="28"/>
          <w:lang w:val="uk-UA"/>
        </w:rPr>
        <w:tab/>
      </w:r>
      <w:r>
        <w:rPr>
          <w:b/>
          <w:color w:val="1D1D1B"/>
          <w:sz w:val="28"/>
          <w:szCs w:val="28"/>
          <w:lang w:val="uk-UA"/>
        </w:rPr>
        <w:tab/>
      </w:r>
      <w:r>
        <w:rPr>
          <w:b/>
          <w:color w:val="1D1D1B"/>
          <w:sz w:val="28"/>
          <w:szCs w:val="28"/>
          <w:lang w:val="uk-UA"/>
        </w:rPr>
        <w:tab/>
      </w:r>
      <w:r>
        <w:rPr>
          <w:rFonts w:hint="default"/>
          <w:b/>
          <w:color w:val="1D1D1B"/>
          <w:sz w:val="28"/>
          <w:szCs w:val="28"/>
          <w:lang w:val="uk-UA"/>
        </w:rPr>
        <w:t xml:space="preserve">                 </w:t>
      </w:r>
      <w:r>
        <w:rPr>
          <w:b/>
          <w:color w:val="1D1D1B"/>
          <w:sz w:val="28"/>
          <w:szCs w:val="28"/>
          <w:lang w:val="uk-UA"/>
        </w:rPr>
        <w:t>Сергій ГРИШКО</w:t>
      </w:r>
    </w:p>
    <w:p w14:paraId="294D9289"/>
    <w:sectPr>
      <w:pgSz w:w="11906" w:h="16838"/>
      <w:pgMar w:top="840" w:right="506"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DB76E1"/>
    <w:multiLevelType w:val="multilevel"/>
    <w:tmpl w:val="64DB76E1"/>
    <w:lvl w:ilvl="0" w:tentative="0">
      <w:start w:val="1"/>
      <w:numFmt w:val="decimal"/>
      <w:lvlText w:val="%1."/>
      <w:lvlJc w:val="left"/>
      <w:pPr>
        <w:ind w:left="420" w:hanging="420"/>
      </w:pPr>
      <w:rPr>
        <w:rFonts w:hint="default"/>
        <w:b w:val="0"/>
        <w:color w:val="1D1D1B"/>
      </w:rPr>
    </w:lvl>
    <w:lvl w:ilvl="1" w:tentative="0">
      <w:start w:val="1"/>
      <w:numFmt w:val="decimal"/>
      <w:lvlText w:val="%1.%2."/>
      <w:lvlJc w:val="left"/>
      <w:pPr>
        <w:ind w:left="1855" w:hanging="720"/>
      </w:pPr>
      <w:rPr>
        <w:rFonts w:hint="default"/>
        <w:b w:val="0"/>
        <w:color w:val="1D1D1B"/>
      </w:rPr>
    </w:lvl>
    <w:lvl w:ilvl="2" w:tentative="0">
      <w:start w:val="1"/>
      <w:numFmt w:val="decimal"/>
      <w:lvlText w:val="%1.%2.%3."/>
      <w:lvlJc w:val="left"/>
      <w:pPr>
        <w:ind w:left="2706" w:hanging="720"/>
      </w:pPr>
      <w:rPr>
        <w:rFonts w:hint="default"/>
        <w:b w:val="0"/>
        <w:color w:val="1D1D1B"/>
      </w:rPr>
    </w:lvl>
    <w:lvl w:ilvl="3" w:tentative="0">
      <w:start w:val="1"/>
      <w:numFmt w:val="decimal"/>
      <w:lvlText w:val="%1.%2.%3.%4."/>
      <w:lvlJc w:val="left"/>
      <w:pPr>
        <w:ind w:left="4059" w:hanging="1080"/>
      </w:pPr>
      <w:rPr>
        <w:rFonts w:hint="default"/>
        <w:b w:val="0"/>
        <w:color w:val="1D1D1B"/>
      </w:rPr>
    </w:lvl>
    <w:lvl w:ilvl="4" w:tentative="0">
      <w:start w:val="1"/>
      <w:numFmt w:val="decimal"/>
      <w:lvlText w:val="%1.%2.%3.%4.%5."/>
      <w:lvlJc w:val="left"/>
      <w:pPr>
        <w:ind w:left="5052" w:hanging="1080"/>
      </w:pPr>
      <w:rPr>
        <w:rFonts w:hint="default"/>
        <w:b w:val="0"/>
        <w:color w:val="1D1D1B"/>
      </w:rPr>
    </w:lvl>
    <w:lvl w:ilvl="5" w:tentative="0">
      <w:start w:val="1"/>
      <w:numFmt w:val="decimal"/>
      <w:lvlText w:val="%1.%2.%3.%4.%5.%6."/>
      <w:lvlJc w:val="left"/>
      <w:pPr>
        <w:ind w:left="6405" w:hanging="1440"/>
      </w:pPr>
      <w:rPr>
        <w:rFonts w:hint="default"/>
        <w:b w:val="0"/>
        <w:color w:val="1D1D1B"/>
      </w:rPr>
    </w:lvl>
    <w:lvl w:ilvl="6" w:tentative="0">
      <w:start w:val="1"/>
      <w:numFmt w:val="decimal"/>
      <w:lvlText w:val="%1.%2.%3.%4.%5.%6.%7."/>
      <w:lvlJc w:val="left"/>
      <w:pPr>
        <w:ind w:left="7758" w:hanging="1800"/>
      </w:pPr>
      <w:rPr>
        <w:rFonts w:hint="default"/>
        <w:b w:val="0"/>
        <w:color w:val="1D1D1B"/>
      </w:rPr>
    </w:lvl>
    <w:lvl w:ilvl="7" w:tentative="0">
      <w:start w:val="1"/>
      <w:numFmt w:val="decimal"/>
      <w:lvlText w:val="%1.%2.%3.%4.%5.%6.%7.%8."/>
      <w:lvlJc w:val="left"/>
      <w:pPr>
        <w:ind w:left="8751" w:hanging="1800"/>
      </w:pPr>
      <w:rPr>
        <w:rFonts w:hint="default"/>
        <w:b w:val="0"/>
        <w:color w:val="1D1D1B"/>
      </w:rPr>
    </w:lvl>
    <w:lvl w:ilvl="8" w:tentative="0">
      <w:start w:val="1"/>
      <w:numFmt w:val="decimal"/>
      <w:lvlText w:val="%1.%2.%3.%4.%5.%6.%7.%8.%9."/>
      <w:lvlJc w:val="left"/>
      <w:pPr>
        <w:ind w:left="10104" w:hanging="2160"/>
      </w:pPr>
      <w:rPr>
        <w:rFonts w:hint="default"/>
        <w:b w:val="0"/>
        <w:color w:val="1D1D1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B09E3"/>
    <w:rsid w:val="460B0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uiPriority w:val="99"/>
    <w:rPr>
      <w:color w:val="0000FF"/>
      <w:u w:val="single"/>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7">
    <w:name w:val="List Paragraph"/>
    <w:basedOn w:val="1"/>
    <w:qFormat/>
    <w:uiPriority w:val="1"/>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2025-08-29T10:14:00Z</dcterms:created>
  <dc:creator>pliok</dc:creator>
  <cp:lastModifiedBy>pliok</cp:lastModifiedBy>
  <dcterms:modified xsi:type="dcterms:W3CDTF">2025-08-29T10:16:01Z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4A10EDA6071B4A79BA51DF9D9FDCA7D7_11</vt:lpwstr>
  </property>
</Properties>
</file>