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15900">
      <w:pPr>
        <w:spacing w:after="0" w:line="240" w:lineRule="auto"/>
        <w:ind w:left="3540" w:right="152" w:firstLine="4"/>
        <w:outlineLvl w:val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Додаток 1</w:t>
      </w:r>
    </w:p>
    <w:p w14:paraId="2DBAF094">
      <w:pPr>
        <w:spacing w:after="0" w:line="240" w:lineRule="auto"/>
        <w:ind w:left="3540" w:right="152" w:firstLine="4"/>
        <w:outlineLvl w:val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>до рішення Броварської районної ради</w:t>
      </w:r>
    </w:p>
    <w:p w14:paraId="395F66E7">
      <w:pPr>
        <w:spacing w:after="0" w:line="240" w:lineRule="auto"/>
        <w:ind w:left="3540" w:right="152" w:firstLine="4"/>
        <w:outlineLvl w:val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від ________ 2025 року  № </w:t>
      </w:r>
      <w:r>
        <w:rPr>
          <w:rFonts w:ascii="Times New Roman" w:hAnsi="Times New Roman" w:eastAsia="Times New Roman"/>
          <w:bCs/>
          <w:color w:val="393939"/>
          <w:sz w:val="28"/>
          <w:szCs w:val="28"/>
          <w:lang w:val="uk-UA" w:eastAsia="ru-RU"/>
        </w:rPr>
        <w:t>___________</w:t>
      </w:r>
      <w:r>
        <w:rPr>
          <w:rFonts w:ascii="Times New Roman" w:hAnsi="Times New Roman" w:eastAsia="Times New Roman"/>
          <w:bCs/>
          <w:color w:val="393939"/>
          <w:sz w:val="28"/>
          <w:szCs w:val="28"/>
          <w:lang w:val="en-US" w:eastAsia="ru-RU"/>
        </w:rPr>
        <w:t>V</w:t>
      </w:r>
      <w:r>
        <w:rPr>
          <w:rFonts w:ascii="Times New Roman" w:hAnsi="Times New Roman" w:eastAsia="Times New Roman"/>
          <w:bCs/>
          <w:color w:val="393939"/>
          <w:sz w:val="28"/>
          <w:szCs w:val="28"/>
          <w:lang w:val="uk-UA" w:eastAsia="ru-RU"/>
        </w:rPr>
        <w:t>ІІІ</w:t>
      </w:r>
    </w:p>
    <w:p w14:paraId="33C56FAB">
      <w:pPr>
        <w:spacing w:after="0" w:line="240" w:lineRule="auto"/>
        <w:ind w:left="4956" w:right="152" w:firstLine="708"/>
        <w:outlineLvl w:val="0"/>
        <w:rPr>
          <w:rFonts w:ascii="Times New Roman" w:hAnsi="Times New Roman" w:eastAsia="Times New Roman"/>
          <w:sz w:val="28"/>
          <w:szCs w:val="28"/>
          <w:lang w:val="uk-UA" w:eastAsia="ru-RU"/>
        </w:rPr>
      </w:pPr>
    </w:p>
    <w:p w14:paraId="7C6E8779">
      <w:pPr>
        <w:spacing w:after="0" w:line="240" w:lineRule="auto"/>
        <w:ind w:right="152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>Перелік основних засобів,</w:t>
      </w:r>
    </w:p>
    <w:p w14:paraId="4D445870">
      <w:pPr>
        <w:spacing w:after="0" w:line="240" w:lineRule="auto"/>
        <w:ind w:left="284" w:right="152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>що знаходиться у спільній власності територіальних громад сіл та селищ Броварського району</w:t>
      </w:r>
    </w:p>
    <w:p w14:paraId="6C0B4480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val="uk-UA"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05"/>
        <w:gridCol w:w="1605"/>
        <w:gridCol w:w="1605"/>
        <w:gridCol w:w="1605"/>
        <w:gridCol w:w="1605"/>
      </w:tblGrid>
      <w:tr w14:paraId="64C3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17969B1B">
            <w:pPr>
              <w:spacing w:before="100" w:beforeAutospacing="1" w:afterAutospacing="1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05" w:type="dxa"/>
            <w:noWrap w:val="0"/>
            <w:vAlign w:val="top"/>
          </w:tcPr>
          <w:p w14:paraId="2456C4F1">
            <w:pPr>
              <w:spacing w:before="100" w:beforeAutospacing="1" w:afterAutospacing="1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Назва</w:t>
            </w:r>
          </w:p>
        </w:tc>
        <w:tc>
          <w:tcPr>
            <w:tcW w:w="1605" w:type="dxa"/>
            <w:noWrap w:val="0"/>
            <w:vAlign w:val="top"/>
          </w:tcPr>
          <w:p w14:paraId="33EBCC9D">
            <w:pPr>
              <w:spacing w:before="100" w:beforeAutospacing="1" w:afterAutospacing="1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Інвентарний номер</w:t>
            </w:r>
          </w:p>
        </w:tc>
        <w:tc>
          <w:tcPr>
            <w:tcW w:w="1605" w:type="dxa"/>
            <w:noWrap w:val="0"/>
            <w:vAlign w:val="top"/>
          </w:tcPr>
          <w:p w14:paraId="6FAB6269">
            <w:pPr>
              <w:spacing w:before="100" w:beforeAutospacing="1" w:afterAutospacing="1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Одиниці виміру</w:t>
            </w:r>
          </w:p>
        </w:tc>
        <w:tc>
          <w:tcPr>
            <w:tcW w:w="1605" w:type="dxa"/>
            <w:noWrap w:val="0"/>
            <w:vAlign w:val="top"/>
          </w:tcPr>
          <w:p w14:paraId="36DFE7B2">
            <w:pPr>
              <w:spacing w:before="100" w:beforeAutospacing="1" w:afterAutospacing="1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Кількість</w:t>
            </w:r>
          </w:p>
        </w:tc>
        <w:tc>
          <w:tcPr>
            <w:tcW w:w="1605" w:type="dxa"/>
            <w:noWrap w:val="0"/>
            <w:vAlign w:val="top"/>
          </w:tcPr>
          <w:p w14:paraId="4E954E85">
            <w:pPr>
              <w:spacing w:before="100" w:beforeAutospacing="1" w:afterAutospacing="1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Залишкова вартість, тис. грн</w:t>
            </w:r>
          </w:p>
        </w:tc>
      </w:tr>
      <w:tr w14:paraId="649A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0F530D1C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noWrap w:val="0"/>
            <w:vAlign w:val="top"/>
          </w:tcPr>
          <w:p w14:paraId="4E5F0A55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Canon i SENSYS LBP6030B272</w:t>
            </w:r>
          </w:p>
        </w:tc>
        <w:tc>
          <w:tcPr>
            <w:tcW w:w="1605" w:type="dxa"/>
            <w:noWrap w:val="0"/>
            <w:vAlign w:val="top"/>
          </w:tcPr>
          <w:p w14:paraId="65DBE455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10400041</w:t>
            </w:r>
          </w:p>
        </w:tc>
        <w:tc>
          <w:tcPr>
            <w:tcW w:w="1605" w:type="dxa"/>
            <w:noWrap w:val="0"/>
            <w:vAlign w:val="top"/>
          </w:tcPr>
          <w:p w14:paraId="63DE7773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  <w:noWrap w:val="0"/>
            <w:vAlign w:val="top"/>
          </w:tcPr>
          <w:p w14:paraId="6ED95EA2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7E19475A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2672,20</w:t>
            </w:r>
          </w:p>
        </w:tc>
      </w:tr>
      <w:tr w14:paraId="3614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781CBE80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noWrap w:val="0"/>
            <w:vAlign w:val="top"/>
          </w:tcPr>
          <w:p w14:paraId="2E79940C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Комп'ютор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Prime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PC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Busness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4074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53</w:t>
            </w:r>
          </w:p>
        </w:tc>
        <w:tc>
          <w:tcPr>
            <w:tcW w:w="1605" w:type="dxa"/>
            <w:noWrap w:val="0"/>
            <w:vAlign w:val="top"/>
          </w:tcPr>
          <w:p w14:paraId="6C2519B3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10400010</w:t>
            </w:r>
          </w:p>
        </w:tc>
        <w:tc>
          <w:tcPr>
            <w:tcW w:w="1605" w:type="dxa"/>
            <w:noWrap w:val="0"/>
            <w:vAlign w:val="top"/>
          </w:tcPr>
          <w:p w14:paraId="71D84073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  <w:noWrap w:val="0"/>
            <w:vAlign w:val="top"/>
          </w:tcPr>
          <w:p w14:paraId="4A80FFF8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42E3F293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2561,70</w:t>
            </w:r>
          </w:p>
        </w:tc>
      </w:tr>
      <w:tr w14:paraId="2CF5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5FC7515A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noWrap w:val="0"/>
            <w:vAlign w:val="top"/>
          </w:tcPr>
          <w:p w14:paraId="4A4A67EE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Автомобіль Ланос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3 78-36</w:t>
            </w:r>
          </w:p>
        </w:tc>
        <w:tc>
          <w:tcPr>
            <w:tcW w:w="1605" w:type="dxa"/>
            <w:noWrap w:val="0"/>
            <w:vAlign w:val="top"/>
          </w:tcPr>
          <w:p w14:paraId="657C5BD3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10500002</w:t>
            </w:r>
          </w:p>
        </w:tc>
        <w:tc>
          <w:tcPr>
            <w:tcW w:w="1605" w:type="dxa"/>
            <w:noWrap w:val="0"/>
            <w:vAlign w:val="top"/>
          </w:tcPr>
          <w:p w14:paraId="089E1AD8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  <w:noWrap w:val="0"/>
            <w:vAlign w:val="top"/>
          </w:tcPr>
          <w:p w14:paraId="238DD7A1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385A62C4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124890,00</w:t>
            </w:r>
          </w:p>
        </w:tc>
      </w:tr>
      <w:tr w14:paraId="4DE3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23B22211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noWrap w:val="0"/>
            <w:vAlign w:val="top"/>
          </w:tcPr>
          <w:p w14:paraId="61015FE0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Автомобіль Газ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3302 46-12 18</w:t>
            </w:r>
          </w:p>
        </w:tc>
        <w:tc>
          <w:tcPr>
            <w:tcW w:w="1605" w:type="dxa"/>
            <w:noWrap w:val="0"/>
            <w:vAlign w:val="top"/>
          </w:tcPr>
          <w:p w14:paraId="44D74F1E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10500001</w:t>
            </w:r>
          </w:p>
        </w:tc>
        <w:tc>
          <w:tcPr>
            <w:tcW w:w="1605" w:type="dxa"/>
            <w:noWrap w:val="0"/>
            <w:vAlign w:val="top"/>
          </w:tcPr>
          <w:p w14:paraId="41EE00E0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  <w:noWrap w:val="0"/>
            <w:vAlign w:val="top"/>
          </w:tcPr>
          <w:p w14:paraId="3643B490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01B770D9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117600,00</w:t>
            </w:r>
          </w:p>
        </w:tc>
      </w:tr>
      <w:tr w14:paraId="7564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11F8F7C2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noWrap w:val="0"/>
            <w:vAlign w:val="top"/>
          </w:tcPr>
          <w:p w14:paraId="54740130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Комп'ютор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Everest Home office 260</w:t>
            </w:r>
          </w:p>
        </w:tc>
        <w:tc>
          <w:tcPr>
            <w:tcW w:w="1605" w:type="dxa"/>
            <w:noWrap w:val="0"/>
            <w:vAlign w:val="top"/>
          </w:tcPr>
          <w:p w14:paraId="0E4A12BF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10400026</w:t>
            </w:r>
          </w:p>
        </w:tc>
        <w:tc>
          <w:tcPr>
            <w:tcW w:w="1605" w:type="dxa"/>
            <w:noWrap w:val="0"/>
            <w:vAlign w:val="top"/>
          </w:tcPr>
          <w:p w14:paraId="6C5E319C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  <w:noWrap w:val="0"/>
            <w:vAlign w:val="top"/>
          </w:tcPr>
          <w:p w14:paraId="4BBAAA2A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3C103083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2191,10</w:t>
            </w:r>
          </w:p>
        </w:tc>
      </w:tr>
      <w:tr w14:paraId="2417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 w14:paraId="6B9F5BC9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noWrap w:val="0"/>
            <w:vAlign w:val="top"/>
          </w:tcPr>
          <w:p w14:paraId="0AA5326A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Тістоміс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 BOSFOR UNT 10-10V2 278</w:t>
            </w:r>
          </w:p>
        </w:tc>
        <w:tc>
          <w:tcPr>
            <w:tcW w:w="1605" w:type="dxa"/>
            <w:noWrap w:val="0"/>
            <w:vAlign w:val="top"/>
          </w:tcPr>
          <w:p w14:paraId="63950B8A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10400059</w:t>
            </w:r>
          </w:p>
        </w:tc>
        <w:tc>
          <w:tcPr>
            <w:tcW w:w="1605" w:type="dxa"/>
            <w:noWrap w:val="0"/>
            <w:vAlign w:val="top"/>
          </w:tcPr>
          <w:p w14:paraId="2560B3DC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шт.</w:t>
            </w:r>
          </w:p>
        </w:tc>
        <w:tc>
          <w:tcPr>
            <w:tcW w:w="1605" w:type="dxa"/>
            <w:noWrap w:val="0"/>
            <w:vAlign w:val="top"/>
          </w:tcPr>
          <w:p w14:paraId="007D2391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08B465CD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18375,00</w:t>
            </w:r>
          </w:p>
        </w:tc>
      </w:tr>
      <w:tr w14:paraId="3781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4" w:type="dxa"/>
            <w:gridSpan w:val="5"/>
            <w:noWrap w:val="0"/>
            <w:vAlign w:val="top"/>
          </w:tcPr>
          <w:p w14:paraId="6BE40DF2">
            <w:pPr>
              <w:spacing w:before="100" w:beforeAutospacing="1" w:afterAutospacing="1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Загальна сума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1605" w:type="dxa"/>
            <w:noWrap w:val="0"/>
            <w:vAlign w:val="top"/>
          </w:tcPr>
          <w:p w14:paraId="4522B76D">
            <w:pPr>
              <w:spacing w:before="100" w:beforeAutospacing="1" w:afterAutospacing="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268290,00</w:t>
            </w:r>
          </w:p>
        </w:tc>
      </w:tr>
    </w:tbl>
    <w:p w14:paraId="16FF887E">
      <w:pPr>
        <w:spacing w:after="0" w:line="240" w:lineRule="auto"/>
        <w:ind w:right="152"/>
        <w:outlineLvl w:val="0"/>
        <w:rPr>
          <w:rFonts w:ascii="Times New Roman" w:hAnsi="Times New Roman" w:eastAsia="Times New Roman"/>
          <w:sz w:val="28"/>
          <w:szCs w:val="28"/>
          <w:lang w:val="uk-UA" w:eastAsia="ru-RU"/>
        </w:rPr>
      </w:pPr>
    </w:p>
    <w:p w14:paraId="7C701D9E">
      <w:pPr>
        <w:spacing w:after="0" w:line="240" w:lineRule="auto"/>
        <w:ind w:right="152"/>
        <w:outlineLvl w:val="0"/>
        <w:rPr>
          <w:rFonts w:ascii="Times New Roman" w:hAnsi="Times New Roman" w:eastAsia="Times New Roman"/>
          <w:sz w:val="28"/>
          <w:szCs w:val="28"/>
          <w:lang w:val="uk-UA" w:eastAsia="ru-RU"/>
        </w:rPr>
      </w:pPr>
    </w:p>
    <w:p w14:paraId="569D6C78">
      <w:pPr>
        <w:spacing w:after="0" w:line="240" w:lineRule="auto"/>
        <w:ind w:right="152"/>
        <w:outlineLvl w:val="0"/>
        <w:rPr>
          <w:rFonts w:ascii="Times New Roman" w:hAnsi="Times New Roman" w:eastAsia="Times New Roman"/>
          <w:sz w:val="28"/>
          <w:szCs w:val="28"/>
          <w:lang w:val="uk-UA" w:eastAsia="ru-RU"/>
        </w:rPr>
      </w:pPr>
    </w:p>
    <w:p w14:paraId="0796BD0D">
      <w:pPr>
        <w:spacing w:after="0" w:line="240" w:lineRule="auto"/>
        <w:ind w:right="152"/>
        <w:outlineLvl w:val="0"/>
        <w:rPr>
          <w:rFonts w:ascii="Times New Roman" w:hAnsi="Times New Roman" w:eastAsia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 xml:space="preserve">Голова ради </w:t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>Сергій ГРИШКО</w:t>
      </w:r>
    </w:p>
    <w:p w14:paraId="7411CD83">
      <w:bookmarkStart w:id="0" w:name="_GoBack"/>
      <w:bookmarkEnd w:id="0"/>
    </w:p>
    <w:sectPr>
      <w:pgSz w:w="11906" w:h="16838"/>
      <w:pgMar w:top="1440" w:right="6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61B4C"/>
    <w:rsid w:val="30D6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2025-08-29T09:49:00Z</dcterms:created>
  <dc:creator>pliok</dc:creator>
  <cp:lastModifiedBy>pliok</cp:lastModifiedBy>
  <dcterms:modified xsi:type="dcterms:W3CDTF">2025-08-29T09:50:11Z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52E5580F37B4419CA8BAE13C132A5770_11</vt:lpwstr>
  </property>
</Properties>
</file>