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E" w:rsidRPr="00FB3EF1" w:rsidRDefault="00EE0201" w:rsidP="006F7CE5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 xml:space="preserve">                                               </w:t>
      </w:r>
      <w:r w:rsidR="00233A64" w:rsidRPr="00FB3EF1">
        <w:rPr>
          <w:rFonts w:ascii="Times New Roman" w:hAnsi="Times New Roman" w:cs="Times New Roman"/>
          <w:b/>
          <w:lang w:val="uk-UA"/>
        </w:rPr>
        <w:t>Інформація</w:t>
      </w:r>
    </w:p>
    <w:p w:rsidR="00233A64" w:rsidRDefault="00233A64" w:rsidP="00DF13F4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FB3EF1">
        <w:rPr>
          <w:rFonts w:ascii="Times New Roman" w:hAnsi="Times New Roman" w:cs="Times New Roman"/>
          <w:b/>
          <w:lang w:val="uk-UA"/>
        </w:rPr>
        <w:t>про хід виконання районною державною адміністрацією повноважень</w:t>
      </w:r>
      <w:r w:rsidR="004319B3" w:rsidRPr="00FB3EF1">
        <w:rPr>
          <w:rFonts w:ascii="Times New Roman" w:hAnsi="Times New Roman" w:cs="Times New Roman"/>
          <w:b/>
          <w:lang w:val="uk-UA"/>
        </w:rPr>
        <w:t>,</w:t>
      </w:r>
      <w:r w:rsidRPr="00FB3EF1">
        <w:rPr>
          <w:rFonts w:ascii="Times New Roman" w:hAnsi="Times New Roman" w:cs="Times New Roman"/>
          <w:b/>
          <w:lang w:val="uk-UA"/>
        </w:rPr>
        <w:t xml:space="preserve"> делегованих районною радою</w:t>
      </w:r>
      <w:r w:rsidR="004319B3" w:rsidRPr="00FB3EF1">
        <w:rPr>
          <w:rFonts w:ascii="Times New Roman" w:hAnsi="Times New Roman" w:cs="Times New Roman"/>
          <w:b/>
          <w:lang w:val="uk-UA"/>
        </w:rPr>
        <w:t>,</w:t>
      </w:r>
      <w:r w:rsidRPr="00FB3EF1">
        <w:rPr>
          <w:rFonts w:ascii="Times New Roman" w:hAnsi="Times New Roman" w:cs="Times New Roman"/>
          <w:b/>
          <w:lang w:val="uk-UA"/>
        </w:rPr>
        <w:t xml:space="preserve"> з питань залучення в порядку, встановленому законом</w:t>
      </w:r>
      <w:r w:rsidR="00F106EA" w:rsidRPr="00FB3EF1">
        <w:rPr>
          <w:rFonts w:ascii="Times New Roman" w:hAnsi="Times New Roman" w:cs="Times New Roman"/>
          <w:b/>
          <w:lang w:val="uk-UA"/>
        </w:rPr>
        <w:t>,</w:t>
      </w:r>
      <w:r w:rsidRPr="00FB3EF1">
        <w:rPr>
          <w:rFonts w:ascii="Times New Roman" w:hAnsi="Times New Roman" w:cs="Times New Roman"/>
          <w:b/>
          <w:lang w:val="uk-UA"/>
        </w:rPr>
        <w:t xml:space="preserve"> підприємств, установ та організацій, які не належать до комунальної власності, до участі в обслуговуванні населення відповідної території, координація цієї роботи</w:t>
      </w:r>
    </w:p>
    <w:p w:rsidR="006967C4" w:rsidRPr="009A2B42" w:rsidRDefault="006967C4" w:rsidP="00DF13F4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lang w:val="uk-UA"/>
        </w:rPr>
      </w:pPr>
    </w:p>
    <w:p w:rsidR="00A8425C" w:rsidRPr="00C65D1F" w:rsidRDefault="00A8425C" w:rsidP="006967C4">
      <w:pPr>
        <w:pStyle w:val="ae"/>
        <w:tabs>
          <w:tab w:val="left" w:pos="993"/>
        </w:tabs>
        <w:ind w:left="0" w:firstLine="709"/>
        <w:jc w:val="both"/>
        <w:rPr>
          <w:spacing w:val="4"/>
          <w:lang w:val="uk-UA"/>
        </w:rPr>
      </w:pPr>
      <w:r>
        <w:rPr>
          <w:spacing w:val="4"/>
          <w:lang w:val="uk-UA"/>
        </w:rPr>
        <w:t xml:space="preserve">В 2024 році у </w:t>
      </w:r>
      <w:r w:rsidRPr="00C65D1F">
        <w:rPr>
          <w:spacing w:val="4"/>
          <w:lang w:val="uk-UA"/>
        </w:rPr>
        <w:t xml:space="preserve">Броварському районі </w:t>
      </w:r>
      <w:r>
        <w:rPr>
          <w:spacing w:val="4"/>
          <w:lang w:val="uk-UA"/>
        </w:rPr>
        <w:t xml:space="preserve">було </w:t>
      </w:r>
      <w:r w:rsidRPr="00C65D1F">
        <w:rPr>
          <w:spacing w:val="4"/>
          <w:lang w:val="uk-UA"/>
        </w:rPr>
        <w:t xml:space="preserve">зареєстровано </w:t>
      </w:r>
      <w:r>
        <w:rPr>
          <w:spacing w:val="4"/>
          <w:lang w:val="uk-UA"/>
        </w:rPr>
        <w:t>17 780</w:t>
      </w:r>
      <w:r w:rsidRPr="00C65D1F">
        <w:rPr>
          <w:spacing w:val="4"/>
          <w:lang w:val="uk-UA"/>
        </w:rPr>
        <w:t xml:space="preserve"> фізичних осіб-підприємців (202</w:t>
      </w:r>
      <w:r>
        <w:rPr>
          <w:spacing w:val="4"/>
          <w:lang w:val="uk-UA"/>
        </w:rPr>
        <w:t>3</w:t>
      </w:r>
      <w:r w:rsidRPr="00C65D1F">
        <w:rPr>
          <w:spacing w:val="4"/>
          <w:lang w:val="uk-UA"/>
        </w:rPr>
        <w:t xml:space="preserve"> рік – 1</w:t>
      </w:r>
      <w:r>
        <w:rPr>
          <w:spacing w:val="4"/>
          <w:lang w:val="uk-UA"/>
        </w:rPr>
        <w:t>6 592</w:t>
      </w:r>
      <w:r w:rsidRPr="00C65D1F">
        <w:rPr>
          <w:spacing w:val="4"/>
          <w:lang w:val="uk-UA"/>
        </w:rPr>
        <w:t xml:space="preserve">), це </w:t>
      </w:r>
      <w:r>
        <w:rPr>
          <w:spacing w:val="4"/>
          <w:lang w:val="uk-UA"/>
        </w:rPr>
        <w:t>13,2</w:t>
      </w:r>
      <w:r w:rsidRPr="00C65D1F">
        <w:rPr>
          <w:spacing w:val="4"/>
          <w:lang w:val="uk-UA"/>
        </w:rPr>
        <w:t xml:space="preserve"> % всіх зареєстрованих фізичних осіб-підприємців по Київській області.</w:t>
      </w:r>
    </w:p>
    <w:p w:rsidR="00A8425C" w:rsidRDefault="00A8425C" w:rsidP="006967C4">
      <w:pPr>
        <w:pStyle w:val="ae"/>
        <w:tabs>
          <w:tab w:val="left" w:pos="993"/>
        </w:tabs>
        <w:ind w:left="0" w:firstLine="709"/>
        <w:jc w:val="both"/>
        <w:rPr>
          <w:spacing w:val="4"/>
          <w:lang w:val="uk-UA"/>
        </w:rPr>
      </w:pPr>
      <w:r w:rsidRPr="00C65D1F">
        <w:rPr>
          <w:spacing w:val="4"/>
          <w:lang w:val="uk-UA"/>
        </w:rPr>
        <w:t xml:space="preserve">Із загальної кількості зареєстрованих в районі фізичних осіб-підприємців </w:t>
      </w:r>
      <w:r>
        <w:rPr>
          <w:spacing w:val="4"/>
          <w:lang w:val="uk-UA"/>
        </w:rPr>
        <w:t xml:space="preserve">13 654 </w:t>
      </w:r>
      <w:r w:rsidRPr="00C65D1F">
        <w:rPr>
          <w:spacing w:val="4"/>
          <w:lang w:val="uk-UA"/>
        </w:rPr>
        <w:t>сплачу</w:t>
      </w:r>
      <w:r>
        <w:rPr>
          <w:spacing w:val="4"/>
          <w:lang w:val="uk-UA"/>
        </w:rPr>
        <w:t>вали</w:t>
      </w:r>
      <w:r w:rsidRPr="00C65D1F">
        <w:rPr>
          <w:spacing w:val="4"/>
          <w:lang w:val="uk-UA"/>
        </w:rPr>
        <w:t xml:space="preserve"> податки (</w:t>
      </w:r>
      <w:r>
        <w:rPr>
          <w:spacing w:val="4"/>
          <w:lang w:val="uk-UA"/>
        </w:rPr>
        <w:t>2023</w:t>
      </w:r>
      <w:r w:rsidRPr="00C65D1F">
        <w:rPr>
          <w:spacing w:val="4"/>
          <w:lang w:val="uk-UA"/>
        </w:rPr>
        <w:t xml:space="preserve"> р</w:t>
      </w:r>
      <w:r>
        <w:rPr>
          <w:spacing w:val="4"/>
          <w:lang w:val="uk-UA"/>
        </w:rPr>
        <w:t>ік – 12 567</w:t>
      </w:r>
      <w:r w:rsidRPr="00C65D1F">
        <w:rPr>
          <w:spacing w:val="4"/>
          <w:lang w:val="uk-UA"/>
        </w:rPr>
        <w:t>)</w:t>
      </w:r>
      <w:r>
        <w:rPr>
          <w:spacing w:val="4"/>
          <w:lang w:val="uk-UA"/>
        </w:rPr>
        <w:t>,</w:t>
      </w:r>
      <w:r w:rsidRPr="00C65D1F">
        <w:rPr>
          <w:spacing w:val="4"/>
          <w:lang w:val="uk-UA"/>
        </w:rPr>
        <w:t xml:space="preserve"> </w:t>
      </w:r>
      <w:r w:rsidR="006967C4">
        <w:rPr>
          <w:spacing w:val="4"/>
          <w:lang w:val="uk-UA"/>
        </w:rPr>
        <w:t xml:space="preserve">це </w:t>
      </w:r>
      <w:r>
        <w:rPr>
          <w:spacing w:val="4"/>
          <w:lang w:val="uk-UA"/>
        </w:rPr>
        <w:t>13,1</w:t>
      </w:r>
      <w:r w:rsidRPr="00C65D1F">
        <w:rPr>
          <w:spacing w:val="4"/>
          <w:lang w:val="uk-UA"/>
        </w:rPr>
        <w:t xml:space="preserve"> % від загальної кількості </w:t>
      </w:r>
      <w:r>
        <w:rPr>
          <w:spacing w:val="4"/>
          <w:lang w:val="uk-UA"/>
        </w:rPr>
        <w:t>фізичних осіб-підприємців</w:t>
      </w:r>
      <w:r w:rsidRPr="00C65D1F">
        <w:rPr>
          <w:spacing w:val="4"/>
          <w:lang w:val="uk-UA"/>
        </w:rPr>
        <w:t xml:space="preserve">, </w:t>
      </w:r>
      <w:r>
        <w:rPr>
          <w:spacing w:val="4"/>
          <w:lang w:val="uk-UA"/>
        </w:rPr>
        <w:t>які</w:t>
      </w:r>
      <w:r w:rsidRPr="00C65D1F">
        <w:rPr>
          <w:spacing w:val="4"/>
          <w:lang w:val="uk-UA"/>
        </w:rPr>
        <w:t xml:space="preserve"> сплачу</w:t>
      </w:r>
      <w:r>
        <w:rPr>
          <w:spacing w:val="4"/>
          <w:lang w:val="uk-UA"/>
        </w:rPr>
        <w:t>вали</w:t>
      </w:r>
      <w:r w:rsidRPr="00C65D1F">
        <w:rPr>
          <w:spacing w:val="4"/>
          <w:lang w:val="uk-UA"/>
        </w:rPr>
        <w:t xml:space="preserve"> податки </w:t>
      </w:r>
      <w:r>
        <w:rPr>
          <w:spacing w:val="4"/>
          <w:lang w:val="uk-UA"/>
        </w:rPr>
        <w:t>в</w:t>
      </w:r>
      <w:r w:rsidRPr="00C65D1F">
        <w:rPr>
          <w:spacing w:val="4"/>
          <w:lang w:val="uk-UA"/>
        </w:rPr>
        <w:t xml:space="preserve"> Київській області.</w:t>
      </w:r>
    </w:p>
    <w:p w:rsidR="00146BF6" w:rsidRDefault="000B40E5" w:rsidP="00CF341D">
      <w:pPr>
        <w:ind w:firstLine="709"/>
        <w:jc w:val="both"/>
        <w:rPr>
          <w:lang w:val="uk-UA"/>
        </w:rPr>
      </w:pPr>
      <w:r>
        <w:rPr>
          <w:lang w:val="uk-UA"/>
        </w:rPr>
        <w:t>Для</w:t>
      </w:r>
      <w:r w:rsidR="00146BF6" w:rsidRPr="00146BF6">
        <w:rPr>
          <w:lang w:val="uk-UA"/>
        </w:rPr>
        <w:t xml:space="preserve"> розвитку грома</w:t>
      </w:r>
      <w:r w:rsidR="00146BF6">
        <w:rPr>
          <w:lang w:val="uk-UA"/>
        </w:rPr>
        <w:t>д</w:t>
      </w:r>
      <w:r>
        <w:rPr>
          <w:lang w:val="uk-UA"/>
        </w:rPr>
        <w:t xml:space="preserve"> Броварського району велике значення мають підприємства, що обслуговують населення</w:t>
      </w:r>
      <w:r w:rsidR="00146BF6">
        <w:rPr>
          <w:lang w:val="uk-UA"/>
        </w:rPr>
        <w:t>.</w:t>
      </w:r>
    </w:p>
    <w:p w:rsidR="00A8425C" w:rsidRPr="004908F5" w:rsidRDefault="00A8425C" w:rsidP="009960FB">
      <w:pPr>
        <w:ind w:firstLine="709"/>
        <w:jc w:val="both"/>
        <w:rPr>
          <w:lang w:val="uk-UA"/>
        </w:rPr>
      </w:pPr>
      <w:r w:rsidRPr="004908F5">
        <w:rPr>
          <w:lang w:val="uk-UA"/>
        </w:rPr>
        <w:t xml:space="preserve">Так, </w:t>
      </w:r>
      <w:r w:rsidR="00A95B65" w:rsidRPr="004908F5">
        <w:rPr>
          <w:lang w:val="uk-UA"/>
        </w:rPr>
        <w:t xml:space="preserve">протягом 2024 року </w:t>
      </w:r>
      <w:r w:rsidRPr="004908F5">
        <w:rPr>
          <w:lang w:val="uk-UA"/>
        </w:rPr>
        <w:t xml:space="preserve">на території району реалізацію продовольчих та непродовольчих товарів, надання послуг ресторанного господарства </w:t>
      </w:r>
      <w:r w:rsidR="006967C4" w:rsidRPr="004908F5">
        <w:rPr>
          <w:lang w:val="uk-UA"/>
        </w:rPr>
        <w:t xml:space="preserve">здійснювали </w:t>
      </w:r>
      <w:r w:rsidR="009F0789" w:rsidRPr="004908F5">
        <w:rPr>
          <w:lang w:val="uk-UA"/>
        </w:rPr>
        <w:t xml:space="preserve">(надавали) </w:t>
      </w:r>
      <w:r w:rsidRPr="004908F5">
        <w:rPr>
          <w:lang w:val="uk-UA"/>
        </w:rPr>
        <w:t>1 44</w:t>
      </w:r>
      <w:r w:rsidR="004908F5" w:rsidRPr="004908F5">
        <w:rPr>
          <w:lang w:val="uk-UA"/>
        </w:rPr>
        <w:t>4</w:t>
      </w:r>
      <w:r w:rsidRPr="004908F5">
        <w:rPr>
          <w:lang w:val="uk-UA"/>
        </w:rPr>
        <w:t xml:space="preserve"> магазина, 72 підприємства мережевої торгівлі («Сільпо», </w:t>
      </w:r>
      <w:r w:rsidR="004908F5" w:rsidRPr="004908F5">
        <w:rPr>
          <w:lang w:val="uk-UA"/>
        </w:rPr>
        <w:t>«</w:t>
      </w:r>
      <w:r w:rsidR="004908F5" w:rsidRPr="004908F5">
        <w:t>Novus</w:t>
      </w:r>
      <w:r w:rsidR="004908F5" w:rsidRPr="00146BF6">
        <w:rPr>
          <w:lang w:val="uk-UA"/>
        </w:rPr>
        <w:t>»</w:t>
      </w:r>
      <w:r w:rsidR="004908F5" w:rsidRPr="004908F5">
        <w:rPr>
          <w:bCs/>
          <w:color w:val="202122"/>
          <w:shd w:val="clear" w:color="auto" w:fill="FFFFFF"/>
          <w:lang w:val="uk-UA"/>
        </w:rPr>
        <w:t>,</w:t>
      </w:r>
      <w:r w:rsidR="004908F5" w:rsidRPr="004908F5">
        <w:rPr>
          <w:lang w:val="uk-UA"/>
        </w:rPr>
        <w:t xml:space="preserve"> </w:t>
      </w:r>
      <w:r w:rsidRPr="004908F5">
        <w:rPr>
          <w:lang w:val="uk-UA"/>
        </w:rPr>
        <w:t>«</w:t>
      </w:r>
      <w:r w:rsidR="00C7356A" w:rsidRPr="004908F5">
        <w:t>VARUS</w:t>
      </w:r>
      <w:r w:rsidRPr="004908F5">
        <w:rPr>
          <w:lang w:val="uk-UA"/>
        </w:rPr>
        <w:t>», «Фора», «АТБ-</w:t>
      </w:r>
      <w:r w:rsidR="004A193B" w:rsidRPr="004908F5">
        <w:rPr>
          <w:lang w:val="uk-UA"/>
        </w:rPr>
        <w:t>М</w:t>
      </w:r>
      <w:r w:rsidRPr="004908F5">
        <w:rPr>
          <w:lang w:val="uk-UA"/>
        </w:rPr>
        <w:t>аркет», «Лоток», «Розетка», «</w:t>
      </w:r>
      <w:r w:rsidRPr="004908F5">
        <w:rPr>
          <w:lang w:val="en-US"/>
        </w:rPr>
        <w:t>Eva</w:t>
      </w:r>
      <w:r w:rsidRPr="004908F5">
        <w:rPr>
          <w:lang w:val="uk-UA"/>
        </w:rPr>
        <w:t>», «</w:t>
      </w:r>
      <w:r w:rsidRPr="004908F5">
        <w:rPr>
          <w:lang w:val="en-US"/>
        </w:rPr>
        <w:t>Watsons</w:t>
      </w:r>
      <w:r w:rsidRPr="004908F5">
        <w:rPr>
          <w:lang w:val="uk-UA"/>
        </w:rPr>
        <w:t>», «Епіцентр», «</w:t>
      </w:r>
      <w:r w:rsidRPr="004908F5">
        <w:rPr>
          <w:lang w:val="en-US"/>
        </w:rPr>
        <w:t>Eldorado</w:t>
      </w:r>
      <w:r w:rsidRPr="004908F5">
        <w:rPr>
          <w:lang w:val="uk-UA"/>
        </w:rPr>
        <w:t>», «Фокстрот», «Аврора», «Форум»</w:t>
      </w:r>
      <w:r w:rsidR="000978BC">
        <w:rPr>
          <w:lang w:val="uk-UA"/>
        </w:rPr>
        <w:t>,</w:t>
      </w:r>
      <w:r w:rsidRPr="004908F5">
        <w:rPr>
          <w:lang w:val="uk-UA"/>
        </w:rPr>
        <w:t xml:space="preserve"> </w:t>
      </w:r>
      <w:r w:rsidR="000978BC">
        <w:rPr>
          <w:lang w:val="uk-UA"/>
        </w:rPr>
        <w:t xml:space="preserve">«Копійочка» </w:t>
      </w:r>
      <w:r w:rsidR="00CF341D">
        <w:rPr>
          <w:lang w:val="uk-UA"/>
        </w:rPr>
        <w:t>«</w:t>
      </w:r>
      <w:r w:rsidR="00CF341D" w:rsidRPr="008517F9">
        <w:t>Dnipro</w:t>
      </w:r>
      <w:r w:rsidR="00CF341D" w:rsidRPr="00CF341D">
        <w:rPr>
          <w:lang w:val="uk-UA"/>
        </w:rPr>
        <w:t>-</w:t>
      </w:r>
      <w:r w:rsidR="00CF341D" w:rsidRPr="008517F9">
        <w:t>M</w:t>
      </w:r>
      <w:r w:rsidR="00CF341D">
        <w:rPr>
          <w:lang w:val="uk-UA"/>
        </w:rPr>
        <w:t xml:space="preserve">» </w:t>
      </w:r>
      <w:r w:rsidRPr="004908F5">
        <w:rPr>
          <w:lang w:val="uk-UA"/>
        </w:rPr>
        <w:t xml:space="preserve">та інші), 10 ринків, 40 торгівельних майданчиків, </w:t>
      </w:r>
      <w:r w:rsidR="009A2B42" w:rsidRPr="009960FB">
        <w:rPr>
          <w:color w:val="000000"/>
          <w:lang w:val="uk-UA"/>
        </w:rPr>
        <w:br/>
      </w:r>
      <w:r w:rsidRPr="004908F5">
        <w:rPr>
          <w:lang w:val="uk-UA"/>
        </w:rPr>
        <w:t xml:space="preserve">159 закладів ресторанного господарства. </w:t>
      </w:r>
    </w:p>
    <w:p w:rsidR="00A8425C" w:rsidRPr="00D84BDC" w:rsidRDefault="00A8425C" w:rsidP="006967C4">
      <w:pPr>
        <w:ind w:firstLine="709"/>
        <w:jc w:val="both"/>
      </w:pPr>
      <w:r>
        <w:t>На території району працю</w:t>
      </w:r>
      <w:r w:rsidR="009F0789">
        <w:rPr>
          <w:lang w:val="uk-UA"/>
        </w:rPr>
        <w:t>вало</w:t>
      </w:r>
      <w:r>
        <w:t xml:space="preserve"> 66 АЗС, 97 аптек,</w:t>
      </w:r>
      <w:r w:rsidRPr="00D84BDC">
        <w:t xml:space="preserve"> 31 </w:t>
      </w:r>
      <w:r>
        <w:t>і</w:t>
      </w:r>
      <w:r w:rsidRPr="00D84BDC">
        <w:t>нтернет-провайдер</w:t>
      </w:r>
      <w:r w:rsidR="00AE73BE">
        <w:rPr>
          <w:lang w:val="uk-UA"/>
        </w:rPr>
        <w:t>ів</w:t>
      </w:r>
      <w:r>
        <w:t>.</w:t>
      </w:r>
      <w:r w:rsidRPr="00D84BDC">
        <w:t xml:space="preserve"> </w:t>
      </w:r>
    </w:p>
    <w:p w:rsidR="00A8425C" w:rsidRPr="00383894" w:rsidRDefault="00A8425C" w:rsidP="006967C4">
      <w:pPr>
        <w:ind w:firstLine="709"/>
        <w:jc w:val="both"/>
      </w:pPr>
      <w:proofErr w:type="gramStart"/>
      <w:r w:rsidRPr="00383894">
        <w:t>П</w:t>
      </w:r>
      <w:proofErr w:type="gramEnd"/>
      <w:r w:rsidRPr="00383894">
        <w:t>ідприємства побуту представлені майстернями по ремонту взуття</w:t>
      </w:r>
      <w:r>
        <w:t xml:space="preserve">, </w:t>
      </w:r>
      <w:r w:rsidRPr="00383894">
        <w:t>по пошиву одягу</w:t>
      </w:r>
      <w:r>
        <w:t>,</w:t>
      </w:r>
      <w:r w:rsidRPr="00383894">
        <w:t xml:space="preserve"> шино монтажу</w:t>
      </w:r>
      <w:r>
        <w:t>,</w:t>
      </w:r>
      <w:r w:rsidRPr="00383894">
        <w:t xml:space="preserve"> з ремонту автомобілів</w:t>
      </w:r>
      <w:r>
        <w:t>,</w:t>
      </w:r>
      <w:r w:rsidRPr="00383894">
        <w:t xml:space="preserve"> з фото-відео послу</w:t>
      </w:r>
      <w:r>
        <w:t xml:space="preserve">г, </w:t>
      </w:r>
      <w:r w:rsidRPr="00383894">
        <w:t xml:space="preserve">з виготовлення та ремонту меблів </w:t>
      </w:r>
      <w:r>
        <w:t>та інші</w:t>
      </w:r>
      <w:r w:rsidRPr="00383894">
        <w:t xml:space="preserve">. </w:t>
      </w:r>
    </w:p>
    <w:p w:rsidR="00CF7240" w:rsidRDefault="00A8425C" w:rsidP="006967C4">
      <w:pPr>
        <w:ind w:firstLine="709"/>
        <w:jc w:val="both"/>
        <w:rPr>
          <w:lang w:val="uk-UA"/>
        </w:rPr>
      </w:pPr>
      <w:proofErr w:type="gramStart"/>
      <w:r w:rsidRPr="00383894">
        <w:t>Кр</w:t>
      </w:r>
      <w:proofErr w:type="gramEnd"/>
      <w:r w:rsidRPr="00383894">
        <w:t>ім того, суб’єкт</w:t>
      </w:r>
      <w:r>
        <w:t>и</w:t>
      </w:r>
      <w:r w:rsidRPr="00383894">
        <w:t xml:space="preserve"> підприємницької діяльності нада</w:t>
      </w:r>
      <w:r w:rsidR="009F0789">
        <w:rPr>
          <w:lang w:val="uk-UA"/>
        </w:rPr>
        <w:t>вали</w:t>
      </w:r>
      <w:r w:rsidRPr="00383894">
        <w:t xml:space="preserve"> ритуальні послуги</w:t>
      </w:r>
      <w:r>
        <w:t xml:space="preserve">, </w:t>
      </w:r>
      <w:r w:rsidRPr="00383894">
        <w:t>послуги з перевезення вантаж</w:t>
      </w:r>
      <w:r>
        <w:t xml:space="preserve">ів та пасажирів, </w:t>
      </w:r>
      <w:r w:rsidRPr="00383894">
        <w:t>займа</w:t>
      </w:r>
      <w:r w:rsidR="009F0789">
        <w:rPr>
          <w:lang w:val="uk-UA"/>
        </w:rPr>
        <w:t>лися</w:t>
      </w:r>
      <w:r w:rsidRPr="00383894">
        <w:t xml:space="preserve"> будівництвом, ремонтом житла та виготовленням столярних виробів</w:t>
      </w:r>
      <w:r>
        <w:t xml:space="preserve">. </w:t>
      </w:r>
    </w:p>
    <w:p w:rsidR="00A8425C" w:rsidRDefault="00A8425C" w:rsidP="006967C4">
      <w:pPr>
        <w:ind w:firstLine="709"/>
        <w:jc w:val="both"/>
        <w:rPr>
          <w:sz w:val="20"/>
        </w:rPr>
      </w:pPr>
      <w:r w:rsidRPr="00383894">
        <w:t xml:space="preserve">В районі </w:t>
      </w:r>
      <w:r>
        <w:t>працю</w:t>
      </w:r>
      <w:r w:rsidR="009F0789">
        <w:rPr>
          <w:lang w:val="uk-UA"/>
        </w:rPr>
        <w:t>вали</w:t>
      </w:r>
      <w:r w:rsidRPr="00383894">
        <w:t xml:space="preserve"> перукарні</w:t>
      </w:r>
      <w:r>
        <w:t>, готелі</w:t>
      </w:r>
      <w:r w:rsidRPr="00383894">
        <w:t xml:space="preserve"> та інш</w:t>
      </w:r>
      <w:r>
        <w:t>і заклади</w:t>
      </w:r>
      <w:r w:rsidRPr="00383894">
        <w:t>.</w:t>
      </w:r>
      <w:r w:rsidRPr="004E74B0">
        <w:rPr>
          <w:sz w:val="20"/>
        </w:rPr>
        <w:t xml:space="preserve"> </w:t>
      </w:r>
    </w:p>
    <w:p w:rsidR="00146BF6" w:rsidRPr="001449C6" w:rsidRDefault="00A95B65" w:rsidP="00146BF6">
      <w:pPr>
        <w:pStyle w:val="ad"/>
        <w:ind w:left="0" w:right="0" w:firstLine="709"/>
        <w:jc w:val="both"/>
        <w:rPr>
          <w:sz w:val="28"/>
        </w:rPr>
      </w:pPr>
      <w:r>
        <w:rPr>
          <w:sz w:val="28"/>
        </w:rPr>
        <w:t>П</w:t>
      </w:r>
      <w:r w:rsidRPr="001449C6">
        <w:rPr>
          <w:sz w:val="28"/>
        </w:rPr>
        <w:t xml:space="preserve">ротягом 2024 року </w:t>
      </w:r>
      <w:r>
        <w:rPr>
          <w:sz w:val="28"/>
        </w:rPr>
        <w:t>н</w:t>
      </w:r>
      <w:r w:rsidR="00952E50" w:rsidRPr="001449C6">
        <w:rPr>
          <w:sz w:val="28"/>
        </w:rPr>
        <w:t>а територіях г</w:t>
      </w:r>
      <w:r w:rsidR="00CF7240" w:rsidRPr="001449C6">
        <w:rPr>
          <w:sz w:val="28"/>
        </w:rPr>
        <w:t xml:space="preserve">ромад </w:t>
      </w:r>
      <w:r w:rsidR="00952E50" w:rsidRPr="001449C6">
        <w:rPr>
          <w:sz w:val="28"/>
        </w:rPr>
        <w:t xml:space="preserve">були </w:t>
      </w:r>
      <w:r w:rsidR="00146BF6" w:rsidRPr="001449C6">
        <w:rPr>
          <w:sz w:val="28"/>
        </w:rPr>
        <w:t>відкри</w:t>
      </w:r>
      <w:r w:rsidR="00952E50" w:rsidRPr="001449C6">
        <w:rPr>
          <w:sz w:val="28"/>
        </w:rPr>
        <w:t>ті</w:t>
      </w:r>
      <w:r w:rsidR="00146BF6" w:rsidRPr="001449C6">
        <w:rPr>
          <w:sz w:val="28"/>
        </w:rPr>
        <w:t xml:space="preserve"> нові підприємства, </w:t>
      </w:r>
      <w:r w:rsidR="00952E50" w:rsidRPr="001449C6">
        <w:rPr>
          <w:sz w:val="28"/>
        </w:rPr>
        <w:t>що</w:t>
      </w:r>
      <w:r w:rsidR="00146BF6" w:rsidRPr="001449C6">
        <w:rPr>
          <w:sz w:val="28"/>
        </w:rPr>
        <w:t xml:space="preserve"> обслуговують населення.</w:t>
      </w:r>
    </w:p>
    <w:p w:rsidR="00A8425C" w:rsidRDefault="001449C6" w:rsidP="006967C4">
      <w:pPr>
        <w:ind w:firstLine="709"/>
        <w:jc w:val="both"/>
        <w:rPr>
          <w:bCs/>
          <w:lang w:val="uk-UA"/>
        </w:rPr>
      </w:pPr>
      <w:r>
        <w:rPr>
          <w:lang w:val="uk-UA"/>
        </w:rPr>
        <w:t>П</w:t>
      </w:r>
      <w:r w:rsidR="00A8425C" w:rsidRPr="009C6865">
        <w:t>очали працювати: магазин</w:t>
      </w:r>
      <w:r w:rsidR="0027234D">
        <w:rPr>
          <w:lang w:val="uk-UA"/>
        </w:rPr>
        <w:t>и</w:t>
      </w:r>
      <w:r w:rsidR="00A8425C" w:rsidRPr="009C6865">
        <w:t xml:space="preserve"> продовольчих та непродовольчих товарів по вул. Михайла Грушевського, 15-Г </w:t>
      </w:r>
      <w:r w:rsidR="0027234D">
        <w:rPr>
          <w:lang w:val="uk-UA"/>
        </w:rPr>
        <w:t xml:space="preserve">та </w:t>
      </w:r>
      <w:r w:rsidR="00A8425C" w:rsidRPr="009C6865">
        <w:rPr>
          <w:rFonts w:eastAsia="Calibri"/>
          <w:lang w:eastAsia="en-US"/>
        </w:rPr>
        <w:t xml:space="preserve">по вул. Сергія Москаленка, 23 </w:t>
      </w:r>
      <w:r w:rsidR="0027234D">
        <w:rPr>
          <w:rFonts w:eastAsia="Calibri"/>
          <w:lang w:val="uk-UA" w:eastAsia="en-US"/>
        </w:rPr>
        <w:t xml:space="preserve">в </w:t>
      </w:r>
      <w:r w:rsidRPr="00DD7D8E">
        <w:rPr>
          <w:color w:val="000000"/>
        </w:rPr>
        <w:br/>
      </w:r>
      <w:r w:rsidR="00A8425C" w:rsidRPr="009C6865">
        <w:rPr>
          <w:rFonts w:eastAsia="Calibri"/>
          <w:lang w:eastAsia="en-US"/>
        </w:rPr>
        <w:t>м. Бровари</w:t>
      </w:r>
      <w:r w:rsidR="00513D8A">
        <w:rPr>
          <w:rFonts w:eastAsia="Calibri"/>
          <w:lang w:val="uk-UA" w:eastAsia="en-US"/>
        </w:rPr>
        <w:t xml:space="preserve"> (Броварська територіальна громада)</w:t>
      </w:r>
      <w:r w:rsidR="00A8425C" w:rsidRPr="009C6865">
        <w:rPr>
          <w:rFonts w:eastAsia="Calibri"/>
          <w:lang w:eastAsia="en-US"/>
        </w:rPr>
        <w:t>; 4 магазин</w:t>
      </w:r>
      <w:r w:rsidR="00A8425C">
        <w:rPr>
          <w:rFonts w:eastAsia="Calibri"/>
          <w:lang w:val="uk-UA" w:eastAsia="en-US"/>
        </w:rPr>
        <w:t>а</w:t>
      </w:r>
      <w:r w:rsidR="0027234D">
        <w:rPr>
          <w:rFonts w:eastAsia="Calibri"/>
          <w:lang w:val="uk-UA" w:eastAsia="en-US"/>
        </w:rPr>
        <w:t xml:space="preserve"> </w:t>
      </w:r>
      <w:r w:rsidR="0027234D" w:rsidRPr="009C6865">
        <w:t>продовольчих та непродовольчих товарів</w:t>
      </w:r>
      <w:r w:rsidR="0027234D">
        <w:rPr>
          <w:lang w:val="uk-UA"/>
        </w:rPr>
        <w:t>,</w:t>
      </w:r>
      <w:r w:rsidR="00A8425C" w:rsidRPr="009C6865">
        <w:t xml:space="preserve"> магазин мережевої торгі</w:t>
      </w:r>
      <w:proofErr w:type="gramStart"/>
      <w:r w:rsidR="00A8425C" w:rsidRPr="009C6865">
        <w:t>вл</w:t>
      </w:r>
      <w:proofErr w:type="gramEnd"/>
      <w:r w:rsidR="00A8425C" w:rsidRPr="009C6865">
        <w:t>і «Епіцентр» в с. Погреби</w:t>
      </w:r>
      <w:r w:rsidR="00513D8A">
        <w:rPr>
          <w:lang w:val="uk-UA"/>
        </w:rPr>
        <w:t xml:space="preserve"> (Зазимська територіальна громада)</w:t>
      </w:r>
      <w:r w:rsidR="00A8425C" w:rsidRPr="009C6865">
        <w:t>; магазин мережевої торгівлі «Фора» в селищі Згурівка</w:t>
      </w:r>
      <w:r w:rsidR="00513D8A">
        <w:rPr>
          <w:lang w:val="uk-UA"/>
        </w:rPr>
        <w:t xml:space="preserve"> (Згурівська територіальна громада)</w:t>
      </w:r>
      <w:r w:rsidR="00A8425C" w:rsidRPr="009C6865">
        <w:rPr>
          <w:lang w:val="uk-UA"/>
        </w:rPr>
        <w:t xml:space="preserve">; </w:t>
      </w:r>
      <w:r w:rsidR="0027234D" w:rsidRPr="009C6865">
        <w:rPr>
          <w:rFonts w:eastAsia="Calibri"/>
          <w:lang w:eastAsia="en-US"/>
        </w:rPr>
        <w:t>магазин</w:t>
      </w:r>
      <w:r w:rsidR="00513D8A">
        <w:rPr>
          <w:rFonts w:eastAsia="Calibri"/>
          <w:lang w:val="uk-UA" w:eastAsia="en-US"/>
        </w:rPr>
        <w:t>и</w:t>
      </w:r>
      <w:r w:rsidR="0027234D">
        <w:rPr>
          <w:rFonts w:eastAsia="Calibri"/>
          <w:lang w:val="uk-UA" w:eastAsia="en-US"/>
        </w:rPr>
        <w:t xml:space="preserve"> </w:t>
      </w:r>
      <w:r w:rsidR="0027234D" w:rsidRPr="009C6865">
        <w:t>продовольчих та непродовольчих товарів</w:t>
      </w:r>
      <w:r w:rsidR="00513D8A">
        <w:rPr>
          <w:lang w:val="uk-UA"/>
        </w:rPr>
        <w:t>, із них</w:t>
      </w:r>
      <w:r w:rsidR="0027234D" w:rsidRPr="009C6865">
        <w:rPr>
          <w:lang w:val="uk-UA"/>
        </w:rPr>
        <w:t xml:space="preserve"> </w:t>
      </w:r>
      <w:r w:rsidR="00513D8A">
        <w:rPr>
          <w:lang w:val="uk-UA"/>
        </w:rPr>
        <w:t xml:space="preserve">3 </w:t>
      </w:r>
      <w:r w:rsidR="00A8425C" w:rsidRPr="009C6865">
        <w:rPr>
          <w:lang w:val="uk-UA"/>
        </w:rPr>
        <w:t>в селищі Баришівка</w:t>
      </w:r>
      <w:r w:rsidR="00513D8A">
        <w:rPr>
          <w:lang w:val="uk-UA"/>
        </w:rPr>
        <w:t xml:space="preserve"> та по одному</w:t>
      </w:r>
      <w:r w:rsidR="00A8425C" w:rsidRPr="009C6865">
        <w:rPr>
          <w:lang w:val="uk-UA"/>
        </w:rPr>
        <w:t xml:space="preserve"> в с</w:t>
      </w:r>
      <w:r w:rsidR="00A8425C">
        <w:rPr>
          <w:lang w:val="uk-UA"/>
        </w:rPr>
        <w:t>.</w:t>
      </w:r>
      <w:r w:rsidR="00A8425C" w:rsidRPr="009C6865">
        <w:rPr>
          <w:lang w:val="uk-UA"/>
        </w:rPr>
        <w:t xml:space="preserve"> Селище</w:t>
      </w:r>
      <w:r w:rsidR="00513D8A">
        <w:rPr>
          <w:lang w:val="uk-UA"/>
        </w:rPr>
        <w:t xml:space="preserve"> та</w:t>
      </w:r>
      <w:r w:rsidR="00A8425C" w:rsidRPr="009C6865">
        <w:rPr>
          <w:lang w:val="uk-UA"/>
        </w:rPr>
        <w:t xml:space="preserve"> в с</w:t>
      </w:r>
      <w:r w:rsidR="00A8425C">
        <w:rPr>
          <w:lang w:val="uk-UA"/>
        </w:rPr>
        <w:t>.</w:t>
      </w:r>
      <w:r w:rsidR="00A8425C" w:rsidRPr="009C6865">
        <w:rPr>
          <w:lang w:val="uk-UA"/>
        </w:rPr>
        <w:t xml:space="preserve"> Пасічна</w:t>
      </w:r>
      <w:r w:rsidR="00513D8A">
        <w:rPr>
          <w:lang w:val="uk-UA"/>
        </w:rPr>
        <w:t xml:space="preserve"> (Баришівська територіальна громада)</w:t>
      </w:r>
      <w:r w:rsidR="00A8425C" w:rsidRPr="009C6865">
        <w:rPr>
          <w:lang w:val="uk-UA"/>
        </w:rPr>
        <w:t>;</w:t>
      </w:r>
      <w:r w:rsidR="00A8425C" w:rsidRPr="009C6865">
        <w:t xml:space="preserve"> </w:t>
      </w:r>
      <w:r w:rsidR="00A8425C" w:rsidRPr="009C6865">
        <w:rPr>
          <w:lang w:val="uk-UA"/>
        </w:rPr>
        <w:t>м</w:t>
      </w:r>
      <w:r w:rsidR="00A8425C" w:rsidRPr="009C6865">
        <w:rPr>
          <w:bCs/>
          <w:lang w:val="uk-UA"/>
        </w:rPr>
        <w:t xml:space="preserve">агазин </w:t>
      </w:r>
      <w:proofErr w:type="gramStart"/>
      <w:r w:rsidR="00A8425C" w:rsidRPr="009C6865">
        <w:rPr>
          <w:bCs/>
          <w:lang w:val="uk-UA"/>
        </w:rPr>
        <w:t>св</w:t>
      </w:r>
      <w:proofErr w:type="gramEnd"/>
      <w:r w:rsidR="00A8425C" w:rsidRPr="009C6865">
        <w:rPr>
          <w:bCs/>
          <w:lang w:val="uk-UA"/>
        </w:rPr>
        <w:t>іжої випічки «Сімейна пекарня», магазин заморожених продуктів «Галя Балувана», магазин</w:t>
      </w:r>
      <w:r w:rsidR="00F2054B">
        <w:rPr>
          <w:bCs/>
          <w:lang w:val="uk-UA"/>
        </w:rPr>
        <w:t>и</w:t>
      </w:r>
      <w:r w:rsidR="00A8425C" w:rsidRPr="009C6865">
        <w:rPr>
          <w:bCs/>
          <w:lang w:val="uk-UA"/>
        </w:rPr>
        <w:t xml:space="preserve"> «Копійочка» та «</w:t>
      </w:r>
      <w:r w:rsidR="00CF341D" w:rsidRPr="008517F9">
        <w:t>Dnipro</w:t>
      </w:r>
      <w:r w:rsidR="00CF341D" w:rsidRPr="00CF341D">
        <w:rPr>
          <w:lang w:val="uk-UA"/>
        </w:rPr>
        <w:t>-</w:t>
      </w:r>
      <w:r w:rsidR="00CF341D" w:rsidRPr="008517F9">
        <w:t>M</w:t>
      </w:r>
      <w:r w:rsidR="00A8425C" w:rsidRPr="009C6865">
        <w:rPr>
          <w:bCs/>
          <w:lang w:val="uk-UA"/>
        </w:rPr>
        <w:t>» в селищі Велика Димерка</w:t>
      </w:r>
      <w:r w:rsidR="007F7495">
        <w:rPr>
          <w:bCs/>
          <w:lang w:val="uk-UA"/>
        </w:rPr>
        <w:t xml:space="preserve"> (Великодимерська територіальна громада)</w:t>
      </w:r>
      <w:r w:rsidR="00A8425C" w:rsidRPr="009C6865">
        <w:rPr>
          <w:bCs/>
          <w:lang w:val="uk-UA"/>
        </w:rPr>
        <w:t>.</w:t>
      </w:r>
    </w:p>
    <w:p w:rsidR="00934F13" w:rsidRDefault="00934F13" w:rsidP="00934F13">
      <w:pPr>
        <w:ind w:firstLine="709"/>
        <w:jc w:val="both"/>
        <w:rPr>
          <w:rFonts w:eastAsia="Calibri"/>
          <w:lang w:val="uk-UA" w:eastAsia="en-US"/>
        </w:rPr>
      </w:pPr>
      <w:proofErr w:type="gramStart"/>
      <w:r w:rsidRPr="00FC1117">
        <w:rPr>
          <w:sz w:val="24"/>
          <w:szCs w:val="24"/>
        </w:rPr>
        <w:lastRenderedPageBreak/>
        <w:t>ТОВ</w:t>
      </w:r>
      <w:proofErr w:type="gramEnd"/>
      <w:r w:rsidRPr="00FC1117">
        <w:rPr>
          <w:sz w:val="24"/>
          <w:szCs w:val="24"/>
        </w:rPr>
        <w:t xml:space="preserve"> «МАРІНА ЕЛЕКТРОМОБІЛІ КИЇВ»</w:t>
      </w:r>
      <w:r>
        <w:t xml:space="preserve"> в</w:t>
      </w:r>
      <w:r w:rsidRPr="00A8092D">
        <w:t>ідкри</w:t>
      </w:r>
      <w:r>
        <w:t>ло</w:t>
      </w:r>
      <w:r w:rsidRPr="00A8092D">
        <w:t xml:space="preserve"> сучасний автосалон в </w:t>
      </w:r>
      <w:r w:rsidRPr="00DD7D8E">
        <w:rPr>
          <w:color w:val="000000"/>
        </w:rPr>
        <w:br/>
      </w:r>
      <w:r w:rsidRPr="00A8092D">
        <w:t>с. Погреби</w:t>
      </w:r>
      <w:r>
        <w:rPr>
          <w:lang w:val="uk-UA"/>
        </w:rPr>
        <w:t xml:space="preserve"> (Зазимська територіальна громада)</w:t>
      </w:r>
      <w:r w:rsidRPr="00A8092D">
        <w:t>.</w:t>
      </w:r>
      <w:r w:rsidRPr="000A384E">
        <w:rPr>
          <w:rFonts w:eastAsia="Calibri"/>
          <w:lang w:eastAsia="en-US"/>
        </w:rPr>
        <w:t xml:space="preserve"> </w:t>
      </w:r>
    </w:p>
    <w:p w:rsidR="00A8425C" w:rsidRPr="009C6865" w:rsidRDefault="00A8425C" w:rsidP="006967C4">
      <w:pPr>
        <w:ind w:firstLine="709"/>
        <w:jc w:val="both"/>
        <w:rPr>
          <w:bCs/>
          <w:lang w:val="uk-UA"/>
        </w:rPr>
      </w:pPr>
      <w:r w:rsidRPr="009C6865">
        <w:t xml:space="preserve">Були відкриті наступні заклади: ресторанно-готельний комплекс по </w:t>
      </w:r>
      <w:r w:rsidR="001449C6" w:rsidRPr="00DD7D8E">
        <w:rPr>
          <w:color w:val="000000"/>
        </w:rPr>
        <w:br/>
      </w:r>
      <w:r w:rsidRPr="009C6865">
        <w:t xml:space="preserve">вул. Київській, 255-А </w:t>
      </w:r>
      <w:r w:rsidR="007F7495">
        <w:rPr>
          <w:lang w:val="uk-UA"/>
        </w:rPr>
        <w:t xml:space="preserve">та </w:t>
      </w:r>
      <w:r w:rsidRPr="009C6865">
        <w:rPr>
          <w:rFonts w:eastAsia="Calibri"/>
          <w:lang w:eastAsia="en-US"/>
        </w:rPr>
        <w:t xml:space="preserve">заклад громадського харчування по вул. Василя Симоненка, 109 </w:t>
      </w:r>
      <w:r w:rsidR="007F7495">
        <w:rPr>
          <w:rFonts w:eastAsia="Calibri"/>
          <w:lang w:val="uk-UA" w:eastAsia="en-US"/>
        </w:rPr>
        <w:t xml:space="preserve">в </w:t>
      </w:r>
      <w:r w:rsidRPr="009C6865">
        <w:rPr>
          <w:rFonts w:eastAsia="Calibri"/>
          <w:lang w:eastAsia="en-US"/>
        </w:rPr>
        <w:t>м. Бровари</w:t>
      </w:r>
      <w:r w:rsidR="007F7495">
        <w:rPr>
          <w:rFonts w:eastAsia="Calibri"/>
          <w:lang w:val="uk-UA" w:eastAsia="en-US"/>
        </w:rPr>
        <w:t xml:space="preserve"> (Броварська територіальна громада)</w:t>
      </w:r>
      <w:r w:rsidRPr="009C6865">
        <w:rPr>
          <w:rFonts w:eastAsia="Calibri"/>
          <w:lang w:eastAsia="en-US"/>
        </w:rPr>
        <w:t>;</w:t>
      </w:r>
      <w:r w:rsidRPr="009C6865">
        <w:t xml:space="preserve"> ресторанний комплекс в с. Зазим’я</w:t>
      </w:r>
      <w:r w:rsidR="007F7495">
        <w:rPr>
          <w:lang w:val="uk-UA"/>
        </w:rPr>
        <w:t xml:space="preserve"> (Зазимська територіальна громада)</w:t>
      </w:r>
      <w:r w:rsidRPr="009C6865">
        <w:t>; к</w:t>
      </w:r>
      <w:r w:rsidRPr="009C6865">
        <w:rPr>
          <w:bCs/>
        </w:rPr>
        <w:t>ав’ярня-кондитерська «Диво прості</w:t>
      </w:r>
      <w:proofErr w:type="gramStart"/>
      <w:r w:rsidRPr="009C6865">
        <w:rPr>
          <w:bCs/>
        </w:rPr>
        <w:t>р</w:t>
      </w:r>
      <w:proofErr w:type="gramEnd"/>
      <w:r w:rsidRPr="009C6865">
        <w:rPr>
          <w:bCs/>
        </w:rPr>
        <w:t xml:space="preserve">» </w:t>
      </w:r>
      <w:r w:rsidR="007F7495">
        <w:rPr>
          <w:bCs/>
          <w:lang w:val="uk-UA"/>
        </w:rPr>
        <w:t xml:space="preserve">та </w:t>
      </w:r>
      <w:r w:rsidRPr="009C6865">
        <w:rPr>
          <w:bCs/>
        </w:rPr>
        <w:t>к</w:t>
      </w:r>
      <w:r w:rsidRPr="009C6865">
        <w:rPr>
          <w:bCs/>
          <w:color w:val="1F1F1F"/>
        </w:rPr>
        <w:t xml:space="preserve">віткова кав’ярня «М’ята» </w:t>
      </w:r>
      <w:r w:rsidRPr="009C6865">
        <w:rPr>
          <w:bCs/>
        </w:rPr>
        <w:t>м. Березань</w:t>
      </w:r>
      <w:r w:rsidR="007F7495">
        <w:rPr>
          <w:bCs/>
          <w:lang w:val="uk-UA"/>
        </w:rPr>
        <w:t xml:space="preserve"> (Березанська територіальна громада)</w:t>
      </w:r>
      <w:r>
        <w:rPr>
          <w:bCs/>
          <w:lang w:val="uk-UA"/>
        </w:rPr>
        <w:t>;</w:t>
      </w:r>
      <w:r w:rsidRPr="009C6865">
        <w:rPr>
          <w:bCs/>
          <w:lang w:val="uk-UA"/>
        </w:rPr>
        <w:t xml:space="preserve"> торгові точки швидкого приготування «Кулінарія» та «Піца»</w:t>
      </w:r>
      <w:r>
        <w:rPr>
          <w:bCs/>
          <w:lang w:val="uk-UA"/>
        </w:rPr>
        <w:t xml:space="preserve"> </w:t>
      </w:r>
      <w:r w:rsidRPr="009C6865">
        <w:rPr>
          <w:bCs/>
          <w:lang w:val="uk-UA"/>
        </w:rPr>
        <w:t>в селищі Баришівка</w:t>
      </w:r>
      <w:r w:rsidR="007F7495">
        <w:rPr>
          <w:bCs/>
          <w:lang w:val="uk-UA"/>
        </w:rPr>
        <w:t xml:space="preserve"> (Баришівська територіальна громада)</w:t>
      </w:r>
      <w:r w:rsidRPr="009C6865">
        <w:rPr>
          <w:bCs/>
          <w:lang w:val="uk-UA"/>
        </w:rPr>
        <w:t>; кафе-піцерія «</w:t>
      </w:r>
      <w:r w:rsidRPr="009C6865">
        <w:rPr>
          <w:bCs/>
        </w:rPr>
        <w:t>La</w:t>
      </w:r>
      <w:r w:rsidRPr="009C6865">
        <w:rPr>
          <w:bCs/>
          <w:lang w:val="uk-UA"/>
        </w:rPr>
        <w:t xml:space="preserve"> </w:t>
      </w:r>
      <w:r w:rsidRPr="009C6865">
        <w:rPr>
          <w:bCs/>
        </w:rPr>
        <w:t>MEGRELI</w:t>
      </w:r>
      <w:r w:rsidRPr="009C6865">
        <w:rPr>
          <w:bCs/>
          <w:lang w:val="uk-UA"/>
        </w:rPr>
        <w:t>»</w:t>
      </w:r>
      <w:r w:rsidR="007F7495">
        <w:rPr>
          <w:bCs/>
          <w:lang w:val="uk-UA"/>
        </w:rPr>
        <w:t xml:space="preserve"> та</w:t>
      </w:r>
      <w:r w:rsidRPr="009C6865">
        <w:rPr>
          <w:bCs/>
          <w:lang w:val="uk-UA"/>
        </w:rPr>
        <w:t xml:space="preserve"> кафе «</w:t>
      </w:r>
      <w:r w:rsidRPr="009C6865">
        <w:rPr>
          <w:bCs/>
          <w:lang w:val="en-US"/>
        </w:rPr>
        <w:t>CoffeeDuck</w:t>
      </w:r>
      <w:r w:rsidRPr="009C6865">
        <w:rPr>
          <w:bCs/>
          <w:lang w:val="uk-UA"/>
        </w:rPr>
        <w:t>» в с. Богданівка</w:t>
      </w:r>
      <w:r w:rsidR="007F7495">
        <w:rPr>
          <w:bCs/>
          <w:lang w:val="uk-UA"/>
        </w:rPr>
        <w:t>,</w:t>
      </w:r>
      <w:r w:rsidRPr="009C6865">
        <w:rPr>
          <w:bCs/>
          <w:lang w:val="uk-UA"/>
        </w:rPr>
        <w:t xml:space="preserve"> </w:t>
      </w:r>
      <w:r>
        <w:rPr>
          <w:bCs/>
          <w:lang w:val="uk-UA"/>
        </w:rPr>
        <w:t>к</w:t>
      </w:r>
      <w:r w:rsidRPr="009C6865">
        <w:rPr>
          <w:bCs/>
          <w:lang w:val="uk-UA"/>
        </w:rPr>
        <w:t>афе «</w:t>
      </w:r>
      <w:r w:rsidRPr="009C6865">
        <w:rPr>
          <w:bCs/>
          <w:lang w:val="en-US"/>
        </w:rPr>
        <w:t>BlackKava</w:t>
      </w:r>
      <w:r w:rsidRPr="009C6865">
        <w:rPr>
          <w:bCs/>
          <w:lang w:val="uk-UA"/>
        </w:rPr>
        <w:t>» в селищі Велика Димерка</w:t>
      </w:r>
      <w:r w:rsidR="007F7495">
        <w:rPr>
          <w:bCs/>
          <w:lang w:val="uk-UA"/>
        </w:rPr>
        <w:t xml:space="preserve"> (Великодимерська територіальна громада)</w:t>
      </w:r>
      <w:r w:rsidRPr="009C6865">
        <w:rPr>
          <w:bCs/>
          <w:lang w:val="uk-UA"/>
        </w:rPr>
        <w:t>.</w:t>
      </w:r>
    </w:p>
    <w:p w:rsidR="00A95B65" w:rsidRDefault="00A8425C" w:rsidP="006967C4">
      <w:pPr>
        <w:ind w:firstLine="709"/>
        <w:jc w:val="both"/>
        <w:rPr>
          <w:color w:val="000000"/>
          <w:lang w:val="uk-UA"/>
        </w:rPr>
      </w:pPr>
      <w:proofErr w:type="gramStart"/>
      <w:r w:rsidRPr="00F762BD">
        <w:t>Кр</w:t>
      </w:r>
      <w:proofErr w:type="gramEnd"/>
      <w:r w:rsidRPr="00F762BD">
        <w:t xml:space="preserve">ім того, </w:t>
      </w:r>
      <w:r w:rsidR="00934F13">
        <w:rPr>
          <w:lang w:val="uk-UA"/>
        </w:rPr>
        <w:t xml:space="preserve">в м. Бровари </w:t>
      </w:r>
      <w:r w:rsidR="00934F13">
        <w:rPr>
          <w:color w:val="000000"/>
          <w:lang w:val="uk-UA"/>
        </w:rPr>
        <w:t xml:space="preserve">(Броварська територіальна громада) </w:t>
      </w:r>
      <w:r w:rsidRPr="00F762BD">
        <w:t>закінчилось будівництво</w:t>
      </w:r>
      <w:r w:rsidR="003126F6">
        <w:rPr>
          <w:lang w:val="uk-UA"/>
        </w:rPr>
        <w:t>:</w:t>
      </w:r>
      <w:r w:rsidRPr="00F762BD">
        <w:t xml:space="preserve"> автомобільного газозаправного пункту по </w:t>
      </w:r>
      <w:r w:rsidR="001449C6" w:rsidRPr="00DD7D8E">
        <w:rPr>
          <w:color w:val="000000"/>
        </w:rPr>
        <w:br/>
      </w:r>
      <w:r w:rsidRPr="00F762BD">
        <w:t>вул. Сергія Москаленка, 20</w:t>
      </w:r>
      <w:r w:rsidR="00934F13">
        <w:rPr>
          <w:lang w:val="uk-UA"/>
        </w:rPr>
        <w:t>;</w:t>
      </w:r>
      <w:r w:rsidRPr="00F762BD">
        <w:t xml:space="preserve"> мийки автотранспорту з автостоянкою по </w:t>
      </w:r>
      <w:r w:rsidR="001449C6" w:rsidRPr="00DD7D8E">
        <w:rPr>
          <w:color w:val="000000"/>
        </w:rPr>
        <w:br/>
      </w:r>
      <w:r w:rsidRPr="00F762BD">
        <w:t>вул. Броварської сотні, 9-Б</w:t>
      </w:r>
      <w:r w:rsidR="00934F13">
        <w:rPr>
          <w:lang w:val="uk-UA"/>
        </w:rPr>
        <w:t>;</w:t>
      </w:r>
      <w:r w:rsidRPr="00F762BD">
        <w:t xml:space="preserve"> автосервісного </w:t>
      </w:r>
      <w:proofErr w:type="gramStart"/>
      <w:r w:rsidRPr="00F762BD">
        <w:t>п</w:t>
      </w:r>
      <w:proofErr w:type="gramEnd"/>
      <w:r w:rsidRPr="00F762BD">
        <w:t xml:space="preserve">ідприємства по вул. Січових </w:t>
      </w:r>
      <w:proofErr w:type="gramStart"/>
      <w:r w:rsidRPr="00F762BD">
        <w:t>Стр</w:t>
      </w:r>
      <w:proofErr w:type="gramEnd"/>
      <w:r w:rsidRPr="00F762BD">
        <w:t>ільців</w:t>
      </w:r>
      <w:r w:rsidR="00934F13">
        <w:rPr>
          <w:lang w:val="uk-UA"/>
        </w:rPr>
        <w:t>;</w:t>
      </w:r>
      <w:r w:rsidRPr="00F762BD">
        <w:t xml:space="preserve"> </w:t>
      </w:r>
      <w:r w:rsidRPr="00F762BD">
        <w:rPr>
          <w:rFonts w:eastAsia="Calibri"/>
          <w:lang w:eastAsia="en-US"/>
        </w:rPr>
        <w:t>станції технічного обслуговування з адміністративними приміщеннями та магазином по бульв. Незалежності, 33</w:t>
      </w:r>
      <w:r w:rsidR="00934F13">
        <w:rPr>
          <w:rFonts w:eastAsia="Calibri"/>
          <w:lang w:val="uk-UA" w:eastAsia="en-US"/>
        </w:rPr>
        <w:t>;</w:t>
      </w:r>
      <w:r w:rsidRPr="00F762BD">
        <w:t xml:space="preserve"> </w:t>
      </w:r>
      <w:r w:rsidRPr="006E4865">
        <w:rPr>
          <w:color w:val="000000"/>
        </w:rPr>
        <w:t xml:space="preserve">автостоянки, автомагазину із складськими приміщеннями та кафетерієм по вул. Східна, 9 </w:t>
      </w:r>
      <w:r w:rsidR="001449C6" w:rsidRPr="00DD7D8E">
        <w:rPr>
          <w:color w:val="000000"/>
        </w:rPr>
        <w:br/>
      </w:r>
      <w:r w:rsidRPr="006E4865">
        <w:rPr>
          <w:color w:val="000000"/>
        </w:rPr>
        <w:t>(2 черга будівництва – автосервісний центр)</w:t>
      </w:r>
      <w:r w:rsidR="00934F13">
        <w:rPr>
          <w:color w:val="000000"/>
          <w:lang w:val="uk-UA"/>
        </w:rPr>
        <w:t xml:space="preserve">. </w:t>
      </w:r>
    </w:p>
    <w:p w:rsidR="00A8425C" w:rsidRPr="00F762BD" w:rsidRDefault="003126F6" w:rsidP="006967C4">
      <w:pPr>
        <w:ind w:firstLine="709"/>
        <w:jc w:val="both"/>
      </w:pPr>
      <w:r>
        <w:rPr>
          <w:color w:val="000000"/>
          <w:lang w:val="uk-UA"/>
        </w:rPr>
        <w:t>В</w:t>
      </w:r>
      <w:r w:rsidR="00934F13">
        <w:rPr>
          <w:color w:val="000000"/>
          <w:lang w:val="uk-UA"/>
        </w:rPr>
        <w:t>ідкрилось нове</w:t>
      </w:r>
      <w:r w:rsidR="00A8425C" w:rsidRPr="006E4865">
        <w:rPr>
          <w:color w:val="000000"/>
          <w:lang w:val="uk-UA"/>
        </w:rPr>
        <w:t xml:space="preserve"> </w:t>
      </w:r>
      <w:r w:rsidR="00A8425C" w:rsidRPr="006E4865">
        <w:t>АЗС в с. Рожни</w:t>
      </w:r>
      <w:r w:rsidR="00256C03">
        <w:rPr>
          <w:lang w:val="uk-UA"/>
        </w:rPr>
        <w:t xml:space="preserve"> (Зазимська територіальна громада).</w:t>
      </w:r>
      <w:r w:rsidR="00A8425C" w:rsidRPr="00F762BD">
        <w:t xml:space="preserve"> </w:t>
      </w:r>
    </w:p>
    <w:p w:rsidR="00A8425C" w:rsidRPr="00ED5AFC" w:rsidRDefault="00A8425C" w:rsidP="006967C4">
      <w:pPr>
        <w:ind w:firstLine="709"/>
        <w:jc w:val="both"/>
      </w:pPr>
      <w:r>
        <w:rPr>
          <w:rFonts w:eastAsia="Calibri"/>
          <w:lang w:eastAsia="en-US"/>
        </w:rPr>
        <w:t>Почав працювати п</w:t>
      </w:r>
      <w:r w:rsidRPr="00ED5AFC">
        <w:rPr>
          <w:rFonts w:eastAsia="Calibri"/>
          <w:lang w:eastAsia="en-US"/>
        </w:rPr>
        <w:t>ридорожн</w:t>
      </w:r>
      <w:r>
        <w:rPr>
          <w:rFonts w:eastAsia="Calibri"/>
          <w:lang w:eastAsia="en-US"/>
        </w:rPr>
        <w:t>ий</w:t>
      </w:r>
      <w:r w:rsidRPr="00ED5AFC">
        <w:rPr>
          <w:rFonts w:eastAsia="Calibri"/>
          <w:lang w:eastAsia="en-US"/>
        </w:rPr>
        <w:t xml:space="preserve"> комплекс (готель) по вул. Київській, 1-Д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 xml:space="preserve">в м. </w:t>
      </w:r>
      <w:r>
        <w:rPr>
          <w:rFonts w:eastAsia="Calibri"/>
          <w:lang w:eastAsia="en-US"/>
        </w:rPr>
        <w:t>Бровари</w:t>
      </w:r>
      <w:r w:rsidR="00256C03">
        <w:rPr>
          <w:rFonts w:eastAsia="Calibri"/>
          <w:lang w:val="uk-UA" w:eastAsia="en-US"/>
        </w:rPr>
        <w:t xml:space="preserve"> </w:t>
      </w:r>
      <w:r w:rsidR="00256C03">
        <w:rPr>
          <w:color w:val="000000"/>
          <w:lang w:val="uk-UA"/>
        </w:rPr>
        <w:t>(Броварська територіальна громада)</w:t>
      </w:r>
      <w:r>
        <w:rPr>
          <w:rFonts w:eastAsia="Calibri"/>
          <w:lang w:eastAsia="en-US"/>
        </w:rPr>
        <w:t>.</w:t>
      </w:r>
    </w:p>
    <w:p w:rsidR="00146BF6" w:rsidRPr="003D1647" w:rsidRDefault="00146BF6" w:rsidP="00146BF6">
      <w:pPr>
        <w:ind w:firstLine="709"/>
        <w:jc w:val="both"/>
      </w:pPr>
      <w:r>
        <w:t>В</w:t>
      </w:r>
      <w:r w:rsidRPr="003D1647">
        <w:t xml:space="preserve"> 2024 </w:t>
      </w:r>
      <w:r>
        <w:t xml:space="preserve">році на території Баришівської громади </w:t>
      </w:r>
      <w:r w:rsidRPr="003D1647">
        <w:t>в селі Пасічна</w:t>
      </w:r>
      <w:r>
        <w:t xml:space="preserve"> </w:t>
      </w:r>
      <w:r w:rsidRPr="003D1647">
        <w:t xml:space="preserve">відкрито ательє </w:t>
      </w:r>
      <w:r w:rsidR="00934F13">
        <w:rPr>
          <w:lang w:val="uk-UA"/>
        </w:rPr>
        <w:t>по</w:t>
      </w:r>
      <w:r w:rsidRPr="003D1647">
        <w:t xml:space="preserve"> ремонту одягу.</w:t>
      </w:r>
    </w:p>
    <w:p w:rsidR="00A8425C" w:rsidRDefault="00A8425C" w:rsidP="006967C4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eastAsia="en-US"/>
        </w:rPr>
        <w:t xml:space="preserve">На території Калинівської територіальної громади </w:t>
      </w:r>
      <w:r w:rsidR="001449C6">
        <w:rPr>
          <w:rFonts w:eastAsia="Calibri"/>
          <w:lang w:val="uk-UA" w:eastAsia="en-US"/>
        </w:rPr>
        <w:t>продов</w:t>
      </w:r>
      <w:r w:rsidR="00A95B65">
        <w:rPr>
          <w:rFonts w:eastAsia="Calibri"/>
          <w:lang w:val="uk-UA" w:eastAsia="en-US"/>
        </w:rPr>
        <w:t>жилося</w:t>
      </w:r>
      <w:r w:rsidRPr="006E4865">
        <w:rPr>
          <w:rFonts w:eastAsia="Calibri"/>
          <w:lang w:eastAsia="en-US"/>
        </w:rPr>
        <w:t xml:space="preserve"> будівництво автозаправочного комплексу </w:t>
      </w:r>
      <w:proofErr w:type="gramStart"/>
      <w:r w:rsidRPr="006E4865">
        <w:rPr>
          <w:rFonts w:eastAsia="Calibri"/>
          <w:lang w:eastAsia="en-US"/>
        </w:rPr>
        <w:t>п</w:t>
      </w:r>
      <w:proofErr w:type="gramEnd"/>
      <w:r w:rsidRPr="006E4865">
        <w:rPr>
          <w:rFonts w:eastAsia="Calibri"/>
          <w:lang w:eastAsia="en-US"/>
        </w:rPr>
        <w:t xml:space="preserve">ід торговою маркою </w:t>
      </w:r>
      <w:r w:rsidR="00F82BF9" w:rsidRPr="00DD7D8E">
        <w:rPr>
          <w:color w:val="000000"/>
        </w:rPr>
        <w:br/>
      </w:r>
      <w:r w:rsidRPr="006E4865">
        <w:rPr>
          <w:rFonts w:eastAsia="Calibri"/>
          <w:lang w:eastAsia="en-US"/>
        </w:rPr>
        <w:t>«СОR ENERGY Е-95» в районі транспортної розв’язки ПК7+60 (автошлях М01) та Е95 (за мостом); розпочато будівництв</w:t>
      </w:r>
      <w:r>
        <w:rPr>
          <w:rFonts w:eastAsia="Calibri"/>
          <w:lang w:val="uk-UA" w:eastAsia="en-US"/>
        </w:rPr>
        <w:t>о</w:t>
      </w:r>
      <w:r>
        <w:rPr>
          <w:rFonts w:eastAsia="Calibri"/>
          <w:lang w:eastAsia="en-US"/>
        </w:rPr>
        <w:t xml:space="preserve"> магазину торгівельної мережі супермаркетів</w:t>
      </w:r>
      <w:r w:rsidRPr="000A384E">
        <w:rPr>
          <w:rFonts w:eastAsia="Calibri"/>
          <w:lang w:eastAsia="en-US"/>
        </w:rPr>
        <w:t xml:space="preserve"> «АТБ» </w:t>
      </w:r>
      <w:r>
        <w:rPr>
          <w:rFonts w:eastAsia="Calibri"/>
          <w:lang w:eastAsia="en-US"/>
        </w:rPr>
        <w:t>по вул. Київській,</w:t>
      </w:r>
      <w:r w:rsidRPr="000A384E">
        <w:rPr>
          <w:rFonts w:eastAsia="Calibri"/>
          <w:lang w:eastAsia="en-US"/>
        </w:rPr>
        <w:t xml:space="preserve"> </w:t>
      </w:r>
      <w:proofErr w:type="gramStart"/>
      <w:r w:rsidRPr="000A384E">
        <w:rPr>
          <w:rFonts w:eastAsia="Calibri"/>
          <w:lang w:eastAsia="en-US"/>
        </w:rPr>
        <w:t>с</w:t>
      </w:r>
      <w:proofErr w:type="gramEnd"/>
      <w:r w:rsidRPr="000A384E">
        <w:rPr>
          <w:rFonts w:eastAsia="Calibri"/>
          <w:lang w:eastAsia="en-US"/>
        </w:rPr>
        <w:t>. Скибин</w:t>
      </w:r>
      <w:r>
        <w:rPr>
          <w:rFonts w:eastAsia="Calibri"/>
          <w:lang w:eastAsia="en-US"/>
        </w:rPr>
        <w:t xml:space="preserve"> (автошлях М01, перед мостом у напрямку Чернігів – Київ) </w:t>
      </w:r>
      <w:r w:rsidRPr="000A384E">
        <w:rPr>
          <w:rFonts w:eastAsia="Calibri"/>
          <w:lang w:eastAsia="en-US"/>
        </w:rPr>
        <w:t>та автозаправочної станції в районі транспортної розв’язки ПК7+60 (автошлях М</w:t>
      </w:r>
      <w:r>
        <w:rPr>
          <w:rFonts w:eastAsia="Calibri"/>
          <w:lang w:eastAsia="en-US"/>
        </w:rPr>
        <w:t>01</w:t>
      </w:r>
      <w:r w:rsidRPr="000A384E">
        <w:rPr>
          <w:rFonts w:eastAsia="Calibri"/>
          <w:lang w:eastAsia="en-US"/>
        </w:rPr>
        <w:t>) та Е95 (перед мостом)</w:t>
      </w:r>
      <w:r>
        <w:rPr>
          <w:rFonts w:eastAsia="Calibri"/>
          <w:lang w:eastAsia="en-US"/>
        </w:rPr>
        <w:t>.</w:t>
      </w:r>
    </w:p>
    <w:p w:rsidR="006967C4" w:rsidRDefault="00A8425C" w:rsidP="006967C4">
      <w:pPr>
        <w:pStyle w:val="ae"/>
        <w:ind w:left="0" w:firstLine="709"/>
        <w:jc w:val="both"/>
        <w:rPr>
          <w:lang w:val="uk-UA"/>
        </w:rPr>
      </w:pPr>
      <w:r>
        <w:rPr>
          <w:spacing w:val="4"/>
          <w:lang w:val="uk-UA"/>
        </w:rPr>
        <w:t>Протягом 2024 року в</w:t>
      </w:r>
      <w:r w:rsidRPr="0024799C">
        <w:rPr>
          <w:spacing w:val="4"/>
          <w:lang w:val="uk-UA"/>
        </w:rPr>
        <w:t xml:space="preserve">ід діяльності </w:t>
      </w:r>
      <w:r>
        <w:rPr>
          <w:spacing w:val="4"/>
          <w:lang w:val="uk-UA"/>
        </w:rPr>
        <w:t xml:space="preserve">фізичних осіб-підприємців </w:t>
      </w:r>
      <w:r w:rsidRPr="0024799C">
        <w:rPr>
          <w:spacing w:val="4"/>
          <w:lang w:val="uk-UA"/>
        </w:rPr>
        <w:t xml:space="preserve">до бюджетів усіх рівнів надійшло – </w:t>
      </w:r>
      <w:r w:rsidR="00AC68EA">
        <w:rPr>
          <w:spacing w:val="4"/>
          <w:lang w:val="uk-UA"/>
        </w:rPr>
        <w:t>737,0</w:t>
      </w:r>
      <w:r w:rsidRPr="0024799C">
        <w:rPr>
          <w:spacing w:val="4"/>
          <w:lang w:val="uk-UA"/>
        </w:rPr>
        <w:t xml:space="preserve"> млн. грн. податків (</w:t>
      </w:r>
      <w:r>
        <w:rPr>
          <w:spacing w:val="4"/>
          <w:lang w:val="uk-UA"/>
        </w:rPr>
        <w:t>202</w:t>
      </w:r>
      <w:r w:rsidR="00AC68EA">
        <w:rPr>
          <w:spacing w:val="4"/>
          <w:lang w:val="uk-UA"/>
        </w:rPr>
        <w:t>3</w:t>
      </w:r>
      <w:r w:rsidRPr="00C65D1F">
        <w:rPr>
          <w:spacing w:val="4"/>
          <w:lang w:val="uk-UA"/>
        </w:rPr>
        <w:t xml:space="preserve"> р</w:t>
      </w:r>
      <w:r>
        <w:rPr>
          <w:spacing w:val="4"/>
          <w:lang w:val="uk-UA"/>
        </w:rPr>
        <w:t>ік –</w:t>
      </w:r>
      <w:r w:rsidR="00F82BF9">
        <w:rPr>
          <w:spacing w:val="4"/>
          <w:lang w:val="uk-UA"/>
        </w:rPr>
        <w:t xml:space="preserve"> </w:t>
      </w:r>
      <w:r w:rsidR="00F82BF9" w:rsidRPr="008337AF">
        <w:rPr>
          <w:color w:val="000000"/>
          <w:lang w:val="uk-UA"/>
        </w:rPr>
        <w:br/>
      </w:r>
      <w:r w:rsidR="00AC68EA">
        <w:rPr>
          <w:spacing w:val="4"/>
          <w:lang w:val="uk-UA"/>
        </w:rPr>
        <w:t>502,2</w:t>
      </w:r>
      <w:r>
        <w:rPr>
          <w:spacing w:val="4"/>
          <w:lang w:val="uk-UA"/>
        </w:rPr>
        <w:t xml:space="preserve"> млн. грн.</w:t>
      </w:r>
      <w:r w:rsidRPr="0024799C">
        <w:rPr>
          <w:spacing w:val="4"/>
          <w:lang w:val="uk-UA"/>
        </w:rPr>
        <w:t>), що станови</w:t>
      </w:r>
      <w:r>
        <w:rPr>
          <w:spacing w:val="4"/>
          <w:lang w:val="uk-UA"/>
        </w:rPr>
        <w:t>ло</w:t>
      </w:r>
      <w:r w:rsidRPr="0024799C">
        <w:rPr>
          <w:spacing w:val="4"/>
          <w:lang w:val="uk-UA"/>
        </w:rPr>
        <w:t xml:space="preserve"> 13,</w:t>
      </w:r>
      <w:r w:rsidR="00AC68EA">
        <w:rPr>
          <w:spacing w:val="4"/>
          <w:lang w:val="uk-UA"/>
        </w:rPr>
        <w:t>2</w:t>
      </w:r>
      <w:r w:rsidRPr="0024799C">
        <w:rPr>
          <w:spacing w:val="4"/>
          <w:lang w:val="uk-UA"/>
        </w:rPr>
        <w:t xml:space="preserve"> % </w:t>
      </w:r>
      <w:r>
        <w:rPr>
          <w:spacing w:val="4"/>
          <w:lang w:val="uk-UA"/>
        </w:rPr>
        <w:t xml:space="preserve">від </w:t>
      </w:r>
      <w:r w:rsidRPr="0024799C">
        <w:rPr>
          <w:spacing w:val="4"/>
          <w:lang w:val="uk-UA"/>
        </w:rPr>
        <w:t>надходжень до бюджетів усіх рівнів</w:t>
      </w:r>
      <w:r>
        <w:rPr>
          <w:spacing w:val="4"/>
          <w:lang w:val="uk-UA"/>
        </w:rPr>
        <w:t xml:space="preserve"> в</w:t>
      </w:r>
      <w:r w:rsidRPr="0024799C">
        <w:rPr>
          <w:spacing w:val="4"/>
          <w:lang w:val="uk-UA"/>
        </w:rPr>
        <w:t xml:space="preserve">ід діяльності </w:t>
      </w:r>
      <w:r>
        <w:rPr>
          <w:spacing w:val="4"/>
          <w:lang w:val="uk-UA"/>
        </w:rPr>
        <w:t xml:space="preserve">фізичних осіб-підприємців </w:t>
      </w:r>
      <w:r w:rsidRPr="0024799C">
        <w:rPr>
          <w:spacing w:val="4"/>
          <w:lang w:val="uk-UA"/>
        </w:rPr>
        <w:t>по області.</w:t>
      </w:r>
      <w:r w:rsidRPr="003B4EAE">
        <w:rPr>
          <w:lang w:val="uk-UA"/>
        </w:rPr>
        <w:t xml:space="preserve"> </w:t>
      </w:r>
    </w:p>
    <w:p w:rsidR="006967C4" w:rsidRDefault="00A8425C" w:rsidP="006967C4">
      <w:pPr>
        <w:pStyle w:val="ae"/>
        <w:ind w:left="0" w:firstLine="709"/>
        <w:jc w:val="both"/>
        <w:rPr>
          <w:lang w:val="uk-UA"/>
        </w:rPr>
      </w:pPr>
      <w:r w:rsidRPr="00C65D1F">
        <w:rPr>
          <w:lang w:val="uk-UA"/>
        </w:rPr>
        <w:t>За 202</w:t>
      </w:r>
      <w:r w:rsidR="00AC68EA">
        <w:rPr>
          <w:lang w:val="uk-UA"/>
        </w:rPr>
        <w:t>4</w:t>
      </w:r>
      <w:r w:rsidRPr="00C65D1F">
        <w:rPr>
          <w:lang w:val="uk-UA"/>
        </w:rPr>
        <w:t xml:space="preserve"> рік до бюджетів територіальних громад </w:t>
      </w:r>
      <w:r>
        <w:rPr>
          <w:lang w:val="uk-UA"/>
        </w:rPr>
        <w:t xml:space="preserve">району </w:t>
      </w:r>
      <w:r w:rsidRPr="00C65D1F">
        <w:rPr>
          <w:lang w:val="uk-UA"/>
        </w:rPr>
        <w:t xml:space="preserve">надійшло єдиного податку – </w:t>
      </w:r>
      <w:r w:rsidR="00AC68EA">
        <w:rPr>
          <w:lang w:val="uk-UA"/>
        </w:rPr>
        <w:t>653,7</w:t>
      </w:r>
      <w:r w:rsidRPr="00C65D1F">
        <w:rPr>
          <w:lang w:val="uk-UA"/>
        </w:rPr>
        <w:t xml:space="preserve"> млн. грн. (202</w:t>
      </w:r>
      <w:r w:rsidR="00AC68EA">
        <w:rPr>
          <w:lang w:val="uk-UA"/>
        </w:rPr>
        <w:t>3</w:t>
      </w:r>
      <w:r w:rsidRPr="00C65D1F">
        <w:rPr>
          <w:lang w:val="uk-UA"/>
        </w:rPr>
        <w:t xml:space="preserve"> рік – </w:t>
      </w:r>
      <w:r w:rsidR="00AC68EA">
        <w:rPr>
          <w:lang w:val="uk-UA"/>
        </w:rPr>
        <w:t>442,1</w:t>
      </w:r>
      <w:r w:rsidRPr="00C65D1F">
        <w:rPr>
          <w:lang w:val="uk-UA"/>
        </w:rPr>
        <w:t xml:space="preserve"> млн. грн.), що станови</w:t>
      </w:r>
      <w:r>
        <w:rPr>
          <w:lang w:val="uk-UA"/>
        </w:rPr>
        <w:t>ло</w:t>
      </w:r>
      <w:r w:rsidRPr="00C65D1F">
        <w:rPr>
          <w:lang w:val="uk-UA"/>
        </w:rPr>
        <w:t xml:space="preserve"> 1</w:t>
      </w:r>
      <w:r w:rsidR="00AC68EA">
        <w:rPr>
          <w:lang w:val="uk-UA"/>
        </w:rPr>
        <w:t>8,4</w:t>
      </w:r>
      <w:r w:rsidRPr="00C65D1F">
        <w:rPr>
          <w:lang w:val="uk-UA"/>
        </w:rPr>
        <w:t xml:space="preserve"> % </w:t>
      </w:r>
      <w:r>
        <w:rPr>
          <w:lang w:val="uk-UA"/>
        </w:rPr>
        <w:t xml:space="preserve">від </w:t>
      </w:r>
      <w:r w:rsidRPr="00C65D1F">
        <w:rPr>
          <w:lang w:val="uk-UA"/>
        </w:rPr>
        <w:t>власних надходжень до бюджетів територіальних громад.</w:t>
      </w:r>
      <w:r>
        <w:rPr>
          <w:lang w:val="uk-UA"/>
        </w:rPr>
        <w:t xml:space="preserve"> </w:t>
      </w:r>
    </w:p>
    <w:p w:rsidR="00983BCD" w:rsidRPr="00C65D1F" w:rsidRDefault="00D70065" w:rsidP="006967C4">
      <w:pPr>
        <w:pStyle w:val="ae"/>
        <w:ind w:left="0" w:firstLine="709"/>
        <w:jc w:val="both"/>
        <w:rPr>
          <w:lang w:val="uk-UA"/>
        </w:rPr>
      </w:pPr>
      <w:r>
        <w:rPr>
          <w:lang w:val="uk-UA"/>
        </w:rPr>
        <w:t xml:space="preserve">В </w:t>
      </w:r>
      <w:r w:rsidR="006F7CE5">
        <w:rPr>
          <w:lang w:val="uk-UA"/>
        </w:rPr>
        <w:t xml:space="preserve">результаті бойових дій на території </w:t>
      </w:r>
      <w:r>
        <w:rPr>
          <w:lang w:val="uk-UA"/>
        </w:rPr>
        <w:t>район</w:t>
      </w:r>
      <w:r w:rsidR="006F7CE5">
        <w:rPr>
          <w:lang w:val="uk-UA"/>
        </w:rPr>
        <w:t>у</w:t>
      </w:r>
      <w:r w:rsidR="00983BCD" w:rsidRPr="00C65D1F">
        <w:rPr>
          <w:lang w:val="uk-UA"/>
        </w:rPr>
        <w:t xml:space="preserve"> зруйновано та пошкоджено 4</w:t>
      </w:r>
      <w:r w:rsidR="00B835A1">
        <w:rPr>
          <w:lang w:val="uk-UA"/>
        </w:rPr>
        <w:t>5</w:t>
      </w:r>
      <w:r w:rsidR="00983BCD" w:rsidRPr="00C65D1F">
        <w:rPr>
          <w:lang w:val="uk-UA"/>
        </w:rPr>
        <w:t xml:space="preserve"> підприємств, </w:t>
      </w:r>
      <w:r w:rsidR="00C65D1F">
        <w:rPr>
          <w:lang w:val="uk-UA"/>
        </w:rPr>
        <w:t xml:space="preserve">діяльність яких пов’язана з </w:t>
      </w:r>
      <w:r w:rsidR="00983BCD" w:rsidRPr="00C65D1F">
        <w:rPr>
          <w:lang w:val="uk-UA"/>
        </w:rPr>
        <w:t>обслугову</w:t>
      </w:r>
      <w:r w:rsidR="00C65D1F">
        <w:rPr>
          <w:lang w:val="uk-UA"/>
        </w:rPr>
        <w:t>ванням</w:t>
      </w:r>
      <w:r w:rsidR="00983BCD" w:rsidRPr="00C65D1F">
        <w:rPr>
          <w:lang w:val="uk-UA"/>
        </w:rPr>
        <w:t xml:space="preserve"> населення. </w:t>
      </w:r>
      <w:r w:rsidR="00DA3F19">
        <w:rPr>
          <w:lang w:val="uk-UA"/>
        </w:rPr>
        <w:t xml:space="preserve">Станом на 31.12.2024 </w:t>
      </w:r>
      <w:r w:rsidR="00983BCD" w:rsidRPr="00C65D1F">
        <w:rPr>
          <w:lang w:val="uk-UA"/>
        </w:rPr>
        <w:t xml:space="preserve">самостійно відновили </w:t>
      </w:r>
      <w:r w:rsidR="00804656">
        <w:rPr>
          <w:lang w:val="uk-UA"/>
        </w:rPr>
        <w:t xml:space="preserve">свою </w:t>
      </w:r>
      <w:r w:rsidR="00983BCD" w:rsidRPr="00C65D1F">
        <w:rPr>
          <w:lang w:val="uk-UA"/>
        </w:rPr>
        <w:t xml:space="preserve">діяльність </w:t>
      </w:r>
      <w:r w:rsidR="00A95B65" w:rsidRPr="008337AF">
        <w:rPr>
          <w:color w:val="000000"/>
          <w:lang w:val="uk-UA"/>
        </w:rPr>
        <w:br/>
      </w:r>
      <w:r w:rsidR="00983BCD" w:rsidRPr="00C65D1F">
        <w:rPr>
          <w:lang w:val="uk-UA"/>
        </w:rPr>
        <w:t>3</w:t>
      </w:r>
      <w:r w:rsidR="00B835A1">
        <w:rPr>
          <w:lang w:val="uk-UA"/>
        </w:rPr>
        <w:t>6</w:t>
      </w:r>
      <w:r w:rsidR="00A95B65">
        <w:rPr>
          <w:lang w:val="uk-UA"/>
        </w:rPr>
        <w:t xml:space="preserve"> підприємств</w:t>
      </w:r>
      <w:r w:rsidR="00983BCD" w:rsidRPr="00C65D1F">
        <w:rPr>
          <w:lang w:val="uk-UA"/>
        </w:rPr>
        <w:t>.</w:t>
      </w:r>
    </w:p>
    <w:p w:rsidR="009227B6" w:rsidRPr="00324B7E" w:rsidRDefault="009227B6" w:rsidP="006967C4">
      <w:pPr>
        <w:ind w:firstLine="709"/>
        <w:jc w:val="both"/>
        <w:rPr>
          <w:color w:val="000000"/>
          <w:lang w:val="uk-UA"/>
        </w:rPr>
      </w:pPr>
      <w:r w:rsidRPr="00324B7E">
        <w:rPr>
          <w:lang w:val="uk-UA"/>
        </w:rPr>
        <w:lastRenderedPageBreak/>
        <w:t>На території району функціону</w:t>
      </w:r>
      <w:r w:rsidR="008D4636">
        <w:rPr>
          <w:lang w:val="uk-UA"/>
        </w:rPr>
        <w:t>вали</w:t>
      </w:r>
      <w:r w:rsidRPr="00324B7E">
        <w:rPr>
          <w:lang w:val="uk-UA"/>
        </w:rPr>
        <w:t xml:space="preserve"> об’єкти інфраструктури підтримки підприємництва: </w:t>
      </w:r>
      <w:r w:rsidR="002E6D88" w:rsidRPr="00324B7E">
        <w:rPr>
          <w:color w:val="000000"/>
          <w:lang w:val="uk-UA"/>
        </w:rPr>
        <w:t>1</w:t>
      </w:r>
      <w:r w:rsidR="00281CCD">
        <w:rPr>
          <w:color w:val="000000"/>
          <w:lang w:val="uk-UA"/>
        </w:rPr>
        <w:t>7</w:t>
      </w:r>
      <w:r w:rsidRPr="00324B7E">
        <w:rPr>
          <w:color w:val="000000"/>
          <w:lang w:val="uk-UA"/>
        </w:rPr>
        <w:t xml:space="preserve"> страхових компаній, </w:t>
      </w:r>
      <w:r w:rsidR="00281CCD">
        <w:rPr>
          <w:color w:val="000000"/>
          <w:lang w:val="uk-UA"/>
        </w:rPr>
        <w:t>4</w:t>
      </w:r>
      <w:r w:rsidRPr="00324B7E">
        <w:rPr>
          <w:color w:val="000000"/>
          <w:lang w:val="uk-UA"/>
        </w:rPr>
        <w:t xml:space="preserve"> аудиторських фірм, </w:t>
      </w:r>
      <w:r w:rsidR="00281CCD">
        <w:rPr>
          <w:color w:val="000000"/>
          <w:lang w:val="uk-UA"/>
        </w:rPr>
        <w:t>1</w:t>
      </w:r>
      <w:r w:rsidR="002E6D88" w:rsidRPr="00324B7E">
        <w:rPr>
          <w:color w:val="000000"/>
          <w:lang w:val="uk-UA"/>
        </w:rPr>
        <w:t xml:space="preserve"> </w:t>
      </w:r>
      <w:r w:rsidRPr="00324B7E">
        <w:rPr>
          <w:color w:val="000000"/>
          <w:lang w:val="uk-UA"/>
        </w:rPr>
        <w:t>інформаційно-консультативни</w:t>
      </w:r>
      <w:r w:rsidR="00256C03">
        <w:rPr>
          <w:color w:val="000000"/>
          <w:lang w:val="uk-UA"/>
        </w:rPr>
        <w:t>й</w:t>
      </w:r>
      <w:r w:rsidRPr="00324B7E">
        <w:rPr>
          <w:color w:val="000000"/>
          <w:lang w:val="uk-UA"/>
        </w:rPr>
        <w:t xml:space="preserve"> центр, </w:t>
      </w:r>
      <w:r w:rsidR="00281CCD">
        <w:rPr>
          <w:color w:val="000000"/>
          <w:lang w:val="uk-UA"/>
        </w:rPr>
        <w:t>4</w:t>
      </w:r>
      <w:r w:rsidRPr="00324B7E">
        <w:rPr>
          <w:color w:val="000000"/>
          <w:lang w:val="uk-UA"/>
        </w:rPr>
        <w:t xml:space="preserve"> небанківських фінансово-кредитних установ, </w:t>
      </w:r>
      <w:r w:rsidR="00F82BF9" w:rsidRPr="009F0789">
        <w:rPr>
          <w:color w:val="000000"/>
          <w:lang w:val="uk-UA"/>
        </w:rPr>
        <w:br/>
      </w:r>
      <w:r w:rsidRPr="00324B7E">
        <w:rPr>
          <w:color w:val="000000"/>
          <w:lang w:val="uk-UA"/>
        </w:rPr>
        <w:t>1</w:t>
      </w:r>
      <w:r w:rsidR="00281CCD">
        <w:rPr>
          <w:color w:val="000000"/>
          <w:lang w:val="uk-UA"/>
        </w:rPr>
        <w:t>5</w:t>
      </w:r>
      <w:r w:rsidRPr="00324B7E">
        <w:rPr>
          <w:color w:val="000000"/>
          <w:lang w:val="uk-UA"/>
        </w:rPr>
        <w:t xml:space="preserve"> громадських об’єднань.</w:t>
      </w:r>
    </w:p>
    <w:p w:rsidR="005F1641" w:rsidRPr="001C5EA7" w:rsidRDefault="005F1641" w:rsidP="006967C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lang w:val="uk-UA"/>
        </w:rPr>
      </w:pPr>
      <w:r w:rsidRPr="001C5EA7">
        <w:rPr>
          <w:rFonts w:ascii="Times New Roman" w:hAnsi="Times New Roman" w:cs="Times New Roman"/>
          <w:lang w:val="uk-UA"/>
        </w:rPr>
        <w:t>Протягом 202</w:t>
      </w:r>
      <w:r w:rsidR="001C5EA7" w:rsidRPr="001C5EA7">
        <w:rPr>
          <w:rFonts w:ascii="Times New Roman" w:hAnsi="Times New Roman" w:cs="Times New Roman"/>
          <w:lang w:val="uk-UA"/>
        </w:rPr>
        <w:t>4</w:t>
      </w:r>
      <w:r w:rsidRPr="001C5EA7">
        <w:rPr>
          <w:rFonts w:ascii="Times New Roman" w:hAnsi="Times New Roman" w:cs="Times New Roman"/>
          <w:lang w:val="uk-UA"/>
        </w:rPr>
        <w:t xml:space="preserve"> року т</w:t>
      </w:r>
      <w:r w:rsidR="002E6D88" w:rsidRPr="001C5EA7">
        <w:rPr>
          <w:rFonts w:ascii="Times New Roman" w:hAnsi="Times New Roman" w:cs="Times New Roman"/>
          <w:lang w:val="uk-UA"/>
        </w:rPr>
        <w:t>ериторіальн</w:t>
      </w:r>
      <w:r w:rsidR="008D4636" w:rsidRPr="001C5EA7">
        <w:rPr>
          <w:rFonts w:ascii="Times New Roman" w:hAnsi="Times New Roman" w:cs="Times New Roman"/>
          <w:lang w:val="uk-UA"/>
        </w:rPr>
        <w:t>і</w:t>
      </w:r>
      <w:r w:rsidR="002E6D88" w:rsidRPr="001C5EA7">
        <w:rPr>
          <w:rFonts w:ascii="Times New Roman" w:hAnsi="Times New Roman" w:cs="Times New Roman"/>
          <w:lang w:val="uk-UA"/>
        </w:rPr>
        <w:t xml:space="preserve"> грома</w:t>
      </w:r>
      <w:r w:rsidR="008D4636" w:rsidRPr="001C5EA7">
        <w:rPr>
          <w:rFonts w:ascii="Times New Roman" w:hAnsi="Times New Roman" w:cs="Times New Roman"/>
          <w:lang w:val="uk-UA"/>
        </w:rPr>
        <w:t>ди</w:t>
      </w:r>
      <w:r w:rsidR="002E6D88" w:rsidRPr="001C5EA7">
        <w:rPr>
          <w:rFonts w:ascii="Times New Roman" w:hAnsi="Times New Roman" w:cs="Times New Roman"/>
          <w:lang w:val="uk-UA"/>
        </w:rPr>
        <w:t xml:space="preserve"> </w:t>
      </w:r>
      <w:r w:rsidR="007267BB" w:rsidRPr="001C5EA7">
        <w:rPr>
          <w:rFonts w:ascii="Times New Roman" w:hAnsi="Times New Roman" w:cs="Times New Roman"/>
          <w:lang w:val="uk-UA"/>
        </w:rPr>
        <w:t xml:space="preserve">району </w:t>
      </w:r>
      <w:r w:rsidR="00501C0E" w:rsidRPr="001C5EA7">
        <w:rPr>
          <w:rFonts w:ascii="Times New Roman" w:hAnsi="Times New Roman" w:cs="Times New Roman"/>
          <w:lang w:val="uk-UA"/>
        </w:rPr>
        <w:t>нада</w:t>
      </w:r>
      <w:r w:rsidRPr="001C5EA7">
        <w:rPr>
          <w:rFonts w:ascii="Times New Roman" w:hAnsi="Times New Roman" w:cs="Times New Roman"/>
          <w:lang w:val="uk-UA"/>
        </w:rPr>
        <w:t>вали</w:t>
      </w:r>
      <w:r w:rsidR="00501C0E" w:rsidRPr="001C5EA7">
        <w:rPr>
          <w:rFonts w:ascii="Times New Roman" w:hAnsi="Times New Roman" w:cs="Times New Roman"/>
          <w:lang w:val="uk-UA"/>
        </w:rPr>
        <w:t xml:space="preserve"> </w:t>
      </w:r>
      <w:r w:rsidR="008D4636" w:rsidRPr="001C5EA7">
        <w:rPr>
          <w:rFonts w:ascii="Times New Roman" w:hAnsi="Times New Roman" w:cs="Times New Roman"/>
          <w:lang w:val="uk-UA"/>
        </w:rPr>
        <w:t xml:space="preserve">суб’єктам господарювання </w:t>
      </w:r>
      <w:r w:rsidR="008D4636" w:rsidRPr="001C5EA7">
        <w:rPr>
          <w:rFonts w:ascii="Times New Roman" w:hAnsi="Times New Roman"/>
          <w:lang w:val="uk-UA"/>
        </w:rPr>
        <w:t>в оренду нежитлові приміщення комунальної форми власності для здійснення підприємницької діяльності</w:t>
      </w:r>
      <w:r w:rsidR="00DF3BD1" w:rsidRPr="001C5EA7">
        <w:rPr>
          <w:rFonts w:ascii="Times New Roman" w:hAnsi="Times New Roman"/>
          <w:lang w:val="uk-UA"/>
        </w:rPr>
        <w:t>,</w:t>
      </w:r>
      <w:r w:rsidR="00B54236" w:rsidRPr="001C5EA7">
        <w:rPr>
          <w:rFonts w:ascii="Times New Roman" w:hAnsi="Times New Roman"/>
          <w:lang w:val="uk-UA"/>
        </w:rPr>
        <w:t xml:space="preserve"> </w:t>
      </w:r>
      <w:r w:rsidR="00AC5231" w:rsidRPr="001C5EA7">
        <w:rPr>
          <w:rFonts w:ascii="Times New Roman" w:hAnsi="Times New Roman"/>
          <w:lang w:val="uk-UA"/>
        </w:rPr>
        <w:t xml:space="preserve">всього було </w:t>
      </w:r>
      <w:r w:rsidR="007267BB" w:rsidRPr="001C5EA7">
        <w:rPr>
          <w:rFonts w:ascii="Times New Roman" w:hAnsi="Times New Roman"/>
          <w:lang w:val="uk-UA"/>
        </w:rPr>
        <w:t xml:space="preserve">надано </w:t>
      </w:r>
      <w:r w:rsidR="0011352C" w:rsidRPr="001C5EA7">
        <w:rPr>
          <w:rFonts w:ascii="Times New Roman" w:hAnsi="Times New Roman"/>
          <w:lang w:val="uk-UA"/>
        </w:rPr>
        <w:t>–</w:t>
      </w:r>
      <w:r w:rsidR="00A95B65">
        <w:rPr>
          <w:rFonts w:ascii="Times New Roman" w:hAnsi="Times New Roman"/>
          <w:lang w:val="uk-UA"/>
        </w:rPr>
        <w:t xml:space="preserve"> </w:t>
      </w:r>
      <w:r w:rsidR="00281CCD" w:rsidRPr="00BA01FB">
        <w:rPr>
          <w:rFonts w:ascii="Times New Roman" w:hAnsi="Times New Roman"/>
          <w:lang w:val="uk-UA"/>
        </w:rPr>
        <w:t>28 843,51</w:t>
      </w:r>
      <w:r w:rsidR="00FB3EF1" w:rsidRPr="00BA01FB">
        <w:rPr>
          <w:rFonts w:ascii="Times New Roman" w:hAnsi="Times New Roman"/>
          <w:lang w:val="uk-UA"/>
        </w:rPr>
        <w:t xml:space="preserve"> </w:t>
      </w:r>
      <w:r w:rsidR="00B54236" w:rsidRPr="00BA01FB">
        <w:rPr>
          <w:rFonts w:ascii="Times New Roman" w:hAnsi="Times New Roman"/>
          <w:lang w:val="uk-UA"/>
        </w:rPr>
        <w:t>м2</w:t>
      </w:r>
      <w:r w:rsidR="008D4636" w:rsidRPr="001C5EA7">
        <w:rPr>
          <w:rFonts w:ascii="Times New Roman" w:hAnsi="Times New Roman"/>
          <w:lang w:val="uk-UA"/>
        </w:rPr>
        <w:t xml:space="preserve"> таких </w:t>
      </w:r>
      <w:r w:rsidR="00501C0E" w:rsidRPr="001C5EA7">
        <w:rPr>
          <w:rFonts w:ascii="Times New Roman" w:hAnsi="Times New Roman"/>
          <w:lang w:val="uk-UA"/>
        </w:rPr>
        <w:t>площ</w:t>
      </w:r>
      <w:r w:rsidR="008D4636" w:rsidRPr="001C5EA7">
        <w:rPr>
          <w:rFonts w:ascii="Times New Roman" w:hAnsi="Times New Roman"/>
          <w:lang w:val="uk-UA"/>
        </w:rPr>
        <w:t xml:space="preserve">, </w:t>
      </w:r>
      <w:r w:rsidR="007267BB" w:rsidRPr="001C5EA7">
        <w:rPr>
          <w:rFonts w:ascii="Times New Roman" w:hAnsi="Times New Roman"/>
          <w:lang w:val="uk-UA"/>
        </w:rPr>
        <w:t>в т.ч.</w:t>
      </w:r>
      <w:r w:rsidR="00B54236" w:rsidRPr="001C5EA7">
        <w:rPr>
          <w:rFonts w:ascii="Times New Roman" w:hAnsi="Times New Roman"/>
          <w:lang w:val="uk-UA"/>
        </w:rPr>
        <w:t xml:space="preserve">: </w:t>
      </w:r>
      <w:r w:rsidR="0040127D" w:rsidRPr="001C5EA7">
        <w:rPr>
          <w:rFonts w:ascii="Times New Roman" w:hAnsi="Times New Roman"/>
          <w:lang w:val="uk-UA"/>
        </w:rPr>
        <w:t>Броварською територіальною громадою – 1</w:t>
      </w:r>
      <w:r w:rsidR="001C5EA7" w:rsidRPr="001C5EA7">
        <w:rPr>
          <w:rFonts w:ascii="Times New Roman" w:hAnsi="Times New Roman"/>
          <w:lang w:val="uk-UA"/>
        </w:rPr>
        <w:t>6</w:t>
      </w:r>
      <w:r w:rsidR="001C5EA7">
        <w:rPr>
          <w:rFonts w:ascii="Times New Roman" w:hAnsi="Times New Roman"/>
          <w:lang w:val="uk-UA"/>
        </w:rPr>
        <w:t xml:space="preserve"> </w:t>
      </w:r>
      <w:r w:rsidR="001C5EA7" w:rsidRPr="001C5EA7">
        <w:rPr>
          <w:rFonts w:ascii="Times New Roman" w:hAnsi="Times New Roman"/>
          <w:lang w:val="uk-UA"/>
        </w:rPr>
        <w:t>397,22</w:t>
      </w:r>
      <w:r w:rsidR="0040127D" w:rsidRPr="001C5EA7">
        <w:rPr>
          <w:rFonts w:ascii="Times New Roman" w:hAnsi="Times New Roman"/>
          <w:lang w:val="uk-UA"/>
        </w:rPr>
        <w:t xml:space="preserve"> м2</w:t>
      </w:r>
      <w:r w:rsidRPr="001C5EA7">
        <w:rPr>
          <w:rFonts w:ascii="Times New Roman" w:hAnsi="Times New Roman"/>
          <w:lang w:val="uk-UA"/>
        </w:rPr>
        <w:t>;</w:t>
      </w:r>
      <w:r w:rsidR="006967C4">
        <w:rPr>
          <w:rFonts w:ascii="Times New Roman" w:hAnsi="Times New Roman"/>
          <w:lang w:val="uk-UA"/>
        </w:rPr>
        <w:t xml:space="preserve"> </w:t>
      </w:r>
      <w:r w:rsidRPr="001C5EA7">
        <w:rPr>
          <w:rFonts w:ascii="Times New Roman" w:hAnsi="Times New Roman"/>
          <w:lang w:val="uk-UA"/>
        </w:rPr>
        <w:t xml:space="preserve">Березанською територіальною громадою – </w:t>
      </w:r>
      <w:r w:rsidR="001C5EA7" w:rsidRPr="001C5EA7">
        <w:rPr>
          <w:rFonts w:ascii="Times New Roman" w:hAnsi="Times New Roman"/>
          <w:lang w:val="uk-UA"/>
        </w:rPr>
        <w:t xml:space="preserve">4 109,06 </w:t>
      </w:r>
      <w:r w:rsidRPr="001C5EA7">
        <w:rPr>
          <w:rFonts w:ascii="Times New Roman" w:hAnsi="Times New Roman"/>
          <w:lang w:val="uk-UA"/>
        </w:rPr>
        <w:t xml:space="preserve">м2; </w:t>
      </w:r>
      <w:r w:rsidR="007146D8" w:rsidRPr="001C5EA7">
        <w:rPr>
          <w:rFonts w:ascii="Times New Roman" w:hAnsi="Times New Roman"/>
          <w:lang w:val="uk-UA"/>
        </w:rPr>
        <w:t>Згурівською територіальною громадою – 1</w:t>
      </w:r>
      <w:r w:rsidR="001C5EA7" w:rsidRPr="001C5EA7">
        <w:rPr>
          <w:rFonts w:ascii="Times New Roman" w:hAnsi="Times New Roman"/>
          <w:lang w:val="uk-UA"/>
        </w:rPr>
        <w:t xml:space="preserve"> </w:t>
      </w:r>
      <w:r w:rsidR="007146D8" w:rsidRPr="001C5EA7">
        <w:rPr>
          <w:rFonts w:ascii="Times New Roman" w:hAnsi="Times New Roman"/>
          <w:lang w:val="uk-UA"/>
        </w:rPr>
        <w:t>4</w:t>
      </w:r>
      <w:r w:rsidR="001C5EA7" w:rsidRPr="001C5EA7">
        <w:rPr>
          <w:rFonts w:ascii="Times New Roman" w:hAnsi="Times New Roman"/>
          <w:lang w:val="uk-UA"/>
        </w:rPr>
        <w:t>59,51</w:t>
      </w:r>
      <w:r w:rsidR="007146D8" w:rsidRPr="001C5EA7">
        <w:rPr>
          <w:rFonts w:ascii="Times New Roman" w:hAnsi="Times New Roman"/>
          <w:lang w:val="uk-UA"/>
        </w:rPr>
        <w:t xml:space="preserve"> м2;</w:t>
      </w:r>
      <w:r w:rsidR="006967C4">
        <w:rPr>
          <w:rFonts w:ascii="Times New Roman" w:hAnsi="Times New Roman"/>
          <w:lang w:val="uk-UA"/>
        </w:rPr>
        <w:t xml:space="preserve"> </w:t>
      </w:r>
      <w:r w:rsidRPr="001C5EA7">
        <w:rPr>
          <w:rFonts w:ascii="Times New Roman" w:hAnsi="Times New Roman"/>
          <w:lang w:val="uk-UA"/>
        </w:rPr>
        <w:t xml:space="preserve">Баришівською територіальною громадою – </w:t>
      </w:r>
      <w:r w:rsidR="001C5EA7" w:rsidRPr="001C5EA7">
        <w:rPr>
          <w:rFonts w:ascii="Times New Roman" w:hAnsi="Times New Roman"/>
          <w:lang w:val="uk-UA"/>
        </w:rPr>
        <w:t>2 468,5</w:t>
      </w:r>
      <w:r w:rsidRPr="001C5EA7">
        <w:rPr>
          <w:rFonts w:ascii="Times New Roman" w:hAnsi="Times New Roman"/>
          <w:lang w:val="uk-UA"/>
        </w:rPr>
        <w:t xml:space="preserve"> м2; </w:t>
      </w:r>
      <w:r w:rsidR="00B54236" w:rsidRPr="001C5EA7">
        <w:rPr>
          <w:rFonts w:ascii="Times New Roman" w:hAnsi="Times New Roman"/>
          <w:lang w:val="uk-UA"/>
        </w:rPr>
        <w:t xml:space="preserve">Зазимською </w:t>
      </w:r>
      <w:r w:rsidR="00DF3BD1" w:rsidRPr="001C5EA7">
        <w:rPr>
          <w:rFonts w:ascii="Times New Roman" w:hAnsi="Times New Roman"/>
          <w:lang w:val="uk-UA"/>
        </w:rPr>
        <w:t>територіальною громадою</w:t>
      </w:r>
      <w:r w:rsidR="0011352C" w:rsidRPr="001C5EA7">
        <w:rPr>
          <w:rFonts w:ascii="Times New Roman" w:hAnsi="Times New Roman"/>
          <w:lang w:val="uk-UA"/>
        </w:rPr>
        <w:t xml:space="preserve"> –</w:t>
      </w:r>
      <w:r w:rsidR="0040127D" w:rsidRPr="001C5EA7">
        <w:rPr>
          <w:rFonts w:ascii="Times New Roman" w:hAnsi="Times New Roman"/>
          <w:lang w:val="uk-UA"/>
        </w:rPr>
        <w:t xml:space="preserve"> </w:t>
      </w:r>
      <w:r w:rsidR="006F7CE5" w:rsidRPr="001C5EA7">
        <w:rPr>
          <w:rFonts w:ascii="Times New Roman" w:hAnsi="Times New Roman"/>
          <w:lang w:val="uk-UA"/>
        </w:rPr>
        <w:t>1</w:t>
      </w:r>
      <w:r w:rsidR="001C5EA7" w:rsidRPr="001C5EA7">
        <w:rPr>
          <w:rFonts w:ascii="Times New Roman" w:hAnsi="Times New Roman"/>
          <w:lang w:val="uk-UA"/>
        </w:rPr>
        <w:t xml:space="preserve"> 691,7</w:t>
      </w:r>
      <w:r w:rsidR="0040127D" w:rsidRPr="001C5EA7">
        <w:rPr>
          <w:rFonts w:ascii="Times New Roman" w:hAnsi="Times New Roman"/>
          <w:lang w:val="uk-UA"/>
        </w:rPr>
        <w:t xml:space="preserve"> </w:t>
      </w:r>
      <w:r w:rsidR="00B54236" w:rsidRPr="001C5EA7">
        <w:rPr>
          <w:rFonts w:ascii="Times New Roman" w:hAnsi="Times New Roman"/>
          <w:lang w:val="uk-UA"/>
        </w:rPr>
        <w:t>м2</w:t>
      </w:r>
      <w:r w:rsidRPr="001C5EA7">
        <w:rPr>
          <w:rFonts w:ascii="Times New Roman" w:hAnsi="Times New Roman"/>
          <w:lang w:val="uk-UA"/>
        </w:rPr>
        <w:t>;</w:t>
      </w:r>
      <w:r w:rsidR="006967C4">
        <w:rPr>
          <w:rFonts w:ascii="Times New Roman" w:hAnsi="Times New Roman"/>
          <w:lang w:val="uk-UA"/>
        </w:rPr>
        <w:t xml:space="preserve"> </w:t>
      </w:r>
      <w:r w:rsidRPr="001C5EA7">
        <w:rPr>
          <w:rFonts w:ascii="Times New Roman" w:hAnsi="Times New Roman"/>
          <w:lang w:val="uk-UA"/>
        </w:rPr>
        <w:t xml:space="preserve">Калинівською територіальною громадою – </w:t>
      </w:r>
      <w:r w:rsidR="001C5EA7" w:rsidRPr="001C5EA7">
        <w:rPr>
          <w:rFonts w:ascii="Times New Roman" w:hAnsi="Times New Roman"/>
          <w:lang w:val="uk-UA"/>
        </w:rPr>
        <w:t>2 204,12</w:t>
      </w:r>
      <w:r w:rsidRPr="001C5EA7">
        <w:rPr>
          <w:rFonts w:ascii="Times New Roman" w:hAnsi="Times New Roman"/>
          <w:lang w:val="uk-UA"/>
        </w:rPr>
        <w:t xml:space="preserve"> м2; Великодимерською територіальною громадою – </w:t>
      </w:r>
      <w:r w:rsidR="001C5EA7" w:rsidRPr="001C5EA7">
        <w:rPr>
          <w:rFonts w:ascii="Times New Roman" w:hAnsi="Times New Roman"/>
          <w:lang w:val="uk-UA"/>
        </w:rPr>
        <w:t>343,2</w:t>
      </w:r>
      <w:r w:rsidRPr="001C5EA7">
        <w:rPr>
          <w:rFonts w:ascii="Times New Roman" w:hAnsi="Times New Roman"/>
          <w:lang w:val="uk-UA"/>
        </w:rPr>
        <w:t xml:space="preserve"> м2</w:t>
      </w:r>
      <w:r w:rsidR="007146D8" w:rsidRPr="001C5EA7">
        <w:rPr>
          <w:rFonts w:ascii="Times New Roman" w:hAnsi="Times New Roman"/>
          <w:lang w:val="uk-UA"/>
        </w:rPr>
        <w:t>;</w:t>
      </w:r>
      <w:r w:rsidR="006967C4">
        <w:rPr>
          <w:rFonts w:ascii="Times New Roman" w:hAnsi="Times New Roman"/>
          <w:lang w:val="uk-UA"/>
        </w:rPr>
        <w:t xml:space="preserve"> </w:t>
      </w:r>
      <w:r w:rsidR="006F7CE5" w:rsidRPr="001C5EA7">
        <w:rPr>
          <w:rFonts w:ascii="Times New Roman" w:hAnsi="Times New Roman"/>
          <w:lang w:val="uk-UA"/>
        </w:rPr>
        <w:t xml:space="preserve">Калитянською територіальною </w:t>
      </w:r>
      <w:r w:rsidR="00AE73BE" w:rsidRPr="009F0789">
        <w:rPr>
          <w:color w:val="000000"/>
          <w:lang w:val="uk-UA"/>
        </w:rPr>
        <w:br/>
      </w:r>
      <w:r w:rsidR="006F7CE5" w:rsidRPr="001C5EA7">
        <w:rPr>
          <w:rFonts w:ascii="Times New Roman" w:hAnsi="Times New Roman"/>
          <w:lang w:val="uk-UA"/>
        </w:rPr>
        <w:t xml:space="preserve">громадою – </w:t>
      </w:r>
      <w:r w:rsidR="001C5EA7" w:rsidRPr="001C5EA7">
        <w:rPr>
          <w:rFonts w:ascii="Times New Roman" w:hAnsi="Times New Roman"/>
          <w:lang w:val="uk-UA"/>
        </w:rPr>
        <w:t>170,2</w:t>
      </w:r>
      <w:r w:rsidR="006F7CE5" w:rsidRPr="001C5EA7">
        <w:rPr>
          <w:rFonts w:ascii="Times New Roman" w:hAnsi="Times New Roman"/>
          <w:lang w:val="uk-UA"/>
        </w:rPr>
        <w:t xml:space="preserve"> м2</w:t>
      </w:r>
      <w:r w:rsidR="007146D8" w:rsidRPr="001C5EA7">
        <w:rPr>
          <w:rFonts w:ascii="Times New Roman" w:hAnsi="Times New Roman"/>
          <w:lang w:val="uk-UA"/>
        </w:rPr>
        <w:t>.</w:t>
      </w:r>
    </w:p>
    <w:p w:rsidR="00804656" w:rsidRDefault="00804656" w:rsidP="006967C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lang w:val="uk-UA"/>
        </w:rPr>
      </w:pPr>
    </w:p>
    <w:p w:rsidR="009A2B42" w:rsidRPr="009A2B42" w:rsidRDefault="009A2B42" w:rsidP="006967C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lang w:val="uk-UA"/>
        </w:rPr>
      </w:pPr>
    </w:p>
    <w:p w:rsidR="00F77C59" w:rsidRDefault="002B70F7" w:rsidP="002B70F7">
      <w:pPr>
        <w:rPr>
          <w:b/>
          <w:lang w:val="uk-UA"/>
        </w:rPr>
      </w:pPr>
      <w:r>
        <w:rPr>
          <w:b/>
          <w:lang w:val="uk-UA"/>
        </w:rPr>
        <w:t>Виконувач обов’язків</w:t>
      </w:r>
    </w:p>
    <w:p w:rsidR="002B70F7" w:rsidRDefault="002B70F7" w:rsidP="002B70F7">
      <w:pPr>
        <w:rPr>
          <w:b/>
          <w:lang w:val="uk-UA"/>
        </w:rPr>
      </w:pPr>
      <w:r>
        <w:rPr>
          <w:b/>
          <w:lang w:val="uk-UA"/>
        </w:rPr>
        <w:t xml:space="preserve">голови </w:t>
      </w:r>
      <w:r w:rsidRPr="00EE0201">
        <w:rPr>
          <w:b/>
          <w:lang w:val="uk-UA"/>
        </w:rPr>
        <w:t>адміністрації</w:t>
      </w:r>
      <w:r w:rsidRPr="00EE0201">
        <w:rPr>
          <w:b/>
          <w:lang w:val="uk-UA"/>
        </w:rPr>
        <w:tab/>
        <w:t xml:space="preserve">  </w:t>
      </w:r>
      <w:r>
        <w:rPr>
          <w:b/>
          <w:lang w:val="uk-UA"/>
        </w:rPr>
        <w:t xml:space="preserve">          </w:t>
      </w:r>
      <w:r w:rsidR="00F77C59">
        <w:rPr>
          <w:b/>
          <w:lang w:val="uk-UA"/>
        </w:rPr>
        <w:t xml:space="preserve">                                                 Юрій ОНІЩЕНКО</w:t>
      </w:r>
    </w:p>
    <w:sectPr w:rsidR="002B70F7" w:rsidSect="009A2B42">
      <w:headerReference w:type="default" r:id="rId8"/>
      <w:pgSz w:w="11906" w:h="16838"/>
      <w:pgMar w:top="1135" w:right="850" w:bottom="1135" w:left="1417" w:header="708" w:footer="7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4D" w:rsidRDefault="0085284D" w:rsidP="00530E03">
      <w:r>
        <w:separator/>
      </w:r>
    </w:p>
  </w:endnote>
  <w:endnote w:type="continuationSeparator" w:id="0">
    <w:p w:rsidR="0085284D" w:rsidRDefault="0085284D" w:rsidP="0053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4D" w:rsidRDefault="0085284D" w:rsidP="00530E03">
      <w:r>
        <w:separator/>
      </w:r>
    </w:p>
  </w:footnote>
  <w:footnote w:type="continuationSeparator" w:id="0">
    <w:p w:rsidR="0085284D" w:rsidRDefault="0085284D" w:rsidP="0053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59911"/>
      <w:docPartObj>
        <w:docPartGallery w:val="Page Numbers (Top of Page)"/>
        <w:docPartUnique/>
      </w:docPartObj>
    </w:sdtPr>
    <w:sdtEndPr/>
    <w:sdtContent>
      <w:p w:rsidR="00DF13F4" w:rsidRDefault="00DF13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B29">
          <w:rPr>
            <w:noProof/>
          </w:rPr>
          <w:t>3</w:t>
        </w:r>
        <w:r>
          <w:fldChar w:fldCharType="end"/>
        </w:r>
      </w:p>
    </w:sdtContent>
  </w:sdt>
  <w:p w:rsidR="00DF13F4" w:rsidRDefault="00DF13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E1347"/>
    <w:multiLevelType w:val="hybridMultilevel"/>
    <w:tmpl w:val="763AFD68"/>
    <w:lvl w:ilvl="0" w:tplc="B600BCA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164E40"/>
    <w:multiLevelType w:val="hybridMultilevel"/>
    <w:tmpl w:val="3DF201B0"/>
    <w:lvl w:ilvl="0" w:tplc="5204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D54A39"/>
    <w:multiLevelType w:val="hybridMultilevel"/>
    <w:tmpl w:val="8DC442A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64"/>
    <w:rsid w:val="00006523"/>
    <w:rsid w:val="000108A7"/>
    <w:rsid w:val="0005634D"/>
    <w:rsid w:val="000760E3"/>
    <w:rsid w:val="00090A74"/>
    <w:rsid w:val="000978BC"/>
    <w:rsid w:val="000B31FD"/>
    <w:rsid w:val="000B40E5"/>
    <w:rsid w:val="000D4403"/>
    <w:rsid w:val="000D5F18"/>
    <w:rsid w:val="0011352C"/>
    <w:rsid w:val="00117080"/>
    <w:rsid w:val="001420EA"/>
    <w:rsid w:val="001449C6"/>
    <w:rsid w:val="00146BF6"/>
    <w:rsid w:val="00172664"/>
    <w:rsid w:val="001802A0"/>
    <w:rsid w:val="001B3759"/>
    <w:rsid w:val="001C188D"/>
    <w:rsid w:val="001C2FF0"/>
    <w:rsid w:val="001C5EA7"/>
    <w:rsid w:val="001D5B29"/>
    <w:rsid w:val="001E39B9"/>
    <w:rsid w:val="001F2704"/>
    <w:rsid w:val="002218A8"/>
    <w:rsid w:val="0023373B"/>
    <w:rsid w:val="00233A64"/>
    <w:rsid w:val="00256C03"/>
    <w:rsid w:val="00265C71"/>
    <w:rsid w:val="0027234D"/>
    <w:rsid w:val="00281CCD"/>
    <w:rsid w:val="002A2ED6"/>
    <w:rsid w:val="002A6DF7"/>
    <w:rsid w:val="002B70F7"/>
    <w:rsid w:val="002C3B3E"/>
    <w:rsid w:val="002E0D6A"/>
    <w:rsid w:val="002E6D88"/>
    <w:rsid w:val="002F3621"/>
    <w:rsid w:val="003001A4"/>
    <w:rsid w:val="003126F6"/>
    <w:rsid w:val="00314D3A"/>
    <w:rsid w:val="00324B7E"/>
    <w:rsid w:val="003A481C"/>
    <w:rsid w:val="003B4EAE"/>
    <w:rsid w:val="003D52C0"/>
    <w:rsid w:val="003F0234"/>
    <w:rsid w:val="0040127D"/>
    <w:rsid w:val="004319B3"/>
    <w:rsid w:val="00442BD3"/>
    <w:rsid w:val="00443666"/>
    <w:rsid w:val="004908F5"/>
    <w:rsid w:val="004A193B"/>
    <w:rsid w:val="004C7DDD"/>
    <w:rsid w:val="004F5582"/>
    <w:rsid w:val="00501C0E"/>
    <w:rsid w:val="00513D8A"/>
    <w:rsid w:val="00530E03"/>
    <w:rsid w:val="00553E2E"/>
    <w:rsid w:val="005B534E"/>
    <w:rsid w:val="005B68CB"/>
    <w:rsid w:val="005C0E33"/>
    <w:rsid w:val="005E7579"/>
    <w:rsid w:val="005E7992"/>
    <w:rsid w:val="005F12CE"/>
    <w:rsid w:val="005F1432"/>
    <w:rsid w:val="005F1641"/>
    <w:rsid w:val="00603901"/>
    <w:rsid w:val="006074C5"/>
    <w:rsid w:val="00687CD1"/>
    <w:rsid w:val="006967C4"/>
    <w:rsid w:val="006C434B"/>
    <w:rsid w:val="006F7CE5"/>
    <w:rsid w:val="00702145"/>
    <w:rsid w:val="007146D8"/>
    <w:rsid w:val="00724B38"/>
    <w:rsid w:val="007267BB"/>
    <w:rsid w:val="00733766"/>
    <w:rsid w:val="0076293A"/>
    <w:rsid w:val="0079764F"/>
    <w:rsid w:val="007A7077"/>
    <w:rsid w:val="007B699B"/>
    <w:rsid w:val="007F7495"/>
    <w:rsid w:val="00804656"/>
    <w:rsid w:val="00821604"/>
    <w:rsid w:val="008337AF"/>
    <w:rsid w:val="0085284D"/>
    <w:rsid w:val="008B5B0F"/>
    <w:rsid w:val="008C2FFA"/>
    <w:rsid w:val="008D1DF4"/>
    <w:rsid w:val="008D4636"/>
    <w:rsid w:val="008D7848"/>
    <w:rsid w:val="008F3F27"/>
    <w:rsid w:val="008F48F1"/>
    <w:rsid w:val="00902112"/>
    <w:rsid w:val="009227B6"/>
    <w:rsid w:val="00931110"/>
    <w:rsid w:val="00934F13"/>
    <w:rsid w:val="00952E50"/>
    <w:rsid w:val="00955A11"/>
    <w:rsid w:val="00956D9C"/>
    <w:rsid w:val="00961BFF"/>
    <w:rsid w:val="00983BCD"/>
    <w:rsid w:val="009960FB"/>
    <w:rsid w:val="009A2B42"/>
    <w:rsid w:val="009D6C80"/>
    <w:rsid w:val="009F0789"/>
    <w:rsid w:val="00A16CA5"/>
    <w:rsid w:val="00A208E1"/>
    <w:rsid w:val="00A32599"/>
    <w:rsid w:val="00A77607"/>
    <w:rsid w:val="00A8425C"/>
    <w:rsid w:val="00A858B5"/>
    <w:rsid w:val="00A95B65"/>
    <w:rsid w:val="00AA10A6"/>
    <w:rsid w:val="00AC5231"/>
    <w:rsid w:val="00AC58D5"/>
    <w:rsid w:val="00AC68EA"/>
    <w:rsid w:val="00AD3DC8"/>
    <w:rsid w:val="00AE73BE"/>
    <w:rsid w:val="00AF2ADA"/>
    <w:rsid w:val="00AF4B01"/>
    <w:rsid w:val="00AF7A42"/>
    <w:rsid w:val="00B031C7"/>
    <w:rsid w:val="00B5310A"/>
    <w:rsid w:val="00B53762"/>
    <w:rsid w:val="00B54236"/>
    <w:rsid w:val="00B835A1"/>
    <w:rsid w:val="00B8526F"/>
    <w:rsid w:val="00BA01FB"/>
    <w:rsid w:val="00BD0A25"/>
    <w:rsid w:val="00BE50DC"/>
    <w:rsid w:val="00BF3FAD"/>
    <w:rsid w:val="00C5690E"/>
    <w:rsid w:val="00C65D1F"/>
    <w:rsid w:val="00C7356A"/>
    <w:rsid w:val="00C76904"/>
    <w:rsid w:val="00C80464"/>
    <w:rsid w:val="00C85D0C"/>
    <w:rsid w:val="00C97652"/>
    <w:rsid w:val="00CA0D7B"/>
    <w:rsid w:val="00CA6976"/>
    <w:rsid w:val="00CF341D"/>
    <w:rsid w:val="00CF7240"/>
    <w:rsid w:val="00D11BD9"/>
    <w:rsid w:val="00D30C35"/>
    <w:rsid w:val="00D645EC"/>
    <w:rsid w:val="00D70065"/>
    <w:rsid w:val="00DA2A93"/>
    <w:rsid w:val="00DA3F19"/>
    <w:rsid w:val="00DB3EBC"/>
    <w:rsid w:val="00DC0DFD"/>
    <w:rsid w:val="00DE62D1"/>
    <w:rsid w:val="00DF13F4"/>
    <w:rsid w:val="00DF3BD1"/>
    <w:rsid w:val="00E82182"/>
    <w:rsid w:val="00E905C9"/>
    <w:rsid w:val="00EA72B6"/>
    <w:rsid w:val="00EE0201"/>
    <w:rsid w:val="00EE1679"/>
    <w:rsid w:val="00F106EA"/>
    <w:rsid w:val="00F2054B"/>
    <w:rsid w:val="00F244F5"/>
    <w:rsid w:val="00F460BD"/>
    <w:rsid w:val="00F61C8A"/>
    <w:rsid w:val="00F625D0"/>
    <w:rsid w:val="00F77C59"/>
    <w:rsid w:val="00F82BF9"/>
    <w:rsid w:val="00F9068F"/>
    <w:rsid w:val="00FB3EF1"/>
    <w:rsid w:val="00FC46BF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0464"/>
    <w:rPr>
      <w:color w:val="0000FF"/>
      <w:u w:val="single"/>
    </w:rPr>
  </w:style>
  <w:style w:type="paragraph" w:styleId="a4">
    <w:name w:val="Normal (Web)"/>
    <w:basedOn w:val="a"/>
    <w:uiPriority w:val="99"/>
    <w:qFormat/>
    <w:rsid w:val="00C804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unhideWhenUsed/>
    <w:qFormat/>
    <w:rsid w:val="00530E0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0E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30E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0E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17266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7266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uk-UA"/>
    </w:rPr>
  </w:style>
  <w:style w:type="character" w:styleId="aa">
    <w:name w:val="Strong"/>
    <w:basedOn w:val="a0"/>
    <w:qFormat/>
    <w:rsid w:val="00172664"/>
    <w:rPr>
      <w:b/>
      <w:bCs/>
    </w:rPr>
  </w:style>
  <w:style w:type="paragraph" w:styleId="ab">
    <w:name w:val="Body Text"/>
    <w:basedOn w:val="a"/>
    <w:link w:val="ac"/>
    <w:uiPriority w:val="99"/>
    <w:unhideWhenUsed/>
    <w:rsid w:val="0017266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172664"/>
    <w:rPr>
      <w:lang w:val="ru-RU"/>
    </w:rPr>
  </w:style>
  <w:style w:type="paragraph" w:styleId="ad">
    <w:name w:val="Block Text"/>
    <w:basedOn w:val="a"/>
    <w:uiPriority w:val="99"/>
    <w:rsid w:val="00090A74"/>
    <w:pPr>
      <w:ind w:left="-30" w:right="-30"/>
    </w:pPr>
    <w:rPr>
      <w:sz w:val="20"/>
      <w:lang w:val="uk-UA"/>
    </w:rPr>
  </w:style>
  <w:style w:type="paragraph" w:styleId="ae">
    <w:name w:val="List Paragraph"/>
    <w:aliases w:val="1. Абзац списка,List Paragraph1,List Paragraph11,List Paragraph (numbered (a)),References,List_Paragraph,Multilevel para_II,Numbered List Paragraph,NUMBERED PARAGRAPH,List Paragraph 1,Akapit z listą BS,Bullet1,Dot pt,F5 List Paragraph,3,E"/>
    <w:basedOn w:val="a"/>
    <w:link w:val="af"/>
    <w:uiPriority w:val="34"/>
    <w:qFormat/>
    <w:rsid w:val="00090A74"/>
    <w:pPr>
      <w:ind w:left="720"/>
      <w:contextualSpacing/>
    </w:pPr>
  </w:style>
  <w:style w:type="character" w:customStyle="1" w:styleId="af">
    <w:name w:val="Абзац списка Знак"/>
    <w:aliases w:val="1. Абзац списка Знак,List Paragraph1 Знак,List Paragraph11 Знак,List Paragraph (numbered (a)) Знак,References Знак,List_Paragraph Знак,Multilevel para_II Знак,Numbered List Paragraph Знак,NUMBERED PARAGRAPH Знак,List Paragraph 1 Знак"/>
    <w:link w:val="ae"/>
    <w:uiPriority w:val="34"/>
    <w:qFormat/>
    <w:locked/>
    <w:rsid w:val="00090A7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27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27B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Normal3">
    <w:name w:val="Normal3"/>
    <w:rsid w:val="00983BCD"/>
    <w:pPr>
      <w:autoSpaceDN w:val="0"/>
      <w:snapToGrid w:val="0"/>
      <w:spacing w:after="0" w:line="240" w:lineRule="exact"/>
      <w:ind w:left="5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4B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B01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2">
    <w:name w:val="Emphasis"/>
    <w:basedOn w:val="a0"/>
    <w:uiPriority w:val="20"/>
    <w:qFormat/>
    <w:rsid w:val="00CF34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0464"/>
    <w:rPr>
      <w:color w:val="0000FF"/>
      <w:u w:val="single"/>
    </w:rPr>
  </w:style>
  <w:style w:type="paragraph" w:styleId="a4">
    <w:name w:val="Normal (Web)"/>
    <w:basedOn w:val="a"/>
    <w:uiPriority w:val="99"/>
    <w:qFormat/>
    <w:rsid w:val="00C804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unhideWhenUsed/>
    <w:qFormat/>
    <w:rsid w:val="00530E0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0E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30E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0E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17266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7266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uk-UA"/>
    </w:rPr>
  </w:style>
  <w:style w:type="character" w:styleId="aa">
    <w:name w:val="Strong"/>
    <w:basedOn w:val="a0"/>
    <w:qFormat/>
    <w:rsid w:val="00172664"/>
    <w:rPr>
      <w:b/>
      <w:bCs/>
    </w:rPr>
  </w:style>
  <w:style w:type="paragraph" w:styleId="ab">
    <w:name w:val="Body Text"/>
    <w:basedOn w:val="a"/>
    <w:link w:val="ac"/>
    <w:uiPriority w:val="99"/>
    <w:unhideWhenUsed/>
    <w:rsid w:val="0017266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172664"/>
    <w:rPr>
      <w:lang w:val="ru-RU"/>
    </w:rPr>
  </w:style>
  <w:style w:type="paragraph" w:styleId="ad">
    <w:name w:val="Block Text"/>
    <w:basedOn w:val="a"/>
    <w:uiPriority w:val="99"/>
    <w:rsid w:val="00090A74"/>
    <w:pPr>
      <w:ind w:left="-30" w:right="-30"/>
    </w:pPr>
    <w:rPr>
      <w:sz w:val="20"/>
      <w:lang w:val="uk-UA"/>
    </w:rPr>
  </w:style>
  <w:style w:type="paragraph" w:styleId="ae">
    <w:name w:val="List Paragraph"/>
    <w:aliases w:val="1. Абзац списка,List Paragraph1,List Paragraph11,List Paragraph (numbered (a)),References,List_Paragraph,Multilevel para_II,Numbered List Paragraph,NUMBERED PARAGRAPH,List Paragraph 1,Akapit z listą BS,Bullet1,Dot pt,F5 List Paragraph,3,E"/>
    <w:basedOn w:val="a"/>
    <w:link w:val="af"/>
    <w:uiPriority w:val="34"/>
    <w:qFormat/>
    <w:rsid w:val="00090A74"/>
    <w:pPr>
      <w:ind w:left="720"/>
      <w:contextualSpacing/>
    </w:pPr>
  </w:style>
  <w:style w:type="character" w:customStyle="1" w:styleId="af">
    <w:name w:val="Абзац списка Знак"/>
    <w:aliases w:val="1. Абзац списка Знак,List Paragraph1 Знак,List Paragraph11 Знак,List Paragraph (numbered (a)) Знак,References Знак,List_Paragraph Знак,Multilevel para_II Знак,Numbered List Paragraph Знак,NUMBERED PARAGRAPH Знак,List Paragraph 1 Знак"/>
    <w:link w:val="ae"/>
    <w:uiPriority w:val="34"/>
    <w:qFormat/>
    <w:locked/>
    <w:rsid w:val="00090A7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27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27B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Normal3">
    <w:name w:val="Normal3"/>
    <w:rsid w:val="00983BCD"/>
    <w:pPr>
      <w:autoSpaceDN w:val="0"/>
      <w:snapToGrid w:val="0"/>
      <w:spacing w:after="0" w:line="240" w:lineRule="exact"/>
      <w:ind w:left="5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4B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B01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2">
    <w:name w:val="Emphasis"/>
    <w:basedOn w:val="a0"/>
    <w:uiPriority w:val="20"/>
    <w:qFormat/>
    <w:rsid w:val="00CF3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4092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pliok</cp:lastModifiedBy>
  <cp:revision>2</cp:revision>
  <cp:lastPrinted>2025-05-06T10:36:00Z</cp:lastPrinted>
  <dcterms:created xsi:type="dcterms:W3CDTF">2025-05-07T12:22:00Z</dcterms:created>
  <dcterms:modified xsi:type="dcterms:W3CDTF">2025-05-07T12:22:00Z</dcterms:modified>
</cp:coreProperties>
</file>