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54" w:rsidRPr="00C47F54" w:rsidRDefault="00C47F54" w:rsidP="00C47F5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Чек-лист </w:t>
      </w:r>
    </w:p>
    <w:p w:rsidR="00C47F54" w:rsidRPr="00CF279C" w:rsidRDefault="00CF279C" w:rsidP="00C47F5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279C">
        <w:rPr>
          <w:rFonts w:ascii="Times New Roman" w:hAnsi="Times New Roman" w:cs="Times New Roman"/>
          <w:b/>
          <w:sz w:val="28"/>
          <w:szCs w:val="28"/>
          <w:lang w:val="uk-UA"/>
        </w:rPr>
        <w:t>типових</w:t>
      </w:r>
      <w:r w:rsidR="00C47F54" w:rsidRPr="00CF2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2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ознак </w:t>
      </w:r>
      <w:proofErr w:type="spellStart"/>
      <w:r w:rsidR="00C47F54" w:rsidRPr="00CF279C">
        <w:rPr>
          <w:rFonts w:ascii="Times New Roman" w:hAnsi="Times New Roman" w:cs="Times New Roman"/>
          <w:b/>
          <w:sz w:val="28"/>
          <w:szCs w:val="28"/>
          <w:lang w:val="uk-UA"/>
        </w:rPr>
        <w:t>корупціогенн</w:t>
      </w:r>
      <w:r w:rsidRPr="00CF279C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 w:rsidR="00C47F54" w:rsidRPr="00CF2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фактор</w:t>
      </w:r>
      <w:r w:rsidRPr="00CF279C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:rsidR="00C47F54" w:rsidRDefault="00C47F54" w:rsidP="00C47F5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2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Pr="00CF279C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CF279C" w:rsidRPr="00CF279C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CF279C">
        <w:rPr>
          <w:rFonts w:ascii="Times New Roman" w:hAnsi="Times New Roman" w:cs="Times New Roman"/>
          <w:b/>
          <w:sz w:val="28"/>
          <w:szCs w:val="28"/>
          <w:lang w:val="uk-UA"/>
        </w:rPr>
        <w:t>ктах</w:t>
      </w:r>
      <w:proofErr w:type="spellEnd"/>
      <w:r w:rsidRPr="00CF2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актів</w:t>
      </w:r>
    </w:p>
    <w:p w:rsidR="00177D48" w:rsidRDefault="00177D48" w:rsidP="00C47F5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7D48" w:rsidRPr="00177D48" w:rsidRDefault="00177D48" w:rsidP="00177D4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7D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Уповноважений здійснює візування </w:t>
      </w:r>
      <w:proofErr w:type="spellStart"/>
      <w:r w:rsidRPr="00177D48">
        <w:rPr>
          <w:rFonts w:ascii="Times New Roman" w:hAnsi="Times New Roman" w:cs="Times New Roman"/>
          <w:i/>
          <w:sz w:val="28"/>
          <w:szCs w:val="28"/>
          <w:lang w:val="uk-UA"/>
        </w:rPr>
        <w:t>поєктів</w:t>
      </w:r>
      <w:proofErr w:type="spellEnd"/>
      <w:r w:rsidRPr="00177D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актів відповідно до норм актів, які врегульовують питання організації діловодства. Погодження </w:t>
      </w:r>
      <w:proofErr w:type="spellStart"/>
      <w:r w:rsidRPr="00177D48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635615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177D48">
        <w:rPr>
          <w:rFonts w:ascii="Times New Roman" w:hAnsi="Times New Roman" w:cs="Times New Roman"/>
          <w:i/>
          <w:sz w:val="28"/>
          <w:szCs w:val="28"/>
          <w:lang w:val="uk-UA"/>
        </w:rPr>
        <w:t>кту</w:t>
      </w:r>
      <w:proofErr w:type="spellEnd"/>
      <w:r w:rsidRPr="00177D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документа у паперовій формі оформ</w:t>
      </w:r>
      <w:r w:rsidR="00BE2A2A">
        <w:rPr>
          <w:rFonts w:ascii="Times New Roman" w:hAnsi="Times New Roman" w:cs="Times New Roman"/>
          <w:i/>
          <w:sz w:val="28"/>
          <w:szCs w:val="28"/>
          <w:lang w:val="uk-UA"/>
        </w:rPr>
        <w:t>люється шляхом проставляння віз,</w:t>
      </w:r>
      <w:r w:rsidR="00635615">
        <w:rPr>
          <w:rFonts w:ascii="Times New Roman" w:hAnsi="Times New Roman" w:cs="Times New Roman"/>
          <w:i/>
          <w:sz w:val="28"/>
          <w:szCs w:val="28"/>
          <w:lang w:val="uk-UA"/>
        </w:rPr>
        <w:t>у разі відсутності зауважень</w:t>
      </w:r>
      <w:r w:rsidRPr="00177D48">
        <w:rPr>
          <w:rFonts w:ascii="Times New Roman" w:hAnsi="Times New Roman" w:cs="Times New Roman"/>
          <w:i/>
          <w:sz w:val="28"/>
          <w:szCs w:val="28"/>
          <w:lang w:val="uk-UA"/>
        </w:rPr>
        <w:t>. Віза включає в себ</w:t>
      </w:r>
      <w:r w:rsidR="006356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 особистий підпис, власне ім’я, </w:t>
      </w:r>
      <w:proofErr w:type="spellStart"/>
      <w:r w:rsidRPr="00177D48">
        <w:rPr>
          <w:rFonts w:ascii="Times New Roman" w:hAnsi="Times New Roman" w:cs="Times New Roman"/>
          <w:i/>
          <w:sz w:val="28"/>
          <w:szCs w:val="28"/>
          <w:lang w:val="uk-UA"/>
        </w:rPr>
        <w:t>приз</w:t>
      </w:r>
      <w:r w:rsidR="00BE2A2A">
        <w:rPr>
          <w:rFonts w:ascii="Times New Roman" w:hAnsi="Times New Roman" w:cs="Times New Roman"/>
          <w:i/>
          <w:sz w:val="28"/>
          <w:szCs w:val="28"/>
          <w:lang w:val="uk-UA"/>
        </w:rPr>
        <w:t>вище</w:t>
      </w:r>
      <w:proofErr w:type="spellEnd"/>
      <w:r w:rsidR="00BE2A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особи, яка візує документ</w:t>
      </w:r>
      <w:r w:rsidR="00635615">
        <w:rPr>
          <w:rFonts w:ascii="Times New Roman" w:hAnsi="Times New Roman" w:cs="Times New Roman"/>
          <w:i/>
          <w:sz w:val="28"/>
          <w:szCs w:val="28"/>
          <w:lang w:val="uk-UA"/>
        </w:rPr>
        <w:t>, дату візування із зазначенням</w:t>
      </w:r>
      <w:r w:rsidRPr="00177D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35615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177D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айменування </w:t>
      </w:r>
      <w:r w:rsidR="006356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посади </w:t>
      </w:r>
      <w:r w:rsidRPr="00177D48">
        <w:rPr>
          <w:rFonts w:ascii="Times New Roman" w:hAnsi="Times New Roman" w:cs="Times New Roman"/>
          <w:i/>
          <w:sz w:val="28"/>
          <w:szCs w:val="28"/>
          <w:lang w:val="uk-UA"/>
        </w:rPr>
        <w:t>цієї особи.</w:t>
      </w:r>
    </w:p>
    <w:p w:rsidR="00C47F54" w:rsidRPr="00177D48" w:rsidRDefault="00C47F54" w:rsidP="00177D48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C47F54" w:rsidRDefault="00C47F54" w:rsidP="00177D48">
      <w:pPr>
        <w:pStyle w:val="a3"/>
        <w:tabs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7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Ознака </w:t>
      </w:r>
      <w:proofErr w:type="spellStart"/>
      <w:r w:rsidRPr="00177D48">
        <w:rPr>
          <w:rFonts w:ascii="Times New Roman" w:hAnsi="Times New Roman" w:cs="Times New Roman"/>
          <w:b/>
          <w:sz w:val="28"/>
          <w:szCs w:val="28"/>
          <w:lang w:val="uk-UA"/>
        </w:rPr>
        <w:t>корупціогенного</w:t>
      </w:r>
      <w:proofErr w:type="spellEnd"/>
      <w:r w:rsidRPr="00177D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фактору: </w:t>
      </w:r>
    </w:p>
    <w:p w:rsidR="008A52A1" w:rsidRDefault="008A52A1" w:rsidP="00177D48">
      <w:pPr>
        <w:pStyle w:val="a3"/>
        <w:tabs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F54" w:rsidRPr="00177D48" w:rsidRDefault="00C47F54" w:rsidP="008A52A1">
      <w:pPr>
        <w:pStyle w:val="a3"/>
        <w:numPr>
          <w:ilvl w:val="0"/>
          <w:numId w:val="7"/>
        </w:numPr>
        <w:spacing w:after="12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D48">
        <w:rPr>
          <w:rFonts w:ascii="Times New Roman" w:hAnsi="Times New Roman" w:cs="Times New Roman"/>
          <w:sz w:val="28"/>
          <w:szCs w:val="28"/>
          <w:lang w:val="uk-UA"/>
        </w:rPr>
        <w:t>Нечітке визначення завдань, форм діяльності та відповідальності.</w:t>
      </w:r>
    </w:p>
    <w:p w:rsidR="00C47F54" w:rsidRPr="00177D48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7D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Індикатори: </w:t>
      </w:r>
    </w:p>
    <w:p w:rsidR="00C47F54" w:rsidRPr="00177D48" w:rsidRDefault="00BA1EFE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47F54" w:rsidRPr="00177D48">
        <w:rPr>
          <w:rFonts w:ascii="Times New Roman" w:hAnsi="Times New Roman" w:cs="Times New Roman"/>
          <w:sz w:val="28"/>
          <w:szCs w:val="28"/>
          <w:lang w:val="uk-UA"/>
        </w:rPr>
        <w:t xml:space="preserve"> невизначеність змісту службової діяльності та обов’язків; </w:t>
      </w:r>
    </w:p>
    <w:p w:rsidR="00C47F54" w:rsidRPr="00177D48" w:rsidRDefault="00BA1EFE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47F54" w:rsidRPr="00177D48">
        <w:rPr>
          <w:rFonts w:ascii="Times New Roman" w:hAnsi="Times New Roman" w:cs="Times New Roman"/>
          <w:sz w:val="28"/>
          <w:szCs w:val="28"/>
          <w:lang w:val="uk-UA"/>
        </w:rPr>
        <w:t xml:space="preserve">неможливість установлення конкретної відповідальної особи за визначені в акті форми управлінських рішень; </w:t>
      </w:r>
    </w:p>
    <w:p w:rsidR="00C47F54" w:rsidRPr="00177D48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D48">
        <w:rPr>
          <w:rFonts w:ascii="Times New Roman" w:hAnsi="Times New Roman" w:cs="Times New Roman"/>
          <w:b/>
          <w:i/>
          <w:sz w:val="28"/>
          <w:szCs w:val="28"/>
          <w:lang w:val="uk-UA"/>
        </w:rPr>
        <w:t>Можливі наслідки</w:t>
      </w:r>
      <w:r w:rsidRPr="00177D4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47F54" w:rsidRPr="00177D48" w:rsidRDefault="00C47F54" w:rsidP="00BA1EFE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D48">
        <w:rPr>
          <w:rFonts w:ascii="Times New Roman" w:hAnsi="Times New Roman" w:cs="Times New Roman"/>
          <w:sz w:val="28"/>
          <w:szCs w:val="28"/>
          <w:lang w:val="uk-UA"/>
        </w:rPr>
        <w:t xml:space="preserve">перевищення встановлених повноважень; </w:t>
      </w:r>
    </w:p>
    <w:p w:rsidR="00C47F54" w:rsidRPr="00BA1EFE" w:rsidRDefault="00C47F54" w:rsidP="00BA1EFE">
      <w:pPr>
        <w:pStyle w:val="a3"/>
        <w:numPr>
          <w:ilvl w:val="0"/>
          <w:numId w:val="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FE">
        <w:rPr>
          <w:rFonts w:ascii="Times New Roman" w:hAnsi="Times New Roman" w:cs="Times New Roman"/>
          <w:sz w:val="28"/>
          <w:szCs w:val="28"/>
          <w:lang w:val="uk-UA"/>
        </w:rPr>
        <w:t>довільний підбір форм діяльності на виконання встановлених завдань.</w:t>
      </w:r>
    </w:p>
    <w:p w:rsidR="00C47F54" w:rsidRPr="00177D48" w:rsidRDefault="00C47F54" w:rsidP="00BA1EFE">
      <w:pPr>
        <w:pStyle w:val="a3"/>
        <w:tabs>
          <w:tab w:val="left" w:pos="851"/>
          <w:tab w:val="left" w:pos="993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F54" w:rsidRPr="00177D48" w:rsidRDefault="00126A09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47F54" w:rsidRPr="00177D48">
        <w:rPr>
          <w:rFonts w:ascii="Times New Roman" w:hAnsi="Times New Roman" w:cs="Times New Roman"/>
          <w:sz w:val="28"/>
          <w:szCs w:val="28"/>
          <w:lang w:val="uk-UA"/>
        </w:rPr>
        <w:t>Створення невиправданих перешкод у реалізації прав чи інтересів особи.</w:t>
      </w:r>
    </w:p>
    <w:p w:rsidR="00C47F54" w:rsidRPr="00177D48" w:rsidRDefault="00C47F54" w:rsidP="00C47F54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D48">
        <w:rPr>
          <w:rFonts w:ascii="Times New Roman" w:hAnsi="Times New Roman" w:cs="Times New Roman"/>
          <w:b/>
          <w:i/>
          <w:sz w:val="28"/>
          <w:szCs w:val="28"/>
          <w:lang w:val="uk-UA"/>
        </w:rPr>
        <w:t>Індикатори:</w:t>
      </w:r>
    </w:p>
    <w:p w:rsidR="00C47F54" w:rsidRPr="00177D48" w:rsidRDefault="00126A09" w:rsidP="00126A09">
      <w:pPr>
        <w:pStyle w:val="a3"/>
        <w:tabs>
          <w:tab w:val="left" w:pos="851"/>
          <w:tab w:val="left" w:pos="1134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47F54" w:rsidRPr="00177D48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 достатнього обґрунтування обмежень у доступі до установи чи посадової особи, зокрема встановлення незручного графіка роботи або прийому чи обмеженого входу; </w:t>
      </w:r>
    </w:p>
    <w:p w:rsidR="00C47F54" w:rsidRPr="00177D48" w:rsidRDefault="00126A09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177D48">
        <w:rPr>
          <w:rFonts w:ascii="Times New Roman" w:hAnsi="Times New Roman" w:cs="Times New Roman"/>
          <w:sz w:val="28"/>
          <w:szCs w:val="28"/>
          <w:lang w:val="uk-UA"/>
        </w:rPr>
        <w:t xml:space="preserve"> зменшення рівня прозорості та відкритості в діяльності відповідного органу</w:t>
      </w:r>
    </w:p>
    <w:p w:rsidR="00C47F54" w:rsidRPr="00177D48" w:rsidRDefault="00126A09" w:rsidP="00126A09">
      <w:pPr>
        <w:pStyle w:val="a3"/>
        <w:tabs>
          <w:tab w:val="left" w:pos="993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177D48">
        <w:rPr>
          <w:rFonts w:ascii="Times New Roman" w:hAnsi="Times New Roman" w:cs="Times New Roman"/>
          <w:sz w:val="28"/>
          <w:szCs w:val="28"/>
          <w:lang w:val="uk-UA"/>
        </w:rPr>
        <w:t xml:space="preserve"> невикористання можливостей надання послуг </w:t>
      </w:r>
      <w:proofErr w:type="spellStart"/>
      <w:r w:rsidR="00C47F54" w:rsidRPr="00177D48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C47F54" w:rsidRPr="00177D48">
        <w:rPr>
          <w:rFonts w:ascii="Times New Roman" w:hAnsi="Times New Roman" w:cs="Times New Roman"/>
          <w:sz w:val="28"/>
          <w:szCs w:val="28"/>
          <w:lang w:val="uk-UA"/>
        </w:rPr>
        <w:t xml:space="preserve">, автоматизованого керування чергою, штучне створення черг, розміщення на великій відстані окремих елементів надання єдиної або взаємопов’язаних послуг; </w:t>
      </w:r>
    </w:p>
    <w:p w:rsidR="00C47F54" w:rsidRPr="00177D48" w:rsidRDefault="00126A09" w:rsidP="00C47F54">
      <w:pPr>
        <w:pStyle w:val="a3"/>
        <w:tabs>
          <w:tab w:val="left" w:pos="851"/>
          <w:tab w:val="left" w:pos="993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177D48">
        <w:rPr>
          <w:rFonts w:ascii="Times New Roman" w:hAnsi="Times New Roman" w:cs="Times New Roman"/>
          <w:sz w:val="28"/>
          <w:szCs w:val="28"/>
          <w:lang w:val="uk-UA"/>
        </w:rPr>
        <w:t xml:space="preserve"> довільне право витребування від фізичних чи юридичних осіб додаткових відомостей, документів, інформації тощо або не передбачених законодавством документів; </w:t>
      </w:r>
    </w:p>
    <w:p w:rsidR="00C47F54" w:rsidRPr="00177D48" w:rsidRDefault="00126A09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177D48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або необґрунтоване обмеження доступу до інформації стосовно процедури надання послуги;</w:t>
      </w:r>
    </w:p>
    <w:p w:rsidR="00C47F54" w:rsidRPr="00126A09" w:rsidRDefault="00126A09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uk-UA"/>
        </w:rPr>
        <w:t>-</w:t>
      </w:r>
      <w:r w:rsidR="00C47F5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процедур,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неможливо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наслідок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об’єктивних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випадки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законопроєктом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правила та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процедури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реальний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стан речей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законопроєкт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давнини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="00C47F54" w:rsidRPr="00126A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адміністративної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протее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обов’язку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берігати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такідокументи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C47F54" w:rsidRPr="008A52A1" w:rsidRDefault="00847A9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надавач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адміністративної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доступ,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реєстрах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, кадастрах та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системах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базах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випадки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законопроєктом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органу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розпоряджається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126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C47F54" w:rsidRPr="00126A09">
        <w:rPr>
          <w:rFonts w:ascii="Times New Roman" w:hAnsi="Times New Roman" w:cs="Times New Roman"/>
          <w:sz w:val="28"/>
          <w:szCs w:val="28"/>
          <w:lang w:val="ru-RU"/>
        </w:rPr>
        <w:t xml:space="preserve"> доступ). </w:t>
      </w:r>
      <w:proofErr w:type="gramEnd"/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Можливі наслідки: 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чіткого переліку документів надає можливість службовцям, які забезпечують надання послуги, вимагати їх перелік на власний розсуд, що може стати підставою для спонукання до надання неправомірної вигоди. </w:t>
      </w:r>
    </w:p>
    <w:p w:rsidR="00BA7377" w:rsidRDefault="00BA7377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F54" w:rsidRPr="00847A91" w:rsidRDefault="00BA7377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>Необґрунтоване встановлення переваг або інших привілеїв.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Індикатори: </w:t>
      </w:r>
    </w:p>
    <w:p w:rsidR="00C47F54" w:rsidRPr="00847A91" w:rsidRDefault="00BA7377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надання переваг фізичним або юридичним особам при прийнятті рішень; </w:t>
      </w:r>
    </w:p>
    <w:p w:rsidR="00C47F54" w:rsidRPr="00847A91" w:rsidRDefault="00BA7377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на посаду без додержання конкурсних процедур (у разі якщо заміщення вакантних посад відбувається за результатами конкурсного відбору); </w:t>
      </w:r>
    </w:p>
    <w:p w:rsidR="00C47F54" w:rsidRPr="00847A91" w:rsidRDefault="00BA7377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рангів, спеціальних звань без додержання встановлених процедур або відсутність зрозумілого алгоритму їх присвоєння; </w:t>
      </w:r>
    </w:p>
    <w:p w:rsidR="00C47F54" w:rsidRPr="00847A91" w:rsidRDefault="00BA7377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окремим працівникам виплат, на які вони не мають права; </w:t>
      </w:r>
    </w:p>
    <w:p w:rsidR="00C47F54" w:rsidRPr="00847A91" w:rsidRDefault="00BA7377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до певної категорії осіб винятків з антикорупційних вимог, заборон та обмежень. 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Зазначені індикатори можуть міститися в усіх видах </w:t>
      </w:r>
      <w:proofErr w:type="spellStart"/>
      <w:r w:rsidRPr="00847A91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актів, проте особливо поширені у кадрових. 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b/>
          <w:i/>
          <w:sz w:val="28"/>
          <w:szCs w:val="28"/>
          <w:lang w:val="uk-UA"/>
        </w:rPr>
        <w:t>Можливі наслідки: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sz w:val="28"/>
          <w:szCs w:val="28"/>
          <w:lang w:val="uk-UA"/>
        </w:rPr>
        <w:t>подібні ознаки можуть створити умови для отримання неправомірної вигоди відповідальними за прийняття рішення;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sz w:val="28"/>
          <w:szCs w:val="28"/>
          <w:lang w:val="uk-UA"/>
        </w:rPr>
        <w:t>призначення особи на посаду без додержання конкурсних процедур, обов’язкових для заміщення вакантних посад державної служби. Призначення державних службовців поза конкурсом може бути зумовлене конфліктом інтересів або отриманням неправомірної вигоди;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особи на посаду без додержання вимог Закону щодо проведення спеціальної перевірки. </w:t>
      </w:r>
    </w:p>
    <w:p w:rsidR="00C47F54" w:rsidRPr="00847A91" w:rsidRDefault="00C47F54" w:rsidP="00BA7377">
      <w:pPr>
        <w:pStyle w:val="a3"/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A73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>Використання словесних конструкцій, що спричиняють суб'єктивність рішень.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b/>
          <w:i/>
          <w:sz w:val="28"/>
          <w:szCs w:val="28"/>
          <w:lang w:val="uk-UA"/>
        </w:rPr>
        <w:t>Індикатори:</w:t>
      </w:r>
    </w:p>
    <w:p w:rsidR="00C47F54" w:rsidRPr="00847A91" w:rsidRDefault="00BA7377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47F54" w:rsidRPr="00BA7377">
        <w:rPr>
          <w:rFonts w:ascii="Times New Roman" w:hAnsi="Times New Roman" w:cs="Times New Roman"/>
          <w:sz w:val="28"/>
          <w:szCs w:val="28"/>
          <w:lang w:val="uk-UA"/>
        </w:rPr>
        <w:t>правова невизначеність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- використання у </w:t>
      </w:r>
      <w:proofErr w:type="spellStart"/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актів формулювань, що створюють неможливість зрозумілого та прозорого прогнозування алгоритму прийняття управлінських рішень чи наслідків їх застосування: "має право визначити/вимагати", "може", "іншими вимогами", 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"певні умови", "додатково", "іншими нормативно-правовими актами", "іншими актами законодавства", "тощо" та ін.; </w:t>
      </w:r>
    </w:p>
    <w:p w:rsidR="00C47F54" w:rsidRPr="00847A91" w:rsidRDefault="00BA7377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47F54" w:rsidRPr="00BA7377">
        <w:rPr>
          <w:rFonts w:ascii="Times New Roman" w:hAnsi="Times New Roman" w:cs="Times New Roman"/>
          <w:sz w:val="28"/>
          <w:szCs w:val="28"/>
          <w:lang w:val="uk-UA"/>
        </w:rPr>
        <w:t xml:space="preserve"> оціночні категорії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- використання у </w:t>
      </w:r>
      <w:proofErr w:type="spellStart"/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актів формулювань, що допускають прийняття управлінських рішень залежно від суб’єктивної оцінки: "ефективне вжиття заходів", "відповідні вимоги", "достатня інформація", "у разі необхідності", "серйозні економічні проблеми", "суттєвий вплив", "значні порушення", "несуттєві зміни" тощо.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Вказані індикатори властиві для </w:t>
      </w:r>
      <w:proofErr w:type="spellStart"/>
      <w:r w:rsidRPr="00847A91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актів з основної діяльності або з адміністративно-господарських питань. 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377">
        <w:rPr>
          <w:rFonts w:ascii="Times New Roman" w:hAnsi="Times New Roman" w:cs="Times New Roman"/>
          <w:i/>
          <w:sz w:val="28"/>
          <w:szCs w:val="28"/>
          <w:lang w:val="uk-UA"/>
        </w:rPr>
        <w:t>Можливі наслідки:</w:t>
      </w:r>
      <w:r w:rsidRPr="00BA7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оціночний характер конструкції "ефективність вжиття заходів" може спричинити надання суб’єктивних та упереджених висновків. 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3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>Прийняття рішень в умовах конфлікту інтересів.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Індикатори: </w:t>
      </w: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премій, надбавок, виплат, відпусток тощо в умовах реального конфлікту інтересів (стосовно себе, близьких або інших пов’язаних приватними інтересами осіб); </w:t>
      </w: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альтернативи та покладення функцій на єдину посадову особу, що унеможливлює автоматичне прийняття рішень поза конфліктом інтересів; </w:t>
      </w: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на посади прямого підпорядкування близьких осіб або інших осіб, щодо яких посадова особа має приватні інтереси; </w:t>
      </w: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адміністративно-господарських рішень в умовах конфлікту інтересів стосовно контрагентів та інших партнерів органу. Ці індикатори властиві для </w:t>
      </w:r>
      <w:proofErr w:type="spellStart"/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актів з адміністративно-господарських та кадрових питань. </w:t>
      </w:r>
    </w:p>
    <w:p w:rsidR="008A52A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>Недостатня прозорість контрольно-наглядових повноважень.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b/>
          <w:i/>
          <w:sz w:val="28"/>
          <w:szCs w:val="28"/>
          <w:lang w:val="uk-UA"/>
        </w:rPr>
        <w:t>Індикатори:</w:t>
      </w: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детального алгоритму проведення перевірок та переліку завдань (об’єктів) перевірки, </w:t>
      </w:r>
      <w:proofErr w:type="spellStart"/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>неврегулювання</w:t>
      </w:r>
      <w:proofErr w:type="spellEnd"/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меж прийняття рішень за результатами здійснення контрольних повноважень та їх виконання; </w:t>
      </w: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необґрунтованого планування перевірок у незручний для об’єкта перевірки час та спосіб; </w:t>
      </w: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автоматизованого розподілу завдань з реалізації контрольних повноважень; </w:t>
      </w: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механізму ротації працівників, залучених до реалізації контрольно-наглядових повноважень. 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Вказані індикатори властиві передусім для </w:t>
      </w:r>
      <w:proofErr w:type="spellStart"/>
      <w:r w:rsidRPr="00847A91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актів з основної діяльності. 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>Корупційні вразливості процедур публічних закупівель.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Індикатори: </w:t>
      </w: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невиправдані дискреційні повноваження відповідальних посадових осіб під час проведення публічних закупівель; </w:t>
      </w:r>
    </w:p>
    <w:p w:rsidR="00C47F54" w:rsidRPr="00847A91" w:rsidRDefault="008A52A1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юридична невизначеність обов’язків посадових осіб, відповідальних за організацію та проведення публічних закупівель та/або ведення договірної роботи. 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Можливі наслідки: 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sz w:val="28"/>
          <w:szCs w:val="28"/>
          <w:lang w:val="uk-UA"/>
        </w:rPr>
        <w:t>посадові особи замовника уникатимуть застосування електронного каталогу та укладатимуть договори із заздалегідь обраним постачальником.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sz w:val="28"/>
          <w:szCs w:val="28"/>
          <w:lang w:val="uk-UA"/>
        </w:rPr>
        <w:t>корупційні зловживання під час планування закупівель та формування потреби;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A91">
        <w:rPr>
          <w:rFonts w:ascii="Times New Roman" w:hAnsi="Times New Roman" w:cs="Times New Roman"/>
          <w:sz w:val="28"/>
          <w:szCs w:val="28"/>
          <w:lang w:val="uk-UA"/>
        </w:rPr>
        <w:t>штучне завищення обсягів закупівлі, а також очікуваної вартості.</w:t>
      </w:r>
    </w:p>
    <w:p w:rsidR="00C47F54" w:rsidRPr="00847A91" w:rsidRDefault="00C47F54" w:rsidP="00C47F54">
      <w:pPr>
        <w:pStyle w:val="a3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F54" w:rsidRPr="00847A91" w:rsidRDefault="008A52A1" w:rsidP="008A52A1">
      <w:pPr>
        <w:tabs>
          <w:tab w:val="left" w:pos="0"/>
        </w:tabs>
        <w:spacing w:after="12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7F54" w:rsidRPr="008A52A1">
        <w:rPr>
          <w:rFonts w:ascii="Times New Roman" w:hAnsi="Times New Roman" w:cs="Times New Roman"/>
          <w:sz w:val="28"/>
          <w:szCs w:val="28"/>
          <w:lang w:val="uk-UA"/>
        </w:rPr>
        <w:t>еред початком розробки організаційно-розпорядчого документу необхідно перевірити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 на відповідність законодавству при цьому у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>никати</w:t>
      </w:r>
      <w:r w:rsidR="00635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оцінних понять та мовленнєвих конструкцій чи положень, </w:t>
      </w:r>
      <w:r>
        <w:rPr>
          <w:rFonts w:ascii="Times New Roman" w:hAnsi="Times New Roman" w:cs="Times New Roman"/>
          <w:sz w:val="28"/>
          <w:szCs w:val="28"/>
          <w:lang w:val="uk-UA"/>
        </w:rPr>
        <w:t>які можуть довільно тлумачитися.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роаналізувати чи передбачає розроблений </w:t>
      </w:r>
      <w:proofErr w:type="spellStart"/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C47F54" w:rsidRPr="00847A9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організаційно-розпорядчого документу підвищений ризик виникнення конфлікту інтересів.</w:t>
      </w:r>
    </w:p>
    <w:p w:rsidR="00C47F54" w:rsidRDefault="00C47F54" w:rsidP="008A52A1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615" w:rsidRDefault="00635615" w:rsidP="00C47F54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615" w:rsidRPr="00847A91" w:rsidRDefault="00635615" w:rsidP="00C47F54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615" w:rsidRPr="00635615" w:rsidRDefault="0099015A" w:rsidP="00635615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615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Уповноважена особа з питань </w:t>
      </w:r>
      <w:r w:rsidR="00635615" w:rsidRPr="00635615">
        <w:rPr>
          <w:rFonts w:ascii="Times New Roman" w:hAnsi="Times New Roman" w:cs="Times New Roman"/>
          <w:sz w:val="28"/>
          <w:szCs w:val="28"/>
          <w:lang w:val="uk-UA"/>
        </w:rPr>
        <w:t>запобігання</w:t>
      </w:r>
    </w:p>
    <w:p w:rsidR="00C47F54" w:rsidRPr="00635615" w:rsidRDefault="00635615" w:rsidP="00635615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615">
        <w:rPr>
          <w:rFonts w:ascii="Times New Roman" w:hAnsi="Times New Roman" w:cs="Times New Roman"/>
          <w:sz w:val="28"/>
          <w:szCs w:val="28"/>
          <w:lang w:val="uk-UA"/>
        </w:rPr>
        <w:t xml:space="preserve">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Світлана ЛЕВЧУК</w:t>
      </w:r>
    </w:p>
    <w:p w:rsidR="005D421B" w:rsidRPr="00635615" w:rsidRDefault="005D421B">
      <w:pPr>
        <w:rPr>
          <w:rFonts w:ascii="Times New Roman" w:hAnsi="Times New Roman" w:cs="Times New Roman"/>
          <w:sz w:val="28"/>
          <w:szCs w:val="28"/>
        </w:rPr>
      </w:pPr>
    </w:p>
    <w:sectPr w:rsidR="005D421B" w:rsidRPr="00635615" w:rsidSect="0056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E67"/>
    <w:multiLevelType w:val="hybridMultilevel"/>
    <w:tmpl w:val="7FDE0008"/>
    <w:lvl w:ilvl="0" w:tplc="9A5AD5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50162"/>
    <w:multiLevelType w:val="hybridMultilevel"/>
    <w:tmpl w:val="1C02D8A2"/>
    <w:lvl w:ilvl="0" w:tplc="5D7271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A719A0"/>
    <w:multiLevelType w:val="hybridMultilevel"/>
    <w:tmpl w:val="D586FC98"/>
    <w:lvl w:ilvl="0" w:tplc="D8944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925EA6"/>
    <w:multiLevelType w:val="hybridMultilevel"/>
    <w:tmpl w:val="1E8AFF34"/>
    <w:lvl w:ilvl="0" w:tplc="EEDAC458">
      <w:start w:val="1"/>
      <w:numFmt w:val="decimal"/>
      <w:lvlText w:val="%1)"/>
      <w:lvlJc w:val="left"/>
      <w:pPr>
        <w:ind w:left="11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16A17"/>
    <w:multiLevelType w:val="hybridMultilevel"/>
    <w:tmpl w:val="4514A59A"/>
    <w:lvl w:ilvl="0" w:tplc="4FC49234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5">
    <w:nsid w:val="7B7E6843"/>
    <w:multiLevelType w:val="hybridMultilevel"/>
    <w:tmpl w:val="740C5CE0"/>
    <w:lvl w:ilvl="0" w:tplc="1E560FB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B0E4E"/>
    <w:multiLevelType w:val="hybridMultilevel"/>
    <w:tmpl w:val="DFBE06F4"/>
    <w:lvl w:ilvl="0" w:tplc="F53CA46A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F54"/>
    <w:rsid w:val="00126A09"/>
    <w:rsid w:val="00177D48"/>
    <w:rsid w:val="00560EE6"/>
    <w:rsid w:val="005D421B"/>
    <w:rsid w:val="00635615"/>
    <w:rsid w:val="00847A91"/>
    <w:rsid w:val="008A52A1"/>
    <w:rsid w:val="0099015A"/>
    <w:rsid w:val="00BA1EFE"/>
    <w:rsid w:val="00BA7377"/>
    <w:rsid w:val="00BE2A2A"/>
    <w:rsid w:val="00C00434"/>
    <w:rsid w:val="00C47F54"/>
    <w:rsid w:val="00CA5ABD"/>
    <w:rsid w:val="00CF279C"/>
    <w:rsid w:val="00D8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54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A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2025-01-22T06:58:00Z</cp:lastPrinted>
  <dcterms:created xsi:type="dcterms:W3CDTF">2025-01-20T06:48:00Z</dcterms:created>
  <dcterms:modified xsi:type="dcterms:W3CDTF">2025-01-22T07:19:00Z</dcterms:modified>
</cp:coreProperties>
</file>