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46" w:rsidRPr="00335F40" w:rsidRDefault="00021E46" w:rsidP="00021E46">
      <w:pPr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Звіт про</w:t>
      </w:r>
      <w:r w:rsidRPr="00335F40">
        <w:rPr>
          <w:b/>
          <w:szCs w:val="28"/>
          <w:lang w:val="uk-UA"/>
        </w:rPr>
        <w:t xml:space="preserve"> виконання</w:t>
      </w:r>
    </w:p>
    <w:p w:rsidR="00021E46" w:rsidRDefault="00021E46" w:rsidP="00021E46">
      <w:pPr>
        <w:ind w:firstLine="567"/>
        <w:jc w:val="center"/>
        <w:rPr>
          <w:b/>
          <w:bCs/>
          <w:szCs w:val="28"/>
          <w:lang w:val="uk-UA"/>
        </w:rPr>
      </w:pPr>
      <w:r w:rsidRPr="00335F40">
        <w:rPr>
          <w:b/>
          <w:bCs/>
          <w:szCs w:val="28"/>
          <w:lang w:val="uk-UA"/>
        </w:rPr>
        <w:t xml:space="preserve">програми </w:t>
      </w:r>
      <w:r w:rsidRPr="00F8639B">
        <w:rPr>
          <w:b/>
          <w:bCs/>
          <w:szCs w:val="28"/>
          <w:lang w:val="uk-UA"/>
        </w:rPr>
        <w:t>відновлення житлових будинків та прибудинкових споруд, пошкоджених внаслідок бойових дій  на території Броварського району Київської області на 2022-2023 роки</w:t>
      </w:r>
    </w:p>
    <w:p w:rsidR="00021E46" w:rsidRPr="00335F40" w:rsidRDefault="00021E46" w:rsidP="00021E46">
      <w:pPr>
        <w:ind w:firstLine="567"/>
        <w:jc w:val="center"/>
        <w:rPr>
          <w:b/>
          <w:bCs/>
          <w:szCs w:val="28"/>
          <w:lang w:val="uk-UA"/>
        </w:rPr>
      </w:pPr>
    </w:p>
    <w:p w:rsidR="00021E46" w:rsidRDefault="00021E46" w:rsidP="00021E46">
      <w:pPr>
        <w:ind w:right="-82" w:firstLine="567"/>
        <w:rPr>
          <w:szCs w:val="28"/>
          <w:lang w:val="uk-UA"/>
        </w:rPr>
      </w:pPr>
      <w:r>
        <w:rPr>
          <w:szCs w:val="28"/>
          <w:shd w:val="clear" w:color="auto" w:fill="FFFEF8"/>
          <w:lang w:val="uk-UA" w:eastAsia="uk-UA"/>
        </w:rPr>
        <w:t xml:space="preserve">Районна Програма </w:t>
      </w:r>
      <w:r w:rsidRPr="00F8639B">
        <w:rPr>
          <w:szCs w:val="28"/>
          <w:shd w:val="clear" w:color="auto" w:fill="FFFEF8"/>
          <w:lang w:val="uk-UA" w:eastAsia="uk-UA"/>
        </w:rPr>
        <w:t xml:space="preserve">відновлення житлових будинків та прибудинкових споруд, пошкоджених внаслідок бойових дій  на території Броварського району Київської області на 2022-2023 роки </w:t>
      </w:r>
      <w:r>
        <w:rPr>
          <w:szCs w:val="28"/>
          <w:shd w:val="clear" w:color="auto" w:fill="FFFEF8"/>
          <w:lang w:val="uk-UA" w:eastAsia="uk-UA"/>
        </w:rPr>
        <w:t xml:space="preserve">(далі Програма) затверджена </w:t>
      </w:r>
      <w:r>
        <w:rPr>
          <w:szCs w:val="28"/>
          <w:lang w:val="uk-UA"/>
        </w:rPr>
        <w:t>на засіданні 21 сесії УІІІ скликання Броварської районної ради  09 серпня 2022 року.</w:t>
      </w:r>
    </w:p>
    <w:p w:rsidR="00021E46" w:rsidRPr="00911A8D" w:rsidRDefault="00021E46" w:rsidP="00021E46">
      <w:pPr>
        <w:ind w:right="-82" w:firstLine="567"/>
        <w:rPr>
          <w:szCs w:val="28"/>
          <w:shd w:val="clear" w:color="auto" w:fill="FFFEF8"/>
          <w:lang w:val="uk-UA" w:eastAsia="uk-UA"/>
        </w:rPr>
      </w:pPr>
      <w:r>
        <w:rPr>
          <w:szCs w:val="28"/>
          <w:lang w:val="uk-UA"/>
        </w:rPr>
        <w:t xml:space="preserve">Програма </w:t>
      </w:r>
      <w:r>
        <w:rPr>
          <w:szCs w:val="28"/>
          <w:shd w:val="clear" w:color="auto" w:fill="FFFEF8"/>
          <w:lang w:val="uk-UA" w:eastAsia="uk-UA"/>
        </w:rPr>
        <w:t xml:space="preserve">передбачає основні заходи </w:t>
      </w:r>
      <w:r w:rsidRPr="00911A8D">
        <w:rPr>
          <w:szCs w:val="28"/>
          <w:shd w:val="clear" w:color="auto" w:fill="FFFEF8"/>
          <w:lang w:val="uk-UA" w:eastAsia="uk-UA"/>
        </w:rPr>
        <w:t>щодо відновлення, а саме придбання будівельних матеріалів для  відновлення будинків та прибудинкових споруд жителів Броварського району Київської області, які постраждали від військової агресії російської федерації та в результаті визначені аварійними.</w:t>
      </w:r>
    </w:p>
    <w:p w:rsidR="00021E46" w:rsidRDefault="00021E46" w:rsidP="00021E46">
      <w:pPr>
        <w:ind w:right="-82" w:firstLine="567"/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Відповідно до Програми передбачена субвенція за рахунок коштів  обласного бюджету в сумі </w:t>
      </w:r>
      <w:r w:rsidRPr="00355275">
        <w:rPr>
          <w:szCs w:val="28"/>
          <w:u w:val="single"/>
          <w:shd w:val="clear" w:color="auto" w:fill="FFFEF8"/>
          <w:lang w:val="uk-UA" w:eastAsia="uk-UA"/>
        </w:rPr>
        <w:t>10 000 000грн.</w:t>
      </w:r>
    </w:p>
    <w:p w:rsidR="00021E46" w:rsidRDefault="00021E46" w:rsidP="00021E46">
      <w:pPr>
        <w:ind w:right="-82" w:firstLine="567"/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 На  виконання </w:t>
      </w:r>
      <w:r w:rsidRPr="00911A8D">
        <w:rPr>
          <w:szCs w:val="28"/>
          <w:shd w:val="clear" w:color="auto" w:fill="FFFEF8"/>
          <w:lang w:val="uk-UA" w:eastAsia="uk-UA"/>
        </w:rPr>
        <w:t xml:space="preserve"> Програми </w:t>
      </w:r>
      <w:r>
        <w:rPr>
          <w:szCs w:val="28"/>
          <w:shd w:val="clear" w:color="auto" w:fill="FFFEF8"/>
          <w:lang w:val="uk-UA" w:eastAsia="uk-UA"/>
        </w:rPr>
        <w:t xml:space="preserve"> в </w:t>
      </w:r>
      <w:r w:rsidRPr="0074243F">
        <w:rPr>
          <w:szCs w:val="28"/>
          <w:shd w:val="clear" w:color="auto" w:fill="FFFEF8"/>
          <w:lang w:val="uk-UA" w:eastAsia="uk-UA"/>
        </w:rPr>
        <w:t xml:space="preserve">2022 році до Броварської районної державної (військової) адміністрації  надійшло з обласного бюджету </w:t>
      </w:r>
      <w:r w:rsidRPr="00355275">
        <w:rPr>
          <w:szCs w:val="28"/>
          <w:u w:val="single"/>
          <w:shd w:val="clear" w:color="auto" w:fill="FFFEF8"/>
          <w:lang w:val="uk-UA" w:eastAsia="uk-UA"/>
        </w:rPr>
        <w:t>6 000 000грн</w:t>
      </w:r>
      <w:r w:rsidRPr="0074243F">
        <w:rPr>
          <w:szCs w:val="28"/>
          <w:shd w:val="clear" w:color="auto" w:fill="FFFEF8"/>
          <w:lang w:val="uk-UA" w:eastAsia="uk-UA"/>
        </w:rPr>
        <w:t>.</w:t>
      </w:r>
    </w:p>
    <w:p w:rsidR="00021E46" w:rsidRPr="00355275" w:rsidRDefault="00021E46" w:rsidP="00021E46">
      <w:pPr>
        <w:ind w:right="-82" w:firstLine="567"/>
        <w:rPr>
          <w:szCs w:val="28"/>
          <w:u w:val="single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Касові видатки по даній Програмі склали – </w:t>
      </w:r>
      <w:r w:rsidRPr="00355275">
        <w:rPr>
          <w:szCs w:val="28"/>
          <w:u w:val="single"/>
          <w:shd w:val="clear" w:color="auto" w:fill="FFFEF8"/>
          <w:lang w:val="uk-UA" w:eastAsia="uk-UA"/>
        </w:rPr>
        <w:t xml:space="preserve">5 987 472 </w:t>
      </w:r>
      <w:proofErr w:type="spellStart"/>
      <w:r w:rsidRPr="00355275">
        <w:rPr>
          <w:szCs w:val="28"/>
          <w:u w:val="single"/>
          <w:shd w:val="clear" w:color="auto" w:fill="FFFEF8"/>
          <w:lang w:val="uk-UA" w:eastAsia="uk-UA"/>
        </w:rPr>
        <w:t>грн</w:t>
      </w:r>
      <w:proofErr w:type="spellEnd"/>
      <w:r w:rsidRPr="00355275">
        <w:rPr>
          <w:szCs w:val="28"/>
          <w:u w:val="single"/>
          <w:shd w:val="clear" w:color="auto" w:fill="FFFEF8"/>
          <w:lang w:val="uk-UA" w:eastAsia="uk-UA"/>
        </w:rPr>
        <w:t xml:space="preserve"> 36 коп.</w:t>
      </w:r>
    </w:p>
    <w:p w:rsidR="00021E46" w:rsidRDefault="00021E46" w:rsidP="00021E46">
      <w:pPr>
        <w:ind w:right="-82" w:firstLine="567"/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Відповідно до вимог Бюджетного Кодексу невикористаний залишок коштів в сумі </w:t>
      </w:r>
      <w:r w:rsidRPr="00355275">
        <w:rPr>
          <w:szCs w:val="28"/>
          <w:u w:val="single"/>
          <w:shd w:val="clear" w:color="auto" w:fill="FFFEF8"/>
          <w:lang w:val="uk-UA" w:eastAsia="uk-UA"/>
        </w:rPr>
        <w:t>12 527 грн. 64 коп</w:t>
      </w:r>
      <w:r>
        <w:rPr>
          <w:szCs w:val="28"/>
          <w:shd w:val="clear" w:color="auto" w:fill="FFFEF8"/>
          <w:lang w:val="uk-UA" w:eastAsia="uk-UA"/>
        </w:rPr>
        <w:t>.  було повернуто в кінці 2022 року в обласний бюджет.</w:t>
      </w:r>
    </w:p>
    <w:p w:rsidR="00021E46" w:rsidRDefault="00021E46" w:rsidP="00021E46">
      <w:pPr>
        <w:ind w:right="-82" w:firstLine="567"/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>О</w:t>
      </w:r>
      <w:r w:rsidRPr="00911A8D">
        <w:rPr>
          <w:szCs w:val="28"/>
          <w:shd w:val="clear" w:color="auto" w:fill="FFFEF8"/>
          <w:lang w:val="uk-UA" w:eastAsia="uk-UA"/>
        </w:rPr>
        <w:t>рган</w:t>
      </w:r>
      <w:r>
        <w:rPr>
          <w:szCs w:val="28"/>
          <w:shd w:val="clear" w:color="auto" w:fill="FFFEF8"/>
          <w:lang w:val="uk-UA" w:eastAsia="uk-UA"/>
        </w:rPr>
        <w:t>ами</w:t>
      </w:r>
      <w:r w:rsidRPr="00911A8D">
        <w:rPr>
          <w:szCs w:val="28"/>
          <w:shd w:val="clear" w:color="auto" w:fill="FFFEF8"/>
          <w:lang w:val="uk-UA" w:eastAsia="uk-UA"/>
        </w:rPr>
        <w:t xml:space="preserve"> місцевого самоврядування </w:t>
      </w:r>
      <w:r>
        <w:rPr>
          <w:szCs w:val="28"/>
          <w:shd w:val="clear" w:color="auto" w:fill="FFFEF8"/>
          <w:lang w:val="uk-UA" w:eastAsia="uk-UA"/>
        </w:rPr>
        <w:t>були сформовані подання до Броварської районної державної адміністрації щодо потреби в будівельних матеріалах.</w:t>
      </w:r>
    </w:p>
    <w:p w:rsidR="00021E46" w:rsidRDefault="00021E46" w:rsidP="00021E46">
      <w:pPr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       В 2022 році  </w:t>
      </w:r>
      <w:r w:rsidRPr="00355275">
        <w:rPr>
          <w:szCs w:val="28"/>
          <w:shd w:val="clear" w:color="auto" w:fill="FFFEF8"/>
          <w:lang w:val="uk-UA" w:eastAsia="uk-UA"/>
        </w:rPr>
        <w:t xml:space="preserve">Броварською районною державною (військовою) адміністрацією  </w:t>
      </w:r>
      <w:r>
        <w:rPr>
          <w:szCs w:val="28"/>
          <w:shd w:val="clear" w:color="auto" w:fill="FFFEF8"/>
          <w:lang w:val="uk-UA" w:eastAsia="uk-UA"/>
        </w:rPr>
        <w:t>за рахунок коштів даної  Програми  були придбані будівельні матеріали  та передані наступним територіальним громадам, а саме:</w:t>
      </w:r>
    </w:p>
    <w:p w:rsidR="00021E46" w:rsidRDefault="00021E46" w:rsidP="00021E46">
      <w:pPr>
        <w:rPr>
          <w:szCs w:val="28"/>
          <w:shd w:val="clear" w:color="auto" w:fill="FFFEF8"/>
          <w:lang w:val="uk-UA" w:eastAsia="uk-UA"/>
        </w:rPr>
      </w:pPr>
    </w:p>
    <w:p w:rsidR="00021E46" w:rsidRDefault="00021E46" w:rsidP="00021E46">
      <w:pPr>
        <w:numPr>
          <w:ilvl w:val="0"/>
          <w:numId w:val="1"/>
        </w:numPr>
        <w:rPr>
          <w:szCs w:val="28"/>
          <w:shd w:val="clear" w:color="auto" w:fill="FFFEF8"/>
          <w:lang w:val="uk-UA" w:eastAsia="uk-UA"/>
        </w:rPr>
      </w:pPr>
      <w:proofErr w:type="spellStart"/>
      <w:r>
        <w:rPr>
          <w:szCs w:val="28"/>
          <w:shd w:val="clear" w:color="auto" w:fill="FFFEF8"/>
          <w:lang w:val="uk-UA" w:eastAsia="uk-UA"/>
        </w:rPr>
        <w:t>Баришівській</w:t>
      </w:r>
      <w:proofErr w:type="spellEnd"/>
      <w:r>
        <w:rPr>
          <w:szCs w:val="28"/>
          <w:shd w:val="clear" w:color="auto" w:fill="FFFEF8"/>
          <w:lang w:val="uk-UA" w:eastAsia="uk-UA"/>
        </w:rPr>
        <w:t xml:space="preserve"> селищній раді - </w:t>
      </w:r>
      <w:r w:rsidRPr="00355275">
        <w:rPr>
          <w:szCs w:val="28"/>
          <w:u w:val="single"/>
          <w:shd w:val="clear" w:color="auto" w:fill="FFFEF8"/>
          <w:lang w:val="uk-UA" w:eastAsia="uk-UA"/>
        </w:rPr>
        <w:t xml:space="preserve">775 471,80 </w:t>
      </w:r>
      <w:proofErr w:type="spellStart"/>
      <w:r w:rsidRPr="00355275">
        <w:rPr>
          <w:szCs w:val="28"/>
          <w:u w:val="single"/>
          <w:shd w:val="clear" w:color="auto" w:fill="FFFEF8"/>
          <w:lang w:val="uk-UA" w:eastAsia="uk-UA"/>
        </w:rPr>
        <w:t>грн</w:t>
      </w:r>
      <w:proofErr w:type="spellEnd"/>
      <w:r w:rsidRPr="00355275">
        <w:rPr>
          <w:szCs w:val="28"/>
          <w:u w:val="single"/>
          <w:shd w:val="clear" w:color="auto" w:fill="FFFEF8"/>
          <w:lang w:val="uk-UA" w:eastAsia="uk-UA"/>
        </w:rPr>
        <w:t>;</w:t>
      </w:r>
    </w:p>
    <w:p w:rsidR="00021E46" w:rsidRPr="00355275" w:rsidRDefault="00021E46" w:rsidP="00021E46">
      <w:pPr>
        <w:numPr>
          <w:ilvl w:val="0"/>
          <w:numId w:val="1"/>
        </w:numPr>
        <w:rPr>
          <w:szCs w:val="28"/>
          <w:u w:val="single"/>
          <w:shd w:val="clear" w:color="auto" w:fill="FFFEF8"/>
          <w:lang w:val="uk-UA" w:eastAsia="uk-UA"/>
        </w:rPr>
      </w:pPr>
      <w:proofErr w:type="spellStart"/>
      <w:r>
        <w:rPr>
          <w:szCs w:val="28"/>
          <w:shd w:val="clear" w:color="auto" w:fill="FFFEF8"/>
          <w:lang w:val="uk-UA" w:eastAsia="uk-UA"/>
        </w:rPr>
        <w:t>Великодимерській</w:t>
      </w:r>
      <w:proofErr w:type="spellEnd"/>
      <w:r>
        <w:rPr>
          <w:szCs w:val="28"/>
          <w:shd w:val="clear" w:color="auto" w:fill="FFFEF8"/>
          <w:lang w:val="uk-UA" w:eastAsia="uk-UA"/>
        </w:rPr>
        <w:t xml:space="preserve"> селищній раді - </w:t>
      </w:r>
      <w:r w:rsidRPr="00355275">
        <w:rPr>
          <w:szCs w:val="28"/>
          <w:u w:val="single"/>
          <w:shd w:val="clear" w:color="auto" w:fill="FFFEF8"/>
          <w:lang w:val="uk-UA" w:eastAsia="uk-UA"/>
        </w:rPr>
        <w:t xml:space="preserve">2 902 529,10 </w:t>
      </w:r>
      <w:proofErr w:type="spellStart"/>
      <w:r w:rsidRPr="00355275">
        <w:rPr>
          <w:szCs w:val="28"/>
          <w:u w:val="single"/>
          <w:shd w:val="clear" w:color="auto" w:fill="FFFEF8"/>
          <w:lang w:val="uk-UA" w:eastAsia="uk-UA"/>
        </w:rPr>
        <w:t>грн</w:t>
      </w:r>
      <w:proofErr w:type="spellEnd"/>
      <w:r w:rsidRPr="00355275">
        <w:rPr>
          <w:szCs w:val="28"/>
          <w:u w:val="single"/>
          <w:shd w:val="clear" w:color="auto" w:fill="FFFEF8"/>
          <w:lang w:val="uk-UA" w:eastAsia="uk-UA"/>
        </w:rPr>
        <w:t>;</w:t>
      </w:r>
    </w:p>
    <w:p w:rsidR="00021E46" w:rsidRPr="00355275" w:rsidRDefault="00021E46" w:rsidP="00021E46">
      <w:pPr>
        <w:numPr>
          <w:ilvl w:val="0"/>
          <w:numId w:val="1"/>
        </w:numPr>
        <w:rPr>
          <w:szCs w:val="28"/>
          <w:u w:val="single"/>
          <w:shd w:val="clear" w:color="auto" w:fill="FFFEF8"/>
          <w:lang w:val="uk-UA" w:eastAsia="uk-UA"/>
        </w:rPr>
      </w:pPr>
      <w:proofErr w:type="spellStart"/>
      <w:r>
        <w:rPr>
          <w:szCs w:val="28"/>
          <w:shd w:val="clear" w:color="auto" w:fill="FFFEF8"/>
          <w:lang w:val="uk-UA" w:eastAsia="uk-UA"/>
        </w:rPr>
        <w:t>Калинівській</w:t>
      </w:r>
      <w:proofErr w:type="spellEnd"/>
      <w:r>
        <w:rPr>
          <w:szCs w:val="28"/>
          <w:shd w:val="clear" w:color="auto" w:fill="FFFEF8"/>
          <w:lang w:val="uk-UA" w:eastAsia="uk-UA"/>
        </w:rPr>
        <w:t xml:space="preserve"> селищній </w:t>
      </w:r>
      <w:proofErr w:type="spellStart"/>
      <w:r>
        <w:rPr>
          <w:szCs w:val="28"/>
          <w:shd w:val="clear" w:color="auto" w:fill="FFFEF8"/>
          <w:lang w:val="uk-UA" w:eastAsia="uk-UA"/>
        </w:rPr>
        <w:t>раді-</w:t>
      </w:r>
      <w:proofErr w:type="spellEnd"/>
      <w:r>
        <w:rPr>
          <w:szCs w:val="28"/>
          <w:shd w:val="clear" w:color="auto" w:fill="FFFEF8"/>
          <w:lang w:val="uk-UA" w:eastAsia="uk-UA"/>
        </w:rPr>
        <w:t xml:space="preserve"> </w:t>
      </w:r>
      <w:r w:rsidRPr="00355275">
        <w:rPr>
          <w:szCs w:val="28"/>
          <w:u w:val="single"/>
          <w:shd w:val="clear" w:color="auto" w:fill="FFFEF8"/>
          <w:lang w:val="uk-UA" w:eastAsia="uk-UA"/>
        </w:rPr>
        <w:t xml:space="preserve">451 935,90 </w:t>
      </w:r>
      <w:proofErr w:type="spellStart"/>
      <w:r w:rsidRPr="00355275">
        <w:rPr>
          <w:szCs w:val="28"/>
          <w:u w:val="single"/>
          <w:shd w:val="clear" w:color="auto" w:fill="FFFEF8"/>
          <w:lang w:val="uk-UA" w:eastAsia="uk-UA"/>
        </w:rPr>
        <w:t>грн</w:t>
      </w:r>
      <w:proofErr w:type="spellEnd"/>
      <w:r w:rsidRPr="00355275">
        <w:rPr>
          <w:szCs w:val="28"/>
          <w:u w:val="single"/>
          <w:shd w:val="clear" w:color="auto" w:fill="FFFEF8"/>
          <w:lang w:val="uk-UA" w:eastAsia="uk-UA"/>
        </w:rPr>
        <w:t>;</w:t>
      </w:r>
    </w:p>
    <w:p w:rsidR="00021E46" w:rsidRPr="00355275" w:rsidRDefault="00021E46" w:rsidP="00021E46">
      <w:pPr>
        <w:numPr>
          <w:ilvl w:val="0"/>
          <w:numId w:val="1"/>
        </w:numPr>
        <w:rPr>
          <w:szCs w:val="28"/>
          <w:u w:val="single"/>
          <w:shd w:val="clear" w:color="auto" w:fill="FFFEF8"/>
          <w:lang w:val="uk-UA" w:eastAsia="uk-UA"/>
        </w:rPr>
      </w:pPr>
      <w:proofErr w:type="spellStart"/>
      <w:r>
        <w:rPr>
          <w:szCs w:val="28"/>
          <w:shd w:val="clear" w:color="auto" w:fill="FFFEF8"/>
          <w:lang w:val="uk-UA" w:eastAsia="uk-UA"/>
        </w:rPr>
        <w:t>Калитянській</w:t>
      </w:r>
      <w:proofErr w:type="spellEnd"/>
      <w:r>
        <w:rPr>
          <w:szCs w:val="28"/>
          <w:shd w:val="clear" w:color="auto" w:fill="FFFEF8"/>
          <w:lang w:val="uk-UA" w:eastAsia="uk-UA"/>
        </w:rPr>
        <w:t xml:space="preserve"> селищній </w:t>
      </w:r>
      <w:proofErr w:type="spellStart"/>
      <w:r>
        <w:rPr>
          <w:szCs w:val="28"/>
          <w:shd w:val="clear" w:color="auto" w:fill="FFFEF8"/>
          <w:lang w:val="uk-UA" w:eastAsia="uk-UA"/>
        </w:rPr>
        <w:t>раді-</w:t>
      </w:r>
      <w:proofErr w:type="spellEnd"/>
      <w:r>
        <w:rPr>
          <w:szCs w:val="28"/>
          <w:shd w:val="clear" w:color="auto" w:fill="FFFEF8"/>
          <w:lang w:val="uk-UA" w:eastAsia="uk-UA"/>
        </w:rPr>
        <w:t xml:space="preserve"> </w:t>
      </w:r>
      <w:r w:rsidRPr="00355275">
        <w:rPr>
          <w:szCs w:val="28"/>
          <w:u w:val="single"/>
          <w:shd w:val="clear" w:color="auto" w:fill="FFFEF8"/>
          <w:lang w:val="uk-UA" w:eastAsia="uk-UA"/>
        </w:rPr>
        <w:t xml:space="preserve">1 857 535,56 грн. </w:t>
      </w:r>
    </w:p>
    <w:p w:rsidR="00021E46" w:rsidRDefault="00021E46" w:rsidP="00021E46">
      <w:pPr>
        <w:rPr>
          <w:szCs w:val="28"/>
          <w:shd w:val="clear" w:color="auto" w:fill="FFFEF8"/>
          <w:lang w:val="uk-UA" w:eastAsia="uk-UA"/>
        </w:rPr>
      </w:pPr>
    </w:p>
    <w:p w:rsidR="00021E46" w:rsidRDefault="00021E46" w:rsidP="00021E46">
      <w:pPr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    Придбані будівельні матеріали </w:t>
      </w:r>
      <w:r w:rsidRPr="00355275">
        <w:rPr>
          <w:szCs w:val="28"/>
          <w:shd w:val="clear" w:color="auto" w:fill="FFFEF8"/>
          <w:lang w:val="uk-UA" w:eastAsia="uk-UA"/>
        </w:rPr>
        <w:t>Броварсько</w:t>
      </w:r>
      <w:r>
        <w:rPr>
          <w:szCs w:val="28"/>
          <w:shd w:val="clear" w:color="auto" w:fill="FFFEF8"/>
          <w:lang w:val="uk-UA" w:eastAsia="uk-UA"/>
        </w:rPr>
        <w:t>ю</w:t>
      </w:r>
      <w:r w:rsidRPr="00355275">
        <w:rPr>
          <w:szCs w:val="28"/>
          <w:shd w:val="clear" w:color="auto" w:fill="FFFEF8"/>
          <w:lang w:val="uk-UA" w:eastAsia="uk-UA"/>
        </w:rPr>
        <w:t xml:space="preserve"> районно</w:t>
      </w:r>
      <w:r>
        <w:rPr>
          <w:szCs w:val="28"/>
          <w:shd w:val="clear" w:color="auto" w:fill="FFFEF8"/>
          <w:lang w:val="uk-UA" w:eastAsia="uk-UA"/>
        </w:rPr>
        <w:t>ю</w:t>
      </w:r>
      <w:r w:rsidRPr="00355275">
        <w:rPr>
          <w:szCs w:val="28"/>
          <w:shd w:val="clear" w:color="auto" w:fill="FFFEF8"/>
          <w:lang w:val="uk-UA" w:eastAsia="uk-UA"/>
        </w:rPr>
        <w:t xml:space="preserve"> державно</w:t>
      </w:r>
      <w:r>
        <w:rPr>
          <w:szCs w:val="28"/>
          <w:shd w:val="clear" w:color="auto" w:fill="FFFEF8"/>
          <w:lang w:val="uk-UA" w:eastAsia="uk-UA"/>
        </w:rPr>
        <w:t>ю</w:t>
      </w:r>
      <w:r w:rsidRPr="00355275">
        <w:rPr>
          <w:szCs w:val="28"/>
          <w:shd w:val="clear" w:color="auto" w:fill="FFFEF8"/>
          <w:lang w:val="uk-UA" w:eastAsia="uk-UA"/>
        </w:rPr>
        <w:t xml:space="preserve"> (військово</w:t>
      </w:r>
      <w:r>
        <w:rPr>
          <w:szCs w:val="28"/>
          <w:shd w:val="clear" w:color="auto" w:fill="FFFEF8"/>
          <w:lang w:val="uk-UA" w:eastAsia="uk-UA"/>
        </w:rPr>
        <w:t>ю</w:t>
      </w:r>
      <w:r w:rsidRPr="00355275">
        <w:rPr>
          <w:szCs w:val="28"/>
          <w:shd w:val="clear" w:color="auto" w:fill="FFFEF8"/>
          <w:lang w:val="uk-UA" w:eastAsia="uk-UA"/>
        </w:rPr>
        <w:t>) адміністраці</w:t>
      </w:r>
      <w:r>
        <w:rPr>
          <w:szCs w:val="28"/>
          <w:shd w:val="clear" w:color="auto" w:fill="FFFEF8"/>
          <w:lang w:val="uk-UA" w:eastAsia="uk-UA"/>
        </w:rPr>
        <w:t>єю</w:t>
      </w:r>
      <w:r w:rsidRPr="00355275">
        <w:rPr>
          <w:szCs w:val="28"/>
          <w:shd w:val="clear" w:color="auto" w:fill="FFFEF8"/>
          <w:lang w:val="uk-UA" w:eastAsia="uk-UA"/>
        </w:rPr>
        <w:t xml:space="preserve"> </w:t>
      </w:r>
      <w:r>
        <w:rPr>
          <w:szCs w:val="28"/>
          <w:shd w:val="clear" w:color="auto" w:fill="FFFEF8"/>
          <w:lang w:val="uk-UA" w:eastAsia="uk-UA"/>
        </w:rPr>
        <w:t xml:space="preserve">в грудні 2022 року були передані  територіальним громадам в січні 2023 року.  </w:t>
      </w:r>
    </w:p>
    <w:p w:rsidR="00021E46" w:rsidRDefault="00021E46" w:rsidP="00021E46">
      <w:pPr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     В 2023 році кошти не надходили.</w:t>
      </w:r>
    </w:p>
    <w:p w:rsidR="00021E46" w:rsidRDefault="00021E46" w:rsidP="00021E46">
      <w:pPr>
        <w:rPr>
          <w:szCs w:val="28"/>
          <w:shd w:val="clear" w:color="auto" w:fill="FFFEF8"/>
          <w:lang w:val="uk-UA" w:eastAsia="uk-UA"/>
        </w:rPr>
      </w:pPr>
      <w:r>
        <w:rPr>
          <w:szCs w:val="28"/>
          <w:shd w:val="clear" w:color="auto" w:fill="FFFEF8"/>
          <w:lang w:val="uk-UA" w:eastAsia="uk-UA"/>
        </w:rPr>
        <w:t xml:space="preserve">     Програму</w:t>
      </w:r>
      <w:r w:rsidRPr="00FC0AE4">
        <w:rPr>
          <w:b/>
          <w:bCs/>
          <w:szCs w:val="28"/>
          <w:lang w:val="uk-UA"/>
        </w:rPr>
        <w:t xml:space="preserve"> </w:t>
      </w:r>
      <w:r w:rsidRPr="00FC0AE4">
        <w:rPr>
          <w:bCs/>
          <w:szCs w:val="28"/>
          <w:lang w:val="uk-UA"/>
        </w:rPr>
        <w:t>відновлення житлових будинків та прибудинкових споруд, пошкоджених внаслідок бойових дій  на території Броварського району Київської області на 2022-2023 роки</w:t>
      </w:r>
      <w:r>
        <w:rPr>
          <w:bCs/>
          <w:szCs w:val="28"/>
          <w:lang w:val="uk-UA"/>
        </w:rPr>
        <w:t xml:space="preserve"> </w:t>
      </w:r>
      <w:r>
        <w:rPr>
          <w:szCs w:val="28"/>
          <w:shd w:val="clear" w:color="auto" w:fill="FFFEF8"/>
          <w:lang w:val="uk-UA" w:eastAsia="uk-UA"/>
        </w:rPr>
        <w:t xml:space="preserve"> виконано на 100%.</w:t>
      </w:r>
    </w:p>
    <w:p w:rsidR="0032142B" w:rsidRDefault="0032142B" w:rsidP="0032142B">
      <w:pPr>
        <w:ind w:right="-82" w:firstLine="567"/>
        <w:rPr>
          <w:szCs w:val="28"/>
          <w:shd w:val="clear" w:color="auto" w:fill="FFFEF8"/>
          <w:lang w:val="uk-UA" w:eastAsia="uk-UA"/>
        </w:rPr>
      </w:pPr>
      <w:bookmarkStart w:id="0" w:name="_GoBack"/>
      <w:bookmarkEnd w:id="0"/>
    </w:p>
    <w:p w:rsidR="0032142B" w:rsidRDefault="0032142B" w:rsidP="0032142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Перший заступник голови</w:t>
      </w:r>
    </w:p>
    <w:p w:rsidR="0032142B" w:rsidRDefault="0032142B" w:rsidP="0032142B">
      <w:pPr>
        <w:rPr>
          <w:szCs w:val="28"/>
          <w:lang w:val="uk-UA"/>
        </w:rPr>
      </w:pPr>
      <w:r>
        <w:rPr>
          <w:b/>
          <w:szCs w:val="28"/>
          <w:lang w:val="uk-UA"/>
        </w:rPr>
        <w:t>адміністрації                                                                     Олексій ДОРОШЕНКО</w:t>
      </w:r>
    </w:p>
    <w:p w:rsidR="0032142B" w:rsidRDefault="0032142B" w:rsidP="0032142B">
      <w:pPr>
        <w:ind w:firstLine="567"/>
        <w:rPr>
          <w:szCs w:val="28"/>
          <w:lang w:val="uk-UA"/>
        </w:rPr>
      </w:pPr>
    </w:p>
    <w:p w:rsidR="0032142B" w:rsidRPr="00781EFB" w:rsidRDefault="0032142B" w:rsidP="0032142B">
      <w:pPr>
        <w:rPr>
          <w:lang w:val="uk-UA"/>
        </w:rPr>
      </w:pPr>
    </w:p>
    <w:p w:rsidR="001E3C68" w:rsidRPr="0032142B" w:rsidRDefault="001E3C68">
      <w:pPr>
        <w:rPr>
          <w:lang w:val="uk-UA"/>
        </w:rPr>
      </w:pPr>
    </w:p>
    <w:sectPr w:rsidR="001E3C68" w:rsidRPr="0032142B" w:rsidSect="00517D6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CC3"/>
    <w:multiLevelType w:val="hybridMultilevel"/>
    <w:tmpl w:val="A3B28E2E"/>
    <w:lvl w:ilvl="0" w:tplc="5AC21C3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21E46"/>
    <w:rsid w:val="001E3C68"/>
    <w:rsid w:val="0032142B"/>
    <w:rsid w:val="005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2024-03-01T07:30:00Z</dcterms:created>
  <dcterms:modified xsi:type="dcterms:W3CDTF">2024-03-04T06:48:00Z</dcterms:modified>
</cp:coreProperties>
</file>