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CF" w:rsidRPr="00EB200D" w:rsidRDefault="00646DA9" w:rsidP="00DA7A98">
      <w:pPr>
        <w:spacing w:line="360" w:lineRule="auto"/>
        <w:ind w:right="9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ЗВІТ</w:t>
      </w:r>
    </w:p>
    <w:p w:rsidR="009006F5" w:rsidRPr="00EB200D" w:rsidRDefault="00A04FCF" w:rsidP="009152C6">
      <w:pPr>
        <w:spacing w:line="360" w:lineRule="auto"/>
        <w:ind w:right="99" w:firstLine="709"/>
        <w:jc w:val="center"/>
        <w:rPr>
          <w:sz w:val="28"/>
          <w:szCs w:val="28"/>
          <w:lang w:val="uk-UA"/>
        </w:rPr>
      </w:pPr>
      <w:r w:rsidRPr="00EB200D">
        <w:rPr>
          <w:sz w:val="28"/>
          <w:szCs w:val="28"/>
          <w:lang w:val="uk-UA"/>
        </w:rPr>
        <w:t>про виконання Районної</w:t>
      </w:r>
      <w:r w:rsidR="00344021">
        <w:rPr>
          <w:sz w:val="28"/>
          <w:szCs w:val="28"/>
          <w:lang w:val="uk-UA"/>
        </w:rPr>
        <w:t xml:space="preserve"> </w:t>
      </w:r>
      <w:r w:rsidRPr="00EB200D">
        <w:rPr>
          <w:sz w:val="28"/>
          <w:szCs w:val="28"/>
          <w:lang w:val="uk-UA"/>
        </w:rPr>
        <w:t>цільової програми захисту населення і територій від надзвичайних ситуацій техногенного та природного характеру, забезп</w:t>
      </w:r>
      <w:r w:rsidR="00F77987" w:rsidRPr="00EB200D">
        <w:rPr>
          <w:sz w:val="28"/>
          <w:szCs w:val="28"/>
          <w:lang w:val="uk-UA"/>
        </w:rPr>
        <w:t>ечення</w:t>
      </w:r>
      <w:r w:rsidRPr="00EB200D">
        <w:rPr>
          <w:sz w:val="28"/>
          <w:szCs w:val="28"/>
          <w:lang w:val="uk-UA"/>
        </w:rPr>
        <w:t xml:space="preserve"> пожежної безпеки на 20</w:t>
      </w:r>
      <w:r w:rsidR="00B2422B" w:rsidRPr="00EB200D">
        <w:rPr>
          <w:sz w:val="28"/>
          <w:szCs w:val="28"/>
          <w:lang w:val="uk-UA"/>
        </w:rPr>
        <w:t>18</w:t>
      </w:r>
      <w:r w:rsidRPr="00EB200D">
        <w:rPr>
          <w:sz w:val="28"/>
          <w:szCs w:val="28"/>
          <w:lang w:val="uk-UA"/>
        </w:rPr>
        <w:t>-20</w:t>
      </w:r>
      <w:r w:rsidR="00B2422B" w:rsidRPr="00EB200D">
        <w:rPr>
          <w:sz w:val="28"/>
          <w:szCs w:val="28"/>
          <w:lang w:val="uk-UA"/>
        </w:rPr>
        <w:t>21</w:t>
      </w:r>
      <w:r w:rsidRPr="00EB200D">
        <w:rPr>
          <w:sz w:val="28"/>
          <w:szCs w:val="28"/>
          <w:lang w:val="uk-UA"/>
        </w:rPr>
        <w:t xml:space="preserve"> роки</w:t>
      </w:r>
    </w:p>
    <w:p w:rsidR="007A7770" w:rsidRPr="007A7770" w:rsidRDefault="007A7770" w:rsidP="009152C6">
      <w:pPr>
        <w:spacing w:line="360" w:lineRule="auto"/>
        <w:ind w:right="99" w:firstLine="709"/>
        <w:jc w:val="center"/>
        <w:rPr>
          <w:sz w:val="28"/>
          <w:szCs w:val="28"/>
          <w:lang w:val="uk-UA"/>
        </w:rPr>
      </w:pPr>
    </w:p>
    <w:p w:rsidR="006959CC" w:rsidRPr="007A7770" w:rsidRDefault="00177E61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>На виконання Районної цільової програми та в</w:t>
      </w:r>
      <w:r w:rsidR="006959CC" w:rsidRPr="007A7770">
        <w:rPr>
          <w:sz w:val="28"/>
          <w:szCs w:val="28"/>
          <w:lang w:val="uk-UA"/>
        </w:rPr>
        <w:t xml:space="preserve">ідповідно до Кодексу цивільного захисту України, Закону України «Про </w:t>
      </w:r>
      <w:r w:rsidR="003D3DFF" w:rsidRPr="007A7770">
        <w:rPr>
          <w:sz w:val="28"/>
          <w:szCs w:val="28"/>
          <w:lang w:val="uk-UA"/>
        </w:rPr>
        <w:t>місцеві державні адміністрації»</w:t>
      </w:r>
      <w:r w:rsidR="006959CC" w:rsidRPr="007A7770">
        <w:rPr>
          <w:sz w:val="28"/>
          <w:szCs w:val="28"/>
          <w:lang w:val="uk-UA"/>
        </w:rPr>
        <w:t xml:space="preserve"> </w:t>
      </w:r>
      <w:r w:rsidR="00741634" w:rsidRPr="007A7770">
        <w:rPr>
          <w:sz w:val="28"/>
          <w:szCs w:val="28"/>
          <w:lang w:val="uk-UA"/>
        </w:rPr>
        <w:t>розпорядження</w:t>
      </w:r>
      <w:r w:rsidR="00C3591E" w:rsidRPr="007A7770">
        <w:rPr>
          <w:sz w:val="28"/>
          <w:szCs w:val="28"/>
          <w:lang w:val="uk-UA"/>
        </w:rPr>
        <w:t>м</w:t>
      </w:r>
      <w:r w:rsidR="006959CC" w:rsidRPr="007A7770">
        <w:rPr>
          <w:sz w:val="28"/>
          <w:szCs w:val="28"/>
          <w:lang w:val="uk-UA"/>
        </w:rPr>
        <w:t xml:space="preserve"> голови Броварської райдержадміністрації затверджено Положення про Броварську районну ланку територіальної підсистеми єдиної державної системи цивільного захисту Київської області.</w:t>
      </w:r>
    </w:p>
    <w:p w:rsidR="0005002D" w:rsidRPr="007A7770" w:rsidRDefault="002A2B21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>Відповідно до вимог чинного законодавства поновлено посадов</w:t>
      </w:r>
      <w:r w:rsidR="00A934D5" w:rsidRPr="007A7770">
        <w:rPr>
          <w:sz w:val="28"/>
          <w:szCs w:val="28"/>
          <w:lang w:val="uk-UA"/>
        </w:rPr>
        <w:t>ий склад Бро</w:t>
      </w:r>
      <w:r w:rsidRPr="007A7770">
        <w:rPr>
          <w:sz w:val="28"/>
          <w:szCs w:val="28"/>
          <w:lang w:val="uk-UA"/>
        </w:rPr>
        <w:t>варської районної комісії з питань техногенно-екологічної безпеки та надзвичайних ситуацій.</w:t>
      </w:r>
      <w:r w:rsidR="00917B43" w:rsidRPr="007A7770">
        <w:rPr>
          <w:sz w:val="28"/>
          <w:szCs w:val="28"/>
          <w:lang w:val="uk-UA"/>
        </w:rPr>
        <w:t xml:space="preserve"> Крім того поновлено </w:t>
      </w:r>
      <w:r w:rsidR="0005002D" w:rsidRPr="007A7770">
        <w:rPr>
          <w:sz w:val="28"/>
          <w:szCs w:val="28"/>
          <w:lang w:val="uk-UA"/>
        </w:rPr>
        <w:t xml:space="preserve">посадовий </w:t>
      </w:r>
      <w:r w:rsidR="00917B43" w:rsidRPr="007A7770">
        <w:rPr>
          <w:sz w:val="28"/>
          <w:szCs w:val="28"/>
          <w:lang w:val="uk-UA"/>
        </w:rPr>
        <w:t xml:space="preserve">склад </w:t>
      </w:r>
      <w:r w:rsidR="0005002D" w:rsidRPr="007A7770">
        <w:rPr>
          <w:sz w:val="28"/>
          <w:szCs w:val="28"/>
          <w:lang w:val="uk-UA"/>
        </w:rPr>
        <w:t>районної комісії з питань евакуації.</w:t>
      </w:r>
    </w:p>
    <w:p w:rsidR="00042DAD" w:rsidRPr="007A7770" w:rsidRDefault="00C85D04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>28 жовтня</w:t>
      </w:r>
      <w:r w:rsidR="0005002D" w:rsidRPr="007A7770">
        <w:rPr>
          <w:sz w:val="28"/>
          <w:szCs w:val="28"/>
          <w:lang w:val="uk-UA"/>
        </w:rPr>
        <w:t xml:space="preserve"> 20</w:t>
      </w:r>
      <w:r w:rsidR="00B2422B" w:rsidRPr="007A7770">
        <w:rPr>
          <w:sz w:val="28"/>
          <w:szCs w:val="28"/>
          <w:lang w:val="uk-UA"/>
        </w:rPr>
        <w:t>21</w:t>
      </w:r>
      <w:r w:rsidR="0005002D" w:rsidRPr="007A7770">
        <w:rPr>
          <w:sz w:val="28"/>
          <w:szCs w:val="28"/>
          <w:lang w:val="uk-UA"/>
        </w:rPr>
        <w:t xml:space="preserve"> р</w:t>
      </w:r>
      <w:r w:rsidRPr="007A7770">
        <w:rPr>
          <w:sz w:val="28"/>
          <w:szCs w:val="28"/>
          <w:lang w:val="uk-UA"/>
        </w:rPr>
        <w:t>оку</w:t>
      </w:r>
      <w:r w:rsidR="00564B73" w:rsidRPr="007A7770">
        <w:rPr>
          <w:sz w:val="28"/>
          <w:szCs w:val="28"/>
          <w:lang w:val="uk-UA"/>
        </w:rPr>
        <w:t xml:space="preserve"> </w:t>
      </w:r>
      <w:r w:rsidR="00B2422B" w:rsidRPr="007A7770">
        <w:rPr>
          <w:sz w:val="28"/>
          <w:szCs w:val="28"/>
          <w:lang w:val="uk-UA"/>
        </w:rPr>
        <w:t xml:space="preserve">було проведено заплановані </w:t>
      </w:r>
      <w:r w:rsidR="00564B73" w:rsidRPr="007A7770">
        <w:rPr>
          <w:sz w:val="28"/>
          <w:szCs w:val="28"/>
          <w:lang w:val="uk-UA"/>
        </w:rPr>
        <w:t xml:space="preserve">командно-штабні </w:t>
      </w:r>
      <w:r w:rsidR="00064560" w:rsidRPr="007A7770">
        <w:rPr>
          <w:sz w:val="28"/>
          <w:szCs w:val="28"/>
          <w:lang w:val="uk-UA"/>
        </w:rPr>
        <w:t>навчання, де були відпрацьовані дії у разі виникнення надзвичайної ситуації та дії з ліквідації наслідків надзвичайної ситуації.</w:t>
      </w:r>
    </w:p>
    <w:p w:rsidR="002B73B7" w:rsidRPr="007A7770" w:rsidRDefault="002B73B7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>Відповідно до Інструкції та</w:t>
      </w:r>
      <w:r w:rsidRPr="007A7770">
        <w:rPr>
          <w:b/>
          <w:sz w:val="28"/>
          <w:szCs w:val="28"/>
          <w:lang w:val="uk-UA"/>
        </w:rPr>
        <w:t xml:space="preserve"> </w:t>
      </w:r>
      <w:r w:rsidRPr="007A7770">
        <w:rPr>
          <w:sz w:val="28"/>
          <w:szCs w:val="28"/>
          <w:lang w:val="uk-UA"/>
        </w:rPr>
        <w:t>цільової програми захисту населення і територій від надзвичайних ситуацій техногенного та при</w:t>
      </w:r>
      <w:r w:rsidR="006C5330" w:rsidRPr="007A7770">
        <w:rPr>
          <w:sz w:val="28"/>
          <w:szCs w:val="28"/>
          <w:lang w:val="uk-UA"/>
        </w:rPr>
        <w:t>родного характеру, забезпечення</w:t>
      </w:r>
      <w:r w:rsidRPr="007A7770">
        <w:rPr>
          <w:sz w:val="28"/>
          <w:szCs w:val="28"/>
          <w:lang w:val="uk-UA"/>
        </w:rPr>
        <w:t xml:space="preserve"> пожежної безпеки </w:t>
      </w:r>
      <w:r w:rsidR="005778D5" w:rsidRPr="007A7770">
        <w:rPr>
          <w:sz w:val="28"/>
          <w:szCs w:val="28"/>
          <w:lang w:val="uk-UA"/>
        </w:rPr>
        <w:t xml:space="preserve">- </w:t>
      </w:r>
      <w:r w:rsidRPr="007A7770">
        <w:rPr>
          <w:sz w:val="28"/>
          <w:szCs w:val="28"/>
          <w:lang w:val="uk-UA"/>
        </w:rPr>
        <w:t>в</w:t>
      </w:r>
      <w:r w:rsidR="00042DAD" w:rsidRPr="007A7770">
        <w:rPr>
          <w:sz w:val="28"/>
          <w:szCs w:val="28"/>
          <w:lang w:val="uk-UA"/>
        </w:rPr>
        <w:t xml:space="preserve"> </w:t>
      </w:r>
      <w:r w:rsidRPr="007A7770">
        <w:rPr>
          <w:sz w:val="28"/>
          <w:szCs w:val="28"/>
          <w:lang w:val="uk-UA"/>
        </w:rPr>
        <w:t>у</w:t>
      </w:r>
      <w:r w:rsidR="00042DAD" w:rsidRPr="007A7770">
        <w:rPr>
          <w:sz w:val="28"/>
          <w:szCs w:val="28"/>
          <w:lang w:val="uk-UA"/>
        </w:rPr>
        <w:t xml:space="preserve">сіх </w:t>
      </w:r>
      <w:r w:rsidR="005778D5" w:rsidRPr="007A7770">
        <w:rPr>
          <w:sz w:val="28"/>
          <w:szCs w:val="28"/>
          <w:lang w:val="uk-UA"/>
        </w:rPr>
        <w:t xml:space="preserve">загальноосвітніх </w:t>
      </w:r>
      <w:r w:rsidR="00042DAD" w:rsidRPr="007A7770">
        <w:rPr>
          <w:sz w:val="28"/>
          <w:szCs w:val="28"/>
          <w:lang w:val="uk-UA"/>
        </w:rPr>
        <w:t>навчальних</w:t>
      </w:r>
      <w:r w:rsidR="005778D5" w:rsidRPr="007A7770">
        <w:rPr>
          <w:sz w:val="28"/>
          <w:szCs w:val="28"/>
          <w:lang w:val="uk-UA"/>
        </w:rPr>
        <w:t xml:space="preserve"> закладах</w:t>
      </w:r>
      <w:r w:rsidR="00042DAD" w:rsidRPr="007A7770">
        <w:rPr>
          <w:sz w:val="28"/>
          <w:szCs w:val="28"/>
          <w:lang w:val="uk-UA"/>
        </w:rPr>
        <w:t xml:space="preserve"> </w:t>
      </w:r>
      <w:r w:rsidRPr="007A7770">
        <w:rPr>
          <w:sz w:val="28"/>
          <w:szCs w:val="28"/>
          <w:lang w:val="uk-UA"/>
        </w:rPr>
        <w:t xml:space="preserve">Броварського району відділом освіти, РУ ДСНС у Київській області та представниками Броварскьої райдержадміністрації організовано проведення </w:t>
      </w:r>
      <w:r w:rsidRPr="007A7770">
        <w:rPr>
          <w:sz w:val="28"/>
          <w:szCs w:val="28"/>
          <w:u w:val="single"/>
          <w:lang w:val="uk-UA"/>
        </w:rPr>
        <w:t>«Тижнів безпеки»</w:t>
      </w:r>
      <w:r w:rsidRPr="007A7770">
        <w:rPr>
          <w:sz w:val="28"/>
          <w:szCs w:val="28"/>
          <w:lang w:val="uk-UA"/>
        </w:rPr>
        <w:t xml:space="preserve">. </w:t>
      </w:r>
    </w:p>
    <w:p w:rsidR="000E1EFE" w:rsidRPr="007A7770" w:rsidRDefault="000E1EFE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>Згідно Цільової програми захисту населення і територій від надзвичайних ситуацій техногенного та при</w:t>
      </w:r>
      <w:r w:rsidR="009152C6">
        <w:rPr>
          <w:sz w:val="28"/>
          <w:szCs w:val="28"/>
          <w:lang w:val="uk-UA"/>
        </w:rPr>
        <w:t>родного характеру, забезпечення</w:t>
      </w:r>
      <w:r w:rsidRPr="007A7770">
        <w:rPr>
          <w:sz w:val="28"/>
          <w:szCs w:val="28"/>
          <w:lang w:val="uk-UA"/>
        </w:rPr>
        <w:t xml:space="preserve"> пожежної безпеки</w:t>
      </w:r>
      <w:r w:rsidRPr="007A7770">
        <w:rPr>
          <w:i/>
          <w:sz w:val="28"/>
          <w:szCs w:val="28"/>
          <w:lang w:val="uk-UA"/>
        </w:rPr>
        <w:t xml:space="preserve"> </w:t>
      </w:r>
      <w:r w:rsidR="00B2422B" w:rsidRPr="007A7770">
        <w:rPr>
          <w:sz w:val="28"/>
          <w:szCs w:val="28"/>
          <w:lang w:val="uk-UA"/>
        </w:rPr>
        <w:t>обладнано</w:t>
      </w:r>
      <w:r w:rsidRPr="007A7770">
        <w:rPr>
          <w:sz w:val="28"/>
          <w:szCs w:val="28"/>
          <w:lang w:val="uk-UA"/>
        </w:rPr>
        <w:t xml:space="preserve"> системами автоматичної пожежної сигналізації з виведенням на пульт цілодобового спостереження</w:t>
      </w:r>
      <w:r w:rsidR="00B2422B" w:rsidRPr="007A7770">
        <w:rPr>
          <w:sz w:val="28"/>
          <w:szCs w:val="28"/>
          <w:lang w:val="uk-UA"/>
        </w:rPr>
        <w:t xml:space="preserve"> загальноосвітні заклади</w:t>
      </w:r>
      <w:r w:rsidR="006A34D2" w:rsidRPr="007A7770">
        <w:rPr>
          <w:sz w:val="28"/>
          <w:szCs w:val="28"/>
          <w:lang w:val="uk-UA"/>
        </w:rPr>
        <w:t>.</w:t>
      </w:r>
    </w:p>
    <w:p w:rsidR="00B7379A" w:rsidRPr="007A7770" w:rsidRDefault="00B7379A" w:rsidP="009152C6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 w:rsidRPr="007A7770">
        <w:rPr>
          <w:bCs/>
          <w:sz w:val="28"/>
          <w:szCs w:val="28"/>
          <w:lang w:val="uk-UA"/>
        </w:rPr>
        <w:t>На засіданн</w:t>
      </w:r>
      <w:r w:rsidR="00B2422B" w:rsidRPr="007A7770">
        <w:rPr>
          <w:bCs/>
          <w:sz w:val="28"/>
          <w:szCs w:val="28"/>
          <w:lang w:val="uk-UA"/>
        </w:rPr>
        <w:t>ях</w:t>
      </w:r>
      <w:r w:rsidRPr="007A7770">
        <w:rPr>
          <w:bCs/>
          <w:sz w:val="28"/>
          <w:szCs w:val="28"/>
          <w:lang w:val="uk-UA"/>
        </w:rPr>
        <w:t xml:space="preserve"> Броварської районної комісії </w:t>
      </w:r>
      <w:r w:rsidR="00B2422B" w:rsidRPr="007A7770">
        <w:rPr>
          <w:bCs/>
          <w:sz w:val="28"/>
          <w:szCs w:val="28"/>
          <w:lang w:val="uk-UA"/>
        </w:rPr>
        <w:t xml:space="preserve">з питань ТЕБ та НС </w:t>
      </w:r>
      <w:r w:rsidRPr="007A7770">
        <w:rPr>
          <w:bCs/>
          <w:sz w:val="28"/>
          <w:szCs w:val="28"/>
          <w:lang w:val="uk-UA"/>
        </w:rPr>
        <w:t xml:space="preserve">було розглянуто питання </w:t>
      </w:r>
      <w:r w:rsidR="00B2422B" w:rsidRPr="007A7770">
        <w:rPr>
          <w:bCs/>
          <w:sz w:val="28"/>
          <w:szCs w:val="28"/>
          <w:lang w:val="uk-UA"/>
        </w:rPr>
        <w:t>стосовно</w:t>
      </w:r>
      <w:r w:rsidRPr="007A7770">
        <w:rPr>
          <w:bCs/>
          <w:sz w:val="28"/>
          <w:szCs w:val="28"/>
          <w:lang w:val="uk-UA"/>
        </w:rPr>
        <w:t xml:space="preserve"> </w:t>
      </w:r>
      <w:r w:rsidRPr="007A7770">
        <w:rPr>
          <w:sz w:val="28"/>
          <w:szCs w:val="28"/>
          <w:lang w:val="uk-UA"/>
        </w:rPr>
        <w:t>стану роботи в Броварському районі щодо попередження пожеж та загибелі людей на них, де сільським, селищним</w:t>
      </w:r>
      <w:r w:rsidR="003D7B0F" w:rsidRPr="007A7770">
        <w:rPr>
          <w:sz w:val="28"/>
          <w:szCs w:val="28"/>
          <w:lang w:val="uk-UA"/>
        </w:rPr>
        <w:t xml:space="preserve">, </w:t>
      </w:r>
      <w:r w:rsidR="003D7B0F" w:rsidRPr="007A7770">
        <w:rPr>
          <w:sz w:val="28"/>
          <w:szCs w:val="28"/>
          <w:lang w:val="uk-UA"/>
        </w:rPr>
        <w:lastRenderedPageBreak/>
        <w:t>міським</w:t>
      </w:r>
      <w:r w:rsidRPr="007A7770">
        <w:rPr>
          <w:sz w:val="28"/>
          <w:szCs w:val="28"/>
          <w:lang w:val="uk-UA"/>
        </w:rPr>
        <w:t xml:space="preserve"> головам, керівникам служб району було дано ряд відповідних доручень.</w:t>
      </w:r>
    </w:p>
    <w:p w:rsidR="007C5B94" w:rsidRPr="007A7770" w:rsidRDefault="006A34D2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 xml:space="preserve">Згідно </w:t>
      </w:r>
      <w:r w:rsidRPr="007A7770">
        <w:rPr>
          <w:bCs/>
          <w:color w:val="000000"/>
          <w:sz w:val="28"/>
          <w:szCs w:val="28"/>
          <w:lang w:val="uk-UA"/>
        </w:rPr>
        <w:t xml:space="preserve"> </w:t>
      </w:r>
      <w:r w:rsidRPr="007A7770">
        <w:rPr>
          <w:sz w:val="28"/>
          <w:szCs w:val="28"/>
          <w:lang w:val="uk-UA"/>
        </w:rPr>
        <w:t xml:space="preserve">Цільової програми </w:t>
      </w:r>
      <w:r w:rsidR="007C5B94" w:rsidRPr="007A7770">
        <w:rPr>
          <w:sz w:val="28"/>
          <w:szCs w:val="28"/>
          <w:lang w:val="uk-UA"/>
        </w:rPr>
        <w:t>утворено спеціалізовані служби цивільного захисту Бровар</w:t>
      </w:r>
      <w:r w:rsidR="007C5B94" w:rsidRPr="007A7770">
        <w:rPr>
          <w:sz w:val="28"/>
          <w:szCs w:val="28"/>
          <w:lang w:val="en-US"/>
        </w:rPr>
        <w:t>c</w:t>
      </w:r>
      <w:r w:rsidR="007C5B94" w:rsidRPr="007A7770">
        <w:rPr>
          <w:sz w:val="28"/>
          <w:szCs w:val="28"/>
          <w:lang w:val="uk-UA"/>
        </w:rPr>
        <w:t>ької районної ланки територіальної підсистеми єдиної державної системи цивільного захисту Київської області, а саме:</w:t>
      </w:r>
      <w:r w:rsidR="007C5B94" w:rsidRPr="007A7770">
        <w:rPr>
          <w:spacing w:val="-4"/>
          <w:sz w:val="28"/>
          <w:szCs w:val="28"/>
          <w:lang w:val="uk-UA"/>
        </w:rPr>
        <w:t xml:space="preserve"> спеціалізована служба енергетики, </w:t>
      </w:r>
      <w:r w:rsidR="007C5B94" w:rsidRPr="007A7770">
        <w:rPr>
          <w:sz w:val="28"/>
          <w:szCs w:val="28"/>
          <w:lang w:val="uk-UA"/>
        </w:rPr>
        <w:t xml:space="preserve">спеціалізована служба із захисту сільськогосподарських тварин та рослин, </w:t>
      </w:r>
      <w:r w:rsidR="007C5B94" w:rsidRPr="007A7770">
        <w:rPr>
          <w:spacing w:val="-4"/>
          <w:sz w:val="28"/>
          <w:szCs w:val="28"/>
          <w:lang w:val="uk-UA"/>
        </w:rPr>
        <w:t>комунально-технічна спеціалізована служба, інженерна спеціалізована служба,</w:t>
      </w:r>
      <w:r w:rsidR="007C5B94" w:rsidRPr="007A7770">
        <w:rPr>
          <w:sz w:val="28"/>
          <w:szCs w:val="28"/>
          <w:lang w:val="uk-UA"/>
        </w:rPr>
        <w:t xml:space="preserve"> </w:t>
      </w:r>
      <w:r w:rsidR="009152C6">
        <w:rPr>
          <w:spacing w:val="-4"/>
          <w:sz w:val="28"/>
          <w:szCs w:val="28"/>
          <w:lang w:val="uk-UA"/>
        </w:rPr>
        <w:t>спеціалізована служба торгівлі,</w:t>
      </w:r>
      <w:r w:rsidR="007C5B94" w:rsidRPr="007A7770">
        <w:rPr>
          <w:spacing w:val="-4"/>
          <w:sz w:val="28"/>
          <w:szCs w:val="28"/>
          <w:lang w:val="uk-UA"/>
        </w:rPr>
        <w:t xml:space="preserve"> харчування та матеріального забезпечення,</w:t>
      </w:r>
      <w:r w:rsidR="007C5B94" w:rsidRPr="007A7770">
        <w:rPr>
          <w:sz w:val="28"/>
          <w:szCs w:val="28"/>
          <w:lang w:val="uk-UA"/>
        </w:rPr>
        <w:t xml:space="preserve"> </w:t>
      </w:r>
      <w:r w:rsidR="007C5B94" w:rsidRPr="007A7770">
        <w:rPr>
          <w:spacing w:val="-4"/>
          <w:sz w:val="28"/>
          <w:szCs w:val="28"/>
          <w:lang w:val="uk-UA"/>
        </w:rPr>
        <w:t>медична спеціалізована служба</w:t>
      </w:r>
      <w:r w:rsidR="007C5B94" w:rsidRPr="007A7770">
        <w:rPr>
          <w:sz w:val="28"/>
          <w:szCs w:val="28"/>
          <w:lang w:val="uk-UA"/>
        </w:rPr>
        <w:t xml:space="preserve"> </w:t>
      </w:r>
      <w:r w:rsidR="007C5B94" w:rsidRPr="007A7770">
        <w:rPr>
          <w:spacing w:val="-4"/>
          <w:sz w:val="28"/>
          <w:szCs w:val="28"/>
          <w:lang w:val="uk-UA"/>
        </w:rPr>
        <w:t>спеціалізована служба транспортного забезпечення,</w:t>
      </w:r>
      <w:r w:rsidR="007C5B94" w:rsidRPr="007A7770">
        <w:rPr>
          <w:sz w:val="28"/>
          <w:szCs w:val="28"/>
          <w:lang w:val="uk-UA"/>
        </w:rPr>
        <w:t xml:space="preserve"> </w:t>
      </w:r>
      <w:r w:rsidR="007C5B94" w:rsidRPr="007A7770">
        <w:rPr>
          <w:spacing w:val="-4"/>
          <w:sz w:val="28"/>
          <w:szCs w:val="28"/>
          <w:lang w:val="uk-UA"/>
        </w:rPr>
        <w:t>спеціалізована служба зв’язку і оповіщення,</w:t>
      </w:r>
      <w:r w:rsidR="007C5B94" w:rsidRPr="007A7770">
        <w:rPr>
          <w:sz w:val="28"/>
          <w:szCs w:val="28"/>
          <w:lang w:val="uk-UA"/>
        </w:rPr>
        <w:t xml:space="preserve"> </w:t>
      </w:r>
      <w:r w:rsidR="007C5B94" w:rsidRPr="007A7770">
        <w:rPr>
          <w:spacing w:val="-4"/>
          <w:sz w:val="28"/>
          <w:szCs w:val="28"/>
          <w:lang w:val="uk-UA"/>
        </w:rPr>
        <w:t>спеціалізована служба охорони громадського порядку,</w:t>
      </w:r>
      <w:r w:rsidR="007C5B94" w:rsidRPr="007A7770">
        <w:rPr>
          <w:sz w:val="28"/>
          <w:szCs w:val="28"/>
          <w:lang w:val="uk-UA"/>
        </w:rPr>
        <w:t xml:space="preserve"> </w:t>
      </w:r>
      <w:r w:rsidR="007C5B94" w:rsidRPr="007A7770">
        <w:rPr>
          <w:spacing w:val="-4"/>
          <w:sz w:val="28"/>
          <w:szCs w:val="28"/>
          <w:lang w:val="uk-UA"/>
        </w:rPr>
        <w:t>протипожежна спеціалізована служба.</w:t>
      </w:r>
      <w:r w:rsidR="007C5B94" w:rsidRPr="007A7770">
        <w:rPr>
          <w:sz w:val="28"/>
          <w:szCs w:val="28"/>
          <w:lang w:val="uk-UA"/>
        </w:rPr>
        <w:t xml:space="preserve"> Затверджено відповідні положення про кожну спеціалізовану службу. </w:t>
      </w:r>
    </w:p>
    <w:p w:rsidR="007C5B94" w:rsidRPr="007A7770" w:rsidRDefault="006A34D2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>Відповідно до заходів передбачених Цільовою програмою захисту населення і територій від надзвичайних ситуацій техногенного та природного характеру, забезпечення  пожежної безпеки на 20</w:t>
      </w:r>
      <w:r w:rsidR="005A75EF" w:rsidRPr="007A7770">
        <w:rPr>
          <w:sz w:val="28"/>
          <w:szCs w:val="28"/>
          <w:lang w:val="uk-UA"/>
        </w:rPr>
        <w:t>18</w:t>
      </w:r>
      <w:r w:rsidRPr="007A7770">
        <w:rPr>
          <w:sz w:val="28"/>
          <w:szCs w:val="28"/>
          <w:lang w:val="uk-UA"/>
        </w:rPr>
        <w:t>-20</w:t>
      </w:r>
      <w:r w:rsidR="005A75EF" w:rsidRPr="007A7770">
        <w:rPr>
          <w:sz w:val="28"/>
          <w:szCs w:val="28"/>
          <w:lang w:val="uk-UA"/>
        </w:rPr>
        <w:t>21</w:t>
      </w:r>
      <w:r w:rsidRPr="007A7770">
        <w:rPr>
          <w:sz w:val="28"/>
          <w:szCs w:val="28"/>
          <w:lang w:val="uk-UA"/>
        </w:rPr>
        <w:t xml:space="preserve"> роки </w:t>
      </w:r>
      <w:r w:rsidR="007C5B94" w:rsidRPr="007A7770">
        <w:rPr>
          <w:sz w:val="28"/>
          <w:szCs w:val="28"/>
          <w:lang w:val="uk-UA"/>
        </w:rPr>
        <w:t>Рішенням Броварської районної комісії з питань ТЕБ та НС п</w:t>
      </w:r>
      <w:r w:rsidR="0030150E" w:rsidRPr="007A7770">
        <w:rPr>
          <w:sz w:val="28"/>
          <w:szCs w:val="28"/>
          <w:lang w:val="uk-UA"/>
        </w:rPr>
        <w:t>огоджено</w:t>
      </w:r>
      <w:r w:rsidR="007C5B94" w:rsidRPr="007A7770">
        <w:rPr>
          <w:sz w:val="28"/>
          <w:szCs w:val="28"/>
          <w:lang w:val="uk-UA"/>
        </w:rPr>
        <w:t xml:space="preserve"> перелік підприємств, розташованих в Броварському районі, які підлягають обов’язковому обслуговуванню державними аварійно-рятувальними службами.</w:t>
      </w:r>
    </w:p>
    <w:p w:rsidR="007C5B94" w:rsidRPr="007A7770" w:rsidRDefault="006A34D2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 xml:space="preserve">Головам сільських та селищних </w:t>
      </w:r>
      <w:r w:rsidR="005A75EF" w:rsidRPr="007A7770">
        <w:rPr>
          <w:sz w:val="28"/>
          <w:szCs w:val="28"/>
          <w:lang w:val="uk-UA"/>
        </w:rPr>
        <w:t>територіальних громад</w:t>
      </w:r>
      <w:r w:rsidR="009152C6">
        <w:rPr>
          <w:sz w:val="28"/>
          <w:szCs w:val="28"/>
          <w:lang w:val="uk-UA"/>
        </w:rPr>
        <w:t xml:space="preserve"> були надані доручення щодо </w:t>
      </w:r>
      <w:r w:rsidRPr="007A7770">
        <w:rPr>
          <w:sz w:val="28"/>
          <w:szCs w:val="28"/>
          <w:lang w:val="uk-UA"/>
        </w:rPr>
        <w:t>забезпечення за рахунок бюджетів сільських, селищних</w:t>
      </w:r>
      <w:r w:rsidR="001C4B31" w:rsidRPr="007A7770">
        <w:rPr>
          <w:sz w:val="28"/>
          <w:szCs w:val="28"/>
          <w:lang w:val="uk-UA"/>
        </w:rPr>
        <w:t>, міських</w:t>
      </w:r>
      <w:r w:rsidRPr="007A7770">
        <w:rPr>
          <w:sz w:val="28"/>
          <w:szCs w:val="28"/>
          <w:lang w:val="uk-UA"/>
        </w:rPr>
        <w:t xml:space="preserve"> рад о</w:t>
      </w:r>
      <w:r w:rsidR="00A96B1B" w:rsidRPr="007A7770">
        <w:rPr>
          <w:sz w:val="28"/>
          <w:szCs w:val="28"/>
          <w:lang w:val="uk-UA"/>
        </w:rPr>
        <w:t>собов</w:t>
      </w:r>
      <w:r w:rsidR="006F7259" w:rsidRPr="007A7770">
        <w:rPr>
          <w:sz w:val="28"/>
          <w:szCs w:val="28"/>
          <w:lang w:val="uk-UA"/>
        </w:rPr>
        <w:t xml:space="preserve">ий </w:t>
      </w:r>
      <w:r w:rsidR="00A96B1B" w:rsidRPr="007A7770">
        <w:rPr>
          <w:sz w:val="28"/>
          <w:szCs w:val="28"/>
          <w:lang w:val="uk-UA"/>
        </w:rPr>
        <w:t>с</w:t>
      </w:r>
      <w:r w:rsidR="007C5B94" w:rsidRPr="007A7770">
        <w:rPr>
          <w:sz w:val="28"/>
          <w:szCs w:val="28"/>
          <w:lang w:val="uk-UA"/>
        </w:rPr>
        <w:t>клад невоєнізованих формувань цивільного захисту засобами індивідуального захисту</w:t>
      </w:r>
      <w:r w:rsidRPr="007A7770">
        <w:rPr>
          <w:sz w:val="28"/>
          <w:szCs w:val="28"/>
          <w:lang w:val="uk-UA"/>
        </w:rPr>
        <w:t>.</w:t>
      </w:r>
    </w:p>
    <w:p w:rsidR="006959CC" w:rsidRPr="007A7770" w:rsidRDefault="003F38FD" w:rsidP="009152C6">
      <w:pPr>
        <w:pStyle w:val="20"/>
        <w:spacing w:after="0" w:line="360" w:lineRule="auto"/>
        <w:ind w:left="57"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>В</w:t>
      </w:r>
      <w:r w:rsidR="006959CC" w:rsidRPr="007A7770">
        <w:rPr>
          <w:sz w:val="28"/>
          <w:szCs w:val="28"/>
          <w:lang w:val="uk-UA"/>
        </w:rPr>
        <w:t xml:space="preserve"> районі проведено роботу по інвентари</w:t>
      </w:r>
      <w:r w:rsidR="00642925" w:rsidRPr="007A7770">
        <w:rPr>
          <w:sz w:val="28"/>
          <w:szCs w:val="28"/>
          <w:lang w:val="uk-UA"/>
        </w:rPr>
        <w:t xml:space="preserve">зації захисних споруд цивільного захисту Броварського району. </w:t>
      </w:r>
      <w:r w:rsidR="00591EBF" w:rsidRPr="007A7770">
        <w:rPr>
          <w:sz w:val="28"/>
          <w:szCs w:val="28"/>
          <w:lang w:val="uk-UA"/>
        </w:rPr>
        <w:t>Було</w:t>
      </w:r>
      <w:r w:rsidR="00216654" w:rsidRPr="007A7770">
        <w:rPr>
          <w:sz w:val="28"/>
          <w:szCs w:val="28"/>
          <w:lang w:val="uk-UA"/>
        </w:rPr>
        <w:t xml:space="preserve"> здійснено огляди </w:t>
      </w:r>
      <w:r w:rsidR="009101D6" w:rsidRPr="007A7770">
        <w:rPr>
          <w:sz w:val="28"/>
          <w:szCs w:val="28"/>
          <w:lang w:val="uk-UA"/>
        </w:rPr>
        <w:t>зі складанням відповідних актів</w:t>
      </w:r>
      <w:r w:rsidR="006959CC" w:rsidRPr="007A7770">
        <w:rPr>
          <w:sz w:val="28"/>
          <w:szCs w:val="28"/>
          <w:lang w:val="uk-UA"/>
        </w:rPr>
        <w:t xml:space="preserve"> </w:t>
      </w:r>
      <w:r w:rsidR="009127A1" w:rsidRPr="007A7770">
        <w:rPr>
          <w:sz w:val="28"/>
          <w:szCs w:val="28"/>
          <w:lang w:val="uk-UA"/>
        </w:rPr>
        <w:t xml:space="preserve"> </w:t>
      </w:r>
      <w:r w:rsidR="003B7F73" w:rsidRPr="007A7770">
        <w:rPr>
          <w:sz w:val="28"/>
          <w:szCs w:val="28"/>
          <w:lang w:val="uk-UA"/>
        </w:rPr>
        <w:t>Відповідно до Кодексу цивільного захисту України функцію у</w:t>
      </w:r>
      <w:r w:rsidR="009127A1" w:rsidRPr="007A7770">
        <w:rPr>
          <w:sz w:val="28"/>
          <w:szCs w:val="28"/>
          <w:lang w:val="uk-UA"/>
        </w:rPr>
        <w:t xml:space="preserve">тримання захисних споруд </w:t>
      </w:r>
      <w:r w:rsidR="003B7F73" w:rsidRPr="007A7770">
        <w:rPr>
          <w:sz w:val="28"/>
          <w:szCs w:val="28"/>
          <w:lang w:val="uk-UA"/>
        </w:rPr>
        <w:t xml:space="preserve">цивільного захисту покладено на </w:t>
      </w:r>
      <w:r w:rsidR="009101D6" w:rsidRPr="007A7770">
        <w:rPr>
          <w:sz w:val="28"/>
          <w:szCs w:val="28"/>
          <w:lang w:val="uk-UA"/>
        </w:rPr>
        <w:t>суб’єкти господарювання, які є власниками або балансоутримувачами захисних споруд.</w:t>
      </w:r>
    </w:p>
    <w:p w:rsidR="006959CC" w:rsidRPr="007A7770" w:rsidRDefault="006959CC" w:rsidP="009152C6">
      <w:pPr>
        <w:pStyle w:val="20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lastRenderedPageBreak/>
        <w:t>Для створенн</w:t>
      </w:r>
      <w:r w:rsidR="00E21793" w:rsidRPr="007A7770">
        <w:rPr>
          <w:sz w:val="28"/>
          <w:szCs w:val="28"/>
          <w:lang w:val="uk-UA"/>
        </w:rPr>
        <w:t>я</w:t>
      </w:r>
      <w:r w:rsidRPr="007A7770">
        <w:rPr>
          <w:sz w:val="28"/>
          <w:szCs w:val="28"/>
          <w:lang w:val="uk-UA"/>
        </w:rPr>
        <w:t xml:space="preserve"> фонду захисних споруд цивільного захисту взято на облік найпростіші укриття в населених пунктах району, що можуть бути використані для укриття населення</w:t>
      </w:r>
      <w:r w:rsidR="00A96B1B" w:rsidRPr="007A7770">
        <w:rPr>
          <w:sz w:val="28"/>
          <w:szCs w:val="28"/>
          <w:lang w:val="uk-UA"/>
        </w:rPr>
        <w:t>.</w:t>
      </w:r>
      <w:r w:rsidR="006A34D2" w:rsidRPr="007A7770">
        <w:rPr>
          <w:color w:val="000000"/>
          <w:sz w:val="28"/>
          <w:szCs w:val="28"/>
          <w:shd w:val="clear" w:color="auto" w:fill="FFFFFF"/>
        </w:rPr>
        <w:t xml:space="preserve"> </w:t>
      </w:r>
      <w:r w:rsidR="006A34D2" w:rsidRPr="007A7770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6A34D2" w:rsidRPr="007A7770">
        <w:rPr>
          <w:sz w:val="28"/>
          <w:szCs w:val="28"/>
          <w:lang w:val="uk-UA"/>
        </w:rPr>
        <w:t>Найпростіше укриття - це фортифікаційна споруда, цокольне або підвальне приміщення, що знижує комбіноване ураження людей від небезпечних н</w:t>
      </w:r>
      <w:r w:rsidR="000F5E51" w:rsidRPr="007A7770">
        <w:rPr>
          <w:sz w:val="28"/>
          <w:szCs w:val="28"/>
          <w:lang w:val="uk-UA"/>
        </w:rPr>
        <w:t xml:space="preserve">аслідків надзвичайних ситуацій. </w:t>
      </w:r>
      <w:r w:rsidR="006F7259" w:rsidRPr="007A7770">
        <w:rPr>
          <w:sz w:val="28"/>
          <w:szCs w:val="28"/>
          <w:lang w:val="uk-UA"/>
        </w:rPr>
        <w:t>Підвали 4-5 поверхових будинків – які знаходяться на територіях територіальних громад Броварського району</w:t>
      </w:r>
      <w:r w:rsidR="000F5E51" w:rsidRPr="007A7770">
        <w:rPr>
          <w:sz w:val="28"/>
          <w:szCs w:val="28"/>
          <w:lang w:val="uk-UA"/>
        </w:rPr>
        <w:t>).</w:t>
      </w:r>
    </w:p>
    <w:p w:rsidR="000F5E51" w:rsidRPr="007A7770" w:rsidRDefault="000F5E51" w:rsidP="009152C6">
      <w:pPr>
        <w:shd w:val="clear" w:color="auto" w:fill="FFFFFF"/>
        <w:tabs>
          <w:tab w:val="left" w:pos="989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>Для забезпечення пожежної безпеки на території Броварського району створені та діють 17 сільських пожежних команд та 3 добровільні пожежні дружини, що фін</w:t>
      </w:r>
      <w:r w:rsidR="005778D5" w:rsidRPr="007A7770">
        <w:rPr>
          <w:sz w:val="28"/>
          <w:szCs w:val="28"/>
          <w:lang w:val="uk-UA"/>
        </w:rPr>
        <w:t xml:space="preserve">ансуються з бюджетів сільських та </w:t>
      </w:r>
      <w:r w:rsidRPr="007A7770">
        <w:rPr>
          <w:sz w:val="28"/>
          <w:szCs w:val="28"/>
          <w:lang w:val="uk-UA"/>
        </w:rPr>
        <w:t>селищних рад.</w:t>
      </w:r>
    </w:p>
    <w:p w:rsidR="000027B4" w:rsidRPr="007A7770" w:rsidRDefault="0073154B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>З метою з</w:t>
      </w:r>
      <w:r w:rsidR="006B4D33" w:rsidRPr="007A7770">
        <w:rPr>
          <w:sz w:val="28"/>
          <w:szCs w:val="28"/>
          <w:lang w:val="uk-UA"/>
        </w:rPr>
        <w:t>абезпечення захисту життя та здоров’я громадян під час користування водними об’єктами району</w:t>
      </w:r>
      <w:r w:rsidRPr="007A7770">
        <w:rPr>
          <w:sz w:val="28"/>
          <w:szCs w:val="28"/>
          <w:lang w:val="uk-UA"/>
        </w:rPr>
        <w:t xml:space="preserve"> </w:t>
      </w:r>
      <w:r w:rsidR="00200E28" w:rsidRPr="007A7770">
        <w:rPr>
          <w:sz w:val="28"/>
          <w:szCs w:val="28"/>
          <w:lang w:val="uk-UA"/>
        </w:rPr>
        <w:t>сільськими</w:t>
      </w:r>
      <w:r w:rsidR="00200E28" w:rsidRPr="007A7770">
        <w:rPr>
          <w:snapToGrid w:val="0"/>
          <w:sz w:val="28"/>
          <w:szCs w:val="28"/>
          <w:lang w:val="uk-UA"/>
        </w:rPr>
        <w:t xml:space="preserve">, </w:t>
      </w:r>
      <w:r w:rsidR="00200E28" w:rsidRPr="007A7770">
        <w:rPr>
          <w:snapToGrid w:val="0"/>
          <w:sz w:val="28"/>
          <w:szCs w:val="28"/>
        </w:rPr>
        <w:t>селищним</w:t>
      </w:r>
      <w:r w:rsidR="00200E28" w:rsidRPr="007A7770">
        <w:rPr>
          <w:snapToGrid w:val="0"/>
          <w:sz w:val="28"/>
          <w:szCs w:val="28"/>
          <w:lang w:val="uk-UA"/>
        </w:rPr>
        <w:t xml:space="preserve">и </w:t>
      </w:r>
      <w:r w:rsidR="00200E28" w:rsidRPr="007A7770">
        <w:rPr>
          <w:snapToGrid w:val="0"/>
          <w:sz w:val="28"/>
          <w:szCs w:val="28"/>
        </w:rPr>
        <w:t xml:space="preserve"> голова</w:t>
      </w:r>
      <w:r w:rsidR="00200E28" w:rsidRPr="007A7770">
        <w:rPr>
          <w:snapToGrid w:val="0"/>
          <w:sz w:val="28"/>
          <w:szCs w:val="28"/>
          <w:lang w:val="uk-UA"/>
        </w:rPr>
        <w:t>ми</w:t>
      </w:r>
      <w:r w:rsidR="00200E28" w:rsidRPr="007A7770">
        <w:rPr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200E28" w:rsidRPr="007A7770">
        <w:rPr>
          <w:bCs/>
          <w:color w:val="000000"/>
          <w:spacing w:val="-2"/>
          <w:sz w:val="28"/>
          <w:szCs w:val="28"/>
          <w:lang w:val="uk-UA"/>
        </w:rPr>
        <w:t>дано доручення в</w:t>
      </w:r>
      <w:r w:rsidR="00200E28" w:rsidRPr="007A7770">
        <w:rPr>
          <w:bCs/>
          <w:color w:val="000000"/>
          <w:spacing w:val="-2"/>
          <w:sz w:val="28"/>
          <w:szCs w:val="28"/>
        </w:rPr>
        <w:t>изначити місця масового відпочинку населення на водних об’єктах населених пункту з обов’язковим зазначенням відповідальних за стан безпеки на кожному з них (сільська, селищна рада, територіальна об’єднана громада, орендар тощо) та затвердити дані переліки на сесіях сільських, селищних рад</w:t>
      </w:r>
      <w:r w:rsidR="00200E28" w:rsidRPr="007A7770">
        <w:rPr>
          <w:bCs/>
          <w:color w:val="000000"/>
          <w:spacing w:val="-2"/>
          <w:sz w:val="28"/>
          <w:szCs w:val="28"/>
          <w:lang w:val="uk-UA"/>
        </w:rPr>
        <w:t>.</w:t>
      </w:r>
      <w:r w:rsidR="00200E28" w:rsidRPr="007A7770">
        <w:rPr>
          <w:b/>
          <w:bCs/>
          <w:color w:val="000000"/>
          <w:spacing w:val="-2"/>
          <w:sz w:val="28"/>
          <w:szCs w:val="28"/>
        </w:rPr>
        <w:t xml:space="preserve"> </w:t>
      </w:r>
      <w:r w:rsidR="00C10820" w:rsidRPr="007A7770">
        <w:rPr>
          <w:snapToGrid w:val="0"/>
          <w:sz w:val="28"/>
          <w:szCs w:val="28"/>
          <w:lang w:val="uk-UA"/>
        </w:rPr>
        <w:t>П</w:t>
      </w:r>
      <w:r w:rsidR="000027B4" w:rsidRPr="007A7770">
        <w:rPr>
          <w:snapToGrid w:val="0"/>
          <w:sz w:val="28"/>
          <w:szCs w:val="28"/>
          <w:lang w:val="uk-UA"/>
        </w:rPr>
        <w:t xml:space="preserve">роведено роботу щодо встановлення щитів з заборонними </w:t>
      </w:r>
      <w:r w:rsidR="00C10820" w:rsidRPr="007A7770">
        <w:rPr>
          <w:sz w:val="28"/>
          <w:szCs w:val="28"/>
          <w:lang w:val="uk-UA"/>
        </w:rPr>
        <w:t>написами поблизу водних об’єктів.</w:t>
      </w:r>
    </w:p>
    <w:p w:rsidR="000027B4" w:rsidRPr="007A7770" w:rsidRDefault="00C3591E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 xml:space="preserve">Управлінням Держпродспоживслужби у Броварському </w:t>
      </w:r>
      <w:r w:rsidR="000027B4" w:rsidRPr="007A7770">
        <w:rPr>
          <w:sz w:val="28"/>
          <w:szCs w:val="28"/>
          <w:lang w:val="uk-UA"/>
        </w:rPr>
        <w:t xml:space="preserve">району </w:t>
      </w:r>
      <w:r w:rsidR="006F7259" w:rsidRPr="007A7770">
        <w:rPr>
          <w:sz w:val="28"/>
          <w:szCs w:val="28"/>
          <w:lang w:val="uk-UA"/>
        </w:rPr>
        <w:t>регулярно проводились</w:t>
      </w:r>
      <w:r w:rsidR="0073154B" w:rsidRPr="007A7770">
        <w:rPr>
          <w:sz w:val="28"/>
          <w:szCs w:val="28"/>
          <w:lang w:val="uk-UA"/>
        </w:rPr>
        <w:t xml:space="preserve"> заміри во</w:t>
      </w:r>
      <w:r w:rsidR="000027B4" w:rsidRPr="007A7770">
        <w:rPr>
          <w:sz w:val="28"/>
          <w:szCs w:val="28"/>
          <w:lang w:val="uk-UA"/>
        </w:rPr>
        <w:t>ди</w:t>
      </w:r>
      <w:r w:rsidR="0073154B" w:rsidRPr="007A7770">
        <w:rPr>
          <w:sz w:val="28"/>
          <w:szCs w:val="28"/>
          <w:lang w:val="uk-UA"/>
        </w:rPr>
        <w:t xml:space="preserve"> в річках</w:t>
      </w:r>
      <w:r w:rsidR="000027B4" w:rsidRPr="007A7770">
        <w:rPr>
          <w:sz w:val="28"/>
          <w:szCs w:val="28"/>
          <w:lang w:val="uk-UA"/>
        </w:rPr>
        <w:t xml:space="preserve"> району на наявність хвороботворних бактерій та небезпечних речовин з метою убезпечення громадян під час купання.</w:t>
      </w:r>
    </w:p>
    <w:p w:rsidR="00B7379A" w:rsidRPr="007A7770" w:rsidRDefault="006F7259" w:rsidP="009152C6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>Згідно</w:t>
      </w:r>
      <w:r w:rsidR="00B7379A" w:rsidRPr="007A7770">
        <w:rPr>
          <w:sz w:val="28"/>
          <w:szCs w:val="28"/>
          <w:lang w:val="uk-UA"/>
        </w:rPr>
        <w:t xml:space="preserve"> Цільово</w:t>
      </w:r>
      <w:r w:rsidR="003A661A" w:rsidRPr="007A7770">
        <w:rPr>
          <w:sz w:val="28"/>
          <w:szCs w:val="28"/>
          <w:lang w:val="uk-UA"/>
        </w:rPr>
        <w:t>ї</w:t>
      </w:r>
      <w:r w:rsidR="00B7379A" w:rsidRPr="007A7770">
        <w:rPr>
          <w:sz w:val="28"/>
          <w:szCs w:val="28"/>
          <w:lang w:val="uk-UA"/>
        </w:rPr>
        <w:t xml:space="preserve"> програми захисту населення і територій від надзвичайних ситуацій техногенного та природного характеру, забезпечення  пожежної безпеки на 20</w:t>
      </w:r>
      <w:r w:rsidRPr="007A7770">
        <w:rPr>
          <w:sz w:val="28"/>
          <w:szCs w:val="28"/>
          <w:lang w:val="uk-UA"/>
        </w:rPr>
        <w:t>18</w:t>
      </w:r>
      <w:r w:rsidR="00B7379A" w:rsidRPr="007A7770">
        <w:rPr>
          <w:sz w:val="28"/>
          <w:szCs w:val="28"/>
          <w:lang w:val="uk-UA"/>
        </w:rPr>
        <w:t>-20</w:t>
      </w:r>
      <w:r w:rsidRPr="007A7770">
        <w:rPr>
          <w:sz w:val="28"/>
          <w:szCs w:val="28"/>
          <w:lang w:val="uk-UA"/>
        </w:rPr>
        <w:t>21</w:t>
      </w:r>
      <w:r w:rsidR="000027B4" w:rsidRPr="007A7770">
        <w:rPr>
          <w:sz w:val="28"/>
          <w:szCs w:val="28"/>
          <w:lang w:val="uk-UA"/>
        </w:rPr>
        <w:t xml:space="preserve"> </w:t>
      </w:r>
      <w:r w:rsidR="00EF472D" w:rsidRPr="007A7770">
        <w:rPr>
          <w:sz w:val="28"/>
          <w:szCs w:val="28"/>
          <w:lang w:val="uk-UA"/>
        </w:rPr>
        <w:t>робочою групою при Броварській райдержадміністрації</w:t>
      </w:r>
      <w:r w:rsidR="000027B4" w:rsidRPr="007A7770">
        <w:rPr>
          <w:sz w:val="28"/>
          <w:szCs w:val="28"/>
          <w:lang w:val="uk-UA"/>
        </w:rPr>
        <w:t xml:space="preserve">  </w:t>
      </w:r>
      <w:r w:rsidR="00EF472D" w:rsidRPr="007A7770">
        <w:rPr>
          <w:sz w:val="28"/>
          <w:szCs w:val="28"/>
          <w:lang w:val="uk-UA"/>
        </w:rPr>
        <w:t xml:space="preserve">проведено </w:t>
      </w:r>
      <w:r w:rsidR="00EF472D" w:rsidRPr="007A7770">
        <w:rPr>
          <w:color w:val="000000"/>
          <w:sz w:val="28"/>
          <w:szCs w:val="28"/>
          <w:lang w:val="uk-UA"/>
        </w:rPr>
        <w:t>огляди місць для літнього відпочинку та оздоровлення громадян, що розташовані на території Броварського району</w:t>
      </w:r>
      <w:r w:rsidR="009152C6">
        <w:rPr>
          <w:color w:val="000000"/>
          <w:sz w:val="28"/>
          <w:szCs w:val="28"/>
          <w:lang w:val="uk-UA"/>
        </w:rPr>
        <w:t xml:space="preserve"> </w:t>
      </w:r>
      <w:r w:rsidR="00EF472D" w:rsidRPr="007A7770">
        <w:rPr>
          <w:sz w:val="28"/>
          <w:szCs w:val="28"/>
          <w:lang w:val="uk-UA"/>
        </w:rPr>
        <w:t>(</w:t>
      </w:r>
      <w:r w:rsidR="00347975" w:rsidRPr="007A7770">
        <w:rPr>
          <w:sz w:val="28"/>
          <w:szCs w:val="28"/>
          <w:lang w:val="uk-UA"/>
        </w:rPr>
        <w:t xml:space="preserve">15 </w:t>
      </w:r>
      <w:r w:rsidR="00EF472D" w:rsidRPr="007A7770">
        <w:rPr>
          <w:sz w:val="28"/>
          <w:szCs w:val="28"/>
          <w:lang w:val="uk-UA"/>
        </w:rPr>
        <w:t>м</w:t>
      </w:r>
      <w:r w:rsidR="00347975" w:rsidRPr="007A7770">
        <w:rPr>
          <w:sz w:val="28"/>
          <w:szCs w:val="28"/>
          <w:lang w:val="uk-UA"/>
        </w:rPr>
        <w:t>і</w:t>
      </w:r>
      <w:r w:rsidR="00EF472D" w:rsidRPr="007A7770">
        <w:rPr>
          <w:sz w:val="28"/>
          <w:szCs w:val="28"/>
          <w:lang w:val="uk-UA"/>
        </w:rPr>
        <w:t>сць відпочинку).</w:t>
      </w:r>
    </w:p>
    <w:p w:rsidR="000027B4" w:rsidRPr="007A7770" w:rsidRDefault="00EF472D" w:rsidP="009152C6">
      <w:pPr>
        <w:spacing w:line="360" w:lineRule="auto"/>
        <w:ind w:right="99"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>Під час огляду</w:t>
      </w:r>
      <w:r w:rsidR="000027B4" w:rsidRPr="007A7770">
        <w:rPr>
          <w:sz w:val="28"/>
          <w:szCs w:val="28"/>
          <w:lang w:val="uk-UA"/>
        </w:rPr>
        <w:t xml:space="preserve"> виявлено </w:t>
      </w:r>
      <w:r w:rsidR="00C10820" w:rsidRPr="007A7770">
        <w:rPr>
          <w:sz w:val="28"/>
          <w:szCs w:val="28"/>
          <w:lang w:val="uk-UA"/>
        </w:rPr>
        <w:t>ряд по</w:t>
      </w:r>
      <w:r w:rsidR="00347975" w:rsidRPr="007A7770">
        <w:rPr>
          <w:sz w:val="28"/>
          <w:szCs w:val="28"/>
          <w:lang w:val="uk-UA"/>
        </w:rPr>
        <w:t>рушень правил пожежної безпеки, санітарно-епідеміологіч</w:t>
      </w:r>
      <w:r w:rsidRPr="007A7770">
        <w:rPr>
          <w:sz w:val="28"/>
          <w:szCs w:val="28"/>
          <w:lang w:val="uk-UA"/>
        </w:rPr>
        <w:t>них норм</w:t>
      </w:r>
      <w:r w:rsidR="00347975" w:rsidRPr="007A7770">
        <w:rPr>
          <w:sz w:val="28"/>
          <w:szCs w:val="28"/>
          <w:lang w:val="uk-UA"/>
        </w:rPr>
        <w:t xml:space="preserve"> та правил охорони праці</w:t>
      </w:r>
      <w:r w:rsidRPr="007A7770">
        <w:rPr>
          <w:sz w:val="28"/>
          <w:szCs w:val="28"/>
          <w:lang w:val="uk-UA"/>
        </w:rPr>
        <w:t xml:space="preserve">. </w:t>
      </w:r>
      <w:r w:rsidR="00C10820" w:rsidRPr="007A7770">
        <w:rPr>
          <w:sz w:val="28"/>
          <w:szCs w:val="28"/>
          <w:lang w:val="uk-UA"/>
        </w:rPr>
        <w:t>З керівниками</w:t>
      </w:r>
      <w:r w:rsidR="000027B4" w:rsidRPr="007A7770">
        <w:rPr>
          <w:sz w:val="28"/>
          <w:szCs w:val="28"/>
          <w:lang w:val="uk-UA"/>
        </w:rPr>
        <w:t xml:space="preserve"> </w:t>
      </w:r>
      <w:r w:rsidR="00C10820" w:rsidRPr="007A7770">
        <w:rPr>
          <w:sz w:val="28"/>
          <w:szCs w:val="28"/>
          <w:lang w:val="uk-UA"/>
        </w:rPr>
        <w:t xml:space="preserve">баз відпочинку </w:t>
      </w:r>
      <w:r w:rsidR="000027B4" w:rsidRPr="007A7770">
        <w:rPr>
          <w:sz w:val="28"/>
          <w:szCs w:val="28"/>
          <w:lang w:val="uk-UA"/>
        </w:rPr>
        <w:t xml:space="preserve">проведено бесіди та інструктажі з правил пожежної безпеки в </w:t>
      </w:r>
      <w:r w:rsidR="000027B4" w:rsidRPr="007A7770">
        <w:rPr>
          <w:sz w:val="28"/>
          <w:szCs w:val="28"/>
          <w:lang w:val="uk-UA"/>
        </w:rPr>
        <w:lastRenderedPageBreak/>
        <w:t>побуті і на виробництві, по попередженню пожеж і надзвичайних ситуацій та загибелі людей на них, розповсюджено матеріали наочної протипожежної агітації та листівки на протипожежну тематику.</w:t>
      </w:r>
    </w:p>
    <w:p w:rsidR="00AB21FB" w:rsidRPr="007A7770" w:rsidRDefault="00AB21FB" w:rsidP="009152C6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  <w:lang w:val="uk-UA" w:eastAsia="zh-CN"/>
        </w:rPr>
      </w:pPr>
      <w:r w:rsidRPr="007A7770">
        <w:rPr>
          <w:sz w:val="28"/>
          <w:szCs w:val="28"/>
          <w:lang w:val="uk-UA"/>
        </w:rPr>
        <w:t>Забезпечено навчання населення Броварського району правилам пожежної безпеки у побуті, а саме: були розміщені інформаційні статті на офіційн</w:t>
      </w:r>
      <w:r w:rsidR="00B7379A" w:rsidRPr="007A7770">
        <w:rPr>
          <w:sz w:val="28"/>
          <w:szCs w:val="28"/>
          <w:lang w:val="uk-UA"/>
        </w:rPr>
        <w:t>их сайтах Броварскьої</w:t>
      </w:r>
      <w:r w:rsidRPr="007A7770">
        <w:rPr>
          <w:sz w:val="28"/>
          <w:szCs w:val="28"/>
          <w:lang w:val="uk-UA"/>
        </w:rPr>
        <w:t xml:space="preserve"> райдержадміністрації, </w:t>
      </w:r>
      <w:r w:rsidR="00B7379A" w:rsidRPr="007A7770">
        <w:rPr>
          <w:sz w:val="28"/>
          <w:szCs w:val="28"/>
          <w:lang w:val="uk-UA"/>
        </w:rPr>
        <w:t xml:space="preserve">відділу освіти та ДСНС у Київській області, </w:t>
      </w:r>
      <w:r w:rsidRPr="007A7770">
        <w:rPr>
          <w:sz w:val="28"/>
          <w:szCs w:val="28"/>
          <w:lang w:val="uk-UA"/>
        </w:rPr>
        <w:t>голови сільських та селищних рад та об’єднаних територіальних громад були уповнаважені організувати інструктажі щодо пожежної безпеки</w:t>
      </w:r>
      <w:r w:rsidR="00D20172" w:rsidRPr="007A7770">
        <w:rPr>
          <w:sz w:val="28"/>
          <w:szCs w:val="28"/>
          <w:lang w:val="uk-UA"/>
        </w:rPr>
        <w:t xml:space="preserve">. </w:t>
      </w:r>
    </w:p>
    <w:p w:rsidR="00DF2AE3" w:rsidRPr="007A7770" w:rsidRDefault="00CB0BE9" w:rsidP="009152C6">
      <w:pPr>
        <w:shd w:val="clear" w:color="auto" w:fill="FFFFFF"/>
        <w:suppressAutoHyphens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A7770">
        <w:rPr>
          <w:sz w:val="28"/>
          <w:szCs w:val="28"/>
          <w:lang w:val="uk-UA" w:eastAsia="zh-CN"/>
        </w:rPr>
        <w:t xml:space="preserve">Для забезпечення моніторингу стану пожежної та техногенної безпеки у пожежонебезпечний період </w:t>
      </w:r>
      <w:r w:rsidRPr="007A7770">
        <w:rPr>
          <w:bCs/>
          <w:sz w:val="28"/>
          <w:szCs w:val="28"/>
          <w:lang w:val="uk-UA"/>
        </w:rPr>
        <w:t>утворено оперативні групи з представників Броварського РУ ГУ ДСНС, Броварського відділу поліції, представників лісових господарств, п</w:t>
      </w:r>
      <w:r w:rsidR="00FA5876" w:rsidRPr="007A7770">
        <w:rPr>
          <w:bCs/>
          <w:sz w:val="28"/>
          <w:szCs w:val="28"/>
          <w:lang w:val="uk-UA"/>
        </w:rPr>
        <w:t>осадових осіб сільських, селищних, міських</w:t>
      </w:r>
      <w:r w:rsidRPr="007A7770">
        <w:rPr>
          <w:bCs/>
          <w:sz w:val="28"/>
          <w:szCs w:val="28"/>
          <w:lang w:val="uk-UA"/>
        </w:rPr>
        <w:t xml:space="preserve"> рад, об’єднаної громади, представників райдержадміністрації для патрулювання в лісових масивах, місцях залягання торфу, де найбільш імовірне виникнення пожеж</w:t>
      </w:r>
      <w:r w:rsidR="00200E28" w:rsidRPr="007A7770">
        <w:rPr>
          <w:bCs/>
          <w:sz w:val="28"/>
          <w:szCs w:val="28"/>
          <w:lang w:val="uk-UA"/>
        </w:rPr>
        <w:t>.</w:t>
      </w:r>
    </w:p>
    <w:p w:rsidR="00D20172" w:rsidRPr="007A7770" w:rsidRDefault="00D20172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bCs/>
          <w:sz w:val="28"/>
          <w:szCs w:val="28"/>
          <w:lang w:val="uk-UA"/>
        </w:rPr>
        <w:t>Також</w:t>
      </w:r>
      <w:r w:rsidR="00B7379A" w:rsidRPr="007A7770">
        <w:rPr>
          <w:bCs/>
          <w:sz w:val="28"/>
          <w:szCs w:val="28"/>
          <w:lang w:val="uk-UA"/>
        </w:rPr>
        <w:t>,</w:t>
      </w:r>
      <w:r w:rsidRPr="007A7770">
        <w:rPr>
          <w:bCs/>
          <w:sz w:val="28"/>
          <w:szCs w:val="28"/>
          <w:lang w:val="uk-UA"/>
        </w:rPr>
        <w:t xml:space="preserve"> </w:t>
      </w:r>
      <w:r w:rsidR="00B7379A" w:rsidRPr="007A7770">
        <w:rPr>
          <w:bCs/>
          <w:sz w:val="28"/>
          <w:szCs w:val="28"/>
          <w:lang w:val="uk-UA"/>
        </w:rPr>
        <w:t>відповідно до</w:t>
      </w:r>
      <w:r w:rsidR="00B7379A" w:rsidRPr="007A7770">
        <w:rPr>
          <w:sz w:val="28"/>
          <w:szCs w:val="28"/>
          <w:lang w:val="uk-UA"/>
        </w:rPr>
        <w:t xml:space="preserve"> </w:t>
      </w:r>
      <w:r w:rsidR="005778D5" w:rsidRPr="007A7770">
        <w:rPr>
          <w:sz w:val="28"/>
          <w:szCs w:val="28"/>
          <w:lang w:val="uk-UA"/>
        </w:rPr>
        <w:t>Ці</w:t>
      </w:r>
      <w:r w:rsidR="00B7379A" w:rsidRPr="007A7770">
        <w:rPr>
          <w:sz w:val="28"/>
          <w:szCs w:val="28"/>
          <w:lang w:val="uk-UA"/>
        </w:rPr>
        <w:t>льової програми захисту населення і територій від надзвичайних ситуацій техногенного та природного характеру, забезпечення  пожежної безпеки на 20</w:t>
      </w:r>
      <w:r w:rsidR="006F7259" w:rsidRPr="007A7770">
        <w:rPr>
          <w:sz w:val="28"/>
          <w:szCs w:val="28"/>
          <w:lang w:val="uk-UA"/>
        </w:rPr>
        <w:t>18</w:t>
      </w:r>
      <w:r w:rsidR="00B7379A" w:rsidRPr="007A7770">
        <w:rPr>
          <w:sz w:val="28"/>
          <w:szCs w:val="28"/>
          <w:lang w:val="uk-UA"/>
        </w:rPr>
        <w:t>-20</w:t>
      </w:r>
      <w:r w:rsidR="006F7259" w:rsidRPr="007A7770">
        <w:rPr>
          <w:sz w:val="28"/>
          <w:szCs w:val="28"/>
          <w:lang w:val="uk-UA"/>
        </w:rPr>
        <w:t>21</w:t>
      </w:r>
      <w:r w:rsidR="00B7379A" w:rsidRPr="007A7770">
        <w:rPr>
          <w:sz w:val="28"/>
          <w:szCs w:val="28"/>
          <w:lang w:val="uk-UA"/>
        </w:rPr>
        <w:t xml:space="preserve"> роки</w:t>
      </w:r>
      <w:r w:rsidR="00B7379A" w:rsidRPr="007A7770">
        <w:rPr>
          <w:bCs/>
          <w:sz w:val="28"/>
          <w:szCs w:val="28"/>
          <w:lang w:val="uk-UA"/>
        </w:rPr>
        <w:t xml:space="preserve"> </w:t>
      </w:r>
      <w:r w:rsidRPr="007A7770">
        <w:rPr>
          <w:bCs/>
          <w:sz w:val="28"/>
          <w:szCs w:val="28"/>
          <w:lang w:val="uk-UA"/>
        </w:rPr>
        <w:t xml:space="preserve">був поповнений матеріальний резерв Броварського району </w:t>
      </w:r>
      <w:r w:rsidRPr="007A7770">
        <w:rPr>
          <w:sz w:val="28"/>
          <w:szCs w:val="28"/>
          <w:lang w:val="uk-UA"/>
        </w:rPr>
        <w:t>матеріальними цінносттями,</w:t>
      </w:r>
      <w:r w:rsidR="001409DA" w:rsidRPr="007A7770">
        <w:rPr>
          <w:sz w:val="28"/>
          <w:szCs w:val="28"/>
          <w:lang w:val="uk-UA"/>
        </w:rPr>
        <w:t xml:space="preserve"> а саме: </w:t>
      </w:r>
      <w:r w:rsidR="00FA5876" w:rsidRPr="007A7770">
        <w:rPr>
          <w:sz w:val="28"/>
          <w:szCs w:val="28"/>
          <w:lang w:val="uk-UA"/>
        </w:rPr>
        <w:t>б</w:t>
      </w:r>
      <w:r w:rsidR="00F1399B" w:rsidRPr="007A7770">
        <w:rPr>
          <w:sz w:val="28"/>
          <w:szCs w:val="28"/>
          <w:lang w:val="uk-UA"/>
        </w:rPr>
        <w:t>ензопила AL-KO BKS 4540 – 2 од.</w:t>
      </w:r>
      <w:r w:rsidR="00FA5876" w:rsidRPr="007A7770">
        <w:rPr>
          <w:sz w:val="28"/>
          <w:szCs w:val="28"/>
          <w:lang w:val="uk-UA"/>
        </w:rPr>
        <w:t>;</w:t>
      </w:r>
      <w:r w:rsidR="00F1399B" w:rsidRPr="007A7770">
        <w:rPr>
          <w:sz w:val="28"/>
          <w:szCs w:val="28"/>
          <w:lang w:val="uk-UA"/>
        </w:rPr>
        <w:t xml:space="preserve"> </w:t>
      </w:r>
      <w:r w:rsidR="00FA5876" w:rsidRPr="007A7770">
        <w:rPr>
          <w:sz w:val="28"/>
          <w:szCs w:val="28"/>
          <w:lang w:val="uk-UA"/>
        </w:rPr>
        <w:t>б</w:t>
      </w:r>
      <w:r w:rsidR="00F1399B" w:rsidRPr="007A7770">
        <w:rPr>
          <w:sz w:val="28"/>
          <w:szCs w:val="28"/>
          <w:lang w:val="uk-UA"/>
        </w:rPr>
        <w:t>ензопила (STIHL MS461 R) 2-MIX, довжина шини 50 см,</w:t>
      </w:r>
      <w:r w:rsidR="00FA5876" w:rsidRPr="007A7770">
        <w:rPr>
          <w:sz w:val="28"/>
          <w:szCs w:val="28"/>
          <w:lang w:val="uk-UA"/>
        </w:rPr>
        <w:t xml:space="preserve"> </w:t>
      </w:r>
      <w:r w:rsidR="00F1399B" w:rsidRPr="007A7770">
        <w:rPr>
          <w:sz w:val="28"/>
          <w:szCs w:val="28"/>
          <w:lang w:val="uk-UA"/>
        </w:rPr>
        <w:t>арт.112822000452</w:t>
      </w:r>
      <w:r w:rsidR="00FA5876" w:rsidRPr="007A7770">
        <w:rPr>
          <w:sz w:val="28"/>
          <w:szCs w:val="28"/>
          <w:lang w:val="uk-UA"/>
        </w:rPr>
        <w:t xml:space="preserve"> </w:t>
      </w:r>
      <w:r w:rsidR="00F1399B" w:rsidRPr="007A7770">
        <w:rPr>
          <w:sz w:val="28"/>
          <w:szCs w:val="28"/>
          <w:lang w:val="uk-UA"/>
        </w:rPr>
        <w:t>+</w:t>
      </w:r>
      <w:r w:rsidR="00FA5876" w:rsidRPr="007A7770">
        <w:rPr>
          <w:sz w:val="28"/>
          <w:szCs w:val="28"/>
          <w:lang w:val="uk-UA"/>
        </w:rPr>
        <w:t xml:space="preserve"> </w:t>
      </w:r>
      <w:r w:rsidR="00F1399B" w:rsidRPr="007A7770">
        <w:rPr>
          <w:sz w:val="28"/>
          <w:szCs w:val="28"/>
          <w:lang w:val="uk-UA"/>
        </w:rPr>
        <w:t>2 ланцюги 3944000072 – 1 од.</w:t>
      </w:r>
      <w:r w:rsidR="00FA5876" w:rsidRPr="007A7770">
        <w:rPr>
          <w:sz w:val="28"/>
          <w:szCs w:val="28"/>
          <w:lang w:val="uk-UA"/>
        </w:rPr>
        <w:t>;</w:t>
      </w:r>
      <w:r w:rsidR="00F1399B" w:rsidRPr="007A7770">
        <w:rPr>
          <w:sz w:val="28"/>
          <w:szCs w:val="28"/>
          <w:lang w:val="uk-UA"/>
        </w:rPr>
        <w:t xml:space="preserve"> </w:t>
      </w:r>
      <w:r w:rsidR="00FA5876" w:rsidRPr="007A7770">
        <w:rPr>
          <w:sz w:val="28"/>
          <w:szCs w:val="28"/>
          <w:lang w:val="uk-UA"/>
        </w:rPr>
        <w:t>б</w:t>
      </w:r>
      <w:r w:rsidR="00F1399B" w:rsidRPr="007A7770">
        <w:rPr>
          <w:sz w:val="28"/>
          <w:szCs w:val="28"/>
          <w:lang w:val="uk-UA"/>
        </w:rPr>
        <w:t xml:space="preserve">ензопила (STIHL </w:t>
      </w:r>
      <w:r w:rsidR="00FA5876" w:rsidRPr="007A7770">
        <w:rPr>
          <w:sz w:val="28"/>
          <w:szCs w:val="28"/>
          <w:lang w:val="uk-UA"/>
        </w:rPr>
        <w:t>MS260N) 2,6/3,5кВТ/к.с, шина 40</w:t>
      </w:r>
      <w:r w:rsidR="00F1399B" w:rsidRPr="007A7770">
        <w:rPr>
          <w:sz w:val="28"/>
          <w:szCs w:val="28"/>
          <w:lang w:val="uk-UA"/>
        </w:rPr>
        <w:t>см1,6мм.325, арт.11212000372</w:t>
      </w:r>
      <w:r w:rsidR="00FA5876" w:rsidRPr="007A7770">
        <w:rPr>
          <w:sz w:val="28"/>
          <w:szCs w:val="28"/>
          <w:lang w:val="uk-UA"/>
        </w:rPr>
        <w:t xml:space="preserve"> </w:t>
      </w:r>
      <w:r w:rsidR="00F1399B" w:rsidRPr="007A7770">
        <w:rPr>
          <w:sz w:val="28"/>
          <w:szCs w:val="28"/>
          <w:lang w:val="uk-UA"/>
        </w:rPr>
        <w:t>+</w:t>
      </w:r>
      <w:r w:rsidR="00FA5876" w:rsidRPr="007A7770">
        <w:rPr>
          <w:sz w:val="28"/>
          <w:szCs w:val="28"/>
          <w:lang w:val="uk-UA"/>
        </w:rPr>
        <w:t xml:space="preserve"> </w:t>
      </w:r>
      <w:r w:rsidR="00F1399B" w:rsidRPr="007A7770">
        <w:rPr>
          <w:sz w:val="28"/>
          <w:szCs w:val="28"/>
          <w:lang w:val="uk-UA"/>
        </w:rPr>
        <w:t>ланцюг 26RMC</w:t>
      </w:r>
      <w:r w:rsidR="00FA5876" w:rsidRPr="007A7770">
        <w:rPr>
          <w:sz w:val="28"/>
          <w:szCs w:val="28"/>
          <w:lang w:val="uk-UA"/>
        </w:rPr>
        <w:t xml:space="preserve"> – 1 од.;</w:t>
      </w:r>
      <w:r w:rsidR="00F1399B" w:rsidRPr="007A7770">
        <w:rPr>
          <w:sz w:val="28"/>
          <w:szCs w:val="28"/>
          <w:lang w:val="uk-UA"/>
        </w:rPr>
        <w:t xml:space="preserve"> </w:t>
      </w:r>
      <w:r w:rsidR="00FA5876" w:rsidRPr="007A7770">
        <w:rPr>
          <w:sz w:val="28"/>
          <w:szCs w:val="28"/>
          <w:lang w:val="uk-UA"/>
        </w:rPr>
        <w:t>б</w:t>
      </w:r>
      <w:r w:rsidR="00F1399B" w:rsidRPr="007A7770">
        <w:rPr>
          <w:sz w:val="28"/>
          <w:szCs w:val="28"/>
          <w:lang w:val="uk-UA"/>
        </w:rPr>
        <w:t xml:space="preserve">ензопила (STIHL </w:t>
      </w:r>
      <w:r w:rsidR="00FA5876" w:rsidRPr="007A7770">
        <w:rPr>
          <w:sz w:val="28"/>
          <w:szCs w:val="28"/>
          <w:lang w:val="uk-UA"/>
        </w:rPr>
        <w:t>MS260N) 2,6/3,5кВТ/к.с, шина 40</w:t>
      </w:r>
      <w:r w:rsidR="00F1399B" w:rsidRPr="007A7770">
        <w:rPr>
          <w:sz w:val="28"/>
          <w:szCs w:val="28"/>
          <w:lang w:val="uk-UA"/>
        </w:rPr>
        <w:t>см1,6мм.325, арт.11212000372</w:t>
      </w:r>
      <w:r w:rsidR="00FA5876" w:rsidRPr="007A7770">
        <w:rPr>
          <w:sz w:val="28"/>
          <w:szCs w:val="28"/>
          <w:lang w:val="uk-UA"/>
        </w:rPr>
        <w:t xml:space="preserve"> </w:t>
      </w:r>
      <w:r w:rsidR="00F1399B" w:rsidRPr="007A7770">
        <w:rPr>
          <w:sz w:val="28"/>
          <w:szCs w:val="28"/>
          <w:lang w:val="uk-UA"/>
        </w:rPr>
        <w:t>+</w:t>
      </w:r>
      <w:r w:rsidR="00FA5876" w:rsidRPr="007A7770">
        <w:rPr>
          <w:sz w:val="28"/>
          <w:szCs w:val="28"/>
          <w:lang w:val="uk-UA"/>
        </w:rPr>
        <w:t xml:space="preserve"> </w:t>
      </w:r>
      <w:r w:rsidR="00F1399B" w:rsidRPr="007A7770">
        <w:rPr>
          <w:sz w:val="28"/>
          <w:szCs w:val="28"/>
          <w:lang w:val="uk-UA"/>
        </w:rPr>
        <w:t>ланцюг 26RMC</w:t>
      </w:r>
      <w:r w:rsidR="001409DA" w:rsidRPr="007A7770">
        <w:rPr>
          <w:sz w:val="28"/>
          <w:szCs w:val="28"/>
          <w:lang w:val="uk-UA"/>
        </w:rPr>
        <w:t xml:space="preserve"> </w:t>
      </w:r>
      <w:r w:rsidR="00202807">
        <w:rPr>
          <w:sz w:val="28"/>
          <w:szCs w:val="28"/>
          <w:lang w:val="uk-UA"/>
        </w:rPr>
        <w:t xml:space="preserve">– </w:t>
      </w:r>
      <w:r w:rsidR="00F1399B" w:rsidRPr="007A7770">
        <w:rPr>
          <w:sz w:val="28"/>
          <w:szCs w:val="28"/>
          <w:lang w:val="uk-UA"/>
        </w:rPr>
        <w:t>1 од.</w:t>
      </w:r>
      <w:r w:rsidR="00FA5876" w:rsidRPr="007A7770">
        <w:rPr>
          <w:sz w:val="28"/>
          <w:szCs w:val="28"/>
          <w:lang w:val="uk-UA"/>
        </w:rPr>
        <w:t>;</w:t>
      </w:r>
      <w:r w:rsidR="00F1399B" w:rsidRPr="007A7770">
        <w:rPr>
          <w:sz w:val="28"/>
          <w:szCs w:val="28"/>
          <w:lang w:val="uk-UA"/>
        </w:rPr>
        <w:t xml:space="preserve"> </w:t>
      </w:r>
      <w:r w:rsidR="00FA5876" w:rsidRPr="007A7770">
        <w:rPr>
          <w:sz w:val="28"/>
          <w:szCs w:val="28"/>
          <w:lang w:val="uk-UA"/>
        </w:rPr>
        <w:t>а</w:t>
      </w:r>
      <w:r w:rsidR="00F1399B" w:rsidRPr="007A7770">
        <w:rPr>
          <w:sz w:val="28"/>
          <w:szCs w:val="28"/>
          <w:lang w:val="uk-UA"/>
        </w:rPr>
        <w:t>втономний апарат високого тиску з бензиновим двигуном КВ 3001</w:t>
      </w:r>
      <w:r w:rsidR="00202807">
        <w:rPr>
          <w:sz w:val="28"/>
          <w:szCs w:val="28"/>
          <w:lang w:val="uk-UA"/>
        </w:rPr>
        <w:t xml:space="preserve"> – </w:t>
      </w:r>
      <w:r w:rsidR="00F1399B" w:rsidRPr="007A7770">
        <w:rPr>
          <w:sz w:val="28"/>
          <w:szCs w:val="28"/>
          <w:lang w:val="uk-UA"/>
        </w:rPr>
        <w:t>1 од.</w:t>
      </w:r>
      <w:r w:rsidR="00FA5876" w:rsidRPr="007A7770">
        <w:rPr>
          <w:sz w:val="28"/>
          <w:szCs w:val="28"/>
          <w:lang w:val="uk-UA"/>
        </w:rPr>
        <w:t>;</w:t>
      </w:r>
      <w:r w:rsidR="00F1399B" w:rsidRPr="007A7770">
        <w:rPr>
          <w:sz w:val="28"/>
          <w:szCs w:val="28"/>
          <w:lang w:val="uk-UA"/>
        </w:rPr>
        <w:t xml:space="preserve"> </w:t>
      </w:r>
      <w:r w:rsidR="00FA5876" w:rsidRPr="007A7770">
        <w:rPr>
          <w:sz w:val="28"/>
          <w:szCs w:val="28"/>
          <w:lang w:val="uk-UA"/>
        </w:rPr>
        <w:t>ч</w:t>
      </w:r>
      <w:r w:rsidR="00F1399B" w:rsidRPr="007A7770">
        <w:rPr>
          <w:sz w:val="28"/>
          <w:szCs w:val="28"/>
          <w:lang w:val="uk-UA"/>
        </w:rPr>
        <w:t>овен ВТ-420S + двигун MERCURY 15</w:t>
      </w:r>
      <w:r w:rsidR="002E1E91" w:rsidRPr="007A7770">
        <w:rPr>
          <w:sz w:val="28"/>
          <w:szCs w:val="28"/>
          <w:lang w:val="uk-UA"/>
        </w:rPr>
        <w:t xml:space="preserve"> </w:t>
      </w:r>
      <w:r w:rsidR="00F1399B" w:rsidRPr="007A7770">
        <w:rPr>
          <w:sz w:val="28"/>
          <w:szCs w:val="28"/>
          <w:lang w:val="uk-UA"/>
        </w:rPr>
        <w:t>– 1 од.</w:t>
      </w:r>
      <w:r w:rsidR="00FA5876" w:rsidRPr="007A7770">
        <w:rPr>
          <w:sz w:val="28"/>
          <w:szCs w:val="28"/>
          <w:lang w:val="uk-UA"/>
        </w:rPr>
        <w:t>;</w:t>
      </w:r>
      <w:r w:rsidR="00F1399B" w:rsidRPr="007A7770">
        <w:rPr>
          <w:sz w:val="28"/>
          <w:szCs w:val="28"/>
          <w:lang w:val="uk-UA"/>
        </w:rPr>
        <w:t xml:space="preserve"> </w:t>
      </w:r>
      <w:r w:rsidR="00FA5876" w:rsidRPr="007A7770">
        <w:rPr>
          <w:sz w:val="28"/>
          <w:szCs w:val="28"/>
          <w:lang w:val="uk-UA"/>
        </w:rPr>
        <w:t>б</w:t>
      </w:r>
      <w:r w:rsidR="00F1399B" w:rsidRPr="007A7770">
        <w:rPr>
          <w:sz w:val="28"/>
          <w:szCs w:val="28"/>
          <w:lang w:val="uk-UA"/>
        </w:rPr>
        <w:t>ензоелектрична станція – 1 од.</w:t>
      </w:r>
      <w:r w:rsidR="00FA5876" w:rsidRPr="007A7770">
        <w:rPr>
          <w:sz w:val="28"/>
          <w:szCs w:val="28"/>
          <w:lang w:val="uk-UA"/>
        </w:rPr>
        <w:t>;</w:t>
      </w:r>
      <w:r w:rsidR="00F1399B" w:rsidRPr="007A7770">
        <w:rPr>
          <w:sz w:val="28"/>
          <w:szCs w:val="28"/>
          <w:lang w:val="uk-UA"/>
        </w:rPr>
        <w:t xml:space="preserve"> </w:t>
      </w:r>
      <w:r w:rsidR="00FA5876" w:rsidRPr="007A7770">
        <w:rPr>
          <w:sz w:val="28"/>
          <w:szCs w:val="28"/>
          <w:lang w:val="uk-UA"/>
        </w:rPr>
        <w:t>м</w:t>
      </w:r>
      <w:r w:rsidR="00F1399B" w:rsidRPr="007A7770">
        <w:rPr>
          <w:sz w:val="28"/>
          <w:szCs w:val="28"/>
          <w:lang w:val="uk-UA"/>
        </w:rPr>
        <w:t>отопомпа бензинова – 1 од.</w:t>
      </w:r>
      <w:r w:rsidR="00FA5876" w:rsidRPr="007A7770">
        <w:rPr>
          <w:sz w:val="28"/>
          <w:szCs w:val="28"/>
          <w:lang w:val="uk-UA"/>
        </w:rPr>
        <w:t>;</w:t>
      </w:r>
      <w:r w:rsidR="00F1399B" w:rsidRPr="007A7770">
        <w:rPr>
          <w:sz w:val="28"/>
          <w:szCs w:val="28"/>
          <w:lang w:val="uk-UA"/>
        </w:rPr>
        <w:t xml:space="preserve"> </w:t>
      </w:r>
      <w:r w:rsidR="00FA5876" w:rsidRPr="007A7770">
        <w:rPr>
          <w:sz w:val="28"/>
          <w:szCs w:val="28"/>
          <w:lang w:val="uk-UA"/>
        </w:rPr>
        <w:t>н</w:t>
      </w:r>
      <w:r w:rsidR="00F1399B" w:rsidRPr="007A7770">
        <w:rPr>
          <w:sz w:val="28"/>
          <w:szCs w:val="28"/>
          <w:lang w:val="uk-UA"/>
        </w:rPr>
        <w:t>амети – 2 од.,</w:t>
      </w:r>
      <w:r w:rsidR="002E1E91" w:rsidRPr="007A7770">
        <w:rPr>
          <w:sz w:val="28"/>
          <w:szCs w:val="28"/>
          <w:lang w:val="uk-UA"/>
        </w:rPr>
        <w:t xml:space="preserve"> </w:t>
      </w:r>
      <w:r w:rsidR="00F1399B" w:rsidRPr="007A7770">
        <w:rPr>
          <w:sz w:val="28"/>
          <w:szCs w:val="28"/>
          <w:lang w:val="uk-UA"/>
        </w:rPr>
        <w:t>– 1 од.,</w:t>
      </w:r>
      <w:r w:rsidR="00AD2B41" w:rsidRPr="007A7770">
        <w:rPr>
          <w:sz w:val="28"/>
          <w:szCs w:val="28"/>
          <w:lang w:val="uk-UA"/>
        </w:rPr>
        <w:t xml:space="preserve"> </w:t>
      </w:r>
      <w:r w:rsidR="001409DA" w:rsidRPr="007A7770">
        <w:rPr>
          <w:sz w:val="28"/>
          <w:szCs w:val="28"/>
          <w:lang w:val="uk-UA"/>
        </w:rPr>
        <w:t xml:space="preserve">А-95 </w:t>
      </w:r>
      <w:r w:rsidR="00AD2B41" w:rsidRPr="007A7770">
        <w:rPr>
          <w:sz w:val="28"/>
          <w:szCs w:val="28"/>
          <w:lang w:val="uk-UA"/>
        </w:rPr>
        <w:t>та дизельне паливо</w:t>
      </w:r>
      <w:r w:rsidR="001409DA" w:rsidRPr="007A7770">
        <w:rPr>
          <w:sz w:val="28"/>
          <w:szCs w:val="28"/>
          <w:lang w:val="uk-UA"/>
        </w:rPr>
        <w:t xml:space="preserve"> </w:t>
      </w:r>
      <w:r w:rsidRPr="007A7770">
        <w:rPr>
          <w:sz w:val="28"/>
          <w:szCs w:val="28"/>
          <w:lang w:val="uk-UA"/>
        </w:rPr>
        <w:t xml:space="preserve">які </w:t>
      </w:r>
      <w:r w:rsidR="00B7379A" w:rsidRPr="007A7770">
        <w:rPr>
          <w:sz w:val="28"/>
          <w:szCs w:val="28"/>
          <w:lang w:val="uk-UA"/>
        </w:rPr>
        <w:t>були передені на зберігання</w:t>
      </w:r>
      <w:r w:rsidR="001409DA" w:rsidRPr="007A7770">
        <w:rPr>
          <w:sz w:val="28"/>
          <w:szCs w:val="28"/>
          <w:lang w:val="uk-UA"/>
        </w:rPr>
        <w:t xml:space="preserve"> 21ДПРЧ 5ДПРЗ ГУ ДСНС у Київській області.</w:t>
      </w:r>
    </w:p>
    <w:p w:rsidR="003E12BC" w:rsidRPr="007A7770" w:rsidRDefault="00C85067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lastRenderedPageBreak/>
        <w:t xml:space="preserve">На </w:t>
      </w:r>
      <w:r w:rsidR="005778D5" w:rsidRPr="007A7770">
        <w:rPr>
          <w:sz w:val="28"/>
          <w:szCs w:val="28"/>
          <w:lang w:val="uk-UA"/>
        </w:rPr>
        <w:t>Цільов</w:t>
      </w:r>
      <w:r w:rsidRPr="007A7770">
        <w:rPr>
          <w:sz w:val="28"/>
          <w:szCs w:val="28"/>
          <w:lang w:val="uk-UA"/>
        </w:rPr>
        <w:t xml:space="preserve">у </w:t>
      </w:r>
      <w:r w:rsidR="005778D5" w:rsidRPr="007A7770">
        <w:rPr>
          <w:sz w:val="28"/>
          <w:szCs w:val="28"/>
          <w:lang w:val="uk-UA"/>
        </w:rPr>
        <w:t>програм</w:t>
      </w:r>
      <w:r w:rsidRPr="007A7770">
        <w:rPr>
          <w:sz w:val="28"/>
          <w:szCs w:val="28"/>
          <w:lang w:val="uk-UA"/>
        </w:rPr>
        <w:t>у</w:t>
      </w:r>
      <w:r w:rsidR="005778D5" w:rsidRPr="007A7770">
        <w:rPr>
          <w:sz w:val="28"/>
          <w:szCs w:val="28"/>
          <w:lang w:val="uk-UA"/>
        </w:rPr>
        <w:t xml:space="preserve"> захисту населення і територій від надзвичайних ситуацій техногенного та при</w:t>
      </w:r>
      <w:r w:rsidR="001854ED">
        <w:rPr>
          <w:sz w:val="28"/>
          <w:szCs w:val="28"/>
          <w:lang w:val="uk-UA"/>
        </w:rPr>
        <w:t>родного характеру, забезпечення</w:t>
      </w:r>
      <w:r w:rsidR="005778D5" w:rsidRPr="007A7770">
        <w:rPr>
          <w:sz w:val="28"/>
          <w:szCs w:val="28"/>
          <w:lang w:val="uk-UA"/>
        </w:rPr>
        <w:t xml:space="preserve"> пожежної безпеки </w:t>
      </w:r>
      <w:r w:rsidRPr="007A7770">
        <w:rPr>
          <w:sz w:val="28"/>
          <w:szCs w:val="28"/>
          <w:lang w:val="uk-UA"/>
        </w:rPr>
        <w:t>згідно Паспорту бюджетної програми</w:t>
      </w:r>
      <w:r w:rsidR="00AD2B41" w:rsidRPr="007A7770">
        <w:rPr>
          <w:sz w:val="28"/>
          <w:szCs w:val="28"/>
          <w:lang w:val="uk-UA"/>
        </w:rPr>
        <w:t xml:space="preserve"> </w:t>
      </w:r>
      <w:r w:rsidRPr="007A7770">
        <w:rPr>
          <w:sz w:val="28"/>
          <w:szCs w:val="28"/>
          <w:lang w:val="uk-UA"/>
        </w:rPr>
        <w:t>в 20</w:t>
      </w:r>
      <w:r w:rsidR="00AD2B41" w:rsidRPr="007A7770">
        <w:rPr>
          <w:sz w:val="28"/>
          <w:szCs w:val="28"/>
          <w:lang w:val="uk-UA"/>
        </w:rPr>
        <w:t>20</w:t>
      </w:r>
      <w:r w:rsidRPr="007A7770">
        <w:rPr>
          <w:sz w:val="28"/>
          <w:szCs w:val="28"/>
          <w:lang w:val="uk-UA"/>
        </w:rPr>
        <w:t xml:space="preserve"> році було виділено </w:t>
      </w:r>
      <w:r w:rsidR="00BD7E7E" w:rsidRPr="007A7770">
        <w:rPr>
          <w:sz w:val="28"/>
          <w:szCs w:val="28"/>
          <w:lang w:val="uk-UA"/>
        </w:rPr>
        <w:t xml:space="preserve">та освоєно </w:t>
      </w:r>
      <w:r w:rsidR="00AD2B41" w:rsidRPr="007A7770">
        <w:rPr>
          <w:sz w:val="28"/>
          <w:szCs w:val="28"/>
          <w:lang w:val="uk-UA"/>
        </w:rPr>
        <w:t>174510,6 тис.гривень</w:t>
      </w:r>
      <w:r w:rsidR="003E12BC" w:rsidRPr="007A7770">
        <w:rPr>
          <w:sz w:val="28"/>
          <w:szCs w:val="28"/>
          <w:lang w:val="uk-UA"/>
        </w:rPr>
        <w:t>.</w:t>
      </w:r>
      <w:r w:rsidR="00AD2B41" w:rsidRPr="007A7770">
        <w:rPr>
          <w:sz w:val="28"/>
          <w:szCs w:val="28"/>
          <w:lang w:val="uk-UA"/>
        </w:rPr>
        <w:t xml:space="preserve"> в 2021 році фінансування Цільової програми захисту населення і територій від надзвичайних ситуацій техногенного та природного характеру було відсутнє.</w:t>
      </w:r>
    </w:p>
    <w:p w:rsidR="00C85067" w:rsidRPr="007A7770" w:rsidRDefault="003E12BC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 xml:space="preserve">Даний </w:t>
      </w:r>
      <w:r w:rsidR="00564B73" w:rsidRPr="007A7770">
        <w:rPr>
          <w:sz w:val="28"/>
          <w:szCs w:val="28"/>
          <w:lang w:val="uk-UA"/>
        </w:rPr>
        <w:t xml:space="preserve">звіт, в </w:t>
      </w:r>
      <w:r w:rsidR="00AD2B41" w:rsidRPr="007A7770">
        <w:rPr>
          <w:sz w:val="28"/>
          <w:szCs w:val="28"/>
          <w:lang w:val="uk-UA"/>
        </w:rPr>
        <w:t xml:space="preserve">основній </w:t>
      </w:r>
      <w:r w:rsidR="00564B73" w:rsidRPr="007A7770">
        <w:rPr>
          <w:sz w:val="28"/>
          <w:szCs w:val="28"/>
          <w:lang w:val="uk-UA"/>
        </w:rPr>
        <w:t>мірі, спрямован</w:t>
      </w:r>
      <w:r w:rsidRPr="007A7770">
        <w:rPr>
          <w:sz w:val="28"/>
          <w:szCs w:val="28"/>
          <w:lang w:val="uk-UA"/>
        </w:rPr>
        <w:t>ий</w:t>
      </w:r>
      <w:r w:rsidR="00564B73" w:rsidRPr="007A7770">
        <w:rPr>
          <w:sz w:val="28"/>
          <w:szCs w:val="28"/>
          <w:lang w:val="uk-UA"/>
        </w:rPr>
        <w:t xml:space="preserve"> на аналіз виконаних заходів в 20</w:t>
      </w:r>
      <w:r w:rsidR="00AD2B41" w:rsidRPr="007A7770">
        <w:rPr>
          <w:sz w:val="28"/>
          <w:szCs w:val="28"/>
          <w:lang w:val="uk-UA"/>
        </w:rPr>
        <w:t>21</w:t>
      </w:r>
      <w:r w:rsidR="00564B73" w:rsidRPr="007A7770">
        <w:rPr>
          <w:sz w:val="28"/>
          <w:szCs w:val="28"/>
          <w:lang w:val="uk-UA"/>
        </w:rPr>
        <w:t xml:space="preserve"> році, які були заплановані Цільовою програмою захисту населення і територій від надзвичайних ситуацій техногенного та при</w:t>
      </w:r>
      <w:r w:rsidR="00DC6E67">
        <w:rPr>
          <w:sz w:val="28"/>
          <w:szCs w:val="28"/>
          <w:lang w:val="uk-UA"/>
        </w:rPr>
        <w:t>родного характеру, забезпечення</w:t>
      </w:r>
      <w:r w:rsidR="00564B73" w:rsidRPr="007A7770">
        <w:rPr>
          <w:sz w:val="28"/>
          <w:szCs w:val="28"/>
          <w:lang w:val="uk-UA"/>
        </w:rPr>
        <w:t xml:space="preserve"> пожежної безпеки</w:t>
      </w:r>
      <w:r w:rsidRPr="007A7770">
        <w:rPr>
          <w:sz w:val="28"/>
          <w:szCs w:val="28"/>
          <w:lang w:val="uk-UA"/>
        </w:rPr>
        <w:t xml:space="preserve"> </w:t>
      </w:r>
      <w:r w:rsidR="00564B73" w:rsidRPr="007A7770">
        <w:rPr>
          <w:sz w:val="28"/>
          <w:szCs w:val="28"/>
          <w:lang w:val="uk-UA"/>
        </w:rPr>
        <w:t>20</w:t>
      </w:r>
      <w:r w:rsidR="00AD2B41" w:rsidRPr="007A7770">
        <w:rPr>
          <w:sz w:val="28"/>
          <w:szCs w:val="28"/>
          <w:lang w:val="uk-UA"/>
        </w:rPr>
        <w:t>18</w:t>
      </w:r>
      <w:r w:rsidR="00564B73" w:rsidRPr="007A7770">
        <w:rPr>
          <w:sz w:val="28"/>
          <w:szCs w:val="28"/>
          <w:lang w:val="uk-UA"/>
        </w:rPr>
        <w:t>-20</w:t>
      </w:r>
      <w:r w:rsidR="00AD2B41" w:rsidRPr="007A7770">
        <w:rPr>
          <w:sz w:val="28"/>
          <w:szCs w:val="28"/>
          <w:lang w:val="uk-UA"/>
        </w:rPr>
        <w:t>21</w:t>
      </w:r>
      <w:r w:rsidR="00564B73" w:rsidRPr="007A7770">
        <w:rPr>
          <w:sz w:val="28"/>
          <w:szCs w:val="28"/>
          <w:lang w:val="uk-UA"/>
        </w:rPr>
        <w:t xml:space="preserve"> роки</w:t>
      </w:r>
      <w:r w:rsidRPr="007A7770">
        <w:rPr>
          <w:sz w:val="28"/>
          <w:szCs w:val="28"/>
          <w:lang w:val="uk-UA"/>
        </w:rPr>
        <w:t>, так як інформація за 20</w:t>
      </w:r>
      <w:r w:rsidR="00AD2B41" w:rsidRPr="007A7770">
        <w:rPr>
          <w:sz w:val="28"/>
          <w:szCs w:val="28"/>
          <w:lang w:val="uk-UA"/>
        </w:rPr>
        <w:t>16</w:t>
      </w:r>
      <w:r w:rsidRPr="007A7770">
        <w:rPr>
          <w:sz w:val="28"/>
          <w:szCs w:val="28"/>
          <w:lang w:val="uk-UA"/>
        </w:rPr>
        <w:t xml:space="preserve"> та 201</w:t>
      </w:r>
      <w:r w:rsidR="00AD2B41" w:rsidRPr="007A7770">
        <w:rPr>
          <w:sz w:val="28"/>
          <w:szCs w:val="28"/>
          <w:lang w:val="uk-UA"/>
        </w:rPr>
        <w:t>7</w:t>
      </w:r>
      <w:r w:rsidRPr="007A7770">
        <w:rPr>
          <w:sz w:val="28"/>
          <w:szCs w:val="28"/>
          <w:lang w:val="uk-UA"/>
        </w:rPr>
        <w:t xml:space="preserve"> роки про хід виконання Цільової програми захисту населення і територій від надзвичайних ситуацій техногенного та природного характеру, забезпечення пожежної безпеки подавалася на розгляд сесії Броварської районної ради.</w:t>
      </w:r>
    </w:p>
    <w:p w:rsidR="00C85067" w:rsidRPr="007A7770" w:rsidRDefault="003E12BC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7770">
        <w:rPr>
          <w:sz w:val="28"/>
          <w:szCs w:val="28"/>
          <w:lang w:val="uk-UA"/>
        </w:rPr>
        <w:t xml:space="preserve">Відповідно до вищезазначеного </w:t>
      </w:r>
      <w:r w:rsidR="00BD7E7E" w:rsidRPr="007A7770">
        <w:rPr>
          <w:sz w:val="28"/>
          <w:szCs w:val="28"/>
          <w:lang w:val="uk-UA"/>
        </w:rPr>
        <w:t xml:space="preserve">основні заходи </w:t>
      </w:r>
      <w:r w:rsidRPr="007A7770">
        <w:rPr>
          <w:sz w:val="28"/>
          <w:szCs w:val="28"/>
          <w:lang w:val="uk-UA"/>
        </w:rPr>
        <w:t>Цільов</w:t>
      </w:r>
      <w:r w:rsidR="00BD7E7E" w:rsidRPr="007A7770">
        <w:rPr>
          <w:sz w:val="28"/>
          <w:szCs w:val="28"/>
          <w:lang w:val="uk-UA"/>
        </w:rPr>
        <w:t>ої</w:t>
      </w:r>
      <w:r w:rsidRPr="007A7770">
        <w:rPr>
          <w:sz w:val="28"/>
          <w:szCs w:val="28"/>
          <w:lang w:val="uk-UA"/>
        </w:rPr>
        <w:t xml:space="preserve"> програм</w:t>
      </w:r>
      <w:r w:rsidR="00BD7E7E" w:rsidRPr="007A7770">
        <w:rPr>
          <w:sz w:val="28"/>
          <w:szCs w:val="28"/>
          <w:lang w:val="uk-UA"/>
        </w:rPr>
        <w:t>и</w:t>
      </w:r>
      <w:r w:rsidRPr="007A7770">
        <w:rPr>
          <w:sz w:val="28"/>
          <w:szCs w:val="28"/>
          <w:lang w:val="uk-UA"/>
        </w:rPr>
        <w:t xml:space="preserve"> захисту населення і територій від надзвичайних ситуацій техногенного та при</w:t>
      </w:r>
      <w:r w:rsidR="000F11D5">
        <w:rPr>
          <w:sz w:val="28"/>
          <w:szCs w:val="28"/>
          <w:lang w:val="uk-UA"/>
        </w:rPr>
        <w:t>родного характеру, забезпечення</w:t>
      </w:r>
      <w:r w:rsidRPr="007A7770">
        <w:rPr>
          <w:sz w:val="28"/>
          <w:szCs w:val="28"/>
          <w:lang w:val="uk-UA"/>
        </w:rPr>
        <w:t xml:space="preserve"> пожежної безпеки</w:t>
      </w:r>
      <w:r w:rsidR="00BD7E7E" w:rsidRPr="007A7770">
        <w:rPr>
          <w:sz w:val="28"/>
          <w:szCs w:val="28"/>
          <w:lang w:val="uk-UA"/>
        </w:rPr>
        <w:t xml:space="preserve"> 20</w:t>
      </w:r>
      <w:r w:rsidR="00AD2B41" w:rsidRPr="007A7770">
        <w:rPr>
          <w:sz w:val="28"/>
          <w:szCs w:val="28"/>
          <w:lang w:val="uk-UA"/>
        </w:rPr>
        <w:t>18</w:t>
      </w:r>
      <w:r w:rsidR="00BD7E7E" w:rsidRPr="007A7770">
        <w:rPr>
          <w:sz w:val="28"/>
          <w:szCs w:val="28"/>
          <w:lang w:val="uk-UA"/>
        </w:rPr>
        <w:t>-20</w:t>
      </w:r>
      <w:r w:rsidR="00AD2B41" w:rsidRPr="007A7770">
        <w:rPr>
          <w:sz w:val="28"/>
          <w:szCs w:val="28"/>
          <w:lang w:val="uk-UA"/>
        </w:rPr>
        <w:t>2</w:t>
      </w:r>
      <w:r w:rsidR="00BD7E7E" w:rsidRPr="007A7770">
        <w:rPr>
          <w:sz w:val="28"/>
          <w:szCs w:val="28"/>
          <w:lang w:val="uk-UA"/>
        </w:rPr>
        <w:t>1 роки виконані в межах проведеного фінансування.</w:t>
      </w:r>
    </w:p>
    <w:p w:rsidR="00AD2B41" w:rsidRPr="007A7770" w:rsidRDefault="00AD2B41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D2B41" w:rsidRPr="007A7770" w:rsidRDefault="00AD2B41" w:rsidP="009152C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A7770" w:rsidRPr="007A7770" w:rsidRDefault="007A7770" w:rsidP="009152C6">
      <w:pPr>
        <w:rPr>
          <w:b/>
          <w:sz w:val="28"/>
          <w:szCs w:val="28"/>
          <w:lang w:val="uk-UA"/>
        </w:rPr>
      </w:pPr>
      <w:r w:rsidRPr="007A7770">
        <w:rPr>
          <w:b/>
          <w:sz w:val="28"/>
          <w:szCs w:val="28"/>
          <w:lang w:val="uk-UA"/>
        </w:rPr>
        <w:t xml:space="preserve">Виконувач обов’язків </w:t>
      </w:r>
    </w:p>
    <w:p w:rsidR="00DD0741" w:rsidRDefault="007A7770" w:rsidP="00DA7A9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A7770">
        <w:rPr>
          <w:b/>
          <w:sz w:val="28"/>
          <w:szCs w:val="28"/>
          <w:lang w:val="uk-UA"/>
        </w:rPr>
        <w:t>г</w:t>
      </w:r>
      <w:r w:rsidRPr="007A7770">
        <w:rPr>
          <w:b/>
          <w:sz w:val="28"/>
          <w:szCs w:val="28"/>
        </w:rPr>
        <w:t>олов</w:t>
      </w:r>
      <w:r w:rsidRPr="007A7770">
        <w:rPr>
          <w:b/>
          <w:sz w:val="28"/>
          <w:szCs w:val="28"/>
          <w:lang w:val="uk-UA"/>
        </w:rPr>
        <w:t>и</w:t>
      </w:r>
      <w:r w:rsidR="00C24044">
        <w:rPr>
          <w:b/>
          <w:sz w:val="28"/>
          <w:szCs w:val="28"/>
        </w:rPr>
        <w:t xml:space="preserve"> адміністрації</w:t>
      </w:r>
      <w:r w:rsidR="00C24044">
        <w:rPr>
          <w:b/>
          <w:sz w:val="28"/>
          <w:szCs w:val="28"/>
        </w:rPr>
        <w:tab/>
      </w:r>
      <w:r w:rsidR="00C24044">
        <w:rPr>
          <w:b/>
          <w:sz w:val="28"/>
          <w:szCs w:val="28"/>
        </w:rPr>
        <w:tab/>
      </w:r>
      <w:r w:rsidR="00C24044">
        <w:rPr>
          <w:b/>
          <w:sz w:val="28"/>
          <w:szCs w:val="28"/>
        </w:rPr>
        <w:tab/>
      </w:r>
      <w:r w:rsidR="00C24044">
        <w:rPr>
          <w:b/>
          <w:sz w:val="28"/>
          <w:szCs w:val="28"/>
        </w:rPr>
        <w:tab/>
      </w:r>
      <w:r w:rsidR="00C24044">
        <w:rPr>
          <w:b/>
          <w:sz w:val="28"/>
          <w:szCs w:val="28"/>
          <w:lang w:val="uk-UA"/>
        </w:rPr>
        <w:tab/>
      </w:r>
      <w:r w:rsidRPr="007A7770">
        <w:rPr>
          <w:b/>
          <w:sz w:val="28"/>
          <w:szCs w:val="28"/>
          <w:lang w:val="uk-UA"/>
        </w:rPr>
        <w:tab/>
        <w:t>Павло ПРОСКОЧИЛО</w:t>
      </w:r>
      <w:bookmarkStart w:id="0" w:name="_GoBack"/>
      <w:bookmarkEnd w:id="0"/>
    </w:p>
    <w:sectPr w:rsidR="00DD0741" w:rsidSect="007A7770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4B" w:rsidRDefault="00040C4B">
      <w:r>
        <w:separator/>
      </w:r>
    </w:p>
  </w:endnote>
  <w:endnote w:type="continuationSeparator" w:id="0">
    <w:p w:rsidR="00040C4B" w:rsidRDefault="0004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4B" w:rsidRDefault="00040C4B">
      <w:r>
        <w:separator/>
      </w:r>
    </w:p>
  </w:footnote>
  <w:footnote w:type="continuationSeparator" w:id="0">
    <w:p w:rsidR="00040C4B" w:rsidRDefault="0004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41" w:rsidRDefault="00D01BA0" w:rsidP="004F194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7C4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7C41">
      <w:rPr>
        <w:rStyle w:val="aa"/>
        <w:noProof/>
      </w:rPr>
      <w:t>4</w:t>
    </w:r>
    <w:r>
      <w:rPr>
        <w:rStyle w:val="aa"/>
      </w:rPr>
      <w:fldChar w:fldCharType="end"/>
    </w:r>
  </w:p>
  <w:p w:rsidR="00DC7C41" w:rsidRDefault="00DC7C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B9" w:rsidRDefault="0078442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A98">
      <w:rPr>
        <w:noProof/>
      </w:rPr>
      <w:t>5</w:t>
    </w:r>
    <w:r>
      <w:rPr>
        <w:noProof/>
      </w:rPr>
      <w:fldChar w:fldCharType="end"/>
    </w:r>
  </w:p>
  <w:p w:rsidR="00DC7C41" w:rsidRDefault="00DC7C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CD4"/>
    <w:multiLevelType w:val="multilevel"/>
    <w:tmpl w:val="5F9A16B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BAC374D"/>
    <w:multiLevelType w:val="multilevel"/>
    <w:tmpl w:val="8AF4244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375"/>
    <w:rsid w:val="000027B4"/>
    <w:rsid w:val="00002EF1"/>
    <w:rsid w:val="00020025"/>
    <w:rsid w:val="0002024D"/>
    <w:rsid w:val="000261B9"/>
    <w:rsid w:val="000321C6"/>
    <w:rsid w:val="00032FB7"/>
    <w:rsid w:val="00040C4B"/>
    <w:rsid w:val="00042DAD"/>
    <w:rsid w:val="0005002D"/>
    <w:rsid w:val="00050261"/>
    <w:rsid w:val="00064560"/>
    <w:rsid w:val="000649FF"/>
    <w:rsid w:val="0007296E"/>
    <w:rsid w:val="000738A8"/>
    <w:rsid w:val="00073D83"/>
    <w:rsid w:val="00074EDA"/>
    <w:rsid w:val="00076B63"/>
    <w:rsid w:val="000B2F7C"/>
    <w:rsid w:val="000B512C"/>
    <w:rsid w:val="000C06CF"/>
    <w:rsid w:val="000C19FD"/>
    <w:rsid w:val="000C267A"/>
    <w:rsid w:val="000C36DF"/>
    <w:rsid w:val="000C6445"/>
    <w:rsid w:val="000C67FB"/>
    <w:rsid w:val="000C7BE9"/>
    <w:rsid w:val="000D03EC"/>
    <w:rsid w:val="000D0D1E"/>
    <w:rsid w:val="000D4DF1"/>
    <w:rsid w:val="000D736C"/>
    <w:rsid w:val="000E1EFE"/>
    <w:rsid w:val="000F11D5"/>
    <w:rsid w:val="000F3319"/>
    <w:rsid w:val="000F37CC"/>
    <w:rsid w:val="000F5E51"/>
    <w:rsid w:val="00107A38"/>
    <w:rsid w:val="00116504"/>
    <w:rsid w:val="001203BE"/>
    <w:rsid w:val="00120F64"/>
    <w:rsid w:val="00127D49"/>
    <w:rsid w:val="00131461"/>
    <w:rsid w:val="001409DA"/>
    <w:rsid w:val="0014405F"/>
    <w:rsid w:val="00156639"/>
    <w:rsid w:val="00156FA0"/>
    <w:rsid w:val="0016698F"/>
    <w:rsid w:val="00175E7A"/>
    <w:rsid w:val="00177E61"/>
    <w:rsid w:val="001854ED"/>
    <w:rsid w:val="00185612"/>
    <w:rsid w:val="00194E5B"/>
    <w:rsid w:val="001A0016"/>
    <w:rsid w:val="001A5F22"/>
    <w:rsid w:val="001B5C82"/>
    <w:rsid w:val="001B7620"/>
    <w:rsid w:val="001C1D8E"/>
    <w:rsid w:val="001C4B31"/>
    <w:rsid w:val="001E2012"/>
    <w:rsid w:val="001E6F78"/>
    <w:rsid w:val="001F223F"/>
    <w:rsid w:val="00200E28"/>
    <w:rsid w:val="00202807"/>
    <w:rsid w:val="002061FA"/>
    <w:rsid w:val="00216654"/>
    <w:rsid w:val="0022427F"/>
    <w:rsid w:val="00224B5A"/>
    <w:rsid w:val="00224C12"/>
    <w:rsid w:val="00241CF8"/>
    <w:rsid w:val="002466CF"/>
    <w:rsid w:val="002504A5"/>
    <w:rsid w:val="00262B5C"/>
    <w:rsid w:val="00274252"/>
    <w:rsid w:val="00276BA3"/>
    <w:rsid w:val="002807FC"/>
    <w:rsid w:val="002812B7"/>
    <w:rsid w:val="0028232B"/>
    <w:rsid w:val="00287950"/>
    <w:rsid w:val="00291C8F"/>
    <w:rsid w:val="00292849"/>
    <w:rsid w:val="00293C5B"/>
    <w:rsid w:val="002978D2"/>
    <w:rsid w:val="002A2B21"/>
    <w:rsid w:val="002B6734"/>
    <w:rsid w:val="002B73B7"/>
    <w:rsid w:val="002C5F06"/>
    <w:rsid w:val="002D11EE"/>
    <w:rsid w:val="002E1E91"/>
    <w:rsid w:val="002E2497"/>
    <w:rsid w:val="002E38F7"/>
    <w:rsid w:val="002E3FBF"/>
    <w:rsid w:val="002F2C19"/>
    <w:rsid w:val="002F3AA4"/>
    <w:rsid w:val="00300E7E"/>
    <w:rsid w:val="0030150E"/>
    <w:rsid w:val="003070C3"/>
    <w:rsid w:val="0031563B"/>
    <w:rsid w:val="00317D68"/>
    <w:rsid w:val="00323481"/>
    <w:rsid w:val="00325E6C"/>
    <w:rsid w:val="00333D14"/>
    <w:rsid w:val="003342FA"/>
    <w:rsid w:val="00336E16"/>
    <w:rsid w:val="0033718F"/>
    <w:rsid w:val="0033753A"/>
    <w:rsid w:val="00341DC7"/>
    <w:rsid w:val="00344021"/>
    <w:rsid w:val="00347975"/>
    <w:rsid w:val="00354EDE"/>
    <w:rsid w:val="0035561F"/>
    <w:rsid w:val="00361C8B"/>
    <w:rsid w:val="00364B3C"/>
    <w:rsid w:val="00370796"/>
    <w:rsid w:val="0037109C"/>
    <w:rsid w:val="00382466"/>
    <w:rsid w:val="00383BBA"/>
    <w:rsid w:val="003A36FB"/>
    <w:rsid w:val="003A3914"/>
    <w:rsid w:val="003A5402"/>
    <w:rsid w:val="003A661A"/>
    <w:rsid w:val="003A7194"/>
    <w:rsid w:val="003B0AF3"/>
    <w:rsid w:val="003B10AD"/>
    <w:rsid w:val="003B1779"/>
    <w:rsid w:val="003B4D2B"/>
    <w:rsid w:val="003B50CF"/>
    <w:rsid w:val="003B73C2"/>
    <w:rsid w:val="003B7F73"/>
    <w:rsid w:val="003C1251"/>
    <w:rsid w:val="003C3743"/>
    <w:rsid w:val="003C526B"/>
    <w:rsid w:val="003D0743"/>
    <w:rsid w:val="003D2115"/>
    <w:rsid w:val="003D3DFF"/>
    <w:rsid w:val="003D5582"/>
    <w:rsid w:val="003D7B0F"/>
    <w:rsid w:val="003E12BC"/>
    <w:rsid w:val="003E6EF3"/>
    <w:rsid w:val="003F38FD"/>
    <w:rsid w:val="00402131"/>
    <w:rsid w:val="00413284"/>
    <w:rsid w:val="00422148"/>
    <w:rsid w:val="00427028"/>
    <w:rsid w:val="00441B47"/>
    <w:rsid w:val="00444742"/>
    <w:rsid w:val="004648A4"/>
    <w:rsid w:val="00476093"/>
    <w:rsid w:val="0048609B"/>
    <w:rsid w:val="0049209E"/>
    <w:rsid w:val="004A6C6E"/>
    <w:rsid w:val="004A7620"/>
    <w:rsid w:val="004B3329"/>
    <w:rsid w:val="004C3D98"/>
    <w:rsid w:val="004C5A6E"/>
    <w:rsid w:val="004D3F1C"/>
    <w:rsid w:val="004E7375"/>
    <w:rsid w:val="004E7F24"/>
    <w:rsid w:val="004F194E"/>
    <w:rsid w:val="00502812"/>
    <w:rsid w:val="00505429"/>
    <w:rsid w:val="00507E87"/>
    <w:rsid w:val="00515029"/>
    <w:rsid w:val="00520D4D"/>
    <w:rsid w:val="00532F0E"/>
    <w:rsid w:val="00542DA0"/>
    <w:rsid w:val="0055025E"/>
    <w:rsid w:val="00564B73"/>
    <w:rsid w:val="00570B2A"/>
    <w:rsid w:val="00574848"/>
    <w:rsid w:val="005778D5"/>
    <w:rsid w:val="00583F05"/>
    <w:rsid w:val="005877CC"/>
    <w:rsid w:val="00590CC2"/>
    <w:rsid w:val="00591EBF"/>
    <w:rsid w:val="005A1392"/>
    <w:rsid w:val="005A4B3C"/>
    <w:rsid w:val="005A75EF"/>
    <w:rsid w:val="005C74E2"/>
    <w:rsid w:val="005E70B5"/>
    <w:rsid w:val="005F4213"/>
    <w:rsid w:val="005F6840"/>
    <w:rsid w:val="005F7BEE"/>
    <w:rsid w:val="00605130"/>
    <w:rsid w:val="00616291"/>
    <w:rsid w:val="00616CC2"/>
    <w:rsid w:val="00616FCF"/>
    <w:rsid w:val="006251C6"/>
    <w:rsid w:val="0062589F"/>
    <w:rsid w:val="00627251"/>
    <w:rsid w:val="00632A5F"/>
    <w:rsid w:val="006416D4"/>
    <w:rsid w:val="00642925"/>
    <w:rsid w:val="006451E9"/>
    <w:rsid w:val="00646B20"/>
    <w:rsid w:val="00646DA9"/>
    <w:rsid w:val="00651A2F"/>
    <w:rsid w:val="00660321"/>
    <w:rsid w:val="0066260C"/>
    <w:rsid w:val="00667963"/>
    <w:rsid w:val="006959CC"/>
    <w:rsid w:val="0069754A"/>
    <w:rsid w:val="006A06DA"/>
    <w:rsid w:val="006A34D2"/>
    <w:rsid w:val="006A3BC2"/>
    <w:rsid w:val="006B0771"/>
    <w:rsid w:val="006B495F"/>
    <w:rsid w:val="006B4D33"/>
    <w:rsid w:val="006C026A"/>
    <w:rsid w:val="006C336D"/>
    <w:rsid w:val="006C34DB"/>
    <w:rsid w:val="006C5330"/>
    <w:rsid w:val="006C5B9A"/>
    <w:rsid w:val="006D43BE"/>
    <w:rsid w:val="006D4575"/>
    <w:rsid w:val="006F27D7"/>
    <w:rsid w:val="006F5227"/>
    <w:rsid w:val="006F7259"/>
    <w:rsid w:val="007030CA"/>
    <w:rsid w:val="00703407"/>
    <w:rsid w:val="00712152"/>
    <w:rsid w:val="007154E2"/>
    <w:rsid w:val="00716F53"/>
    <w:rsid w:val="0072291D"/>
    <w:rsid w:val="007312EC"/>
    <w:rsid w:val="0073154B"/>
    <w:rsid w:val="00734CC5"/>
    <w:rsid w:val="00736F28"/>
    <w:rsid w:val="00741279"/>
    <w:rsid w:val="00741634"/>
    <w:rsid w:val="007449A0"/>
    <w:rsid w:val="00746227"/>
    <w:rsid w:val="00755648"/>
    <w:rsid w:val="00755F8E"/>
    <w:rsid w:val="00757DBE"/>
    <w:rsid w:val="00767660"/>
    <w:rsid w:val="00770BFD"/>
    <w:rsid w:val="007712FA"/>
    <w:rsid w:val="007721B4"/>
    <w:rsid w:val="00773F0B"/>
    <w:rsid w:val="00780FAB"/>
    <w:rsid w:val="00784429"/>
    <w:rsid w:val="00785A31"/>
    <w:rsid w:val="0079036A"/>
    <w:rsid w:val="007A362D"/>
    <w:rsid w:val="007A4854"/>
    <w:rsid w:val="007A5FFC"/>
    <w:rsid w:val="007A7770"/>
    <w:rsid w:val="007B5F69"/>
    <w:rsid w:val="007B674F"/>
    <w:rsid w:val="007C04B1"/>
    <w:rsid w:val="007C3E90"/>
    <w:rsid w:val="007C5B94"/>
    <w:rsid w:val="007C7350"/>
    <w:rsid w:val="007D246E"/>
    <w:rsid w:val="007D3A91"/>
    <w:rsid w:val="007E4353"/>
    <w:rsid w:val="007E6845"/>
    <w:rsid w:val="00801AC8"/>
    <w:rsid w:val="008143B6"/>
    <w:rsid w:val="00821FD4"/>
    <w:rsid w:val="00830324"/>
    <w:rsid w:val="00831E5D"/>
    <w:rsid w:val="00844383"/>
    <w:rsid w:val="008526B8"/>
    <w:rsid w:val="00867AD7"/>
    <w:rsid w:val="008711D0"/>
    <w:rsid w:val="0087648F"/>
    <w:rsid w:val="00877121"/>
    <w:rsid w:val="0087741A"/>
    <w:rsid w:val="00880DD4"/>
    <w:rsid w:val="0089596B"/>
    <w:rsid w:val="008B0042"/>
    <w:rsid w:val="008B404F"/>
    <w:rsid w:val="008B4C6F"/>
    <w:rsid w:val="008C4C01"/>
    <w:rsid w:val="008D3217"/>
    <w:rsid w:val="008D5743"/>
    <w:rsid w:val="008E1154"/>
    <w:rsid w:val="008E161A"/>
    <w:rsid w:val="008E1761"/>
    <w:rsid w:val="008F6A9D"/>
    <w:rsid w:val="008F6B7A"/>
    <w:rsid w:val="009006F5"/>
    <w:rsid w:val="0090367F"/>
    <w:rsid w:val="009101D6"/>
    <w:rsid w:val="009127A1"/>
    <w:rsid w:val="009129BB"/>
    <w:rsid w:val="009152C6"/>
    <w:rsid w:val="009173D5"/>
    <w:rsid w:val="00917B43"/>
    <w:rsid w:val="009211D7"/>
    <w:rsid w:val="00922E3F"/>
    <w:rsid w:val="009276AA"/>
    <w:rsid w:val="00927DD3"/>
    <w:rsid w:val="00927F14"/>
    <w:rsid w:val="00941473"/>
    <w:rsid w:val="009614A9"/>
    <w:rsid w:val="00961BFB"/>
    <w:rsid w:val="00973760"/>
    <w:rsid w:val="00975C9D"/>
    <w:rsid w:val="0097659A"/>
    <w:rsid w:val="009765EF"/>
    <w:rsid w:val="00983F5E"/>
    <w:rsid w:val="00985B4F"/>
    <w:rsid w:val="00996C9F"/>
    <w:rsid w:val="009A34E7"/>
    <w:rsid w:val="009A7108"/>
    <w:rsid w:val="009C20A2"/>
    <w:rsid w:val="009C5B0A"/>
    <w:rsid w:val="009C6303"/>
    <w:rsid w:val="009D4FDE"/>
    <w:rsid w:val="009E60CF"/>
    <w:rsid w:val="009F374C"/>
    <w:rsid w:val="009F47E2"/>
    <w:rsid w:val="00A00EA9"/>
    <w:rsid w:val="00A015E9"/>
    <w:rsid w:val="00A04FCF"/>
    <w:rsid w:val="00A1095C"/>
    <w:rsid w:val="00A16B1E"/>
    <w:rsid w:val="00A21147"/>
    <w:rsid w:val="00A259B9"/>
    <w:rsid w:val="00A34999"/>
    <w:rsid w:val="00A42F02"/>
    <w:rsid w:val="00A50237"/>
    <w:rsid w:val="00A5475A"/>
    <w:rsid w:val="00A57C7A"/>
    <w:rsid w:val="00A646ED"/>
    <w:rsid w:val="00A73484"/>
    <w:rsid w:val="00A735DC"/>
    <w:rsid w:val="00A75953"/>
    <w:rsid w:val="00A766DA"/>
    <w:rsid w:val="00A85199"/>
    <w:rsid w:val="00A91A70"/>
    <w:rsid w:val="00A934D5"/>
    <w:rsid w:val="00A96B1B"/>
    <w:rsid w:val="00AA0FF1"/>
    <w:rsid w:val="00AA2514"/>
    <w:rsid w:val="00AA4946"/>
    <w:rsid w:val="00AB0024"/>
    <w:rsid w:val="00AB14D8"/>
    <w:rsid w:val="00AB21FB"/>
    <w:rsid w:val="00AC0AD1"/>
    <w:rsid w:val="00AD2A9A"/>
    <w:rsid w:val="00AD2B41"/>
    <w:rsid w:val="00AF47E3"/>
    <w:rsid w:val="00AF4A64"/>
    <w:rsid w:val="00B01B00"/>
    <w:rsid w:val="00B05993"/>
    <w:rsid w:val="00B05A1B"/>
    <w:rsid w:val="00B07BBA"/>
    <w:rsid w:val="00B1061B"/>
    <w:rsid w:val="00B12D3A"/>
    <w:rsid w:val="00B144BD"/>
    <w:rsid w:val="00B14ED6"/>
    <w:rsid w:val="00B2422B"/>
    <w:rsid w:val="00B3630F"/>
    <w:rsid w:val="00B517A3"/>
    <w:rsid w:val="00B5296D"/>
    <w:rsid w:val="00B56A14"/>
    <w:rsid w:val="00B56E6F"/>
    <w:rsid w:val="00B66DB9"/>
    <w:rsid w:val="00B71915"/>
    <w:rsid w:val="00B7379A"/>
    <w:rsid w:val="00B75E03"/>
    <w:rsid w:val="00B764DE"/>
    <w:rsid w:val="00B868CB"/>
    <w:rsid w:val="00B9729C"/>
    <w:rsid w:val="00BA01AC"/>
    <w:rsid w:val="00BA4EA8"/>
    <w:rsid w:val="00BA522F"/>
    <w:rsid w:val="00BB6743"/>
    <w:rsid w:val="00BC3F89"/>
    <w:rsid w:val="00BC47FA"/>
    <w:rsid w:val="00BC554C"/>
    <w:rsid w:val="00BD7E7E"/>
    <w:rsid w:val="00BE015A"/>
    <w:rsid w:val="00BE059E"/>
    <w:rsid w:val="00BE347D"/>
    <w:rsid w:val="00BF0CEF"/>
    <w:rsid w:val="00BF42B3"/>
    <w:rsid w:val="00BF6D29"/>
    <w:rsid w:val="00C04726"/>
    <w:rsid w:val="00C10820"/>
    <w:rsid w:val="00C154D1"/>
    <w:rsid w:val="00C17446"/>
    <w:rsid w:val="00C24044"/>
    <w:rsid w:val="00C267DA"/>
    <w:rsid w:val="00C32B04"/>
    <w:rsid w:val="00C3591E"/>
    <w:rsid w:val="00C41B37"/>
    <w:rsid w:val="00C442B8"/>
    <w:rsid w:val="00C54583"/>
    <w:rsid w:val="00C55478"/>
    <w:rsid w:val="00C66511"/>
    <w:rsid w:val="00C7239C"/>
    <w:rsid w:val="00C85067"/>
    <w:rsid w:val="00C85235"/>
    <w:rsid w:val="00C85D04"/>
    <w:rsid w:val="00C9706C"/>
    <w:rsid w:val="00CB0BE9"/>
    <w:rsid w:val="00CB219A"/>
    <w:rsid w:val="00CB5489"/>
    <w:rsid w:val="00CB57B0"/>
    <w:rsid w:val="00CB6E57"/>
    <w:rsid w:val="00CC2A2B"/>
    <w:rsid w:val="00CD7EB8"/>
    <w:rsid w:val="00CE0862"/>
    <w:rsid w:val="00CF07EC"/>
    <w:rsid w:val="00CF1DFB"/>
    <w:rsid w:val="00CF7A9F"/>
    <w:rsid w:val="00D01BA0"/>
    <w:rsid w:val="00D068B3"/>
    <w:rsid w:val="00D07BB3"/>
    <w:rsid w:val="00D15D0B"/>
    <w:rsid w:val="00D20172"/>
    <w:rsid w:val="00D2105E"/>
    <w:rsid w:val="00D21105"/>
    <w:rsid w:val="00D334E4"/>
    <w:rsid w:val="00D34C01"/>
    <w:rsid w:val="00D36C0E"/>
    <w:rsid w:val="00D46868"/>
    <w:rsid w:val="00D555FF"/>
    <w:rsid w:val="00D60516"/>
    <w:rsid w:val="00D61053"/>
    <w:rsid w:val="00D65936"/>
    <w:rsid w:val="00D72836"/>
    <w:rsid w:val="00D8001F"/>
    <w:rsid w:val="00D8192E"/>
    <w:rsid w:val="00D85E43"/>
    <w:rsid w:val="00D87406"/>
    <w:rsid w:val="00DA06B9"/>
    <w:rsid w:val="00DA14A6"/>
    <w:rsid w:val="00DA7A98"/>
    <w:rsid w:val="00DB000D"/>
    <w:rsid w:val="00DB1ED8"/>
    <w:rsid w:val="00DB311D"/>
    <w:rsid w:val="00DB5DF4"/>
    <w:rsid w:val="00DC2551"/>
    <w:rsid w:val="00DC6E67"/>
    <w:rsid w:val="00DC75C8"/>
    <w:rsid w:val="00DC7C41"/>
    <w:rsid w:val="00DD0741"/>
    <w:rsid w:val="00DD7D75"/>
    <w:rsid w:val="00DE0AAB"/>
    <w:rsid w:val="00DE1160"/>
    <w:rsid w:val="00DE56BF"/>
    <w:rsid w:val="00DF2AE3"/>
    <w:rsid w:val="00E02884"/>
    <w:rsid w:val="00E074B2"/>
    <w:rsid w:val="00E20EE5"/>
    <w:rsid w:val="00E21613"/>
    <w:rsid w:val="00E21793"/>
    <w:rsid w:val="00E27078"/>
    <w:rsid w:val="00E30490"/>
    <w:rsid w:val="00E30596"/>
    <w:rsid w:val="00E34F29"/>
    <w:rsid w:val="00E36747"/>
    <w:rsid w:val="00E36889"/>
    <w:rsid w:val="00E43AB6"/>
    <w:rsid w:val="00E44EEE"/>
    <w:rsid w:val="00E4686B"/>
    <w:rsid w:val="00E63FF6"/>
    <w:rsid w:val="00E65A7C"/>
    <w:rsid w:val="00E76F4B"/>
    <w:rsid w:val="00E87CDB"/>
    <w:rsid w:val="00E87EEC"/>
    <w:rsid w:val="00EB200D"/>
    <w:rsid w:val="00EB6DE8"/>
    <w:rsid w:val="00EB749A"/>
    <w:rsid w:val="00EC04D9"/>
    <w:rsid w:val="00EC33EE"/>
    <w:rsid w:val="00EC61BF"/>
    <w:rsid w:val="00ED0E07"/>
    <w:rsid w:val="00ED30D8"/>
    <w:rsid w:val="00ED66E9"/>
    <w:rsid w:val="00EE0B46"/>
    <w:rsid w:val="00EE1082"/>
    <w:rsid w:val="00EE2F57"/>
    <w:rsid w:val="00EE6261"/>
    <w:rsid w:val="00EE65AB"/>
    <w:rsid w:val="00EF472D"/>
    <w:rsid w:val="00F040F7"/>
    <w:rsid w:val="00F1399B"/>
    <w:rsid w:val="00F1454B"/>
    <w:rsid w:val="00F408B6"/>
    <w:rsid w:val="00F56EF7"/>
    <w:rsid w:val="00F57456"/>
    <w:rsid w:val="00F767D3"/>
    <w:rsid w:val="00F77987"/>
    <w:rsid w:val="00F85587"/>
    <w:rsid w:val="00F85BDA"/>
    <w:rsid w:val="00F861DF"/>
    <w:rsid w:val="00F93385"/>
    <w:rsid w:val="00F938F2"/>
    <w:rsid w:val="00FA5876"/>
    <w:rsid w:val="00FA6464"/>
    <w:rsid w:val="00FB3214"/>
    <w:rsid w:val="00FB3AF4"/>
    <w:rsid w:val="00FC6753"/>
    <w:rsid w:val="00FD3E43"/>
    <w:rsid w:val="00FE2517"/>
    <w:rsid w:val="00FE78D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1E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B177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19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F1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1779"/>
    <w:pPr>
      <w:jc w:val="center"/>
    </w:pPr>
    <w:rPr>
      <w:b/>
      <w:bCs/>
      <w:lang w:val="uk-UA"/>
    </w:rPr>
  </w:style>
  <w:style w:type="paragraph" w:styleId="30">
    <w:name w:val="Body Text 3"/>
    <w:basedOn w:val="a"/>
    <w:rsid w:val="003B1779"/>
    <w:pPr>
      <w:jc w:val="center"/>
    </w:pPr>
    <w:rPr>
      <w:b/>
      <w:bCs/>
      <w:sz w:val="40"/>
      <w:lang w:val="uk-UA"/>
    </w:rPr>
  </w:style>
  <w:style w:type="paragraph" w:styleId="a4">
    <w:name w:val="No Spacing"/>
    <w:qFormat/>
    <w:rsid w:val="006451E9"/>
    <w:rPr>
      <w:rFonts w:ascii="Calibri" w:hAnsi="Calibri"/>
      <w:sz w:val="22"/>
      <w:szCs w:val="22"/>
      <w:lang w:val="ru-RU" w:eastAsia="ru-RU"/>
    </w:rPr>
  </w:style>
  <w:style w:type="character" w:customStyle="1" w:styleId="a5">
    <w:name w:val="Текст Знак"/>
    <w:link w:val="a6"/>
    <w:locked/>
    <w:rsid w:val="006451E9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6451E9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4F194E"/>
    <w:pPr>
      <w:spacing w:after="120"/>
    </w:pPr>
  </w:style>
  <w:style w:type="paragraph" w:styleId="20">
    <w:name w:val="Body Text Indent 2"/>
    <w:basedOn w:val="a"/>
    <w:link w:val="21"/>
    <w:rsid w:val="004F194E"/>
    <w:pPr>
      <w:spacing w:after="120" w:line="480" w:lineRule="auto"/>
      <w:ind w:left="283"/>
    </w:pPr>
  </w:style>
  <w:style w:type="paragraph" w:styleId="22">
    <w:name w:val="Body Text 2"/>
    <w:basedOn w:val="a"/>
    <w:rsid w:val="004F194E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4F194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ntiqua" w:hAnsi="Antiqua"/>
      <w:sz w:val="28"/>
      <w:szCs w:val="20"/>
      <w:lang w:val="uk-UA"/>
    </w:rPr>
  </w:style>
  <w:style w:type="character" w:styleId="aa">
    <w:name w:val="page number"/>
    <w:basedOn w:val="a0"/>
    <w:rsid w:val="004F194E"/>
  </w:style>
  <w:style w:type="paragraph" w:styleId="ab">
    <w:name w:val="Normal (Web)"/>
    <w:basedOn w:val="a"/>
    <w:rsid w:val="004F194E"/>
    <w:rPr>
      <w:color w:val="000000"/>
    </w:rPr>
  </w:style>
  <w:style w:type="paragraph" w:customStyle="1" w:styleId="rvps2">
    <w:name w:val="rvps2"/>
    <w:basedOn w:val="a"/>
    <w:rsid w:val="004F194E"/>
    <w:pPr>
      <w:spacing w:after="122"/>
      <w:ind w:firstLine="366"/>
      <w:jc w:val="both"/>
    </w:pPr>
    <w:rPr>
      <w:lang w:val="uk-UA" w:eastAsia="uk-UA"/>
    </w:rPr>
  </w:style>
  <w:style w:type="table" w:styleId="ac">
    <w:name w:val="Table Grid"/>
    <w:basedOn w:val="a1"/>
    <w:rsid w:val="004F1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9F47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F47E2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DB311D"/>
    <w:rPr>
      <w:sz w:val="24"/>
      <w:szCs w:val="24"/>
    </w:rPr>
  </w:style>
  <w:style w:type="paragraph" w:styleId="af">
    <w:name w:val="caption"/>
    <w:basedOn w:val="a"/>
    <w:next w:val="a"/>
    <w:qFormat/>
    <w:rsid w:val="003342FA"/>
    <w:pPr>
      <w:widowControl w:val="0"/>
      <w:spacing w:line="240" w:lineRule="atLeast"/>
      <w:jc w:val="center"/>
    </w:pPr>
    <w:rPr>
      <w:caps/>
      <w:sz w:val="28"/>
      <w:szCs w:val="20"/>
    </w:rPr>
  </w:style>
  <w:style w:type="paragraph" w:styleId="af0">
    <w:name w:val="Body Text Indent"/>
    <w:basedOn w:val="a"/>
    <w:rsid w:val="001A5F22"/>
    <w:pPr>
      <w:spacing w:after="120"/>
      <w:ind w:left="283"/>
    </w:pPr>
  </w:style>
  <w:style w:type="paragraph" w:customStyle="1" w:styleId="10">
    <w:name w:val="Без интервала1"/>
    <w:rsid w:val="0074622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f1">
    <w:name w:val="Balloon Text"/>
    <w:basedOn w:val="a"/>
    <w:link w:val="af2"/>
    <w:rsid w:val="00D20172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D20172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A259B9"/>
    <w:rPr>
      <w:rFonts w:ascii="Antiqua" w:hAnsi="Antiqua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4A93-95D7-4C4C-BF4C-83D1C01C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5537</Words>
  <Characters>3157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Комісія з питань техногенно-екологічної</vt:lpstr>
    </vt:vector>
  </TitlesOfParts>
  <Company>МНС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Комісія з питань техногенно-екологічної</dc:title>
  <dc:creator>МНС</dc:creator>
  <cp:lastModifiedBy>pliok</cp:lastModifiedBy>
  <cp:revision>46</cp:revision>
  <cp:lastPrinted>2021-11-30T09:31:00Z</cp:lastPrinted>
  <dcterms:created xsi:type="dcterms:W3CDTF">2021-11-29T14:17:00Z</dcterms:created>
  <dcterms:modified xsi:type="dcterms:W3CDTF">2021-12-24T09:21:00Z</dcterms:modified>
</cp:coreProperties>
</file>