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8" w:rsidRPr="00D31E9A" w:rsidRDefault="00B54958" w:rsidP="00B54958">
      <w:pPr>
        <w:tabs>
          <w:tab w:val="left" w:pos="5900"/>
        </w:tabs>
        <w:jc w:val="center"/>
        <w:rPr>
          <w:b/>
          <w:lang w:eastAsia="ru-RU"/>
        </w:rPr>
      </w:pPr>
      <w:r w:rsidRPr="00D31E9A">
        <w:rPr>
          <w:b/>
          <w:lang w:eastAsia="ru-RU"/>
        </w:rPr>
        <w:t>Інформація</w:t>
      </w:r>
    </w:p>
    <w:p w:rsidR="00B54958" w:rsidRPr="00D31E9A" w:rsidRDefault="00B54958" w:rsidP="00B54958">
      <w:pPr>
        <w:tabs>
          <w:tab w:val="left" w:pos="5900"/>
        </w:tabs>
        <w:jc w:val="center"/>
        <w:rPr>
          <w:b/>
          <w:lang w:eastAsia="ru-RU"/>
        </w:rPr>
      </w:pPr>
      <w:r w:rsidRPr="00D31E9A">
        <w:rPr>
          <w:b/>
          <w:lang w:eastAsia="ru-RU"/>
        </w:rPr>
        <w:t xml:space="preserve">про хід виконання </w:t>
      </w:r>
      <w:r>
        <w:rPr>
          <w:b/>
          <w:lang w:eastAsia="ru-RU"/>
        </w:rPr>
        <w:t>«</w:t>
      </w:r>
      <w:r w:rsidRPr="00D31E9A">
        <w:rPr>
          <w:b/>
          <w:lang w:eastAsia="ru-RU"/>
        </w:rPr>
        <w:t>Ко</w:t>
      </w:r>
      <w:r>
        <w:rPr>
          <w:b/>
          <w:lang w:eastAsia="ru-RU"/>
        </w:rPr>
        <w:t>мплексної програми профілактики</w:t>
      </w:r>
    </w:p>
    <w:p w:rsidR="00B54958" w:rsidRPr="00D31E9A" w:rsidRDefault="00B54958" w:rsidP="00B54958">
      <w:pPr>
        <w:tabs>
          <w:tab w:val="left" w:pos="5900"/>
        </w:tabs>
        <w:jc w:val="center"/>
        <w:rPr>
          <w:b/>
          <w:lang w:eastAsia="ru-RU"/>
        </w:rPr>
      </w:pPr>
      <w:r w:rsidRPr="00D31E9A">
        <w:rPr>
          <w:b/>
          <w:lang w:eastAsia="ru-RU"/>
        </w:rPr>
        <w:t>злочинності, зміцнення правопорядку, охорони прав і свобод громадян</w:t>
      </w:r>
    </w:p>
    <w:p w:rsidR="00B54958" w:rsidRPr="00D31E9A" w:rsidRDefault="00B54958" w:rsidP="00B54958">
      <w:pPr>
        <w:tabs>
          <w:tab w:val="left" w:pos="5900"/>
        </w:tabs>
        <w:jc w:val="center"/>
        <w:rPr>
          <w:b/>
          <w:lang w:eastAsia="ru-RU"/>
        </w:rPr>
      </w:pPr>
      <w:r w:rsidRPr="00D31E9A">
        <w:rPr>
          <w:b/>
          <w:lang w:eastAsia="ru-RU"/>
        </w:rPr>
        <w:t>на території Броварського</w:t>
      </w:r>
      <w:r>
        <w:rPr>
          <w:b/>
          <w:lang w:eastAsia="ru-RU"/>
        </w:rPr>
        <w:t xml:space="preserve"> району Київської області на 2019-2021 </w:t>
      </w:r>
      <w:r w:rsidRPr="00D31E9A">
        <w:rPr>
          <w:b/>
          <w:lang w:eastAsia="ru-RU"/>
        </w:rPr>
        <w:t xml:space="preserve"> роки</w:t>
      </w:r>
      <w:r w:rsidR="00496778">
        <w:rPr>
          <w:b/>
          <w:lang w:eastAsia="ru-RU"/>
        </w:rPr>
        <w:t>»</w:t>
      </w:r>
      <w:bookmarkStart w:id="0" w:name="_GoBack"/>
      <w:bookmarkEnd w:id="0"/>
    </w:p>
    <w:p w:rsidR="00B54958" w:rsidRPr="00D31E9A" w:rsidRDefault="00B54958" w:rsidP="00B54958">
      <w:pPr>
        <w:tabs>
          <w:tab w:val="left" w:pos="5900"/>
        </w:tabs>
        <w:jc w:val="both"/>
        <w:rPr>
          <w:b/>
          <w:lang w:eastAsia="ru-RU"/>
        </w:rPr>
      </w:pPr>
    </w:p>
    <w:p w:rsidR="00B54958" w:rsidRPr="00D31E9A" w:rsidRDefault="00B54958" w:rsidP="00814198">
      <w:pPr>
        <w:tabs>
          <w:tab w:val="left" w:pos="5900"/>
        </w:tabs>
        <w:ind w:firstLine="851"/>
        <w:jc w:val="both"/>
        <w:rPr>
          <w:lang w:eastAsia="ru-RU"/>
        </w:rPr>
      </w:pPr>
      <w:r w:rsidRPr="00D31E9A">
        <w:rPr>
          <w:lang w:eastAsia="ru-RU"/>
        </w:rPr>
        <w:t>Відповідно до законів України «Про місцеві державні адміністрації», «Про місцеве самоврядування в Україні», «Про Національну поліцію», «Про участь громадян в охороні громадського порядку і державного кордону», постанови Кабінету Міністрів України від 08.08.2012 № 767</w:t>
      </w:r>
      <w:r>
        <w:rPr>
          <w:lang w:eastAsia="ru-RU"/>
        </w:rPr>
        <w:t xml:space="preserve">, в Броварському  </w:t>
      </w:r>
      <w:r w:rsidRPr="00D31E9A">
        <w:rPr>
          <w:lang w:eastAsia="ru-RU"/>
        </w:rPr>
        <w:t xml:space="preserve">районі </w:t>
      </w:r>
      <w:r w:rsidR="00814198" w:rsidRPr="00D31E9A">
        <w:rPr>
          <w:lang w:eastAsia="ru-RU"/>
        </w:rPr>
        <w:t xml:space="preserve">рішенням Броварської районної ради від </w:t>
      </w:r>
      <w:r w:rsidR="00814198">
        <w:rPr>
          <w:lang w:eastAsia="ru-RU"/>
        </w:rPr>
        <w:t>14 березня 2019 року</w:t>
      </w:r>
      <w:r w:rsidR="00814198" w:rsidRPr="00D31E9A">
        <w:rPr>
          <w:lang w:eastAsia="ru-RU"/>
        </w:rPr>
        <w:t xml:space="preserve"> № </w:t>
      </w:r>
      <w:r w:rsidR="00814198">
        <w:rPr>
          <w:lang w:eastAsia="ru-RU"/>
        </w:rPr>
        <w:t>753-55-</w:t>
      </w:r>
      <w:r w:rsidR="00814198" w:rsidRPr="00D31E9A">
        <w:rPr>
          <w:lang w:val="en-US" w:eastAsia="ru-RU"/>
        </w:rPr>
        <w:t>VII</w:t>
      </w:r>
      <w:r w:rsidR="00814198">
        <w:rPr>
          <w:lang w:eastAsia="ru-RU"/>
        </w:rPr>
        <w:t xml:space="preserve"> </w:t>
      </w:r>
      <w:r w:rsidRPr="00D31E9A">
        <w:rPr>
          <w:lang w:eastAsia="ru-RU"/>
        </w:rPr>
        <w:t xml:space="preserve">прийнята </w:t>
      </w:r>
      <w:r>
        <w:rPr>
          <w:lang w:eastAsia="ru-RU"/>
        </w:rPr>
        <w:t>«</w:t>
      </w:r>
      <w:r w:rsidRPr="00D31E9A">
        <w:rPr>
          <w:lang w:eastAsia="ru-RU"/>
        </w:rPr>
        <w:t>К</w:t>
      </w:r>
      <w:r w:rsidR="00814198">
        <w:rPr>
          <w:lang w:eastAsia="ru-RU"/>
        </w:rPr>
        <w:t>омплексна програма профілактики</w:t>
      </w:r>
      <w:r w:rsidRPr="00D31E9A">
        <w:rPr>
          <w:lang w:eastAsia="ru-RU"/>
        </w:rPr>
        <w:t xml:space="preserve"> злочинності, зміцнення правопорядку, охорони прав і свобод громадян на території Броварського району Київської області на </w:t>
      </w:r>
      <w:r>
        <w:rPr>
          <w:lang w:eastAsia="ru-RU"/>
        </w:rPr>
        <w:t xml:space="preserve">2019-2021 </w:t>
      </w:r>
      <w:r w:rsidRPr="00D31E9A">
        <w:rPr>
          <w:lang w:eastAsia="ru-RU"/>
        </w:rPr>
        <w:t>роки</w:t>
      </w:r>
      <w:r w:rsidR="00814198">
        <w:rPr>
          <w:lang w:eastAsia="ru-RU"/>
        </w:rPr>
        <w:t>.</w:t>
      </w:r>
    </w:p>
    <w:p w:rsidR="00693C15" w:rsidRDefault="00B54958" w:rsidP="00814198">
      <w:pPr>
        <w:tabs>
          <w:tab w:val="left" w:pos="5900"/>
        </w:tabs>
        <w:ind w:firstLine="851"/>
        <w:jc w:val="both"/>
        <w:rPr>
          <w:lang w:eastAsia="ru-RU"/>
        </w:rPr>
      </w:pPr>
      <w:r w:rsidRPr="00D31E9A">
        <w:rPr>
          <w:lang w:eastAsia="ru-RU"/>
        </w:rPr>
        <w:t>Програму розроблено з метою забезпечення ефективної реалізації державної політики на пріоритетному напрямку розвитку держави, а саме у сфері профілактики правопорушень, шляхом здійснення комплексу заходів, спрямованих на усунення причин та умов учинення протиправних діянь, а також налагодження дієвої співпраці правоохоронних органів, органів державної влади та місцевого самоврядування, а також вдосконаленні організації, засобів і методів запобігання та розкриття кримінальних правопорушень в Броварському районі.</w:t>
      </w:r>
    </w:p>
    <w:p w:rsidR="00152651" w:rsidRDefault="00693C15" w:rsidP="00693C15">
      <w:pPr>
        <w:tabs>
          <w:tab w:val="left" w:pos="5900"/>
        </w:tabs>
        <w:ind w:firstLine="851"/>
        <w:jc w:val="both"/>
        <w:rPr>
          <w:lang w:eastAsia="ru-RU"/>
        </w:rPr>
      </w:pPr>
      <w:r w:rsidRPr="00D31E9A">
        <w:rPr>
          <w:lang w:eastAsia="ru-RU"/>
        </w:rPr>
        <w:t>З метою висвітлення діяльно</w:t>
      </w:r>
      <w:r>
        <w:rPr>
          <w:lang w:eastAsia="ru-RU"/>
        </w:rPr>
        <w:t>сті Броварського РУ НП</w:t>
      </w:r>
      <w:r w:rsidRPr="00D31E9A">
        <w:rPr>
          <w:lang w:eastAsia="ru-RU"/>
        </w:rPr>
        <w:t xml:space="preserve"> та попередження протиправної поведінки серед населення здійснюється підготовка матеріалів з даного виду питань для місцевих засобів масової інформації, а так</w:t>
      </w:r>
      <w:r>
        <w:rPr>
          <w:lang w:eastAsia="ru-RU"/>
        </w:rPr>
        <w:t>ож висвітлюється інформація на офіційному веб сайті Броварської райдержадміністрації</w:t>
      </w:r>
      <w:r w:rsidR="00152651">
        <w:rPr>
          <w:lang w:eastAsia="ru-RU"/>
        </w:rPr>
        <w:t>, сайті Броварського РУ</w:t>
      </w:r>
      <w:r w:rsidR="00B9739B">
        <w:rPr>
          <w:lang w:eastAsia="ru-RU"/>
        </w:rPr>
        <w:t>Н</w:t>
      </w:r>
      <w:r w:rsidR="00152651">
        <w:rPr>
          <w:lang w:eastAsia="ru-RU"/>
        </w:rPr>
        <w:t>П</w:t>
      </w:r>
      <w:r>
        <w:rPr>
          <w:lang w:eastAsia="ru-RU"/>
        </w:rPr>
        <w:t xml:space="preserve"> та дублюється </w:t>
      </w:r>
      <w:r w:rsidRPr="00D31E9A">
        <w:rPr>
          <w:lang w:eastAsia="ru-RU"/>
        </w:rPr>
        <w:t xml:space="preserve">в </w:t>
      </w:r>
      <w:r>
        <w:rPr>
          <w:lang w:eastAsia="ru-RU"/>
        </w:rPr>
        <w:t xml:space="preserve">соціальній мережі Інтернет на </w:t>
      </w:r>
      <w:r w:rsidRPr="00D31E9A">
        <w:rPr>
          <w:lang w:eastAsia="ru-RU"/>
        </w:rPr>
        <w:t>сторінці</w:t>
      </w:r>
      <w:r w:rsidR="00B9739B">
        <w:rPr>
          <w:lang w:eastAsia="ru-RU"/>
        </w:rPr>
        <w:t xml:space="preserve"> «</w:t>
      </w:r>
      <w:proofErr w:type="spellStart"/>
      <w:r>
        <w:rPr>
          <w:lang w:eastAsia="ru-RU"/>
        </w:rPr>
        <w:t>Фейсбук</w:t>
      </w:r>
      <w:proofErr w:type="spellEnd"/>
      <w:r w:rsidR="00B9739B">
        <w:rPr>
          <w:lang w:eastAsia="ru-RU"/>
        </w:rPr>
        <w:t>»</w:t>
      </w:r>
      <w:r>
        <w:rPr>
          <w:lang w:eastAsia="ru-RU"/>
        </w:rPr>
        <w:t>.</w:t>
      </w:r>
    </w:p>
    <w:p w:rsidR="00693C15" w:rsidRDefault="00152651" w:rsidP="00693C15">
      <w:pPr>
        <w:tabs>
          <w:tab w:val="left" w:pos="5900"/>
        </w:tabs>
        <w:ind w:firstLine="851"/>
        <w:jc w:val="both"/>
        <w:rPr>
          <w:lang w:eastAsia="ru-RU"/>
        </w:rPr>
      </w:pPr>
      <w:r>
        <w:rPr>
          <w:lang w:eastAsia="ru-RU"/>
        </w:rPr>
        <w:t>Вивчається громадська думка мешканців району відносно роботи по боротьбі із злочинністю працівниками поліції.</w:t>
      </w:r>
    </w:p>
    <w:p w:rsidR="00152651" w:rsidRPr="00164DAC" w:rsidRDefault="00152651" w:rsidP="00693C15">
      <w:pPr>
        <w:tabs>
          <w:tab w:val="left" w:pos="5900"/>
        </w:tabs>
        <w:ind w:firstLine="851"/>
        <w:jc w:val="both"/>
        <w:rPr>
          <w:lang w:eastAsia="ru-RU"/>
        </w:rPr>
      </w:pPr>
      <w:r>
        <w:rPr>
          <w:lang w:eastAsia="ru-RU"/>
        </w:rPr>
        <w:t>Броварською районною державною адміністрацією надаються пропозиції керівництву РУ</w:t>
      </w:r>
      <w:r w:rsidR="00814198">
        <w:rPr>
          <w:lang w:eastAsia="ru-RU"/>
        </w:rPr>
        <w:t>Н</w:t>
      </w:r>
      <w:r>
        <w:rPr>
          <w:lang w:eastAsia="ru-RU"/>
        </w:rPr>
        <w:t>П, щодо проведення відпрацювання території району, з метою покращення криміногенної обстановки .</w:t>
      </w:r>
    </w:p>
    <w:p w:rsidR="00693C15" w:rsidRPr="00D31E9A" w:rsidRDefault="00693C15" w:rsidP="00B54958">
      <w:pPr>
        <w:tabs>
          <w:tab w:val="left" w:pos="5900"/>
        </w:tabs>
        <w:ind w:firstLine="851"/>
        <w:jc w:val="both"/>
        <w:rPr>
          <w:lang w:eastAsia="ru-RU"/>
        </w:rPr>
      </w:pPr>
      <w:r w:rsidRPr="00D31E9A">
        <w:rPr>
          <w:lang w:eastAsia="ru-RU"/>
        </w:rPr>
        <w:t xml:space="preserve">З метою практичної реалізації даної програми забезпечується виконання ряду заходів щодо зміцнення правопорядку і посилення боротьби зі злочинністю, а саме: насамперед налагодження тісної співпраці між </w:t>
      </w:r>
      <w:r w:rsidR="00814198">
        <w:rPr>
          <w:lang w:eastAsia="ru-RU"/>
        </w:rPr>
        <w:t>Броварським РУНП</w:t>
      </w:r>
      <w:r w:rsidRPr="00D31E9A">
        <w:rPr>
          <w:lang w:eastAsia="ru-RU"/>
        </w:rPr>
        <w:t xml:space="preserve"> та</w:t>
      </w:r>
      <w:r>
        <w:rPr>
          <w:lang w:eastAsia="ru-RU"/>
        </w:rPr>
        <w:t xml:space="preserve"> Броварською районною державною адміністрацією і </w:t>
      </w:r>
      <w:r w:rsidRPr="00D31E9A">
        <w:rPr>
          <w:lang w:eastAsia="ru-RU"/>
        </w:rPr>
        <w:t xml:space="preserve">населенням, </w:t>
      </w:r>
      <w:r>
        <w:rPr>
          <w:lang w:eastAsia="ru-RU"/>
        </w:rPr>
        <w:t xml:space="preserve">проводиться </w:t>
      </w:r>
      <w:r w:rsidRPr="00D31E9A">
        <w:rPr>
          <w:lang w:eastAsia="ru-RU"/>
        </w:rPr>
        <w:t>залучення громадян до боротьби зі злочинністю</w:t>
      </w:r>
      <w:r w:rsidR="00152651">
        <w:rPr>
          <w:lang w:eastAsia="ru-RU"/>
        </w:rPr>
        <w:t>.</w:t>
      </w:r>
    </w:p>
    <w:p w:rsidR="00B54958" w:rsidRDefault="00B54958" w:rsidP="00B54958">
      <w:pPr>
        <w:tabs>
          <w:tab w:val="left" w:pos="5900"/>
        </w:tabs>
        <w:ind w:firstLine="851"/>
        <w:jc w:val="both"/>
        <w:rPr>
          <w:lang w:eastAsia="ru-RU"/>
        </w:rPr>
      </w:pPr>
      <w:r>
        <w:rPr>
          <w:lang w:eastAsia="ru-RU"/>
        </w:rPr>
        <w:t>Н</w:t>
      </w:r>
      <w:r w:rsidRPr="00D31E9A">
        <w:rPr>
          <w:lang w:eastAsia="ru-RU"/>
        </w:rPr>
        <w:t xml:space="preserve">а території Броварського району </w:t>
      </w:r>
      <w:r>
        <w:rPr>
          <w:lang w:eastAsia="ru-RU"/>
        </w:rPr>
        <w:t xml:space="preserve">з урахуванням нових територіальних меж, </w:t>
      </w:r>
      <w:r w:rsidRPr="00D31E9A">
        <w:rPr>
          <w:lang w:eastAsia="ru-RU"/>
        </w:rPr>
        <w:t xml:space="preserve">відповідно до законів України «Про участь громадян в охороні громадського порядку і державного кордону» та «Про місцеве самоврядування в Україні» зареєстровано </w:t>
      </w:r>
      <w:r>
        <w:rPr>
          <w:b/>
          <w:lang w:eastAsia="ru-RU"/>
        </w:rPr>
        <w:t>22</w:t>
      </w:r>
      <w:r w:rsidRPr="00D31E9A">
        <w:rPr>
          <w:lang w:eastAsia="ru-RU"/>
        </w:rPr>
        <w:t xml:space="preserve"> </w:t>
      </w:r>
      <w:r>
        <w:rPr>
          <w:b/>
          <w:lang w:eastAsia="ru-RU"/>
        </w:rPr>
        <w:t>громадських формування</w:t>
      </w:r>
      <w:r w:rsidRPr="00D31E9A">
        <w:rPr>
          <w:lang w:eastAsia="ru-RU"/>
        </w:rPr>
        <w:t xml:space="preserve"> з о</w:t>
      </w:r>
      <w:r w:rsidR="00713AE8">
        <w:rPr>
          <w:lang w:eastAsia="ru-RU"/>
        </w:rPr>
        <w:t xml:space="preserve">хорони громадського порядку, за </w:t>
      </w:r>
      <w:r w:rsidRPr="00D31E9A">
        <w:rPr>
          <w:lang w:eastAsia="ru-RU"/>
        </w:rPr>
        <w:t xml:space="preserve">участю </w:t>
      </w:r>
      <w:r w:rsidR="00713AE8">
        <w:rPr>
          <w:lang w:eastAsia="ru-RU"/>
        </w:rPr>
        <w:t>яких</w:t>
      </w:r>
      <w:r w:rsidRPr="00D31E9A">
        <w:rPr>
          <w:lang w:eastAsia="ru-RU"/>
        </w:rPr>
        <w:t xml:space="preserve"> проводяться рейди з відпрацювання населених пунктів, під час яких перевіряються особи с</w:t>
      </w:r>
      <w:r w:rsidR="00713AE8">
        <w:rPr>
          <w:lang w:eastAsia="ru-RU"/>
        </w:rPr>
        <w:t>хильні до скоєння правопорушень та</w:t>
      </w:r>
      <w:r w:rsidRPr="00D31E9A">
        <w:rPr>
          <w:lang w:eastAsia="ru-RU"/>
        </w:rPr>
        <w:t xml:space="preserve"> здійсню</w:t>
      </w:r>
      <w:r w:rsidR="00713AE8">
        <w:rPr>
          <w:lang w:eastAsia="ru-RU"/>
        </w:rPr>
        <w:t>ється</w:t>
      </w:r>
      <w:r w:rsidRPr="00D31E9A">
        <w:rPr>
          <w:lang w:eastAsia="ru-RU"/>
        </w:rPr>
        <w:t xml:space="preserve"> охорона громадського порядку. </w:t>
      </w:r>
      <w:r>
        <w:rPr>
          <w:lang w:eastAsia="ru-RU"/>
        </w:rPr>
        <w:t xml:space="preserve">       </w:t>
      </w:r>
    </w:p>
    <w:p w:rsidR="00B54958" w:rsidRDefault="00B54958" w:rsidP="00B54958">
      <w:pPr>
        <w:tabs>
          <w:tab w:val="left" w:pos="5900"/>
        </w:tabs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</w:t>
      </w:r>
      <w:r w:rsidRPr="00D31E9A">
        <w:rPr>
          <w:lang w:eastAsia="ru-RU"/>
        </w:rPr>
        <w:t xml:space="preserve">Організовано роз’яснювальну роботу серед населення щодо важливості участі громадян в забезпеченні публічної безпеки і порядку, боротьби зі злочинністю. </w:t>
      </w:r>
    </w:p>
    <w:p w:rsidR="00B54958" w:rsidRDefault="00814198" w:rsidP="00B54958">
      <w:pPr>
        <w:tabs>
          <w:tab w:val="left" w:pos="5900"/>
        </w:tabs>
        <w:ind w:firstLine="851"/>
        <w:jc w:val="both"/>
        <w:rPr>
          <w:lang w:eastAsia="ru-RU"/>
        </w:rPr>
      </w:pPr>
      <w:r>
        <w:rPr>
          <w:lang w:eastAsia="ru-RU"/>
        </w:rPr>
        <w:t>Співпраця Броварського РУ</w:t>
      </w:r>
      <w:r w:rsidR="00444354">
        <w:rPr>
          <w:lang w:eastAsia="ru-RU"/>
        </w:rPr>
        <w:t>НП</w:t>
      </w:r>
      <w:r w:rsidR="00B54958" w:rsidRPr="00D31E9A">
        <w:rPr>
          <w:lang w:eastAsia="ru-RU"/>
        </w:rPr>
        <w:t xml:space="preserve"> з населенням району здійснюється безпосередньо через дільничних офіцерів поліції, закріплених за населеними пунктами та членів громадських формувань з охорони громадського порядку та державного кордону. </w:t>
      </w:r>
    </w:p>
    <w:p w:rsidR="00B54958" w:rsidRDefault="00713AE8" w:rsidP="00444354">
      <w:pPr>
        <w:shd w:val="clear" w:color="auto" w:fill="FFFFFF" w:themeFill="background1"/>
        <w:tabs>
          <w:tab w:val="left" w:pos="5900"/>
        </w:tabs>
        <w:ind w:firstLine="851"/>
        <w:jc w:val="both"/>
        <w:rPr>
          <w:lang w:eastAsia="ru-RU"/>
        </w:rPr>
      </w:pPr>
      <w:r>
        <w:rPr>
          <w:lang w:eastAsia="ru-RU"/>
        </w:rPr>
        <w:t>Щоденно до Броварської райдержадміністрації надходят</w:t>
      </w:r>
      <w:r w:rsidR="00814198">
        <w:rPr>
          <w:lang w:eastAsia="ru-RU"/>
        </w:rPr>
        <w:t>ь відомості від Броварського РУ</w:t>
      </w:r>
      <w:r>
        <w:rPr>
          <w:lang w:eastAsia="ru-RU"/>
        </w:rPr>
        <w:t>НП про скоєні злочини та правопорушення на території району</w:t>
      </w:r>
      <w:r w:rsidR="00444354">
        <w:rPr>
          <w:lang w:eastAsia="ru-RU"/>
        </w:rPr>
        <w:t xml:space="preserve"> та</w:t>
      </w:r>
      <w:r w:rsidR="00B54958">
        <w:rPr>
          <w:lang w:eastAsia="ru-RU"/>
        </w:rPr>
        <w:t xml:space="preserve"> на оперативних нарадах в райдержадміністрації керівництвом Броварського ВП доводиться оперативна інформація про стан криміногенної обстановки в Броварському районі та надаються пропозиції по покращенню останньої.</w:t>
      </w:r>
    </w:p>
    <w:p w:rsidR="002F0685" w:rsidRDefault="002F0685" w:rsidP="00B54958">
      <w:pPr>
        <w:tabs>
          <w:tab w:val="left" w:pos="5900"/>
        </w:tabs>
        <w:ind w:firstLine="851"/>
        <w:jc w:val="both"/>
        <w:rPr>
          <w:lang w:eastAsia="ru-RU"/>
        </w:rPr>
      </w:pPr>
      <w:r>
        <w:rPr>
          <w:lang w:eastAsia="ru-RU"/>
        </w:rPr>
        <w:t>З метою проведення заходів по попередженню злочинів та правопорушень, в ОТГ прийнято відповідні програми для здійснення фінансування зазначених заходів.</w:t>
      </w:r>
    </w:p>
    <w:p w:rsidR="00B54958" w:rsidRDefault="00B54958" w:rsidP="00B54958">
      <w:pPr>
        <w:tabs>
          <w:tab w:val="left" w:pos="5900"/>
        </w:tabs>
        <w:ind w:firstLine="851"/>
        <w:jc w:val="both"/>
        <w:rPr>
          <w:lang w:eastAsia="ru-RU"/>
        </w:rPr>
      </w:pPr>
      <w:r w:rsidRPr="00D31E9A">
        <w:rPr>
          <w:lang w:eastAsia="ru-RU"/>
        </w:rPr>
        <w:t>Броварською райдержадміні</w:t>
      </w:r>
      <w:r w:rsidR="00B862EF">
        <w:rPr>
          <w:lang w:eastAsia="ru-RU"/>
        </w:rPr>
        <w:t>ст</w:t>
      </w:r>
      <w:r w:rsidR="00814198">
        <w:rPr>
          <w:lang w:eastAsia="ru-RU"/>
        </w:rPr>
        <w:t>рацією спільно з Броварським РУ</w:t>
      </w:r>
      <w:r w:rsidR="00B862EF">
        <w:rPr>
          <w:lang w:eastAsia="ru-RU"/>
        </w:rPr>
        <w:t xml:space="preserve">НП </w:t>
      </w:r>
      <w:r>
        <w:rPr>
          <w:lang w:eastAsia="ru-RU"/>
        </w:rPr>
        <w:t xml:space="preserve">, сільськими, селищними радами та </w:t>
      </w:r>
      <w:r w:rsidRPr="00D31E9A">
        <w:rPr>
          <w:lang w:eastAsia="ru-RU"/>
        </w:rPr>
        <w:t xml:space="preserve"> об’єднаними терит</w:t>
      </w:r>
      <w:r>
        <w:rPr>
          <w:lang w:eastAsia="ru-RU"/>
        </w:rPr>
        <w:t>оріальними громадами опрацьовуються</w:t>
      </w:r>
      <w:r w:rsidRPr="00D31E9A">
        <w:rPr>
          <w:lang w:eastAsia="ru-RU"/>
        </w:rPr>
        <w:t xml:space="preserve"> карти-схеми </w:t>
      </w:r>
      <w:r>
        <w:rPr>
          <w:lang w:eastAsia="ru-RU"/>
        </w:rPr>
        <w:t>щодо встановлення систем відео</w:t>
      </w:r>
      <w:r w:rsidRPr="00D31E9A">
        <w:rPr>
          <w:lang w:eastAsia="ru-RU"/>
        </w:rPr>
        <w:t xml:space="preserve">спостереження в населених пунктах району та здійснюється фінансування з місцевих бюджетів </w:t>
      </w:r>
      <w:r>
        <w:rPr>
          <w:lang w:eastAsia="ru-RU"/>
        </w:rPr>
        <w:t xml:space="preserve">для </w:t>
      </w:r>
      <w:r w:rsidRPr="00D31E9A">
        <w:rPr>
          <w:lang w:eastAsia="ru-RU"/>
        </w:rPr>
        <w:t>реалізації цих  заходів</w:t>
      </w:r>
      <w:r w:rsidR="00B9739B">
        <w:rPr>
          <w:lang w:eastAsia="ru-RU"/>
        </w:rPr>
        <w:t>.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D31E9A">
        <w:rPr>
          <w:lang w:eastAsia="ru-RU"/>
        </w:rPr>
        <w:t xml:space="preserve"> </w:t>
      </w:r>
      <w:r w:rsidR="00444354">
        <w:rPr>
          <w:lang w:eastAsia="ru-RU"/>
        </w:rPr>
        <w:t xml:space="preserve">          Так, с</w:t>
      </w:r>
      <w:r>
        <w:rPr>
          <w:lang w:eastAsia="ru-RU"/>
        </w:rPr>
        <w:t>таном на 01.05.2021 встановлено систем відеоспостереження: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>-Броварська ОТГ-154;</w:t>
      </w:r>
      <w:r w:rsidRPr="000C3776">
        <w:rPr>
          <w:b/>
          <w:lang w:eastAsia="ru-RU"/>
        </w:rPr>
        <w:t xml:space="preserve"> </w:t>
      </w:r>
    </w:p>
    <w:p w:rsidR="00B54958" w:rsidRPr="000C3776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-Зазимська</w:t>
      </w:r>
      <w:proofErr w:type="spellEnd"/>
      <w:r>
        <w:rPr>
          <w:b/>
          <w:lang w:eastAsia="ru-RU"/>
        </w:rPr>
        <w:t xml:space="preserve"> ОТГ-41;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-Калинівська</w:t>
      </w:r>
      <w:proofErr w:type="spellEnd"/>
      <w:r>
        <w:rPr>
          <w:b/>
          <w:lang w:eastAsia="ru-RU"/>
        </w:rPr>
        <w:t xml:space="preserve"> ОТГ- 35;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-Великодимерська</w:t>
      </w:r>
      <w:proofErr w:type="spellEnd"/>
      <w:r>
        <w:rPr>
          <w:b/>
          <w:lang w:eastAsia="ru-RU"/>
        </w:rPr>
        <w:t xml:space="preserve"> ОТГ-74;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-Згурівська</w:t>
      </w:r>
      <w:proofErr w:type="spellEnd"/>
      <w:r>
        <w:rPr>
          <w:b/>
          <w:lang w:eastAsia="ru-RU"/>
        </w:rPr>
        <w:t xml:space="preserve"> ОТГ- 6;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-Баришівська</w:t>
      </w:r>
      <w:proofErr w:type="spellEnd"/>
      <w:r>
        <w:rPr>
          <w:b/>
          <w:lang w:eastAsia="ru-RU"/>
        </w:rPr>
        <w:t xml:space="preserve"> ОТГ-9;</w:t>
      </w:r>
    </w:p>
    <w:p w:rsidR="00B54958" w:rsidRPr="000C3776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-</w:t>
      </w:r>
      <w:r w:rsidRPr="000C3776">
        <w:rPr>
          <w:b/>
          <w:lang w:eastAsia="ru-RU"/>
        </w:rPr>
        <w:t>Березанська</w:t>
      </w:r>
      <w:proofErr w:type="spellEnd"/>
      <w:r w:rsidRPr="000C3776">
        <w:rPr>
          <w:b/>
          <w:lang w:eastAsia="ru-RU"/>
        </w:rPr>
        <w:t xml:space="preserve"> ОТГ-160.</w:t>
      </w:r>
      <w:r>
        <w:rPr>
          <w:b/>
          <w:lang w:eastAsia="ru-RU"/>
        </w:rPr>
        <w:t xml:space="preserve">  </w:t>
      </w:r>
    </w:p>
    <w:p w:rsidR="00B54958" w:rsidRDefault="00B54958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      Встановлено систем термінового виклику поліції, всього-88.</w:t>
      </w:r>
    </w:p>
    <w:p w:rsidR="00B9739B" w:rsidRPr="000C3776" w:rsidRDefault="00B9739B" w:rsidP="00B54958">
      <w:pPr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F902FA" w:rsidRDefault="00B54958" w:rsidP="00E17C08">
      <w:pPr>
        <w:widowControl w:val="0"/>
        <w:jc w:val="both"/>
        <w:rPr>
          <w:spacing w:val="-6"/>
        </w:rPr>
      </w:pPr>
      <w:r w:rsidRPr="00B54958">
        <w:rPr>
          <w:lang w:eastAsia="en-US"/>
        </w:rPr>
        <w:t xml:space="preserve">    </w:t>
      </w:r>
      <w:r w:rsidR="00B862EF">
        <w:rPr>
          <w:lang w:eastAsia="en-US"/>
        </w:rPr>
        <w:t xml:space="preserve">  </w:t>
      </w:r>
      <w:r w:rsidRPr="00B54958">
        <w:rPr>
          <w:lang w:eastAsia="en-US"/>
        </w:rPr>
        <w:t xml:space="preserve"> </w:t>
      </w:r>
      <w:r w:rsidRPr="000C3776">
        <w:rPr>
          <w:lang w:eastAsia="ru-RU"/>
        </w:rPr>
        <w:t>З метою з</w:t>
      </w:r>
      <w:r w:rsidRPr="000C3776">
        <w:t xml:space="preserve">абезпечення ефективної реалізації державної політики у сфері профілактики правопорушень; налагодження дієвої співпраці </w:t>
      </w:r>
      <w:r w:rsidRPr="000C3776">
        <w:rPr>
          <w:spacing w:val="-6"/>
        </w:rPr>
        <w:t>правоохоронних органів, органів державної вл</w:t>
      </w:r>
      <w:r>
        <w:rPr>
          <w:spacing w:val="-6"/>
        </w:rPr>
        <w:t>ади та місцевого самоврядування, Броварською райдержадміністрацією неодноразово рекомендувалось активізувати роботу адміністративних комісій на місцях.</w:t>
      </w:r>
    </w:p>
    <w:p w:rsidR="00B9739B" w:rsidRDefault="00B9739B" w:rsidP="00E17C08">
      <w:pPr>
        <w:widowControl w:val="0"/>
        <w:jc w:val="both"/>
        <w:rPr>
          <w:spacing w:val="-6"/>
        </w:rPr>
      </w:pPr>
    </w:p>
    <w:p w:rsidR="00B862EF" w:rsidRDefault="00B862EF" w:rsidP="00E17C08">
      <w:pPr>
        <w:widowControl w:val="0"/>
        <w:jc w:val="both"/>
        <w:rPr>
          <w:lang w:eastAsia="ru-RU"/>
        </w:rPr>
      </w:pPr>
      <w:r>
        <w:rPr>
          <w:lang w:eastAsia="en-US"/>
        </w:rPr>
        <w:t xml:space="preserve"> </w:t>
      </w:r>
      <w:r w:rsidR="00B9739B">
        <w:rPr>
          <w:lang w:eastAsia="en-US"/>
        </w:rPr>
        <w:t xml:space="preserve">     </w:t>
      </w:r>
      <w:r w:rsidR="00B54958">
        <w:rPr>
          <w:spacing w:val="-6"/>
        </w:rPr>
        <w:t xml:space="preserve">Так, </w:t>
      </w:r>
      <w:r w:rsidR="00B54958" w:rsidRPr="000C3776">
        <w:rPr>
          <w:lang w:eastAsia="ru-RU"/>
        </w:rPr>
        <w:t xml:space="preserve">в </w:t>
      </w:r>
      <w:r w:rsidR="00B54958" w:rsidRPr="000C3776">
        <w:rPr>
          <w:lang w:val="hr-HR" w:eastAsia="ru-RU"/>
        </w:rPr>
        <w:t>I</w:t>
      </w:r>
      <w:r w:rsidR="00B54958" w:rsidRPr="000C3776">
        <w:rPr>
          <w:lang w:eastAsia="ru-RU"/>
        </w:rPr>
        <w:t xml:space="preserve">-му кварталі 2021 року </w:t>
      </w:r>
      <w:r w:rsidR="00B54958">
        <w:rPr>
          <w:lang w:eastAsia="ru-RU"/>
        </w:rPr>
        <w:t xml:space="preserve">адміністративними комісіями </w:t>
      </w:r>
      <w:r w:rsidR="00B54958" w:rsidRPr="000C3776">
        <w:rPr>
          <w:lang w:eastAsia="ru-RU"/>
        </w:rPr>
        <w:t>було</w:t>
      </w:r>
      <w:r w:rsidR="00B54958">
        <w:rPr>
          <w:lang w:eastAsia="ru-RU"/>
        </w:rPr>
        <w:t>:</w:t>
      </w:r>
    </w:p>
    <w:p w:rsidR="00B862EF" w:rsidRDefault="00B54958" w:rsidP="00E17C08">
      <w:pPr>
        <w:widowControl w:val="0"/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Pr="000C3776">
        <w:rPr>
          <w:b/>
          <w:lang w:eastAsia="ru-RU"/>
        </w:rPr>
        <w:t>- розглянуто справ- 61;</w:t>
      </w:r>
    </w:p>
    <w:p w:rsidR="00B862EF" w:rsidRDefault="00B9739B" w:rsidP="00E17C08">
      <w:pPr>
        <w:widowControl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B54958" w:rsidRPr="000C3776">
        <w:rPr>
          <w:b/>
          <w:lang w:eastAsia="ru-RU"/>
        </w:rPr>
        <w:t xml:space="preserve">-виконано постанов-22 </w:t>
      </w:r>
    </w:p>
    <w:p w:rsidR="00B54958" w:rsidRPr="00B862EF" w:rsidRDefault="00B9739B" w:rsidP="00E17C08">
      <w:pPr>
        <w:widowControl w:val="0"/>
        <w:jc w:val="both"/>
        <w:rPr>
          <w:lang w:eastAsia="en-US"/>
        </w:rPr>
      </w:pPr>
      <w:r>
        <w:rPr>
          <w:b/>
          <w:lang w:eastAsia="ru-RU"/>
        </w:rPr>
        <w:t xml:space="preserve"> </w:t>
      </w:r>
      <w:r w:rsidR="00B862EF">
        <w:rPr>
          <w:b/>
          <w:lang w:eastAsia="ru-RU"/>
        </w:rPr>
        <w:t>-</w:t>
      </w:r>
      <w:r w:rsidR="00B54958" w:rsidRPr="000C3776">
        <w:rPr>
          <w:b/>
          <w:lang w:eastAsia="ru-RU"/>
        </w:rPr>
        <w:t xml:space="preserve"> накла</w:t>
      </w:r>
      <w:r w:rsidR="00F902FA">
        <w:rPr>
          <w:b/>
          <w:lang w:eastAsia="ru-RU"/>
        </w:rPr>
        <w:t>дено штрафів на суму-15403 грн.</w:t>
      </w:r>
    </w:p>
    <w:p w:rsidR="00B9739B" w:rsidRPr="003703E9" w:rsidRDefault="00B54958" w:rsidP="00E73D08">
      <w:pPr>
        <w:tabs>
          <w:tab w:val="left" w:pos="5900"/>
        </w:tabs>
        <w:ind w:firstLine="851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3E9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Проводиться </w:t>
      </w:r>
      <w:proofErr w:type="spellStart"/>
      <w:r w:rsidRPr="003703E9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роз’</w:t>
      </w:r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яснювальна</w:t>
      </w:r>
      <w:proofErr w:type="spellEnd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робота </w:t>
      </w:r>
      <w:proofErr w:type="spellStart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</w:t>
      </w:r>
      <w:proofErr w:type="spellEnd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працівників</w:t>
      </w:r>
      <w:proofErr w:type="spellEnd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бюджетних</w:t>
      </w:r>
      <w:proofErr w:type="spellEnd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03E9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установ </w:t>
      </w:r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району та </w:t>
      </w:r>
      <w:proofErr w:type="spellStart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органів</w:t>
      </w:r>
      <w:proofErr w:type="spellEnd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03E9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місцевого </w:t>
      </w:r>
      <w:proofErr w:type="spellStart"/>
      <w:r w:rsidRPr="003703E9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самоврядування</w:t>
      </w:r>
      <w:proofErr w:type="spellEnd"/>
      <w:r w:rsidRPr="003703E9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 кримінальну </w:t>
      </w:r>
      <w:r w:rsidR="00E73D08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відповідальність за хабарництво.</w:t>
      </w:r>
    </w:p>
    <w:p w:rsidR="00B862EF" w:rsidRDefault="00B54958" w:rsidP="00B54958">
      <w:pPr>
        <w:tabs>
          <w:tab w:val="left" w:pos="5900"/>
        </w:tabs>
        <w:ind w:firstLine="851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3E9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Активізовано роботу в напрямку проведення профілактичних заходів на ринках, підприємствах торгівлі щодо виявлення та припинення діяльності підпільних цехів із виробництва фальсифікованих алкогольних напоїв.</w:t>
      </w:r>
    </w:p>
    <w:p w:rsidR="00814198" w:rsidRDefault="00814198" w:rsidP="00E73D08">
      <w:pPr>
        <w:tabs>
          <w:tab w:val="left" w:pos="5900"/>
        </w:tabs>
        <w:ind w:firstLine="851"/>
        <w:jc w:val="center"/>
        <w:rPr>
          <w:b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3D08" w:rsidRPr="00E73D08" w:rsidRDefault="00E73D08" w:rsidP="00E73D08">
      <w:pPr>
        <w:tabs>
          <w:tab w:val="left" w:pos="5900"/>
        </w:tabs>
        <w:ind w:firstLine="851"/>
        <w:jc w:val="center"/>
        <w:rPr>
          <w:b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D08">
        <w:rPr>
          <w:b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Запобігання та протидія поширенню наркоманії, пияцтва та алкоголізму.</w:t>
      </w:r>
    </w:p>
    <w:p w:rsidR="00B54958" w:rsidRPr="00DF3820" w:rsidRDefault="00B54958" w:rsidP="00B54958">
      <w:pPr>
        <w:shd w:val="clear" w:color="auto" w:fill="FFFFFF"/>
        <w:ind w:right="-1"/>
        <w:jc w:val="both"/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1E9A">
        <w:rPr>
          <w:lang w:eastAsia="ru-RU"/>
        </w:rPr>
        <w:t xml:space="preserve">       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закладах  загально</w:t>
      </w:r>
      <w:r w:rsidR="009D3EE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 середньої освіти проводяться «круглі столи»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 головами сільських та селищних рад  та редакторами місцевих  газет з метою сприяння широкого висвітлення у засобах масової інформації результатів боротьби з </w:t>
      </w:r>
      <w:proofErr w:type="spellStart"/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наркозлочинністю</w:t>
      </w:r>
      <w:proofErr w:type="spellEnd"/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районі. </w:t>
      </w: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54958" w:rsidRPr="00DF3820" w:rsidRDefault="00B54958" w:rsidP="00B54958">
      <w:pPr>
        <w:ind w:firstLine="567"/>
        <w:jc w:val="both"/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закладах освіти оформлено стенди  «Ми за здоровий спосіб життя».</w:t>
      </w:r>
    </w:p>
    <w:p w:rsidR="00B54958" w:rsidRPr="00DF3820" w:rsidRDefault="00B54958" w:rsidP="00B54958">
      <w:pPr>
        <w:ind w:firstLine="567"/>
        <w:jc w:val="both"/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Проводяться лекції, години спілкування, виховні заходи з питань  запобігання та протидії поширенню наркоманії, пияцтва та алкоголізму «Ми за здоровий спосіб життя», «Модно бути здоровим», «ВІЛ/СНІД – виклик людині і людству», «Куди звернутись за консультацією і по допомогу».</w:t>
      </w:r>
    </w:p>
    <w:p w:rsidR="00B54958" w:rsidRPr="00DF3820" w:rsidRDefault="00B54958" w:rsidP="00B54958">
      <w:pPr>
        <w:ind w:firstLine="567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Відбуваються засідання учнівського самоврядування. 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Адміністрація шкіл контролює результати роботи класних керівників, вихователів груп продовженого дня, органів учнівського самоврядування, керівників гуртків, батьківського активу, шкільної бібліотеки, медичного персоналу. З цією метою видано накази по школі: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«Про заборону тютюнопаління»;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«Про відвідування учнями школи»;</w:t>
      </w:r>
    </w:p>
    <w:p w:rsidR="00B54958" w:rsidRPr="00DF3820" w:rsidRDefault="0081419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54958"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«Про заходи щодо попередження бездоглядності, злочинності, правопорушень та інших негативних проявів в учнівському середовищі»;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«Про стан відвідування учнями школи»;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«Про підсумки проведення рейду «Урок»;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«Про організацію роботи з профілактики правопорушень серед учнів;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«Про стан </w:t>
      </w:r>
      <w:proofErr w:type="spellStart"/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правовиховної</w:t>
      </w:r>
      <w:proofErr w:type="spellEnd"/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роботи в школі»;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«Про призначення відповідального щодо обліку дітей»;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«Про діяльність Ради з профілактики право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порушень серед неповнолітніх»;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«Про проведення громадського огляду умов проживання, виховання і навчання неповнолітніх, які залишилися без батьківського піклування, дітей-сиріт».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Працюють методичні об'єднання класних керівників з обміну досвідом із питання «Про завдання, підходи та форми і методи діяльності класного керівника в організації правового виховання учнів».</w:t>
      </w:r>
    </w:p>
    <w:p w:rsidR="00444354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 і методи просвітницької та профілактичної роботи починаються від найпростіших: бесіда, гра, екскурсія у молодших класах та ускладнюються з урахуванням знань і вікових особливостей.</w:t>
      </w:r>
    </w:p>
    <w:p w:rsidR="00B54958" w:rsidRPr="00444354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Особливого 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значення набувають нові сучасні технології виховання, які мають особисте цільове спрямування на розвиток «Я» кожного учня. Другий рік класні керівники працюють над впровадж</w:t>
      </w:r>
      <w:r w:rsidR="00444354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енням цільових творчих програм, які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спрямовані на виховання в учнів знань певних законів, норм поведінки, своїх обов'язків, усвідомлення школярами понять відповідальності і покарання за порушення закону.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Основною формою профілактики правопорушень і оволодіння певними знаннями є година спілкування. Класні керівники, працюючи за цільовими творчими програмами, постійно урізноманітнюють форми і методи проведення годин спілкування.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Величезне значення має вивчення законодавчої бази.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курсі основ здоров'я вивчаються розділи «Профілактика наркоманії, куріння тютюну і зловживання алкоголем», «СНІД — основні проблеми та шляхи запобігання захворюванню».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вивченні тем, що стосуються зловживання алкоголем, застосовуються рольові ігри «Умій сказати - «Ні», «Заважає, не заважає», «Випивка перед танцями», розв'язування психологічних задач, проведення анкет.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Вивчаючи розділ «Профілактика зловживання забороненими психотропними речовинами», учням розкривають значення терміну «наркоманія», негативний вплив вживання наркотичних речовин і под</w:t>
      </w:r>
      <w:r w:rsidR="00444354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альшої наркотичної залежності. В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чителі використовують тести про наркозалежність, таблиці із завданнями, за допомогою яких учні висловлюють свою думку з приводу вживання речовин і знань про наслідки їх систематичного вживання. Однією з активних форм з'ясування знань учнів є створення певних ситуацій.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рамках місячника пропаганди правових знань проходив конкурс учнівських творів на правову тематику, гра «дебати» , брейн-ринг «Підліток і право» та інше.</w:t>
      </w:r>
    </w:p>
    <w:p w:rsidR="00B54958" w:rsidRPr="00DF3820" w:rsidRDefault="00B54958" w:rsidP="00B549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Всі виховні заходи з правової освіти та виховання проводяться з 1 по 11 класи.</w:t>
      </w:r>
    </w:p>
    <w:p w:rsidR="00B54958" w:rsidRDefault="00B54958" w:rsidP="00F902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Особливу зацікавленість учнів викликають заходи, які проходять у нестандартній формі, а саме: рольова гра з проблем наркоманії «Дорога у безодню»; гра-конкурс «У країні карного розшуку»; конкурс «Чи знаєш ти закон?»; «Незакінчена розмова з проблем алкоголізму» та інші. Цікаво проводяться уроки правознавства. Вчителі використовують різні форми проведення уроку.</w:t>
      </w:r>
    </w:p>
    <w:p w:rsidR="00E73D08" w:rsidRPr="00F902FA" w:rsidRDefault="00E73D08" w:rsidP="00F902F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4958" w:rsidRPr="00F902FA" w:rsidRDefault="00B54958" w:rsidP="00785045">
      <w:pPr>
        <w:shd w:val="clear" w:color="auto" w:fill="FFFFFF"/>
        <w:ind w:firstLine="700"/>
        <w:rPr>
          <w:b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2FA">
        <w:rPr>
          <w:b/>
          <w:bCs/>
          <w:i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Заходи запобігання правопорушенням серед неповнолітніх</w:t>
      </w:r>
    </w:p>
    <w:p w:rsidR="00B54958" w:rsidRPr="00DF3820" w:rsidRDefault="00B54958" w:rsidP="00B54958">
      <w:pPr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У закладах загальної середньої освіти продовжується  робота щодо своєчасного виявлення дітей, які опинилися в складних життєвих обставинах, 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їх облік і систематичну перевірку умов проживання та виховання в них неповнолітніх, надання таким сім'ям адресної допомоги.  </w:t>
      </w:r>
    </w:p>
    <w:p w:rsidR="00B54958" w:rsidRPr="00DF3820" w:rsidRDefault="00B54958" w:rsidP="00B54958">
      <w:pPr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Спільно зі службами сільських та селищних рад організовуються    проведення профілактичних заходів щодо торгівельних закладів з питань дотримання Правил торгівлі алкогольними напоями та тютюновими виробами в частині заборони їх продажу неповнолітнім, а також розміщення їх поблизу шкіл: обговорення на виконкомі сільських, селищних рад, на шкільній раді профілактики правопорушень щодо заборони їх продажу неповнолітнім та розміщення їх поблизу школи. </w:t>
      </w:r>
    </w:p>
    <w:p w:rsidR="00B54958" w:rsidRPr="00DF3820" w:rsidRDefault="00B54958" w:rsidP="00B54958">
      <w:pPr>
        <w:ind w:firstLine="708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метою забезпечення публічної безпеки і порядку в період відпочинку і оздоровлення дітей, недопущення втягнення неповнолітніх у злочинну діяльність п</w:t>
      </w: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роводяться просвітницько-профілактичні акції з метою попередження негативних проявів у молодіжному середовищі:</w:t>
      </w:r>
    </w:p>
    <w:p w:rsidR="00B54958" w:rsidRPr="00DF3820" w:rsidRDefault="004972B6" w:rsidP="00B54958">
      <w:pPr>
        <w:ind w:firstLine="708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54958"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 Урок " – постійний контроль за відвідуванням ЗЗСО ;</w:t>
      </w:r>
    </w:p>
    <w:p w:rsidR="00B54958" w:rsidRPr="00DF3820" w:rsidRDefault="00B54958" w:rsidP="00B54958">
      <w:pPr>
        <w:ind w:firstLine="708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„ Літо" – діють пришкільні табори,  спланована робота в канікулярний період з урахуванням питань з профілактики правопорушень, дотриманням  правил дорожнього руху, правил поведінки в побуті- „ Побут " ;</w:t>
      </w:r>
    </w:p>
    <w:p w:rsidR="00B54958" w:rsidRPr="00DF3820" w:rsidRDefault="00B54958" w:rsidP="00B54958">
      <w:pPr>
        <w:shd w:val="clear" w:color="auto" w:fill="FFFFFF"/>
        <w:jc w:val="both"/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-</w:t>
      </w: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«Маршрут безпеки»</w:t>
      </w:r>
      <w:r w:rsidRPr="00DF3820">
        <w:rPr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курс для учнівської молоді старшого підліткового та юнацького віку «Формування здорового способу життя та профілактика ВІЛ/СНІДу»</w:t>
      </w: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в закладах освіти. Головне завдання курсу – досягти позитивних змін у знаннях, ставленнях, намірах, уміннях і навичках, які зменшують уразливість учнів в умовах епідемії ВІЛ/СНІДу;</w:t>
      </w:r>
    </w:p>
    <w:p w:rsidR="00B54958" w:rsidRPr="00DF3820" w:rsidRDefault="00B54958" w:rsidP="00B54958">
      <w:pPr>
        <w:ind w:firstLine="567"/>
        <w:jc w:val="both"/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впроваджується проект з розвитку соціальних навичок учнів початкової школи  у курсі «Основи здоров</w:t>
      </w:r>
      <w:r w:rsidRPr="00DF3820">
        <w:rPr>
          <w:color w:val="000000" w:themeColor="text1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я»  - «Вчимо жити разом». </w:t>
      </w:r>
    </w:p>
    <w:p w:rsidR="00B54958" w:rsidRDefault="00B54958" w:rsidP="00B54958">
      <w:pPr>
        <w:ind w:firstLine="567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Відбулась інструктивно-координаційна  нарада «Організація та зміст виховної роботи й позашкільної освіти в умовах освітніх змін»  з метою презентації та вироблення плану дій  щодо громадянської соціалізації молоді у козацьких молодіжних клубах. </w:t>
      </w:r>
    </w:p>
    <w:p w:rsidR="00B54958" w:rsidRPr="00DF3820" w:rsidRDefault="00B54958" w:rsidP="00B54958">
      <w:pPr>
        <w:ind w:firstLine="567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Спільно зі службою у справах дітей та сім’ї,   сільськими , селищними радами, представник відділу освіти (психолог), соціальні педагоги та психологи закладів освіти   здійснюють контроль за додержанням вимог чинного законодавства України щодо захисту майнових (житлових) прав неповнолітніх, є учасники заходів щодо виявлення фактів незаконного відчуження житла, яке належить неповнолітнім, та відновлення їх майнових прав. Забезпечити облік таких дітей, надання їм соціальної та правової допомоги.</w:t>
      </w:r>
    </w:p>
    <w:p w:rsidR="00B54958" w:rsidRPr="00DF3820" w:rsidRDefault="00B54958" w:rsidP="00B54958">
      <w:pPr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3 метою здійснення психологічного забезпечення навчально-виховного процесу та соціально-психологічного патронажу в   закладах  загальної середньої освіти району у кожному закладі освіти забезпечено </w:t>
      </w: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укомплектування посад практичних психологів та соціальних педагогів відповідно до Закону України „ Про освіту". </w:t>
      </w:r>
    </w:p>
    <w:p w:rsidR="00B54958" w:rsidRPr="00DF3820" w:rsidRDefault="00B54958" w:rsidP="00B54958">
      <w:pPr>
        <w:ind w:firstLine="709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Здійснюється постійний контроль за забезпеченням повного охоплення неповнолітніх навчанням у закладах загальної середньої освіти, а після закінчення школи ведеться облік про навчання неповнолітніх у професійно-технічних,  вищих  закладах освіти.</w:t>
      </w:r>
    </w:p>
    <w:p w:rsidR="00B54958" w:rsidRPr="00DF3820" w:rsidRDefault="00B54958" w:rsidP="00B54958">
      <w:pPr>
        <w:ind w:firstLine="709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Під посиленою увагою та  контролем знаходяться учні,  які з різних причин тимчасово не відвідують  заклад освіти.   Ці учні стоять на внутрішньому  шкільному  обліку і з ними проводиться відповідна робота на рівні класу та на рівні  школи. </w:t>
      </w:r>
    </w:p>
    <w:p w:rsidR="004972B6" w:rsidRDefault="00B54958" w:rsidP="00B54958">
      <w:pPr>
        <w:ind w:firstLine="708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сайтах закладів освіти та відділу освіти Броварської РДА висвітлюються  актуальні питання політики з питань дитинства, сімейної політики, проблеми дитячої бездоглядності та правопорушень серед неповнолітніх, популяризуються кращі історичні традиції української родини на годинах спілкування, виховних годинах. </w:t>
      </w:r>
    </w:p>
    <w:p w:rsidR="004972B6" w:rsidRDefault="00B54958" w:rsidP="00B54958">
      <w:pPr>
        <w:ind w:firstLine="708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Розглядаються нові форми сімейного виховання дітей-сиріт та дітей, позбавлених батьківського піклування.</w:t>
      </w:r>
    </w:p>
    <w:p w:rsidR="00B54958" w:rsidRPr="00DF3820" w:rsidRDefault="00B54958" w:rsidP="00B54958">
      <w:pPr>
        <w:ind w:firstLine="708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Учні закладів освіти залучаються до проведення   благодійних акцій: "Молодь проти злочинності та насильства", "Молодь за здоровий спосіб життя", „ Даруємо радість дітям".</w:t>
      </w:r>
    </w:p>
    <w:p w:rsidR="00B54958" w:rsidRPr="00DF3820" w:rsidRDefault="00B54958" w:rsidP="00B54958">
      <w:pPr>
        <w:tabs>
          <w:tab w:val="left" w:pos="5900"/>
        </w:tabs>
        <w:ind w:firstLine="851"/>
        <w:jc w:val="both"/>
        <w:rPr>
          <w:i/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820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Активізується робота щодо залучення до занять спортом дітей з малозабезпечених і багатодітних сімей та підлітків, схильних до правопорушень.  У кожному закладі загальної середньої освіти працюють гуртки патріотичного та спортивного спрямування.</w:t>
      </w:r>
      <w:r w:rsidRPr="00DF3820">
        <w:rPr>
          <w:i/>
          <w:color w:val="000000" w:themeColor="text1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972B6" w:rsidRDefault="004972B6" w:rsidP="00B54958">
      <w:pPr>
        <w:tabs>
          <w:tab w:val="left" w:pos="5900"/>
        </w:tabs>
        <w:jc w:val="both"/>
        <w:rPr>
          <w:b/>
          <w:lang w:eastAsia="ru-RU"/>
        </w:rPr>
      </w:pPr>
    </w:p>
    <w:p w:rsidR="004972B6" w:rsidRDefault="004972B6" w:rsidP="00B54958">
      <w:pPr>
        <w:tabs>
          <w:tab w:val="left" w:pos="5900"/>
        </w:tabs>
        <w:jc w:val="both"/>
        <w:rPr>
          <w:b/>
          <w:lang w:eastAsia="ru-RU"/>
        </w:rPr>
      </w:pPr>
    </w:p>
    <w:p w:rsidR="00B54958" w:rsidRDefault="00B54958" w:rsidP="00B54958">
      <w:pPr>
        <w:tabs>
          <w:tab w:val="left" w:pos="5900"/>
        </w:tabs>
        <w:jc w:val="both"/>
        <w:rPr>
          <w:b/>
          <w:lang w:eastAsia="ru-RU"/>
        </w:rPr>
      </w:pPr>
      <w:r>
        <w:rPr>
          <w:b/>
          <w:lang w:eastAsia="ru-RU"/>
        </w:rPr>
        <w:t>Виконуючий обов’язки</w:t>
      </w:r>
    </w:p>
    <w:p w:rsidR="00B54958" w:rsidRPr="00D31E9A" w:rsidRDefault="00B54958" w:rsidP="00B54958">
      <w:pPr>
        <w:tabs>
          <w:tab w:val="left" w:pos="5900"/>
        </w:tabs>
        <w:jc w:val="both"/>
        <w:rPr>
          <w:b/>
          <w:lang w:eastAsia="ru-RU"/>
        </w:rPr>
      </w:pPr>
      <w:r>
        <w:rPr>
          <w:b/>
          <w:lang w:eastAsia="ru-RU"/>
        </w:rPr>
        <w:t>голови адміністрації</w:t>
      </w:r>
      <w:r>
        <w:rPr>
          <w:b/>
          <w:lang w:eastAsia="ru-RU"/>
        </w:rPr>
        <w:tab/>
        <w:t xml:space="preserve">             П. ПРОСКОЧИЛО</w:t>
      </w:r>
    </w:p>
    <w:p w:rsidR="00B54958" w:rsidRPr="00D31E9A" w:rsidRDefault="00B54958" w:rsidP="00B54958">
      <w:pPr>
        <w:tabs>
          <w:tab w:val="left" w:pos="5900"/>
        </w:tabs>
        <w:ind w:firstLine="851"/>
        <w:rPr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B54958" w:rsidRDefault="00B54958" w:rsidP="00B54958">
      <w:pPr>
        <w:rPr>
          <w:sz w:val="20"/>
          <w:szCs w:val="20"/>
          <w:lang w:eastAsia="ru-RU"/>
        </w:rPr>
      </w:pPr>
    </w:p>
    <w:p w:rsidR="008A5D04" w:rsidRDefault="008A5D04"/>
    <w:p w:rsidR="00342F08" w:rsidRDefault="00342F08"/>
    <w:p w:rsidR="00E17C08" w:rsidRDefault="00E17C08"/>
    <w:p w:rsidR="00E17C08" w:rsidRDefault="00E17C08"/>
    <w:p w:rsidR="00E17C08" w:rsidRDefault="00E17C08"/>
    <w:p w:rsidR="00E17C08" w:rsidRDefault="00E17C08"/>
    <w:p w:rsidR="00E17C08" w:rsidRDefault="00E17C08"/>
    <w:p w:rsidR="00940A5A" w:rsidRPr="00237215" w:rsidRDefault="00940A5A" w:rsidP="00940A5A">
      <w:pPr>
        <w:ind w:right="440"/>
        <w:jc w:val="center"/>
        <w:rPr>
          <w:b/>
        </w:rPr>
      </w:pPr>
      <w:r>
        <w:rPr>
          <w:b/>
        </w:rPr>
        <w:lastRenderedPageBreak/>
        <w:t xml:space="preserve">ІНФОРМАЦІЙНА </w:t>
      </w:r>
      <w:r w:rsidRPr="00237215">
        <w:rPr>
          <w:b/>
        </w:rPr>
        <w:t>ДОВІДКА</w:t>
      </w:r>
    </w:p>
    <w:p w:rsidR="00940A5A" w:rsidRPr="00237215" w:rsidRDefault="00940A5A" w:rsidP="00940A5A">
      <w:pPr>
        <w:spacing w:after="420"/>
        <w:ind w:right="440"/>
        <w:jc w:val="center"/>
        <w:rPr>
          <w:b/>
        </w:rPr>
      </w:pPr>
      <w:r w:rsidRPr="00237215">
        <w:rPr>
          <w:b/>
        </w:rPr>
        <w:t>про стан боротьби зі злочинністю, охорони публічного порядку</w:t>
      </w:r>
      <w:r w:rsidRPr="00237215">
        <w:rPr>
          <w:b/>
        </w:rPr>
        <w:br/>
        <w:t xml:space="preserve">на території </w:t>
      </w:r>
      <w:r w:rsidRPr="00237215">
        <w:rPr>
          <w:rStyle w:val="20"/>
          <w:b/>
          <w:sz w:val="28"/>
          <w:szCs w:val="28"/>
          <w:u w:val="none"/>
        </w:rPr>
        <w:t>Броварського району</w:t>
      </w:r>
      <w:r w:rsidRPr="00237215">
        <w:rPr>
          <w:b/>
        </w:rPr>
        <w:t xml:space="preserve"> та результати діяльності</w:t>
      </w:r>
      <w:r w:rsidRPr="00237215">
        <w:rPr>
          <w:b/>
        </w:rPr>
        <w:br/>
        <w:t>Броварського відділу поліції за 12 місяців 2020 року</w:t>
      </w:r>
    </w:p>
    <w:p w:rsidR="00940A5A" w:rsidRPr="00EA1E36" w:rsidRDefault="00940A5A" w:rsidP="00940A5A">
      <w:pPr>
        <w:ind w:firstLine="560"/>
        <w:jc w:val="both"/>
      </w:pPr>
      <w:r w:rsidRPr="00EA1E36">
        <w:t xml:space="preserve">За </w:t>
      </w:r>
      <w:r w:rsidRPr="00EA1E36">
        <w:rPr>
          <w:b/>
        </w:rPr>
        <w:t>12 місяців 2020 року</w:t>
      </w:r>
      <w:r w:rsidRPr="00EA1E36">
        <w:t xml:space="preserve"> </w:t>
      </w:r>
      <w:r>
        <w:t xml:space="preserve">до Броварського відділу поліції ГУНП </w:t>
      </w:r>
      <w:r w:rsidRPr="00EA1E36">
        <w:t xml:space="preserve">в Київській області надійшло </w:t>
      </w:r>
      <w:r w:rsidRPr="00EA1E36">
        <w:rPr>
          <w:b/>
        </w:rPr>
        <w:t>13084</w:t>
      </w:r>
      <w:r>
        <w:t xml:space="preserve"> заяв і повідомлення п</w:t>
      </w:r>
      <w:r w:rsidRPr="00EA1E36">
        <w:t>ро кримінальні правопорушення та інші події</w:t>
      </w:r>
      <w:r>
        <w:t xml:space="preserve">, скоєні </w:t>
      </w:r>
      <w:r w:rsidRPr="00EA1E36">
        <w:t>на території Броварського району.</w:t>
      </w:r>
    </w:p>
    <w:p w:rsidR="00940A5A" w:rsidRPr="00EA1E36" w:rsidRDefault="00940A5A" w:rsidP="00940A5A">
      <w:pPr>
        <w:spacing w:after="197"/>
        <w:ind w:firstLine="560"/>
        <w:jc w:val="both"/>
      </w:pPr>
      <w:r w:rsidRPr="00EA1E36">
        <w:t>У середньому</w:t>
      </w:r>
      <w:r>
        <w:t>, протягом доби до чергової частини Броварського ВП</w:t>
      </w:r>
      <w:r w:rsidRPr="00EA1E36">
        <w:t xml:space="preserve"> у продовж 2020 року надходило </w:t>
      </w:r>
      <w:r w:rsidRPr="00237215">
        <w:rPr>
          <w:b/>
        </w:rPr>
        <w:t>60</w:t>
      </w:r>
      <w:r w:rsidRPr="00EA1E36">
        <w:t xml:space="preserve"> заяв і повідомлень про кримінальні правопорушення та інші події з території Броварського району.</w:t>
      </w:r>
    </w:p>
    <w:p w:rsidR="00940A5A" w:rsidRPr="00EA1E36" w:rsidRDefault="00940A5A" w:rsidP="00940A5A">
      <w:pPr>
        <w:ind w:firstLine="560"/>
        <w:jc w:val="both"/>
      </w:pPr>
      <w:r>
        <w:rPr>
          <w:rStyle w:val="20"/>
          <w:sz w:val="28"/>
          <w:szCs w:val="28"/>
        </w:rPr>
        <w:t>Внесено</w:t>
      </w:r>
      <w:r w:rsidRPr="00EA1E36">
        <w:rPr>
          <w:rStyle w:val="20"/>
          <w:sz w:val="28"/>
          <w:szCs w:val="28"/>
        </w:rPr>
        <w:t xml:space="preserve"> до </w:t>
      </w:r>
      <w:r w:rsidRPr="00237215">
        <w:rPr>
          <w:rStyle w:val="20"/>
          <w:b/>
          <w:sz w:val="28"/>
          <w:szCs w:val="28"/>
        </w:rPr>
        <w:t>ЄРДР 1486</w:t>
      </w:r>
      <w:r>
        <w:t xml:space="preserve"> кримінальних </w:t>
      </w:r>
      <w:r w:rsidRPr="00EA1E36">
        <w:t xml:space="preserve">правопорушень, </w:t>
      </w:r>
      <w:r>
        <w:t xml:space="preserve">зокрема </w:t>
      </w:r>
      <w:r w:rsidRPr="00EA1E36">
        <w:t>за основними видами злочинів;:</w:t>
      </w: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378 крадіжок: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109 крадіжки з будинків;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10 крадіжок з авто: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5 грабежі: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-3</w:t>
      </w:r>
      <w:r w:rsidRPr="00EA1E36">
        <w:t xml:space="preserve"> розбій: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128 шахрайство: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103 кримінальних правопорушень, пов'язаних з незаконним обігом наркотичних речовин: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</w:t>
      </w:r>
      <w:r w:rsidRPr="00EA1E36">
        <w:t>45 злочин проти безпеки руху та експлуатації транспорту;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jc w:val="both"/>
      </w:pPr>
      <w:r w:rsidRPr="00EA1E36">
        <w:t xml:space="preserve">-17 злочинів вчинених у громадських </w:t>
      </w:r>
      <w:proofErr w:type="spellStart"/>
      <w:r w:rsidRPr="00EA1E36">
        <w:t>місцях.</w:t>
      </w:r>
      <w:r>
        <w:t>З</w:t>
      </w:r>
      <w:proofErr w:type="spellEnd"/>
      <w:r>
        <w:t xml:space="preserve"> яких</w:t>
      </w:r>
      <w:r w:rsidRPr="00EA1E36">
        <w:rPr>
          <w:rStyle w:val="295pt0pt"/>
          <w:sz w:val="28"/>
          <w:szCs w:val="28"/>
        </w:rPr>
        <w:t>,</w:t>
      </w:r>
      <w:r w:rsidRPr="00EA1E36">
        <w:t xml:space="preserve"> розкрито </w:t>
      </w:r>
      <w:r w:rsidRPr="00EA1E36">
        <w:rPr>
          <w:b/>
        </w:rPr>
        <w:t>411</w:t>
      </w:r>
      <w:r w:rsidRPr="00EA1E36">
        <w:t xml:space="preserve"> кримінальних правопорушень за основними видами злочинів, зокрема:</w:t>
      </w:r>
    </w:p>
    <w:p w:rsidR="00940A5A" w:rsidRDefault="00940A5A" w:rsidP="00940A5A">
      <w:pPr>
        <w:jc w:val="both"/>
      </w:pPr>
    </w:p>
    <w:p w:rsidR="00940A5A" w:rsidRDefault="00940A5A" w:rsidP="00940A5A">
      <w:pPr>
        <w:jc w:val="both"/>
      </w:pPr>
      <w:r>
        <w:t>-</w:t>
      </w:r>
      <w:r w:rsidRPr="00EA1E36">
        <w:t>147 тяжких кримінальних правопорушень;</w:t>
      </w:r>
    </w:p>
    <w:p w:rsidR="00940A5A" w:rsidRDefault="00940A5A" w:rsidP="00940A5A">
      <w:pPr>
        <w:jc w:val="both"/>
      </w:pPr>
    </w:p>
    <w:p w:rsidR="00940A5A" w:rsidRDefault="00940A5A" w:rsidP="00940A5A">
      <w:pPr>
        <w:jc w:val="both"/>
      </w:pPr>
      <w:r>
        <w:t>-96 крадіжок;</w:t>
      </w:r>
    </w:p>
    <w:p w:rsidR="00940A5A" w:rsidRDefault="00940A5A" w:rsidP="00940A5A">
      <w:pPr>
        <w:jc w:val="both"/>
      </w:pPr>
    </w:p>
    <w:p w:rsidR="00940A5A" w:rsidRPr="00EA1E36" w:rsidRDefault="00940A5A" w:rsidP="00940A5A">
      <w:pPr>
        <w:jc w:val="both"/>
      </w:pPr>
      <w:r>
        <w:t>58 крадіжки з бу</w:t>
      </w:r>
      <w:r w:rsidRPr="00EA1E36">
        <w:t>динків;</w:t>
      </w:r>
    </w:p>
    <w:p w:rsidR="00940A5A" w:rsidRDefault="00940A5A" w:rsidP="00940A5A">
      <w:pPr>
        <w:widowControl w:val="0"/>
        <w:tabs>
          <w:tab w:val="left" w:pos="256"/>
        </w:tabs>
        <w:jc w:val="both"/>
      </w:pPr>
    </w:p>
    <w:p w:rsidR="00940A5A" w:rsidRDefault="00940A5A" w:rsidP="00940A5A">
      <w:pPr>
        <w:widowControl w:val="0"/>
        <w:tabs>
          <w:tab w:val="left" w:pos="256"/>
        </w:tabs>
        <w:jc w:val="both"/>
      </w:pPr>
      <w:r>
        <w:t>-3 крадіжка з авто;</w:t>
      </w:r>
    </w:p>
    <w:p w:rsidR="00940A5A" w:rsidRPr="00EA1E36" w:rsidRDefault="00940A5A" w:rsidP="00940A5A">
      <w:pPr>
        <w:widowControl w:val="0"/>
        <w:tabs>
          <w:tab w:val="left" w:pos="256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>-3 грабежі;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  <w:r>
        <w:t xml:space="preserve">  -3</w:t>
      </w:r>
      <w:r w:rsidRPr="00EA1E36">
        <w:t xml:space="preserve"> розбій;</w:t>
      </w: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lastRenderedPageBreak/>
        <w:t xml:space="preserve">  -20 шахрайство;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3"/>
        </w:tabs>
        <w:spacing w:after="31"/>
        <w:jc w:val="both"/>
      </w:pPr>
      <w:r>
        <w:t xml:space="preserve">  -59 кримінальних правопору</w:t>
      </w:r>
      <w:r w:rsidRPr="00EA1E36">
        <w:t>шень, пов'язаних з незакон</w:t>
      </w:r>
      <w:r>
        <w:t>ним обігом наркотичних речовин;</w:t>
      </w:r>
    </w:p>
    <w:p w:rsidR="00940A5A" w:rsidRPr="00EA1E36" w:rsidRDefault="00940A5A" w:rsidP="00940A5A">
      <w:pPr>
        <w:widowControl w:val="0"/>
        <w:tabs>
          <w:tab w:val="left" w:pos="263"/>
        </w:tabs>
        <w:spacing w:after="31"/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 xml:space="preserve">  -</w:t>
      </w:r>
      <w:r w:rsidRPr="00EA1E36">
        <w:t>23 злочини проти безпеки руху та експлуатації транспорт</w:t>
      </w:r>
      <w:r>
        <w:t>у</w:t>
      </w:r>
      <w:r w:rsidRPr="00EA1E36">
        <w:t>. •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tabs>
          <w:tab w:val="left" w:pos="260"/>
        </w:tabs>
        <w:jc w:val="both"/>
      </w:pPr>
      <w:r>
        <w:t xml:space="preserve">  -</w:t>
      </w:r>
      <w:r w:rsidRPr="00EA1E36">
        <w:t>12 злочинів</w:t>
      </w:r>
      <w:r>
        <w:t>,</w:t>
      </w:r>
      <w:r w:rsidRPr="00EA1E36">
        <w:t xml:space="preserve"> вчинених у громадських місцях.</w:t>
      </w:r>
    </w:p>
    <w:p w:rsidR="00940A5A" w:rsidRPr="00EA1E36" w:rsidRDefault="00940A5A" w:rsidP="00940A5A">
      <w:pPr>
        <w:widowControl w:val="0"/>
        <w:tabs>
          <w:tab w:val="left" w:pos="260"/>
        </w:tabs>
        <w:jc w:val="both"/>
      </w:pPr>
    </w:p>
    <w:p w:rsidR="00940A5A" w:rsidRDefault="00940A5A" w:rsidP="00940A5A">
      <w:pPr>
        <w:widowControl w:val="0"/>
        <w:ind w:left="284"/>
        <w:jc w:val="both"/>
        <w:rPr>
          <w:rFonts w:eastAsia="Bookman Old Style"/>
          <w:b/>
          <w:color w:val="000000"/>
          <w:lang w:bidi="uk-UA"/>
        </w:rPr>
      </w:pPr>
      <w:r>
        <w:rPr>
          <w:b/>
          <w:bCs/>
          <w:color w:val="000000"/>
          <w:lang w:bidi="uk-UA"/>
        </w:rPr>
        <w:t xml:space="preserve">        </w:t>
      </w:r>
      <w:r w:rsidRPr="00C945E2">
        <w:rPr>
          <w:rFonts w:eastAsia="Bookman Old Style"/>
          <w:b/>
          <w:color w:val="000000"/>
          <w:lang w:bidi="uk-UA"/>
        </w:rPr>
        <w:t>Маємо позитивну динаміку у розкритті злочинів (вище середньо обласного):</w:t>
      </w:r>
    </w:p>
    <w:p w:rsidR="00940A5A" w:rsidRPr="00C945E2" w:rsidRDefault="00940A5A" w:rsidP="00940A5A">
      <w:pPr>
        <w:widowControl w:val="0"/>
        <w:ind w:left="284"/>
        <w:jc w:val="both"/>
        <w:rPr>
          <w:rFonts w:eastAsia="Bookman Old Style"/>
          <w:b/>
          <w:color w:val="000000"/>
          <w:lang w:bidi="uk-UA"/>
        </w:rPr>
      </w:pPr>
    </w:p>
    <w:p w:rsidR="00940A5A" w:rsidRDefault="00940A5A" w:rsidP="00940A5A">
      <w:pPr>
        <w:widowControl w:val="0"/>
        <w:ind w:left="200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грабі</w:t>
      </w:r>
      <w:r w:rsidRPr="00EA1E36">
        <w:rPr>
          <w:rFonts w:eastAsia="Bookman Old Style"/>
          <w:color w:val="000000"/>
          <w:lang w:bidi="uk-UA"/>
        </w:rPr>
        <w:t>ж</w:t>
      </w: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 xml:space="preserve"> 93,1 %, область - 92,2%;</w:t>
      </w:r>
    </w:p>
    <w:p w:rsidR="00940A5A" w:rsidRDefault="00940A5A" w:rsidP="00940A5A">
      <w:pPr>
        <w:widowControl w:val="0"/>
        <w:ind w:left="200"/>
        <w:rPr>
          <w:rFonts w:eastAsia="Bookman Old Style"/>
          <w:color w:val="000000"/>
          <w:lang w:bidi="uk-UA"/>
        </w:rPr>
      </w:pPr>
    </w:p>
    <w:p w:rsidR="00940A5A" w:rsidRDefault="00940A5A" w:rsidP="00940A5A">
      <w:pPr>
        <w:widowControl w:val="0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 xml:space="preserve">   к</w:t>
      </w:r>
      <w:r w:rsidRPr="00EA1E36">
        <w:rPr>
          <w:rFonts w:eastAsia="Bookman Old Style"/>
          <w:color w:val="000000"/>
          <w:lang w:bidi="uk-UA"/>
        </w:rPr>
        <w:t>радіжки</w:t>
      </w: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 xml:space="preserve"> 69,9%, область - 54,8%;</w:t>
      </w:r>
    </w:p>
    <w:p w:rsidR="00940A5A" w:rsidRDefault="00940A5A" w:rsidP="00940A5A">
      <w:pPr>
        <w:widowControl w:val="0"/>
        <w:rPr>
          <w:rFonts w:eastAsia="Bookman Old Style"/>
          <w:color w:val="000000"/>
          <w:lang w:bidi="uk-UA"/>
        </w:rPr>
      </w:pPr>
    </w:p>
    <w:p w:rsidR="00940A5A" w:rsidRDefault="00940A5A" w:rsidP="00940A5A">
      <w:pPr>
        <w:widowControl w:val="0"/>
        <w:ind w:left="142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кра</w:t>
      </w:r>
      <w:r w:rsidRPr="00EA1E36">
        <w:rPr>
          <w:rFonts w:eastAsia="Bookman Old Style"/>
          <w:color w:val="000000"/>
          <w:lang w:bidi="uk-UA"/>
        </w:rPr>
        <w:t xml:space="preserve">діжки з квартир, приватних будинків, дач, садових будинків - 59,2%, </w:t>
      </w:r>
      <w:r>
        <w:rPr>
          <w:rFonts w:eastAsia="Bookman Old Style"/>
          <w:color w:val="000000"/>
          <w:lang w:bidi="uk-UA"/>
        </w:rPr>
        <w:t xml:space="preserve">     </w:t>
      </w:r>
      <w:r w:rsidRPr="00EA1E36">
        <w:rPr>
          <w:rFonts w:eastAsia="Bookman Old Style"/>
          <w:color w:val="000000"/>
          <w:lang w:bidi="uk-UA"/>
        </w:rPr>
        <w:t xml:space="preserve">область </w:t>
      </w: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>50,9%;</w:t>
      </w:r>
    </w:p>
    <w:p w:rsidR="00940A5A" w:rsidRDefault="00940A5A" w:rsidP="00940A5A">
      <w:pPr>
        <w:widowControl w:val="0"/>
        <w:ind w:left="142"/>
        <w:rPr>
          <w:rFonts w:eastAsia="Bookman Old Style"/>
          <w:color w:val="000000"/>
          <w:lang w:bidi="uk-UA"/>
        </w:rPr>
      </w:pPr>
    </w:p>
    <w:p w:rsidR="00940A5A" w:rsidRDefault="00940A5A" w:rsidP="00940A5A">
      <w:pPr>
        <w:widowControl w:val="0"/>
        <w:ind w:left="142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 xml:space="preserve">злочини по лінії </w:t>
      </w:r>
      <w:r w:rsidRPr="00EA1E36">
        <w:rPr>
          <w:rFonts w:eastAsia="Bookman Old Style"/>
          <w:color w:val="000000"/>
          <w:lang w:bidi="uk-UA"/>
        </w:rPr>
        <w:t>незаконного обігу наркотиків - 83,2%, область - 82,9%;</w:t>
      </w:r>
    </w:p>
    <w:p w:rsidR="00940A5A" w:rsidRDefault="00940A5A" w:rsidP="00940A5A">
      <w:pPr>
        <w:widowControl w:val="0"/>
        <w:ind w:left="142"/>
        <w:rPr>
          <w:rFonts w:eastAsia="Bookman Old Style"/>
          <w:color w:val="000000"/>
          <w:lang w:bidi="uk-UA"/>
        </w:rPr>
      </w:pPr>
    </w:p>
    <w:p w:rsidR="00940A5A" w:rsidRDefault="00940A5A" w:rsidP="00940A5A">
      <w:pPr>
        <w:widowControl w:val="0"/>
        <w:spacing w:line="480" w:lineRule="auto"/>
        <w:ind w:left="142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зл</w:t>
      </w:r>
      <w:r w:rsidRPr="00EA1E36">
        <w:rPr>
          <w:rFonts w:eastAsia="Bookman Old Style"/>
          <w:color w:val="000000"/>
          <w:lang w:bidi="uk-UA"/>
        </w:rPr>
        <w:t xml:space="preserve">очини у сфері безпеки дорожнього руху - 62,5%, область - 57,0%; </w:t>
      </w:r>
    </w:p>
    <w:p w:rsidR="00940A5A" w:rsidRDefault="00940A5A" w:rsidP="00940A5A">
      <w:pPr>
        <w:widowControl w:val="0"/>
        <w:spacing w:line="480" w:lineRule="auto"/>
        <w:ind w:left="142"/>
        <w:rPr>
          <w:rFonts w:eastAsia="Bookman Old Style"/>
          <w:color w:val="000000"/>
          <w:lang w:bidi="uk-UA"/>
        </w:rPr>
      </w:pPr>
      <w:r w:rsidRPr="00EA1E36">
        <w:rPr>
          <w:rFonts w:eastAsia="Bookman Old Style"/>
          <w:color w:val="000000"/>
          <w:lang w:bidi="uk-UA"/>
        </w:rPr>
        <w:t xml:space="preserve">службові злочини </w:t>
      </w: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 xml:space="preserve">75,3%, область - 62,8%; </w:t>
      </w:r>
    </w:p>
    <w:p w:rsidR="00940A5A" w:rsidRDefault="00940A5A" w:rsidP="00940A5A">
      <w:pPr>
        <w:widowControl w:val="0"/>
        <w:spacing w:line="480" w:lineRule="auto"/>
        <w:ind w:left="142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при</w:t>
      </w:r>
      <w:r w:rsidRPr="00EA1E36">
        <w:rPr>
          <w:rFonts w:eastAsia="Bookman Old Style"/>
          <w:color w:val="000000"/>
          <w:lang w:bidi="uk-UA"/>
        </w:rPr>
        <w:t xml:space="preserve">власнення, розтрата майна - 80,6%, область - 75,7%; </w:t>
      </w:r>
    </w:p>
    <w:p w:rsidR="00940A5A" w:rsidRDefault="00940A5A" w:rsidP="00940A5A">
      <w:pPr>
        <w:widowControl w:val="0"/>
        <w:spacing w:line="480" w:lineRule="auto"/>
        <w:ind w:left="142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злочини у г</w:t>
      </w:r>
      <w:r w:rsidRPr="00EA1E36">
        <w:rPr>
          <w:rFonts w:eastAsia="Bookman Old Style"/>
          <w:color w:val="000000"/>
          <w:lang w:bidi="uk-UA"/>
        </w:rPr>
        <w:t xml:space="preserve">ромадських місцях - 82,0%, область - 77,4%; </w:t>
      </w:r>
    </w:p>
    <w:p w:rsidR="00940A5A" w:rsidRPr="00EA1E36" w:rsidRDefault="00940A5A" w:rsidP="00940A5A">
      <w:pPr>
        <w:widowControl w:val="0"/>
        <w:spacing w:line="480" w:lineRule="auto"/>
        <w:ind w:left="200"/>
        <w:rPr>
          <w:rFonts w:eastAsia="Bookman Old Style"/>
          <w:color w:val="000000"/>
          <w:lang w:bidi="uk-UA"/>
        </w:rPr>
      </w:pPr>
      <w:r w:rsidRPr="00EA1E36">
        <w:rPr>
          <w:rFonts w:eastAsia="Candara"/>
          <w:color w:val="000000"/>
          <w:lang w:bidi="uk-UA"/>
        </w:rPr>
        <w:t xml:space="preserve">злочини </w:t>
      </w:r>
      <w:r>
        <w:rPr>
          <w:rFonts w:eastAsia="Bookman Old Style"/>
          <w:color w:val="000000"/>
          <w:lang w:bidi="uk-UA"/>
        </w:rPr>
        <w:t>в</w:t>
      </w:r>
      <w:r w:rsidRPr="00EA1E36">
        <w:rPr>
          <w:rFonts w:eastAsia="Bookman Old Style"/>
          <w:color w:val="000000"/>
          <w:lang w:bidi="uk-UA"/>
        </w:rPr>
        <w:t xml:space="preserve"> умовах вулиці - 77,5%, область - 75,3%.</w:t>
      </w:r>
    </w:p>
    <w:p w:rsidR="00940A5A" w:rsidRPr="00EA1E36" w:rsidRDefault="00940A5A" w:rsidP="00940A5A">
      <w:pPr>
        <w:widowControl w:val="0"/>
        <w:ind w:right="100"/>
        <w:jc w:val="center"/>
        <w:rPr>
          <w:rFonts w:eastAsia="Bookman Old Style"/>
          <w:b/>
          <w:color w:val="000000"/>
          <w:lang w:bidi="uk-UA"/>
        </w:rPr>
      </w:pPr>
      <w:r w:rsidRPr="00EA1E36">
        <w:rPr>
          <w:rFonts w:eastAsia="Bookman Old Style"/>
          <w:b/>
          <w:color w:val="000000"/>
          <w:lang w:bidi="uk-UA"/>
        </w:rPr>
        <w:t>Адміністративна практика</w:t>
      </w:r>
    </w:p>
    <w:p w:rsidR="00940A5A" w:rsidRPr="00EA1E36" w:rsidRDefault="00940A5A" w:rsidP="00940A5A">
      <w:pPr>
        <w:widowControl w:val="0"/>
        <w:ind w:firstLine="709"/>
        <w:jc w:val="both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 xml:space="preserve">На </w:t>
      </w:r>
      <w:r w:rsidRPr="00EA1E36">
        <w:rPr>
          <w:rFonts w:eastAsia="Bookman Old Style"/>
          <w:color w:val="000000"/>
          <w:lang w:bidi="uk-UA"/>
        </w:rPr>
        <w:t>території Броварського району упродовж 12 місяців 2020 року всьог</w:t>
      </w:r>
      <w:r>
        <w:rPr>
          <w:rFonts w:eastAsia="Bookman Old Style"/>
          <w:color w:val="000000"/>
          <w:lang w:bidi="uk-UA"/>
        </w:rPr>
        <w:t xml:space="preserve">о складено </w:t>
      </w:r>
      <w:r w:rsidRPr="002B60EE">
        <w:rPr>
          <w:rFonts w:eastAsia="Bookman Old Style"/>
          <w:b/>
          <w:color w:val="000000"/>
          <w:lang w:bidi="uk-UA"/>
        </w:rPr>
        <w:t>5264</w:t>
      </w:r>
      <w:r>
        <w:rPr>
          <w:rFonts w:eastAsia="Bookman Old Style"/>
          <w:color w:val="000000"/>
          <w:lang w:bidi="uk-UA"/>
        </w:rPr>
        <w:t xml:space="preserve"> адміністративних</w:t>
      </w:r>
      <w:r w:rsidRPr="00EA1E36">
        <w:rPr>
          <w:rFonts w:eastAsia="Bookman Old Style"/>
          <w:color w:val="000000"/>
          <w:lang w:bidi="uk-UA"/>
        </w:rPr>
        <w:t xml:space="preserve"> протокол</w:t>
      </w:r>
      <w:r>
        <w:rPr>
          <w:rFonts w:eastAsia="Bookman Old Style"/>
          <w:color w:val="000000"/>
          <w:lang w:bidi="uk-UA"/>
        </w:rPr>
        <w:t>и</w:t>
      </w:r>
      <w:r w:rsidRPr="00EA1E36">
        <w:rPr>
          <w:rFonts w:eastAsia="Bookman Old Style"/>
          <w:color w:val="000000"/>
          <w:lang w:bidi="uk-UA"/>
        </w:rPr>
        <w:t xml:space="preserve">, що на </w:t>
      </w:r>
      <w:r w:rsidRPr="00EA1E36">
        <w:rPr>
          <w:rFonts w:eastAsia="Bookman Old Style"/>
          <w:b/>
          <w:color w:val="000000"/>
          <w:lang w:bidi="uk-UA"/>
        </w:rPr>
        <w:t>44,9%</w:t>
      </w:r>
      <w:r w:rsidRPr="00EA1E36">
        <w:rPr>
          <w:rFonts w:eastAsia="Bookman Old Style"/>
          <w:color w:val="000000"/>
          <w:lang w:bidi="uk-UA"/>
        </w:rPr>
        <w:t xml:space="preserve"> б</w:t>
      </w:r>
      <w:r>
        <w:rPr>
          <w:rFonts w:eastAsia="Bookman Old Style"/>
          <w:color w:val="000000"/>
          <w:lang w:bidi="uk-UA"/>
        </w:rPr>
        <w:t xml:space="preserve">ільше за аналогічний період </w:t>
      </w:r>
      <w:r w:rsidRPr="00237215">
        <w:rPr>
          <w:rFonts w:eastAsia="Bookman Old Style"/>
          <w:color w:val="000000"/>
          <w:lang w:bidi="uk-UA"/>
        </w:rPr>
        <w:t>201</w:t>
      </w:r>
      <w:r w:rsidRPr="00EA1E36">
        <w:rPr>
          <w:rFonts w:eastAsia="Bookman Old Style"/>
          <w:color w:val="000000"/>
          <w:lang w:bidi="uk-UA"/>
        </w:rPr>
        <w:t>9 року</w:t>
      </w:r>
      <w:r w:rsidRPr="00EA1E36">
        <w:rPr>
          <w:rFonts w:eastAsia="Bookman Old Style"/>
          <w:b/>
          <w:color w:val="000000"/>
          <w:lang w:bidi="uk-UA"/>
        </w:rPr>
        <w:t xml:space="preserve"> </w:t>
      </w:r>
      <w:r w:rsidRPr="00237215">
        <w:rPr>
          <w:rFonts w:eastAsia="Bookman Old Style"/>
          <w:color w:val="000000"/>
          <w:lang w:bidi="uk-UA"/>
        </w:rPr>
        <w:t>(</w:t>
      </w:r>
      <w:r w:rsidRPr="00EA1E36">
        <w:rPr>
          <w:rFonts w:eastAsia="Bookman Old Style"/>
          <w:b/>
          <w:color w:val="000000"/>
          <w:lang w:bidi="uk-UA"/>
        </w:rPr>
        <w:t>2896</w:t>
      </w:r>
      <w:r w:rsidRPr="00EA1E36">
        <w:rPr>
          <w:rFonts w:eastAsia="Bookman Old Style"/>
          <w:color w:val="000000"/>
          <w:lang w:bidi="uk-UA"/>
        </w:rPr>
        <w:t xml:space="preserve"> адміністративні протоколи</w:t>
      </w:r>
      <w:r>
        <w:rPr>
          <w:rFonts w:eastAsia="Bookman Old Style"/>
          <w:color w:val="000000"/>
          <w:lang w:bidi="uk-UA"/>
        </w:rPr>
        <w:t>)</w:t>
      </w:r>
      <w:r w:rsidRPr="00EA1E36">
        <w:rPr>
          <w:rFonts w:eastAsia="Bookman Old Style"/>
          <w:color w:val="000000"/>
          <w:lang w:bidi="uk-UA"/>
        </w:rPr>
        <w:t>, з них:</w:t>
      </w:r>
    </w:p>
    <w:p w:rsidR="00940A5A" w:rsidRDefault="00940A5A" w:rsidP="00940A5A">
      <w:pPr>
        <w:widowControl w:val="0"/>
        <w:ind w:firstLine="709"/>
        <w:jc w:val="both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 xml:space="preserve">складено протоколів </w:t>
      </w:r>
      <w:r w:rsidRPr="00237215">
        <w:rPr>
          <w:rFonts w:eastAsia="Bookman Old Style"/>
          <w:color w:val="000000"/>
          <w:lang w:bidi="uk-UA"/>
        </w:rPr>
        <w:t xml:space="preserve">по лінії </w:t>
      </w:r>
      <w:proofErr w:type="spellStart"/>
      <w:r w:rsidRPr="00237215">
        <w:rPr>
          <w:rFonts w:eastAsia="Bookman Old Style"/>
          <w:color w:val="000000"/>
          <w:lang w:bidi="uk-UA"/>
        </w:rPr>
        <w:t>адмі</w:t>
      </w:r>
      <w:r>
        <w:rPr>
          <w:rFonts w:eastAsia="Bookman Old Style"/>
          <w:color w:val="000000"/>
          <w:lang w:bidi="uk-UA"/>
        </w:rPr>
        <w:t>нправопорушень</w:t>
      </w:r>
      <w:proofErr w:type="spellEnd"/>
      <w:r>
        <w:rPr>
          <w:rFonts w:eastAsia="Bookman Old Style"/>
          <w:color w:val="000000"/>
          <w:lang w:bidi="uk-UA"/>
        </w:rPr>
        <w:t>, що посягають н</w:t>
      </w:r>
      <w:r w:rsidRPr="00237215">
        <w:rPr>
          <w:rFonts w:eastAsia="Bookman Old Style"/>
          <w:color w:val="000000"/>
          <w:lang w:bidi="uk-UA"/>
        </w:rPr>
        <w:t>а</w:t>
      </w:r>
      <w:r>
        <w:rPr>
          <w:rFonts w:eastAsia="Bookman Old Style"/>
          <w:color w:val="000000"/>
          <w:u w:val="single"/>
          <w:lang w:bidi="uk-UA"/>
        </w:rPr>
        <w:t xml:space="preserve"> </w:t>
      </w:r>
      <w:r w:rsidRPr="00237215">
        <w:rPr>
          <w:rFonts w:eastAsia="Bookman Old Style"/>
          <w:color w:val="000000"/>
          <w:lang w:bidi="uk-UA"/>
        </w:rPr>
        <w:t>громадський порядок і громадську безпеку</w:t>
      </w:r>
      <w:r>
        <w:rPr>
          <w:rFonts w:eastAsia="Bookman Old Style"/>
          <w:color w:val="000000"/>
          <w:lang w:bidi="uk-UA"/>
        </w:rPr>
        <w:t>,</w:t>
      </w:r>
      <w:r w:rsidRPr="00EA1E36">
        <w:rPr>
          <w:rFonts w:eastAsia="Bookman Old Style"/>
          <w:color w:val="000000"/>
          <w:lang w:bidi="uk-UA"/>
        </w:rPr>
        <w:t xml:space="preserve"> всього</w:t>
      </w: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 xml:space="preserve"> </w:t>
      </w:r>
      <w:r w:rsidRPr="00EA1E36">
        <w:rPr>
          <w:rFonts w:eastAsia="Bookman Old Style"/>
          <w:b/>
          <w:color w:val="000000"/>
          <w:lang w:bidi="uk-UA"/>
        </w:rPr>
        <w:t>254</w:t>
      </w:r>
      <w:r w:rsidRPr="002B60EE">
        <w:rPr>
          <w:rFonts w:eastAsia="Bookman Old Style"/>
          <w:b/>
          <w:color w:val="000000"/>
          <w:lang w:bidi="uk-UA"/>
        </w:rPr>
        <w:t xml:space="preserve">2, </w:t>
      </w:r>
      <w:r w:rsidRPr="00237215">
        <w:rPr>
          <w:rFonts w:eastAsia="Bookman Old Style"/>
          <w:color w:val="000000"/>
          <w:lang w:bidi="uk-UA"/>
        </w:rPr>
        <w:t>що на</w:t>
      </w:r>
      <w:r w:rsidRPr="002B60EE">
        <w:rPr>
          <w:rFonts w:eastAsia="Bookman Old Style"/>
          <w:b/>
          <w:color w:val="000000"/>
          <w:lang w:bidi="uk-UA"/>
        </w:rPr>
        <w:t xml:space="preserve"> 73,9%</w:t>
      </w:r>
      <w:r>
        <w:rPr>
          <w:rFonts w:eastAsia="Bookman Old Style"/>
          <w:color w:val="000000"/>
          <w:lang w:bidi="uk-UA"/>
        </w:rPr>
        <w:t xml:space="preserve"> більше за аналогічний період </w:t>
      </w:r>
      <w:r w:rsidRPr="00237215">
        <w:rPr>
          <w:rFonts w:eastAsia="Bookman Old Style"/>
          <w:color w:val="000000"/>
          <w:lang w:bidi="uk-UA"/>
        </w:rPr>
        <w:t>2019 року</w:t>
      </w:r>
      <w:r>
        <w:rPr>
          <w:rFonts w:eastAsia="Bookman Old Style"/>
          <w:b/>
          <w:color w:val="000000"/>
          <w:lang w:bidi="uk-UA"/>
        </w:rPr>
        <w:t xml:space="preserve"> </w:t>
      </w:r>
      <w:r w:rsidRPr="002B60EE">
        <w:rPr>
          <w:rFonts w:eastAsia="Bookman Old Style"/>
          <w:color w:val="000000"/>
          <w:lang w:bidi="uk-UA"/>
        </w:rPr>
        <w:t>(</w:t>
      </w:r>
      <w:r w:rsidRPr="00EA1E36">
        <w:rPr>
          <w:rFonts w:eastAsia="Bookman Old Style"/>
          <w:b/>
          <w:color w:val="000000"/>
          <w:lang w:bidi="uk-UA"/>
        </w:rPr>
        <w:t>662</w:t>
      </w:r>
      <w:r w:rsidRPr="00EA1E36">
        <w:rPr>
          <w:rFonts w:eastAsia="Bookman Old Style"/>
          <w:color w:val="000000"/>
          <w:lang w:bidi="uk-UA"/>
        </w:rPr>
        <w:t xml:space="preserve"> адміністративні протоколи</w:t>
      </w:r>
      <w:r>
        <w:rPr>
          <w:rFonts w:eastAsia="Bookman Old Style"/>
          <w:color w:val="000000"/>
          <w:lang w:bidi="uk-UA"/>
        </w:rPr>
        <w:t>);</w:t>
      </w:r>
    </w:p>
    <w:p w:rsidR="00940A5A" w:rsidRDefault="00940A5A" w:rsidP="00940A5A">
      <w:pPr>
        <w:widowControl w:val="0"/>
        <w:ind w:firstLine="709"/>
        <w:jc w:val="both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 xml:space="preserve">складено протоколів </w:t>
      </w:r>
      <w:r w:rsidRPr="00237215">
        <w:rPr>
          <w:rFonts w:eastAsia="Bookman Old Style"/>
          <w:color w:val="000000"/>
          <w:lang w:bidi="uk-UA"/>
        </w:rPr>
        <w:t>по лінії адміністративних правопорушень на</w:t>
      </w:r>
      <w:r>
        <w:rPr>
          <w:rFonts w:eastAsia="Bookman Old Style"/>
          <w:color w:val="000000"/>
          <w:u w:val="single"/>
          <w:lang w:bidi="uk-UA"/>
        </w:rPr>
        <w:t xml:space="preserve"> </w:t>
      </w:r>
      <w:r w:rsidRPr="00237215">
        <w:rPr>
          <w:rFonts w:eastAsia="Bookman Old Style"/>
          <w:color w:val="000000"/>
          <w:lang w:bidi="uk-UA"/>
        </w:rPr>
        <w:t xml:space="preserve">транспорті, </w:t>
      </w:r>
      <w:r>
        <w:rPr>
          <w:rFonts w:eastAsia="Bookman Old Style"/>
          <w:color w:val="000000"/>
          <w:lang w:bidi="uk-UA"/>
        </w:rPr>
        <w:t>всього-</w:t>
      </w:r>
      <w:r w:rsidRPr="00EA1E36">
        <w:rPr>
          <w:rFonts w:eastAsia="Bookman Old Style"/>
          <w:color w:val="000000"/>
          <w:lang w:bidi="uk-UA"/>
        </w:rPr>
        <w:t xml:space="preserve"> </w:t>
      </w:r>
      <w:r w:rsidRPr="00EA1E36">
        <w:rPr>
          <w:rFonts w:eastAsia="Bookman Old Style"/>
          <w:b/>
          <w:color w:val="000000"/>
          <w:lang w:bidi="uk-UA"/>
        </w:rPr>
        <w:t>1980</w:t>
      </w:r>
      <w:r w:rsidRPr="00EA1E36">
        <w:rPr>
          <w:rFonts w:eastAsia="Bookman Old Style"/>
          <w:color w:val="000000"/>
          <w:lang w:bidi="uk-UA"/>
        </w:rPr>
        <w:t xml:space="preserve">, що на </w:t>
      </w:r>
      <w:r w:rsidRPr="00EA1E36">
        <w:rPr>
          <w:rFonts w:eastAsia="Bookman Old Style"/>
          <w:b/>
          <w:color w:val="000000"/>
          <w:lang w:bidi="uk-UA"/>
        </w:rPr>
        <w:t>34,2%</w:t>
      </w:r>
      <w:r w:rsidRPr="00EA1E36">
        <w:rPr>
          <w:rFonts w:eastAsia="Bookman Old Style"/>
          <w:color w:val="000000"/>
          <w:lang w:bidi="uk-UA"/>
        </w:rPr>
        <w:t xml:space="preserve"> більше у порівн</w:t>
      </w:r>
      <w:r>
        <w:rPr>
          <w:rFonts w:eastAsia="Bookman Old Style"/>
          <w:color w:val="000000"/>
          <w:lang w:bidi="uk-UA"/>
        </w:rPr>
        <w:t>янні з минулим роком (</w:t>
      </w:r>
      <w:r w:rsidRPr="00237215">
        <w:rPr>
          <w:rFonts w:eastAsia="Bookman Old Style"/>
          <w:color w:val="000000"/>
          <w:lang w:bidi="uk-UA"/>
        </w:rPr>
        <w:t>2019 рік</w:t>
      </w:r>
      <w:r w:rsidRPr="002B60EE">
        <w:rPr>
          <w:rFonts w:eastAsia="Bookman Old Style"/>
          <w:b/>
          <w:color w:val="000000"/>
          <w:lang w:bidi="uk-UA"/>
        </w:rPr>
        <w:t xml:space="preserve"> -</w:t>
      </w:r>
      <w:r w:rsidRPr="00EA1E36">
        <w:rPr>
          <w:rFonts w:eastAsia="Bookman Old Style"/>
          <w:b/>
          <w:color w:val="000000"/>
          <w:lang w:bidi="uk-UA"/>
        </w:rPr>
        <w:t>302</w:t>
      </w:r>
      <w:r w:rsidRPr="00EA1E36">
        <w:rPr>
          <w:rFonts w:eastAsia="Bookman Old Style"/>
          <w:color w:val="000000"/>
          <w:lang w:bidi="uk-UA"/>
        </w:rPr>
        <w:t>)</w:t>
      </w:r>
      <w:r>
        <w:rPr>
          <w:rFonts w:eastAsia="Bookman Old Style"/>
          <w:color w:val="000000"/>
          <w:lang w:bidi="uk-UA"/>
        </w:rPr>
        <w:t>;</w:t>
      </w:r>
    </w:p>
    <w:p w:rsidR="00940A5A" w:rsidRPr="00EA1E36" w:rsidRDefault="00940A5A" w:rsidP="00940A5A">
      <w:pPr>
        <w:widowControl w:val="0"/>
        <w:ind w:firstLine="709"/>
        <w:jc w:val="both"/>
        <w:rPr>
          <w:rFonts w:eastAsia="Bookman Old Style"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>-</w:t>
      </w:r>
      <w:r w:rsidRPr="00EA1E36">
        <w:rPr>
          <w:rFonts w:eastAsia="Bookman Old Style"/>
          <w:color w:val="000000"/>
          <w:lang w:bidi="uk-UA"/>
        </w:rPr>
        <w:t>адміністративні матеріали за порушення</w:t>
      </w:r>
      <w:r>
        <w:rPr>
          <w:rFonts w:eastAsia="Bookman Old Style"/>
          <w:color w:val="000000"/>
          <w:lang w:bidi="uk-UA"/>
        </w:rPr>
        <w:t xml:space="preserve"> правил дорожнього руху, з яких </w:t>
      </w:r>
      <w:r w:rsidRPr="00EA1E36">
        <w:rPr>
          <w:rFonts w:eastAsia="Bookman Old Style"/>
          <w:color w:val="000000"/>
          <w:lang w:bidi="uk-UA"/>
        </w:rPr>
        <w:t xml:space="preserve">за </w:t>
      </w:r>
      <w:proofErr w:type="spellStart"/>
      <w:r w:rsidRPr="00237215">
        <w:rPr>
          <w:rFonts w:eastAsia="Bookman Old Style"/>
          <w:iCs/>
          <w:color w:val="000000"/>
          <w:lang w:bidi="uk-UA"/>
        </w:rPr>
        <w:t>ст</w:t>
      </w:r>
      <w:proofErr w:type="spellEnd"/>
      <w:r w:rsidRPr="00237215">
        <w:rPr>
          <w:rFonts w:eastAsia="Bookman Old Style"/>
          <w:iCs/>
          <w:color w:val="000000"/>
          <w:lang w:bidi="uk-UA"/>
        </w:rPr>
        <w:t xml:space="preserve"> 130 </w:t>
      </w:r>
      <w:proofErr w:type="spellStart"/>
      <w:r w:rsidRPr="00237215">
        <w:rPr>
          <w:rFonts w:eastAsia="Bookman Old Style"/>
          <w:iCs/>
          <w:color w:val="000000"/>
          <w:lang w:bidi="uk-UA"/>
        </w:rPr>
        <w:t>КУпАП</w:t>
      </w:r>
      <w:proofErr w:type="spellEnd"/>
      <w:r w:rsidRPr="002B60EE">
        <w:rPr>
          <w:rFonts w:eastAsia="Bookman Old Style"/>
          <w:b/>
          <w:iCs/>
          <w:color w:val="000000"/>
          <w:lang w:bidi="uk-UA"/>
        </w:rPr>
        <w:t xml:space="preserve"> - 221</w:t>
      </w:r>
      <w:r w:rsidRPr="00EA1E36">
        <w:rPr>
          <w:rFonts w:eastAsia="Bookman Old Style"/>
          <w:b/>
          <w:color w:val="000000"/>
          <w:lang w:bidi="uk-UA"/>
        </w:rPr>
        <w:t>,</w:t>
      </w:r>
      <w:r w:rsidRPr="00EA1E36">
        <w:rPr>
          <w:rFonts w:eastAsia="Bookman Old Style"/>
          <w:color w:val="000000"/>
          <w:lang w:bidi="uk-UA"/>
        </w:rPr>
        <w:t xml:space="preserve"> що </w:t>
      </w:r>
      <w:r w:rsidRPr="002B60EE">
        <w:rPr>
          <w:rFonts w:eastAsia="Bookman Old Style"/>
          <w:iCs/>
          <w:color w:val="000000"/>
          <w:lang w:bidi="uk-UA"/>
        </w:rPr>
        <w:t xml:space="preserve">на </w:t>
      </w:r>
      <w:r w:rsidRPr="002B60EE">
        <w:rPr>
          <w:rFonts w:eastAsia="Bookman Old Style"/>
          <w:b/>
          <w:iCs/>
          <w:color w:val="000000"/>
          <w:lang w:bidi="uk-UA"/>
        </w:rPr>
        <w:t>24,2%</w:t>
      </w:r>
      <w:r w:rsidRPr="002B60EE">
        <w:rPr>
          <w:rFonts w:eastAsia="Bookman Old Style"/>
          <w:iCs/>
          <w:color w:val="000000"/>
          <w:lang w:bidi="uk-UA"/>
        </w:rPr>
        <w:t xml:space="preserve"> більше</w:t>
      </w:r>
      <w:r w:rsidRPr="00EA1E36">
        <w:rPr>
          <w:rFonts w:eastAsia="Bookman Old Style"/>
          <w:color w:val="000000"/>
          <w:lang w:bidi="uk-UA"/>
        </w:rPr>
        <w:t xml:space="preserve"> у порівнянні з минулим роком </w:t>
      </w:r>
      <w:r w:rsidRPr="002B60EE">
        <w:rPr>
          <w:rFonts w:eastAsia="Bookman Old Style"/>
          <w:iCs/>
          <w:color w:val="000000"/>
          <w:lang w:bidi="uk-UA"/>
        </w:rPr>
        <w:t>(</w:t>
      </w:r>
      <w:r w:rsidRPr="00237215">
        <w:rPr>
          <w:rFonts w:eastAsia="Bookman Old Style"/>
          <w:iCs/>
          <w:color w:val="000000"/>
          <w:lang w:bidi="uk-UA"/>
        </w:rPr>
        <w:t>2019 рік</w:t>
      </w:r>
      <w:r w:rsidRPr="002B60EE">
        <w:rPr>
          <w:rFonts w:eastAsia="Bookman Old Style"/>
          <w:b/>
          <w:iCs/>
          <w:color w:val="000000"/>
          <w:lang w:bidi="uk-UA"/>
        </w:rPr>
        <w:t xml:space="preserve"> - 172</w:t>
      </w:r>
      <w:r w:rsidRPr="002B60EE">
        <w:rPr>
          <w:rFonts w:eastAsia="Bookman Old Style"/>
          <w:iCs/>
          <w:color w:val="000000"/>
          <w:lang w:bidi="uk-UA"/>
        </w:rPr>
        <w:t>).</w:t>
      </w:r>
    </w:p>
    <w:p w:rsidR="00940A5A" w:rsidRPr="00E17C08" w:rsidRDefault="00940A5A" w:rsidP="00940A5A">
      <w:pPr>
        <w:widowControl w:val="0"/>
        <w:ind w:firstLine="709"/>
        <w:rPr>
          <w:rFonts w:eastAsia="Bookman Old Style"/>
          <w:b/>
          <w:color w:val="000000"/>
          <w:lang w:bidi="uk-UA"/>
        </w:rPr>
      </w:pPr>
      <w:r>
        <w:rPr>
          <w:rFonts w:eastAsia="Bookman Old Style"/>
          <w:color w:val="000000"/>
          <w:lang w:bidi="uk-UA"/>
        </w:rPr>
        <w:t xml:space="preserve">За порушення </w:t>
      </w:r>
      <w:r w:rsidRPr="00EA1E36">
        <w:rPr>
          <w:rFonts w:eastAsia="Bookman Old Style"/>
          <w:color w:val="000000"/>
          <w:lang w:bidi="uk-UA"/>
        </w:rPr>
        <w:t>карантинних вимог за ст. 44-3 ч. 1, ч.2 КУпАП</w:t>
      </w:r>
      <w:r>
        <w:rPr>
          <w:rFonts w:eastAsia="Bookman Old Style"/>
          <w:b/>
          <w:color w:val="000000"/>
          <w:lang w:bidi="uk-UA"/>
        </w:rPr>
        <w:t xml:space="preserve"> - 96</w:t>
      </w:r>
    </w:p>
    <w:p w:rsidR="00940A5A" w:rsidRPr="000C3776" w:rsidRDefault="00940A5A" w:rsidP="00940A5A">
      <w:pPr>
        <w:widowControl w:val="0"/>
        <w:ind w:right="380"/>
        <w:jc w:val="center"/>
        <w:rPr>
          <w:b/>
          <w:bCs/>
          <w:color w:val="000000"/>
          <w:lang w:bidi="uk-UA"/>
        </w:rPr>
      </w:pPr>
      <w:r>
        <w:rPr>
          <w:b/>
          <w:bCs/>
          <w:color w:val="000000"/>
          <w:lang w:bidi="uk-UA"/>
        </w:rPr>
        <w:lastRenderedPageBreak/>
        <w:t xml:space="preserve">ІНОРМАЦІЙНА </w:t>
      </w:r>
      <w:r w:rsidRPr="000C3776">
        <w:rPr>
          <w:b/>
          <w:bCs/>
          <w:color w:val="000000"/>
          <w:lang w:bidi="uk-UA"/>
        </w:rPr>
        <w:t xml:space="preserve">ДОВІДКА </w:t>
      </w:r>
    </w:p>
    <w:p w:rsidR="00940A5A" w:rsidRPr="000C3776" w:rsidRDefault="00940A5A" w:rsidP="00940A5A">
      <w:pPr>
        <w:widowControl w:val="0"/>
        <w:ind w:right="380"/>
        <w:jc w:val="center"/>
        <w:rPr>
          <w:b/>
          <w:bCs/>
          <w:color w:val="000000"/>
          <w:lang w:bidi="uk-UA"/>
        </w:rPr>
      </w:pPr>
      <w:r w:rsidRPr="000C3776">
        <w:rPr>
          <w:b/>
          <w:bCs/>
          <w:color w:val="000000"/>
          <w:lang w:bidi="uk-UA"/>
        </w:rPr>
        <w:t>Броварськ</w:t>
      </w:r>
      <w:r>
        <w:rPr>
          <w:b/>
          <w:bCs/>
          <w:color w:val="000000"/>
          <w:lang w:bidi="uk-UA"/>
        </w:rPr>
        <w:t>о</w:t>
      </w:r>
      <w:r w:rsidRPr="000C3776">
        <w:rPr>
          <w:b/>
          <w:bCs/>
          <w:color w:val="000000"/>
          <w:lang w:bidi="uk-UA"/>
        </w:rPr>
        <w:t xml:space="preserve">го РУП ГУНП України  в Київській області </w:t>
      </w:r>
    </w:p>
    <w:p w:rsidR="00940A5A" w:rsidRPr="000C3776" w:rsidRDefault="00940A5A" w:rsidP="00940A5A">
      <w:pPr>
        <w:widowControl w:val="0"/>
        <w:shd w:val="clear" w:color="auto" w:fill="FFFFFF" w:themeFill="background1"/>
        <w:autoSpaceDN w:val="0"/>
        <w:spacing w:after="183"/>
        <w:ind w:right="380"/>
        <w:jc w:val="center"/>
        <w:rPr>
          <w:b/>
          <w:bCs/>
          <w:color w:val="000000"/>
          <w:lang w:bidi="uk-UA"/>
        </w:rPr>
      </w:pPr>
      <w:r w:rsidRPr="000C3776">
        <w:rPr>
          <w:b/>
          <w:bCs/>
          <w:color w:val="000000"/>
          <w:lang w:bidi="uk-UA"/>
        </w:rPr>
        <w:t>про стан боротьби зі злочинністю, охорони публічного порядку</w:t>
      </w:r>
      <w:r w:rsidRPr="000C3776">
        <w:rPr>
          <w:b/>
          <w:bCs/>
          <w:color w:val="000000"/>
          <w:lang w:bidi="uk-UA"/>
        </w:rPr>
        <w:br/>
        <w:t>на території Броварського району</w:t>
      </w:r>
      <w:r w:rsidRPr="000C3776">
        <w:rPr>
          <w:b/>
          <w:bCs/>
          <w:color w:val="000000"/>
          <w:lang w:bidi="uk-UA"/>
        </w:rPr>
        <w:br/>
        <w:t>за три місяці 2021 року</w:t>
      </w:r>
    </w:p>
    <w:p w:rsidR="00940A5A" w:rsidRPr="000C3776" w:rsidRDefault="00940A5A" w:rsidP="00940A5A">
      <w:pPr>
        <w:widowControl w:val="0"/>
        <w:autoSpaceDN w:val="0"/>
        <w:ind w:firstLine="52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 xml:space="preserve">За три місяці 2021 року до Броварського РУП ГУНП в Київській області надійшло </w:t>
      </w:r>
      <w:r w:rsidRPr="000C3776">
        <w:rPr>
          <w:b/>
          <w:bCs/>
          <w:color w:val="000000"/>
          <w:lang w:bidi="uk-UA"/>
        </w:rPr>
        <w:t xml:space="preserve">3230 </w:t>
      </w:r>
      <w:r w:rsidRPr="000C3776">
        <w:rPr>
          <w:color w:val="000000"/>
          <w:lang w:bidi="uk-UA"/>
        </w:rPr>
        <w:t>заяв і повідомлень про кримінальні правопорушення та інші події</w:t>
      </w:r>
      <w:r>
        <w:rPr>
          <w:color w:val="000000"/>
          <w:lang w:bidi="uk-UA"/>
        </w:rPr>
        <w:t>, скоєні</w:t>
      </w:r>
      <w:r w:rsidRPr="000C3776">
        <w:rPr>
          <w:color w:val="000000"/>
          <w:lang w:bidi="uk-UA"/>
        </w:rPr>
        <w:t xml:space="preserve"> на території Броварського району.</w:t>
      </w:r>
    </w:p>
    <w:p w:rsidR="00940A5A" w:rsidRPr="000C3776" w:rsidRDefault="00940A5A" w:rsidP="00940A5A">
      <w:pPr>
        <w:widowControl w:val="0"/>
        <w:autoSpaceDN w:val="0"/>
        <w:spacing w:after="191"/>
        <w:ind w:firstLine="52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У середньому протягом доби до чергової частини Броварського РУП надходить у середньому 52 заяви і повідомлення про кримінальні правопорушення та інші події на території Броварського району.</w:t>
      </w:r>
    </w:p>
    <w:p w:rsidR="00940A5A" w:rsidRPr="000C3776" w:rsidRDefault="00940A5A" w:rsidP="00940A5A">
      <w:pPr>
        <w:widowControl w:val="0"/>
        <w:autoSpaceDN w:val="0"/>
        <w:ind w:firstLine="520"/>
        <w:jc w:val="both"/>
        <w:rPr>
          <w:color w:val="000000"/>
          <w:lang w:bidi="uk-UA"/>
        </w:rPr>
      </w:pPr>
      <w:r w:rsidRPr="000C3776">
        <w:rPr>
          <w:b/>
          <w:bCs/>
          <w:color w:val="000000"/>
          <w:u w:val="single"/>
          <w:lang w:bidi="uk-UA"/>
        </w:rPr>
        <w:t>Внесено до ЄРДР 519</w:t>
      </w:r>
      <w:r w:rsidRPr="000C3776">
        <w:rPr>
          <w:b/>
          <w:bCs/>
          <w:color w:val="000000"/>
          <w:lang w:bidi="uk-UA"/>
        </w:rPr>
        <w:t xml:space="preserve"> </w:t>
      </w:r>
      <w:r w:rsidRPr="000C3776">
        <w:rPr>
          <w:color w:val="000000"/>
          <w:lang w:bidi="uk-UA"/>
        </w:rPr>
        <w:t xml:space="preserve">кримінальних правопорушень, </w:t>
      </w:r>
      <w:r w:rsidRPr="000C3776">
        <w:rPr>
          <w:b/>
          <w:bCs/>
          <w:color w:val="000000"/>
          <w:lang w:bidi="uk-UA"/>
        </w:rPr>
        <w:t xml:space="preserve">зокрема </w:t>
      </w:r>
      <w:r w:rsidRPr="000C3776">
        <w:rPr>
          <w:color w:val="000000"/>
          <w:lang w:bidi="uk-UA"/>
        </w:rPr>
        <w:t>(за основними видами злочинів):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6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вбивство (ст. 115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6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умисне тяжке тілесне ушкодження (ст. 121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77 крадіжок (ст. 185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3</w:t>
      </w:r>
      <w:r w:rsidRPr="000C3776">
        <w:rPr>
          <w:color w:val="000000"/>
          <w:lang w:bidi="uk-UA"/>
        </w:rPr>
        <w:t xml:space="preserve"> грабежі (ст. 186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2 розбій (ст. 187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29 шахрайство (ст. 190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46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незаконне поводження зі зброєю, бойовими припасами або вибуховими речовинами (ст. 263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43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6 злочинів проти безпеки руху та експлуатації транспорту (ст. 286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незаконне заволодіння транспортним засобом (ст. 289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46"/>
        </w:tabs>
        <w:overflowPunct w:val="0"/>
        <w:autoSpaceDE w:val="0"/>
        <w:autoSpaceDN w:val="0"/>
        <w:adjustRightInd w:val="0"/>
        <w:spacing w:after="177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29 кримінальних правопорушень, пов'язаних з незаконним обігом наркотичних речовин (ст. 309 ККУ - 14).</w:t>
      </w:r>
    </w:p>
    <w:p w:rsidR="00940A5A" w:rsidRPr="000C3776" w:rsidRDefault="00940A5A" w:rsidP="00940A5A">
      <w:pPr>
        <w:widowControl w:val="0"/>
        <w:autoSpaceDN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 xml:space="preserve">З яких, </w:t>
      </w:r>
      <w:r w:rsidRPr="000C3776">
        <w:rPr>
          <w:color w:val="000000"/>
          <w:u w:val="single"/>
          <w:lang w:bidi="uk-UA"/>
        </w:rPr>
        <w:t>розкрито 235</w:t>
      </w:r>
      <w:r w:rsidRPr="000C3776">
        <w:rPr>
          <w:color w:val="000000"/>
          <w:lang w:bidi="uk-UA"/>
        </w:rPr>
        <w:t xml:space="preserve"> (45,2%) кримінальні правопорушення за основними видами злочинів, зокрема: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вбивство (ст. 115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умисне тяжке тілесне ушкодження (ст. 121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крадіжок (ст. 185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З грабіж (ст. 186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39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2 розбій (ст. 187 ККУ);</w:t>
      </w:r>
    </w:p>
    <w:p w:rsidR="00940A5A" w:rsidRPr="000C3776" w:rsidRDefault="00940A5A" w:rsidP="00940A5A">
      <w:pPr>
        <w:widowControl w:val="0"/>
        <w:numPr>
          <w:ilvl w:val="7"/>
          <w:numId w:val="1"/>
        </w:numPr>
        <w:tabs>
          <w:tab w:val="left" w:pos="246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 xml:space="preserve">1 незаконне поводження зі зброєю, бойовими припасами або вибуховими </w:t>
      </w:r>
      <w:r>
        <w:rPr>
          <w:color w:val="000000"/>
          <w:lang w:bidi="uk-UA"/>
        </w:rPr>
        <w:t xml:space="preserve">      </w:t>
      </w:r>
      <w:r w:rsidRPr="000C3776">
        <w:rPr>
          <w:color w:val="000000"/>
          <w:lang w:bidi="uk-UA"/>
        </w:rPr>
        <w:t>речовинами (ст. 263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43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злочин проти безпеки руху та експлуатації транспорту (ст. 286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43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1 незаконне заволодіння транспортним засобом (ст. 289 ККУ);</w:t>
      </w:r>
    </w:p>
    <w:p w:rsidR="00940A5A" w:rsidRPr="000C3776" w:rsidRDefault="00940A5A" w:rsidP="00940A5A">
      <w:pPr>
        <w:widowControl w:val="0"/>
        <w:numPr>
          <w:ilvl w:val="0"/>
          <w:numId w:val="1"/>
        </w:numPr>
        <w:tabs>
          <w:tab w:val="left" w:pos="250"/>
        </w:tabs>
        <w:overflowPunct w:val="0"/>
        <w:autoSpaceDE w:val="0"/>
        <w:autoSpaceDN w:val="0"/>
        <w:adjustRightInd w:val="0"/>
        <w:jc w:val="both"/>
        <w:rPr>
          <w:color w:val="000000"/>
          <w:lang w:bidi="uk-UA"/>
        </w:rPr>
      </w:pPr>
      <w:r w:rsidRPr="000C3776">
        <w:rPr>
          <w:color w:val="000000"/>
          <w:lang w:bidi="uk-UA"/>
        </w:rPr>
        <w:t>5 кримінальних правопорушень, пов'язаних з незаконним обігом наркотичних речовин (ст. 309 ККУ - 5).</w:t>
      </w:r>
    </w:p>
    <w:p w:rsidR="00940A5A" w:rsidRPr="000C3776" w:rsidRDefault="00940A5A" w:rsidP="00940A5A">
      <w:pPr>
        <w:widowControl w:val="0"/>
        <w:tabs>
          <w:tab w:val="left" w:pos="250"/>
        </w:tabs>
        <w:autoSpaceDN w:val="0"/>
        <w:jc w:val="both"/>
        <w:rPr>
          <w:color w:val="000000"/>
          <w:lang w:bidi="uk-UA"/>
        </w:rPr>
      </w:pPr>
    </w:p>
    <w:p w:rsidR="00940A5A" w:rsidRPr="000C3776" w:rsidRDefault="00940A5A" w:rsidP="00940A5A">
      <w:pPr>
        <w:overflowPunct w:val="0"/>
        <w:autoSpaceDE w:val="0"/>
        <w:autoSpaceDN w:val="0"/>
        <w:adjustRightInd w:val="0"/>
        <w:rPr>
          <w:rFonts w:ascii="Antiqua" w:hAnsi="Antiqua"/>
          <w:b/>
          <w:lang w:val="hr-HR" w:eastAsia="ru-RU"/>
        </w:rPr>
      </w:pPr>
      <w:r w:rsidRPr="000C3776">
        <w:rPr>
          <w:rFonts w:ascii="Antiqua" w:hAnsi="Antiqua"/>
          <w:b/>
          <w:lang w:eastAsia="ru-RU"/>
        </w:rPr>
        <w:t xml:space="preserve">                             </w:t>
      </w:r>
      <w:r>
        <w:rPr>
          <w:rFonts w:asciiTheme="minorHAnsi" w:hAnsiTheme="minorHAnsi"/>
          <w:b/>
          <w:lang w:eastAsia="ru-RU"/>
        </w:rPr>
        <w:t xml:space="preserve">       </w:t>
      </w:r>
      <w:r w:rsidRPr="000C3776">
        <w:rPr>
          <w:rFonts w:ascii="Antiqua" w:hAnsi="Antiqua"/>
          <w:b/>
          <w:lang w:eastAsia="ru-RU"/>
        </w:rPr>
        <w:t xml:space="preserve"> </w:t>
      </w:r>
      <w:r w:rsidRPr="000C3776">
        <w:rPr>
          <w:rFonts w:ascii="Antiqua" w:hAnsi="Antiqua"/>
          <w:b/>
          <w:lang w:val="hr-HR" w:eastAsia="ru-RU"/>
        </w:rPr>
        <w:t>Адміністративна практика</w:t>
      </w:r>
    </w:p>
    <w:p w:rsidR="00E17C08" w:rsidRDefault="00940A5A" w:rsidP="00E6074E">
      <w:pPr>
        <w:widowControl w:val="0"/>
        <w:ind w:firstLine="520"/>
      </w:pPr>
      <w:r w:rsidRPr="000C3776">
        <w:rPr>
          <w:lang w:val="ru-RU" w:eastAsia="en-US"/>
        </w:rPr>
        <w:t xml:space="preserve">На </w:t>
      </w:r>
      <w:proofErr w:type="spellStart"/>
      <w:r w:rsidRPr="000C3776">
        <w:rPr>
          <w:lang w:val="ru-RU" w:eastAsia="en-US"/>
        </w:rPr>
        <w:t>території</w:t>
      </w:r>
      <w:proofErr w:type="spellEnd"/>
      <w:r w:rsidRPr="000C3776">
        <w:rPr>
          <w:lang w:val="ru-RU" w:eastAsia="en-US"/>
        </w:rPr>
        <w:t xml:space="preserve"> Броварського району </w:t>
      </w:r>
      <w:proofErr w:type="spellStart"/>
      <w:r w:rsidRPr="000C3776">
        <w:rPr>
          <w:lang w:val="ru-RU" w:eastAsia="en-US"/>
        </w:rPr>
        <w:t>протягом</w:t>
      </w:r>
      <w:proofErr w:type="spellEnd"/>
      <w:r w:rsidRPr="000C3776">
        <w:rPr>
          <w:lang w:val="ru-RU" w:eastAsia="en-US"/>
        </w:rPr>
        <w:t xml:space="preserve"> </w:t>
      </w:r>
      <w:proofErr w:type="spellStart"/>
      <w:r w:rsidRPr="00237215">
        <w:rPr>
          <w:color w:val="000000" w:themeColor="text1"/>
          <w:shd w:val="clear" w:color="auto" w:fill="FFFFFF" w:themeFill="background1"/>
          <w:lang w:val="ru-RU" w:eastAsia="en-US"/>
        </w:rPr>
        <w:t>двох</w:t>
      </w:r>
      <w:proofErr w:type="spellEnd"/>
      <w:r w:rsidRPr="00237215">
        <w:rPr>
          <w:color w:val="000000" w:themeColor="text1"/>
          <w:shd w:val="clear" w:color="auto" w:fill="FFFFFF" w:themeFill="background1"/>
          <w:lang w:val="ru-RU" w:eastAsia="en-US"/>
        </w:rPr>
        <w:t xml:space="preserve"> </w:t>
      </w:r>
      <w:proofErr w:type="spellStart"/>
      <w:r w:rsidRPr="00237215">
        <w:rPr>
          <w:color w:val="000000" w:themeColor="text1"/>
          <w:shd w:val="clear" w:color="auto" w:fill="FFFFFF" w:themeFill="background1"/>
          <w:lang w:val="ru-RU" w:eastAsia="en-US"/>
        </w:rPr>
        <w:t>місяців</w:t>
      </w:r>
      <w:proofErr w:type="spellEnd"/>
      <w:r w:rsidRPr="00237215">
        <w:rPr>
          <w:color w:val="000000" w:themeColor="text1"/>
          <w:lang w:val="ru-RU" w:eastAsia="en-US"/>
        </w:rPr>
        <w:t xml:space="preserve"> </w:t>
      </w:r>
      <w:r w:rsidRPr="000C3776">
        <w:rPr>
          <w:lang w:val="ru-RU" w:eastAsia="en-US"/>
        </w:rPr>
        <w:t xml:space="preserve">2021 року </w:t>
      </w:r>
      <w:proofErr w:type="spellStart"/>
      <w:r w:rsidRPr="000C3776">
        <w:rPr>
          <w:lang w:val="ru-RU" w:eastAsia="en-US"/>
        </w:rPr>
        <w:t>всього</w:t>
      </w:r>
      <w:proofErr w:type="spellEnd"/>
      <w:r w:rsidRPr="000C3776">
        <w:rPr>
          <w:lang w:val="ru-RU" w:eastAsia="en-US"/>
        </w:rPr>
        <w:t xml:space="preserve"> </w:t>
      </w:r>
      <w:proofErr w:type="spellStart"/>
      <w:r w:rsidRPr="000C3776">
        <w:rPr>
          <w:lang w:val="ru-RU" w:eastAsia="en-US"/>
        </w:rPr>
        <w:t>складено</w:t>
      </w:r>
      <w:proofErr w:type="spellEnd"/>
      <w:r w:rsidRPr="000C3776">
        <w:rPr>
          <w:lang w:val="ru-RU" w:eastAsia="en-US"/>
        </w:rPr>
        <w:t xml:space="preserve"> </w:t>
      </w:r>
      <w:r w:rsidRPr="000C3776">
        <w:rPr>
          <w:b/>
          <w:bCs/>
          <w:color w:val="000000"/>
          <w:shd w:val="clear" w:color="auto" w:fill="FFFFFF"/>
          <w:lang w:bidi="uk-UA"/>
        </w:rPr>
        <w:t xml:space="preserve">1619 </w:t>
      </w:r>
      <w:proofErr w:type="spellStart"/>
      <w:proofErr w:type="gramStart"/>
      <w:r w:rsidRPr="000C3776">
        <w:rPr>
          <w:lang w:val="ru-RU" w:eastAsia="en-US"/>
        </w:rPr>
        <w:t>адм</w:t>
      </w:r>
      <w:proofErr w:type="gramEnd"/>
      <w:r w:rsidRPr="000C3776">
        <w:rPr>
          <w:lang w:val="ru-RU" w:eastAsia="en-US"/>
        </w:rPr>
        <w:t>іністративних</w:t>
      </w:r>
      <w:proofErr w:type="spellEnd"/>
      <w:r w:rsidRPr="000C3776">
        <w:rPr>
          <w:lang w:val="ru-RU" w:eastAsia="en-US"/>
        </w:rPr>
        <w:t xml:space="preserve"> </w:t>
      </w:r>
      <w:proofErr w:type="spellStart"/>
      <w:r w:rsidRPr="000C3776">
        <w:rPr>
          <w:lang w:val="ru-RU" w:eastAsia="en-US"/>
        </w:rPr>
        <w:t>протоколів</w:t>
      </w:r>
      <w:proofErr w:type="spellEnd"/>
      <w:r w:rsidRPr="000C3776">
        <w:rPr>
          <w:lang w:val="ru-RU" w:eastAsia="en-US"/>
        </w:rPr>
        <w:t>, з них</w:t>
      </w:r>
      <w:r>
        <w:rPr>
          <w:lang w:val="ru-RU" w:eastAsia="en-US"/>
        </w:rPr>
        <w:t xml:space="preserve"> з</w:t>
      </w:r>
      <w:r w:rsidRPr="009D3EE3">
        <w:rPr>
          <w:bCs/>
          <w:color w:val="000000"/>
          <w:shd w:val="clear" w:color="auto" w:fill="FFFFFF"/>
          <w:lang w:bidi="uk-UA"/>
        </w:rPr>
        <w:t>а</w:t>
      </w:r>
      <w:r>
        <w:rPr>
          <w:b/>
          <w:bCs/>
          <w:color w:val="000000"/>
          <w:shd w:val="clear" w:color="auto" w:fill="FFFFFF"/>
          <w:lang w:bidi="uk-UA"/>
        </w:rPr>
        <w:t xml:space="preserve"> </w:t>
      </w:r>
      <w:proofErr w:type="spellStart"/>
      <w:r w:rsidRPr="000C3776">
        <w:rPr>
          <w:lang w:val="ru-RU" w:eastAsia="en-US"/>
        </w:rPr>
        <w:t>порушення</w:t>
      </w:r>
      <w:proofErr w:type="spellEnd"/>
      <w:r w:rsidRPr="000C3776">
        <w:rPr>
          <w:lang w:val="ru-RU" w:eastAsia="en-US"/>
        </w:rPr>
        <w:t xml:space="preserve"> </w:t>
      </w:r>
      <w:proofErr w:type="spellStart"/>
      <w:r w:rsidRPr="000C3776">
        <w:rPr>
          <w:lang w:val="ru-RU" w:eastAsia="en-US"/>
        </w:rPr>
        <w:t>вимог</w:t>
      </w:r>
      <w:proofErr w:type="spellEnd"/>
      <w:r w:rsidRPr="000C3776">
        <w:rPr>
          <w:lang w:val="ru-RU" w:eastAsia="en-US"/>
        </w:rPr>
        <w:t xml:space="preserve"> </w:t>
      </w:r>
      <w:proofErr w:type="spellStart"/>
      <w:r w:rsidRPr="000C3776">
        <w:rPr>
          <w:lang w:val="ru-RU" w:eastAsia="en-US"/>
        </w:rPr>
        <w:t>карантинних</w:t>
      </w:r>
      <w:proofErr w:type="spellEnd"/>
      <w:r w:rsidRPr="000C3776">
        <w:rPr>
          <w:lang w:val="ru-RU" w:eastAsia="en-US"/>
        </w:rPr>
        <w:t xml:space="preserve"> </w:t>
      </w:r>
      <w:proofErr w:type="spellStart"/>
      <w:r w:rsidRPr="000C3776">
        <w:rPr>
          <w:lang w:val="ru-RU" w:eastAsia="en-US"/>
        </w:rPr>
        <w:t>заходів</w:t>
      </w:r>
      <w:proofErr w:type="spellEnd"/>
      <w:r>
        <w:rPr>
          <w:lang w:val="ru-RU" w:eastAsia="en-US"/>
        </w:rPr>
        <w:t xml:space="preserve">- </w:t>
      </w:r>
      <w:r w:rsidRPr="00237215">
        <w:rPr>
          <w:b/>
          <w:lang w:val="ru-RU" w:eastAsia="en-US"/>
        </w:rPr>
        <w:t xml:space="preserve">23. </w:t>
      </w:r>
    </w:p>
    <w:sectPr w:rsidR="00E1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E8"/>
    <w:multiLevelType w:val="multilevel"/>
    <w:tmpl w:val="2C7AC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004E2"/>
    <w:multiLevelType w:val="multilevel"/>
    <w:tmpl w:val="0B2CE3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DA1EF9"/>
    <w:multiLevelType w:val="multilevel"/>
    <w:tmpl w:val="D9FC3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2"/>
    <w:rsid w:val="000E38B2"/>
    <w:rsid w:val="00152651"/>
    <w:rsid w:val="00221B7F"/>
    <w:rsid w:val="00237215"/>
    <w:rsid w:val="002B60EE"/>
    <w:rsid w:val="002F0685"/>
    <w:rsid w:val="00303C39"/>
    <w:rsid w:val="00342F08"/>
    <w:rsid w:val="00444354"/>
    <w:rsid w:val="00491F5B"/>
    <w:rsid w:val="00496778"/>
    <w:rsid w:val="004972B6"/>
    <w:rsid w:val="00693C15"/>
    <w:rsid w:val="00713AE8"/>
    <w:rsid w:val="00785045"/>
    <w:rsid w:val="00814198"/>
    <w:rsid w:val="008A5D04"/>
    <w:rsid w:val="00940A5A"/>
    <w:rsid w:val="009D3EE3"/>
    <w:rsid w:val="00A93E75"/>
    <w:rsid w:val="00B54958"/>
    <w:rsid w:val="00B55216"/>
    <w:rsid w:val="00B862EF"/>
    <w:rsid w:val="00B9739B"/>
    <w:rsid w:val="00C945E2"/>
    <w:rsid w:val="00E17C08"/>
    <w:rsid w:val="00E6074E"/>
    <w:rsid w:val="00E73D08"/>
    <w:rsid w:val="00EA1E36"/>
    <w:rsid w:val="00EA30CD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958"/>
    <w:rPr>
      <w:color w:val="0000FF"/>
      <w:u w:val="single"/>
    </w:rPr>
  </w:style>
  <w:style w:type="paragraph" w:customStyle="1" w:styleId="31">
    <w:name w:val="Основной текст 31"/>
    <w:basedOn w:val="a"/>
    <w:rsid w:val="00B54958"/>
    <w:pPr>
      <w:suppressAutoHyphens/>
      <w:jc w:val="center"/>
    </w:pPr>
    <w:rPr>
      <w:b/>
      <w:szCs w:val="24"/>
      <w:lang w:eastAsia="ar-SA"/>
    </w:rPr>
  </w:style>
  <w:style w:type="character" w:customStyle="1" w:styleId="2">
    <w:name w:val="Основной текст (2)_"/>
    <w:basedOn w:val="a0"/>
    <w:rsid w:val="00EA1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EA1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95pt2pt">
    <w:name w:val="Основной текст (2) + 9;5 pt;Курсив;Интервал 2 pt"/>
    <w:basedOn w:val="2"/>
    <w:rsid w:val="00EA1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0pt">
    <w:name w:val="Основной текст (2) + 9;5 pt;Курсив;Интервал 0 pt"/>
    <w:basedOn w:val="2"/>
    <w:rsid w:val="00EA1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93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1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958"/>
    <w:rPr>
      <w:color w:val="0000FF"/>
      <w:u w:val="single"/>
    </w:rPr>
  </w:style>
  <w:style w:type="paragraph" w:customStyle="1" w:styleId="31">
    <w:name w:val="Основной текст 31"/>
    <w:basedOn w:val="a"/>
    <w:rsid w:val="00B54958"/>
    <w:pPr>
      <w:suppressAutoHyphens/>
      <w:jc w:val="center"/>
    </w:pPr>
    <w:rPr>
      <w:b/>
      <w:szCs w:val="24"/>
      <w:lang w:eastAsia="ar-SA"/>
    </w:rPr>
  </w:style>
  <w:style w:type="character" w:customStyle="1" w:styleId="2">
    <w:name w:val="Основной текст (2)_"/>
    <w:basedOn w:val="a0"/>
    <w:rsid w:val="00EA1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EA1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95pt2pt">
    <w:name w:val="Основной текст (2) + 9;5 pt;Курсив;Интервал 2 pt"/>
    <w:basedOn w:val="2"/>
    <w:rsid w:val="00EA1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0pt">
    <w:name w:val="Основной текст (2) + 9;5 pt;Курсив;Интервал 0 pt"/>
    <w:basedOn w:val="2"/>
    <w:rsid w:val="00EA1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93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1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11681</Words>
  <Characters>6659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pliok</cp:lastModifiedBy>
  <cp:revision>18</cp:revision>
  <cp:lastPrinted>2021-06-01T07:14:00Z</cp:lastPrinted>
  <dcterms:created xsi:type="dcterms:W3CDTF">2021-05-27T05:57:00Z</dcterms:created>
  <dcterms:modified xsi:type="dcterms:W3CDTF">2021-06-01T11:11:00Z</dcterms:modified>
</cp:coreProperties>
</file>