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A" w:rsidRPr="00D924C3" w:rsidRDefault="00D924C3" w:rsidP="00D924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24C3">
        <w:rPr>
          <w:rFonts w:ascii="Times New Roman" w:hAnsi="Times New Roman" w:cs="Times New Roman"/>
          <w:b/>
          <w:sz w:val="24"/>
          <w:szCs w:val="24"/>
        </w:rPr>
        <w:t>Застраховані</w:t>
      </w:r>
      <w:proofErr w:type="spellEnd"/>
      <w:r w:rsidRPr="00D924C3"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 w:rsidRPr="00D924C3">
        <w:rPr>
          <w:rFonts w:ascii="Times New Roman" w:hAnsi="Times New Roman" w:cs="Times New Roman"/>
          <w:b/>
          <w:sz w:val="24"/>
          <w:szCs w:val="24"/>
        </w:rPr>
        <w:t>мають</w:t>
      </w:r>
      <w:proofErr w:type="spellEnd"/>
      <w:r w:rsidRPr="00D924C3">
        <w:rPr>
          <w:rFonts w:ascii="Times New Roman" w:hAnsi="Times New Roman" w:cs="Times New Roman"/>
          <w:b/>
          <w:sz w:val="24"/>
          <w:szCs w:val="24"/>
        </w:rPr>
        <w:t xml:space="preserve"> право на </w:t>
      </w:r>
      <w:proofErr w:type="spellStart"/>
      <w:r w:rsidRPr="00D924C3">
        <w:rPr>
          <w:rFonts w:ascii="Times New Roman" w:hAnsi="Times New Roman" w:cs="Times New Roman"/>
          <w:b/>
          <w:sz w:val="24"/>
          <w:szCs w:val="24"/>
        </w:rPr>
        <w:t>реабілітацію</w:t>
      </w:r>
      <w:proofErr w:type="spellEnd"/>
      <w:r w:rsidRPr="00D92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924C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924C3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Pr="00D92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b/>
          <w:sz w:val="24"/>
          <w:szCs w:val="24"/>
        </w:rPr>
        <w:t>важких</w:t>
      </w:r>
      <w:proofErr w:type="spellEnd"/>
      <w:r w:rsidRPr="00D92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b/>
          <w:sz w:val="24"/>
          <w:szCs w:val="24"/>
        </w:rPr>
        <w:t>захворювань</w:t>
      </w:r>
      <w:proofErr w:type="spellEnd"/>
      <w:r w:rsidRPr="00D92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D924C3">
        <w:rPr>
          <w:rFonts w:ascii="Times New Roman" w:hAnsi="Times New Roman" w:cs="Times New Roman"/>
          <w:b/>
          <w:sz w:val="24"/>
          <w:szCs w:val="24"/>
        </w:rPr>
        <w:t xml:space="preserve"> травм за </w:t>
      </w:r>
      <w:proofErr w:type="spellStart"/>
      <w:r w:rsidRPr="00D924C3">
        <w:rPr>
          <w:rFonts w:ascii="Times New Roman" w:hAnsi="Times New Roman" w:cs="Times New Roman"/>
          <w:b/>
          <w:sz w:val="24"/>
          <w:szCs w:val="24"/>
        </w:rPr>
        <w:t>кошти</w:t>
      </w:r>
      <w:proofErr w:type="spellEnd"/>
      <w:r w:rsidRPr="00D924C3">
        <w:rPr>
          <w:rFonts w:ascii="Times New Roman" w:hAnsi="Times New Roman" w:cs="Times New Roman"/>
          <w:b/>
          <w:sz w:val="24"/>
          <w:szCs w:val="24"/>
        </w:rPr>
        <w:t xml:space="preserve"> Фонду</w:t>
      </w:r>
      <w:r w:rsidRPr="00D924C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460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працюючих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медичною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реабілітацією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заплановано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24C3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D924C3">
        <w:rPr>
          <w:rFonts w:ascii="Times New Roman" w:hAnsi="Times New Roman" w:cs="Times New Roman"/>
          <w:sz w:val="24"/>
          <w:szCs w:val="24"/>
        </w:rPr>
        <w:t>інансувати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матимуть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потребу у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інсультів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інфарктів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втручань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важких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травм. Про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інформує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пресслужба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D924C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D924C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r w:rsidRPr="00D924C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«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застрахованим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особам на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базі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санаторно-курортних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їх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якнайшвидшого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Ця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послуга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закріпити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стаціонарного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але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повноцінним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продовженням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», –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зазначила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Дума.</w:t>
      </w:r>
      <w:proofErr w:type="gramEnd"/>
      <w:r w:rsidRPr="00D924C3">
        <w:rPr>
          <w:rFonts w:ascii="Times New Roman" w:hAnsi="Times New Roman" w:cs="Times New Roman"/>
          <w:sz w:val="24"/>
          <w:szCs w:val="24"/>
        </w:rPr>
        <w:br/>
      </w:r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Право на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має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працюючий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</w:t>
      </w:r>
      <w:proofErr w:type="gram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гострого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лікарсько-консультативної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про потребу в такому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лікуванні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D924C3">
        <w:rPr>
          <w:rFonts w:ascii="Times New Roman" w:hAnsi="Times New Roman" w:cs="Times New Roman"/>
          <w:sz w:val="24"/>
          <w:szCs w:val="24"/>
        </w:rPr>
        <w:br/>
      </w:r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реабілітаційного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 w:rsidRPr="00D924C3">
        <w:rPr>
          <w:rFonts w:ascii="Times New Roman" w:hAnsi="Times New Roman" w:cs="Times New Roman"/>
          <w:sz w:val="24"/>
          <w:szCs w:val="24"/>
        </w:rPr>
        <w:br/>
      </w:r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пацієнту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лікарсько-консультативної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проф</w:t>
      </w:r>
      <w:proofErr w:type="gram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ілем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лікувальний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це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орган Фонду;</w:t>
      </w:r>
      <w:r w:rsidRPr="00D924C3">
        <w:rPr>
          <w:rFonts w:ascii="Times New Roman" w:hAnsi="Times New Roman" w:cs="Times New Roman"/>
          <w:sz w:val="24"/>
          <w:szCs w:val="24"/>
        </w:rPr>
        <w:br/>
      </w:r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– не </w:t>
      </w:r>
      <w:proofErr w:type="spellStart"/>
      <w:proofErr w:type="gram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</w:t>
      </w:r>
      <w:proofErr w:type="gram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дня у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стаціонар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лікарні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пацієнта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прибуває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фахівець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Фонду,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паспортом та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ідентифікаційним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кодом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перевіряє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чи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застрахованою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;</w:t>
      </w:r>
      <w:r w:rsidRPr="00D924C3">
        <w:rPr>
          <w:rFonts w:ascii="Times New Roman" w:hAnsi="Times New Roman" w:cs="Times New Roman"/>
          <w:sz w:val="24"/>
          <w:szCs w:val="24"/>
        </w:rPr>
        <w:br/>
      </w:r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пацієнту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санаторіїв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які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проф</w:t>
      </w:r>
      <w:proofErr w:type="gram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ілю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він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обирає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санаторно-курортний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заклад для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що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;</w:t>
      </w:r>
      <w:r w:rsidRPr="00D924C3">
        <w:rPr>
          <w:rFonts w:ascii="Times New Roman" w:hAnsi="Times New Roman" w:cs="Times New Roman"/>
          <w:sz w:val="24"/>
          <w:szCs w:val="24"/>
        </w:rPr>
        <w:br/>
      </w:r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– орган Фонду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узгоджує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санаторієм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вільних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тристоронній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між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Фондом,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санаторієм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хворим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;</w:t>
      </w:r>
      <w:r w:rsidRPr="00D924C3">
        <w:rPr>
          <w:rFonts w:ascii="Times New Roman" w:hAnsi="Times New Roman" w:cs="Times New Roman"/>
          <w:sz w:val="24"/>
          <w:szCs w:val="24"/>
        </w:rPr>
        <w:br/>
      </w:r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– застрахована особа </w:t>
      </w:r>
      <w:proofErr w:type="spellStart"/>
      <w:proofErr w:type="gram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направляється</w:t>
      </w:r>
      <w:proofErr w:type="spellEnd"/>
      <w:proofErr w:type="gram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до санаторно-курортного закладу на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відновне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стаціонару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лікарні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. На час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листок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непрацездатності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Фондом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фінансується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тимчасовій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втраті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аби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компенсувати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втрачений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за час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заробіток</w:t>
      </w:r>
      <w:proofErr w:type="spellEnd"/>
      <w:r w:rsidRPr="00D924C3">
        <w:rPr>
          <w:rStyle w:val="textexposedshow"/>
          <w:rFonts w:ascii="Times New Roman" w:hAnsi="Times New Roman" w:cs="Times New Roman"/>
          <w:sz w:val="24"/>
          <w:szCs w:val="24"/>
        </w:rPr>
        <w:t>.</w:t>
      </w:r>
    </w:p>
    <w:p w:rsidR="00D924C3" w:rsidRPr="00D924C3" w:rsidRDefault="00D924C3">
      <w:pPr>
        <w:rPr>
          <w:rFonts w:ascii="Times New Roman" w:hAnsi="Times New Roman" w:cs="Times New Roman"/>
          <w:sz w:val="24"/>
          <w:szCs w:val="24"/>
        </w:rPr>
      </w:pPr>
    </w:p>
    <w:sectPr w:rsidR="00D924C3" w:rsidRPr="00D924C3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817C0"/>
    <w:rsid w:val="006C5C01"/>
    <w:rsid w:val="006E4475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95BB1"/>
    <w:rsid w:val="00CF04EA"/>
    <w:rsid w:val="00D924C3"/>
    <w:rsid w:val="00DF1674"/>
    <w:rsid w:val="00EB20B4"/>
    <w:rsid w:val="00EF1CD9"/>
    <w:rsid w:val="00F21BFD"/>
    <w:rsid w:val="00F81294"/>
    <w:rsid w:val="00FA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2020-03-02T07:41:00Z</dcterms:created>
  <dcterms:modified xsi:type="dcterms:W3CDTF">2020-03-02T07:41:00Z</dcterms:modified>
</cp:coreProperties>
</file>