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EA" w:rsidRPr="006817C0" w:rsidRDefault="006817C0" w:rsidP="006817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17C0">
        <w:rPr>
          <w:rFonts w:ascii="Times New Roman" w:hAnsi="Times New Roman" w:cs="Times New Roman"/>
          <w:b/>
          <w:sz w:val="24"/>
          <w:szCs w:val="24"/>
        </w:rPr>
        <w:t>Олена</w:t>
      </w:r>
      <w:proofErr w:type="spellEnd"/>
      <w:r w:rsidRPr="006817C0">
        <w:rPr>
          <w:rFonts w:ascii="Times New Roman" w:hAnsi="Times New Roman" w:cs="Times New Roman"/>
          <w:b/>
          <w:sz w:val="24"/>
          <w:szCs w:val="24"/>
        </w:rPr>
        <w:t xml:space="preserve"> Дума: </w:t>
      </w:r>
      <w:proofErr w:type="spellStart"/>
      <w:r w:rsidRPr="006817C0">
        <w:rPr>
          <w:rFonts w:ascii="Times New Roman" w:hAnsi="Times New Roman" w:cs="Times New Roman"/>
          <w:b/>
          <w:sz w:val="24"/>
          <w:szCs w:val="24"/>
        </w:rPr>
        <w:t>забезпечуємо</w:t>
      </w:r>
      <w:proofErr w:type="spellEnd"/>
      <w:r w:rsidRPr="006817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b/>
          <w:sz w:val="24"/>
          <w:szCs w:val="24"/>
        </w:rPr>
        <w:t>реалізацію</w:t>
      </w:r>
      <w:proofErr w:type="spellEnd"/>
      <w:r w:rsidRPr="006817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b/>
          <w:sz w:val="24"/>
          <w:szCs w:val="24"/>
        </w:rPr>
        <w:t>конституційних</w:t>
      </w:r>
      <w:proofErr w:type="spellEnd"/>
      <w:r w:rsidRPr="006817C0">
        <w:rPr>
          <w:rFonts w:ascii="Times New Roman" w:hAnsi="Times New Roman" w:cs="Times New Roman"/>
          <w:b/>
          <w:sz w:val="24"/>
          <w:szCs w:val="24"/>
        </w:rPr>
        <w:t xml:space="preserve"> прав </w:t>
      </w:r>
      <w:proofErr w:type="spellStart"/>
      <w:r w:rsidRPr="006817C0">
        <w:rPr>
          <w:rFonts w:ascii="Times New Roman" w:hAnsi="Times New Roman" w:cs="Times New Roman"/>
          <w:b/>
          <w:sz w:val="24"/>
          <w:szCs w:val="24"/>
        </w:rPr>
        <w:t>усіх</w:t>
      </w:r>
      <w:proofErr w:type="spellEnd"/>
      <w:r w:rsidRPr="006817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b/>
          <w:sz w:val="24"/>
          <w:szCs w:val="24"/>
        </w:rPr>
        <w:t>працюючих</w:t>
      </w:r>
      <w:proofErr w:type="spellEnd"/>
      <w:r w:rsidRPr="006817C0">
        <w:rPr>
          <w:rFonts w:ascii="Times New Roman" w:hAnsi="Times New Roman" w:cs="Times New Roman"/>
          <w:b/>
          <w:sz w:val="24"/>
          <w:szCs w:val="24"/>
        </w:rPr>
        <w:br/>
      </w:r>
      <w:r w:rsidRPr="006817C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7C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817C0">
        <w:rPr>
          <w:rFonts w:ascii="Times New Roman" w:hAnsi="Times New Roman" w:cs="Times New Roman"/>
          <w:sz w:val="24"/>
          <w:szCs w:val="24"/>
        </w:rPr>
        <w:t>ійкої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нещасні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, Фондом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одноразових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допомог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6817C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працездатних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законом на день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страхову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6817C0">
        <w:rPr>
          <w:rFonts w:ascii="Times New Roman" w:hAnsi="Times New Roman" w:cs="Times New Roman"/>
          <w:sz w:val="24"/>
          <w:szCs w:val="24"/>
        </w:rPr>
        <w:t>.</w:t>
      </w:r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це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пресслужба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соц</w:t>
      </w:r>
      <w:proofErr w:type="gram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r w:rsidRPr="006817C0">
        <w:rPr>
          <w:rFonts w:ascii="Times New Roman" w:hAnsi="Times New Roman" w:cs="Times New Roman"/>
          <w:sz w:val="24"/>
          <w:szCs w:val="24"/>
        </w:rPr>
        <w:br/>
      </w:r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«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конституційних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усіх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працюючих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страхові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загальнообов’язковим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соц</w:t>
      </w:r>
      <w:proofErr w:type="gram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іальним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страхуванням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є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моїм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як директора.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працюємо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стабілізацією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збільшенням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Фонду.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один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із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</w:t>
      </w:r>
      <w:proofErr w:type="gram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іоритетів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страхові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які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травми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або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Щомісяця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фінансуємо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для них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які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або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компенсують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втрачений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заробіток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здійснюємо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одноразових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допомог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», – говорить директор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Дума.</w:t>
      </w:r>
      <w:r w:rsidRPr="006817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Зазначимо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право на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потерпілим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одноразової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настає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з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МСЕК </w:t>
      </w:r>
      <w:proofErr w:type="spellStart"/>
      <w:proofErr w:type="gram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ст</w:t>
      </w:r>
      <w:proofErr w:type="gram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ійкої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нещасного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або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від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з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розмірів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працездатних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законом на день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страхову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Максимальний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одноразової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стійкої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станом на 01.01.2020 становить 35 734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r w:rsidRPr="006817C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Одноразова</w:t>
      </w:r>
      <w:proofErr w:type="gram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виплачується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сумі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що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розмірам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працездатних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законом на день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страхову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210,2 тис</w:t>
      </w:r>
      <w:proofErr w:type="gram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proofErr w:type="gram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г</w:t>
      </w:r>
      <w:proofErr w:type="gram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ривень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r w:rsidRPr="006817C0">
        <w:rPr>
          <w:rFonts w:ascii="Times New Roman" w:hAnsi="Times New Roman" w:cs="Times New Roman"/>
          <w:sz w:val="24"/>
          <w:szCs w:val="24"/>
        </w:rPr>
        <w:br/>
      </w:r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Одноразова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перебувала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утриманні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померлого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народилася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ніж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десятимісячного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proofErr w:type="gram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</w:t>
      </w:r>
      <w:proofErr w:type="gram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ісля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виплачується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сумі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що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розмірам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працездатних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законом на день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страхову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що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42,04 тис</w:t>
      </w:r>
      <w:proofErr w:type="gram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proofErr w:type="gram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г</w:t>
      </w:r>
      <w:proofErr w:type="gram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ривень</w:t>
      </w:r>
      <w:proofErr w:type="spellEnd"/>
      <w:r w:rsidRPr="006817C0">
        <w:rPr>
          <w:rStyle w:val="textexposedshow"/>
          <w:rFonts w:ascii="Times New Roman" w:hAnsi="Times New Roman" w:cs="Times New Roman"/>
          <w:sz w:val="24"/>
          <w:szCs w:val="24"/>
        </w:rPr>
        <w:t>.</w:t>
      </w:r>
    </w:p>
    <w:sectPr w:rsidR="00CF04EA" w:rsidRPr="006817C0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113E00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817C0"/>
    <w:rsid w:val="006C5C01"/>
    <w:rsid w:val="006E4475"/>
    <w:rsid w:val="00793AF0"/>
    <w:rsid w:val="00812A93"/>
    <w:rsid w:val="00820E5A"/>
    <w:rsid w:val="008E236C"/>
    <w:rsid w:val="00966A5E"/>
    <w:rsid w:val="00A45EDB"/>
    <w:rsid w:val="00A87DC0"/>
    <w:rsid w:val="00A9311D"/>
    <w:rsid w:val="00AA4DC0"/>
    <w:rsid w:val="00AD6EA8"/>
    <w:rsid w:val="00AD6F3E"/>
    <w:rsid w:val="00AE0BD3"/>
    <w:rsid w:val="00B72CE2"/>
    <w:rsid w:val="00B95BB1"/>
    <w:rsid w:val="00CF04EA"/>
    <w:rsid w:val="00DF1674"/>
    <w:rsid w:val="00EB20B4"/>
    <w:rsid w:val="00EF1CD9"/>
    <w:rsid w:val="00F21BFD"/>
    <w:rsid w:val="00F81294"/>
    <w:rsid w:val="00FA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2020-03-02T07:40:00Z</dcterms:created>
  <dcterms:modified xsi:type="dcterms:W3CDTF">2020-03-02T07:40:00Z</dcterms:modified>
</cp:coreProperties>
</file>