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9C3" w:rsidRDefault="00A019C3" w:rsidP="00C975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A019C3" w:rsidRDefault="00A019C3" w:rsidP="00C975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9C3" w:rsidRDefault="00A019C3" w:rsidP="00C975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хід виконання Програми «Сільська молодь» на 2014-2018роки</w:t>
      </w:r>
    </w:p>
    <w:p w:rsidR="00A019C3" w:rsidRPr="009A1135" w:rsidRDefault="00951C60" w:rsidP="00C975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2018</w:t>
      </w:r>
      <w:r w:rsidR="009A1135" w:rsidRPr="009A1135">
        <w:rPr>
          <w:rFonts w:ascii="Times New Roman" w:hAnsi="Times New Roman" w:cs="Times New Roman"/>
          <w:b/>
          <w:sz w:val="28"/>
          <w:szCs w:val="28"/>
        </w:rPr>
        <w:t xml:space="preserve"> рік</w:t>
      </w:r>
    </w:p>
    <w:p w:rsidR="00C97548" w:rsidRDefault="00A019C3" w:rsidP="00C97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1"/>
          <w:szCs w:val="21"/>
          <w:lang w:val="uk-UA"/>
        </w:rPr>
      </w:pPr>
      <w:r>
        <w:rPr>
          <w:rFonts w:ascii="Courier New" w:hAnsi="Courier New" w:cs="Courier New"/>
          <w:color w:val="000000"/>
          <w:sz w:val="21"/>
          <w:szCs w:val="21"/>
        </w:rPr>
        <w:t xml:space="preserve">    </w:t>
      </w:r>
      <w:r w:rsidR="004E6288">
        <w:rPr>
          <w:rFonts w:ascii="Courier New" w:hAnsi="Courier New" w:cs="Courier New"/>
          <w:color w:val="000000"/>
          <w:sz w:val="21"/>
          <w:szCs w:val="21"/>
          <w:lang w:val="uk-UA"/>
        </w:rPr>
        <w:t xml:space="preserve">  </w:t>
      </w:r>
    </w:p>
    <w:p w:rsidR="00A019C3" w:rsidRDefault="00C97548" w:rsidP="00C97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/>
        </w:rPr>
      </w:pPr>
      <w:r>
        <w:rPr>
          <w:rFonts w:ascii="Courier New" w:hAnsi="Courier New" w:cs="Courier New"/>
          <w:color w:val="000000"/>
          <w:sz w:val="21"/>
          <w:szCs w:val="21"/>
          <w:lang w:val="uk-UA"/>
        </w:rPr>
        <w:t xml:space="preserve">       </w:t>
      </w:r>
      <w:r w:rsidR="00A019C3">
        <w:rPr>
          <w:color w:val="000000"/>
          <w:sz w:val="28"/>
          <w:szCs w:val="28"/>
        </w:rPr>
        <w:t xml:space="preserve">Молодь є   </w:t>
      </w:r>
      <w:proofErr w:type="spellStart"/>
      <w:r w:rsidR="00A019C3">
        <w:rPr>
          <w:color w:val="000000"/>
          <w:sz w:val="28"/>
          <w:szCs w:val="28"/>
        </w:rPr>
        <w:t>важливою</w:t>
      </w:r>
      <w:proofErr w:type="spellEnd"/>
      <w:r w:rsidR="00A019C3">
        <w:rPr>
          <w:color w:val="000000"/>
          <w:sz w:val="28"/>
          <w:szCs w:val="28"/>
        </w:rPr>
        <w:t xml:space="preserve">    </w:t>
      </w:r>
      <w:proofErr w:type="spellStart"/>
      <w:r w:rsidR="00A019C3">
        <w:rPr>
          <w:color w:val="000000"/>
          <w:sz w:val="28"/>
          <w:szCs w:val="28"/>
        </w:rPr>
        <w:t>складовою</w:t>
      </w:r>
      <w:proofErr w:type="spellEnd"/>
      <w:r w:rsidR="00A019C3">
        <w:rPr>
          <w:color w:val="000000"/>
          <w:sz w:val="28"/>
          <w:szCs w:val="28"/>
        </w:rPr>
        <w:t xml:space="preserve">    </w:t>
      </w:r>
      <w:proofErr w:type="spellStart"/>
      <w:r w:rsidR="00A019C3">
        <w:rPr>
          <w:color w:val="000000"/>
          <w:sz w:val="28"/>
          <w:szCs w:val="28"/>
        </w:rPr>
        <w:t>сучасног</w:t>
      </w:r>
      <w:r>
        <w:rPr>
          <w:color w:val="000000"/>
          <w:sz w:val="28"/>
          <w:szCs w:val="28"/>
        </w:rPr>
        <w:t>о</w:t>
      </w:r>
      <w:proofErr w:type="spellEnd"/>
      <w:r>
        <w:rPr>
          <w:color w:val="000000"/>
          <w:sz w:val="28"/>
          <w:szCs w:val="28"/>
        </w:rPr>
        <w:t xml:space="preserve">    </w:t>
      </w:r>
      <w:proofErr w:type="spellStart"/>
      <w:r>
        <w:rPr>
          <w:color w:val="000000"/>
          <w:sz w:val="28"/>
          <w:szCs w:val="28"/>
        </w:rPr>
        <w:t>українського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суспільства</w:t>
      </w:r>
      <w:proofErr w:type="spellEnd"/>
      <w:r>
        <w:rPr>
          <w:color w:val="000000"/>
          <w:sz w:val="28"/>
          <w:szCs w:val="28"/>
        </w:rPr>
        <w:t>,</w:t>
      </w:r>
      <w:r w:rsidR="00A019C3">
        <w:rPr>
          <w:color w:val="000000"/>
          <w:sz w:val="28"/>
          <w:szCs w:val="28"/>
        </w:rPr>
        <w:t xml:space="preserve"> </w:t>
      </w:r>
      <w:proofErr w:type="spellStart"/>
      <w:r w:rsidR="00A019C3">
        <w:rPr>
          <w:color w:val="000000"/>
          <w:sz w:val="28"/>
          <w:szCs w:val="28"/>
        </w:rPr>
        <w:t>носієм</w:t>
      </w:r>
      <w:proofErr w:type="spellEnd"/>
      <w:r w:rsidR="00A019C3">
        <w:rPr>
          <w:color w:val="000000"/>
          <w:sz w:val="28"/>
          <w:szCs w:val="28"/>
        </w:rPr>
        <w:t xml:space="preserve"> </w:t>
      </w:r>
      <w:proofErr w:type="spellStart"/>
      <w:r w:rsidR="00A019C3">
        <w:rPr>
          <w:color w:val="000000"/>
          <w:sz w:val="28"/>
          <w:szCs w:val="28"/>
        </w:rPr>
        <w:t>інтелектуального</w:t>
      </w:r>
      <w:proofErr w:type="spellEnd"/>
      <w:r w:rsidR="00A019C3">
        <w:rPr>
          <w:color w:val="000000"/>
          <w:sz w:val="28"/>
          <w:szCs w:val="28"/>
        </w:rPr>
        <w:t xml:space="preserve"> </w:t>
      </w:r>
      <w:proofErr w:type="spellStart"/>
      <w:r w:rsidR="00A019C3">
        <w:rPr>
          <w:color w:val="000000"/>
          <w:sz w:val="28"/>
          <w:szCs w:val="28"/>
        </w:rPr>
        <w:t>потенціалу</w:t>
      </w:r>
      <w:proofErr w:type="spellEnd"/>
      <w:r w:rsidR="00A019C3">
        <w:rPr>
          <w:color w:val="000000"/>
          <w:sz w:val="28"/>
          <w:szCs w:val="28"/>
        </w:rPr>
        <w:t xml:space="preserve">, </w:t>
      </w:r>
      <w:proofErr w:type="spellStart"/>
      <w:r w:rsidR="00A019C3">
        <w:rPr>
          <w:color w:val="000000"/>
          <w:sz w:val="28"/>
          <w:szCs w:val="28"/>
        </w:rPr>
        <w:t>визначальним</w:t>
      </w:r>
      <w:proofErr w:type="spellEnd"/>
      <w:r w:rsidR="00A019C3">
        <w:rPr>
          <w:color w:val="000000"/>
          <w:sz w:val="28"/>
          <w:szCs w:val="28"/>
        </w:rPr>
        <w:t xml:space="preserve"> фактором </w:t>
      </w:r>
      <w:proofErr w:type="spellStart"/>
      <w:proofErr w:type="gramStart"/>
      <w:r w:rsidR="00A019C3">
        <w:rPr>
          <w:color w:val="000000"/>
          <w:sz w:val="28"/>
          <w:szCs w:val="28"/>
        </w:rPr>
        <w:t>соц</w:t>
      </w:r>
      <w:proofErr w:type="gramEnd"/>
      <w:r w:rsidR="00A019C3">
        <w:rPr>
          <w:color w:val="000000"/>
          <w:sz w:val="28"/>
          <w:szCs w:val="28"/>
        </w:rPr>
        <w:t>іально-економічного</w:t>
      </w:r>
      <w:proofErr w:type="spellEnd"/>
      <w:r w:rsidR="00A019C3">
        <w:rPr>
          <w:color w:val="000000"/>
          <w:sz w:val="28"/>
          <w:szCs w:val="28"/>
        </w:rPr>
        <w:t xml:space="preserve">  </w:t>
      </w:r>
      <w:proofErr w:type="spellStart"/>
      <w:r w:rsidR="00A019C3">
        <w:rPr>
          <w:color w:val="000000"/>
          <w:sz w:val="28"/>
          <w:szCs w:val="28"/>
        </w:rPr>
        <w:t>прогресу</w:t>
      </w:r>
      <w:proofErr w:type="spellEnd"/>
      <w:r w:rsidR="00A019C3">
        <w:rPr>
          <w:color w:val="000000"/>
          <w:sz w:val="28"/>
          <w:szCs w:val="28"/>
        </w:rPr>
        <w:t xml:space="preserve">.  </w:t>
      </w:r>
      <w:proofErr w:type="spellStart"/>
      <w:r w:rsidR="00A019C3">
        <w:rPr>
          <w:color w:val="000000"/>
          <w:sz w:val="28"/>
          <w:szCs w:val="28"/>
        </w:rPr>
        <w:t>Від</w:t>
      </w:r>
      <w:proofErr w:type="spellEnd"/>
      <w:r w:rsidR="00A019C3">
        <w:rPr>
          <w:color w:val="000000"/>
          <w:sz w:val="28"/>
          <w:szCs w:val="28"/>
        </w:rPr>
        <w:t xml:space="preserve">  </w:t>
      </w:r>
      <w:proofErr w:type="spellStart"/>
      <w:r w:rsidR="00A019C3">
        <w:rPr>
          <w:color w:val="000000"/>
          <w:sz w:val="28"/>
          <w:szCs w:val="28"/>
        </w:rPr>
        <w:t>здатності</w:t>
      </w:r>
      <w:proofErr w:type="spellEnd"/>
      <w:r w:rsidR="00A019C3">
        <w:rPr>
          <w:color w:val="000000"/>
          <w:sz w:val="28"/>
          <w:szCs w:val="28"/>
        </w:rPr>
        <w:t xml:space="preserve">  </w:t>
      </w:r>
      <w:proofErr w:type="spellStart"/>
      <w:proofErr w:type="gramStart"/>
      <w:r w:rsidR="00A019C3">
        <w:rPr>
          <w:color w:val="000000"/>
          <w:sz w:val="28"/>
          <w:szCs w:val="28"/>
        </w:rPr>
        <w:t>молод</w:t>
      </w:r>
      <w:proofErr w:type="gramEnd"/>
      <w:r w:rsidR="00A019C3">
        <w:rPr>
          <w:color w:val="000000"/>
          <w:sz w:val="28"/>
          <w:szCs w:val="28"/>
        </w:rPr>
        <w:t>і</w:t>
      </w:r>
      <w:proofErr w:type="spellEnd"/>
      <w:r w:rsidR="00A019C3">
        <w:rPr>
          <w:color w:val="000000"/>
          <w:sz w:val="28"/>
          <w:szCs w:val="28"/>
        </w:rPr>
        <w:t xml:space="preserve"> бути  активною  </w:t>
      </w:r>
      <w:proofErr w:type="spellStart"/>
      <w:r w:rsidR="00A019C3">
        <w:rPr>
          <w:color w:val="000000"/>
          <w:sz w:val="28"/>
          <w:szCs w:val="28"/>
        </w:rPr>
        <w:t>творчою</w:t>
      </w:r>
      <w:proofErr w:type="spellEnd"/>
      <w:r w:rsidR="00A019C3">
        <w:rPr>
          <w:color w:val="000000"/>
          <w:sz w:val="28"/>
          <w:szCs w:val="28"/>
        </w:rPr>
        <w:t xml:space="preserve">  силою  </w:t>
      </w:r>
      <w:proofErr w:type="spellStart"/>
      <w:r w:rsidR="00A019C3">
        <w:rPr>
          <w:color w:val="000000"/>
          <w:sz w:val="28"/>
          <w:szCs w:val="28"/>
        </w:rPr>
        <w:t>значною</w:t>
      </w:r>
      <w:proofErr w:type="spellEnd"/>
      <w:r w:rsidR="00A019C3">
        <w:rPr>
          <w:color w:val="000000"/>
          <w:sz w:val="28"/>
          <w:szCs w:val="28"/>
        </w:rPr>
        <w:t xml:space="preserve">  </w:t>
      </w:r>
      <w:proofErr w:type="spellStart"/>
      <w:r w:rsidR="00A019C3">
        <w:rPr>
          <w:color w:val="000000"/>
          <w:sz w:val="28"/>
          <w:szCs w:val="28"/>
        </w:rPr>
        <w:t>мірою</w:t>
      </w:r>
      <w:proofErr w:type="spellEnd"/>
      <w:r w:rsidR="00A019C3">
        <w:rPr>
          <w:color w:val="000000"/>
          <w:sz w:val="28"/>
          <w:szCs w:val="28"/>
        </w:rPr>
        <w:t xml:space="preserve">  </w:t>
      </w:r>
      <w:proofErr w:type="spellStart"/>
      <w:r w:rsidR="00A019C3">
        <w:rPr>
          <w:color w:val="000000"/>
          <w:sz w:val="28"/>
          <w:szCs w:val="28"/>
        </w:rPr>
        <w:t>залежить</w:t>
      </w:r>
      <w:proofErr w:type="spellEnd"/>
      <w:r w:rsidR="00A019C3">
        <w:rPr>
          <w:color w:val="000000"/>
          <w:sz w:val="28"/>
          <w:szCs w:val="28"/>
        </w:rPr>
        <w:t xml:space="preserve">  </w:t>
      </w:r>
      <w:proofErr w:type="spellStart"/>
      <w:r w:rsidR="00A019C3">
        <w:rPr>
          <w:color w:val="000000"/>
          <w:sz w:val="28"/>
          <w:szCs w:val="28"/>
        </w:rPr>
        <w:t>процес</w:t>
      </w:r>
      <w:proofErr w:type="spellEnd"/>
      <w:r w:rsidR="00A019C3">
        <w:rPr>
          <w:color w:val="000000"/>
          <w:sz w:val="28"/>
          <w:szCs w:val="28"/>
        </w:rPr>
        <w:t xml:space="preserve"> </w:t>
      </w:r>
      <w:proofErr w:type="spellStart"/>
      <w:r w:rsidR="00A019C3">
        <w:rPr>
          <w:color w:val="000000"/>
          <w:sz w:val="28"/>
          <w:szCs w:val="28"/>
        </w:rPr>
        <w:t>державотворення</w:t>
      </w:r>
      <w:proofErr w:type="spellEnd"/>
      <w:r w:rsidR="00A019C3">
        <w:rPr>
          <w:color w:val="000000"/>
          <w:sz w:val="28"/>
          <w:szCs w:val="28"/>
        </w:rPr>
        <w:t xml:space="preserve">. </w:t>
      </w:r>
    </w:p>
    <w:p w:rsidR="00A019C3" w:rsidRDefault="00A019C3" w:rsidP="00C97548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A6833">
        <w:rPr>
          <w:sz w:val="28"/>
          <w:szCs w:val="28"/>
          <w:lang w:val="uk-UA"/>
        </w:rPr>
        <w:t>З метою ефективної реалізації молодіжної політики у Броварському районі у 2014 році була затверджена Програма «Сільська молодь» на 2014-2018 роки.</w:t>
      </w:r>
      <w:r w:rsidR="004A6833">
        <w:rPr>
          <w:sz w:val="28"/>
          <w:szCs w:val="28"/>
          <w:lang w:val="uk-UA"/>
        </w:rPr>
        <w:tab/>
        <w:t xml:space="preserve">                                                                                                        </w:t>
      </w:r>
      <w:r w:rsidR="004A683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Програма окреслює пріоритетні напрямки діяльності місцевих структур і громадських організацій, що працюю</w:t>
      </w:r>
      <w:r w:rsidR="00753AB7">
        <w:rPr>
          <w:sz w:val="28"/>
          <w:szCs w:val="28"/>
          <w:lang w:val="uk-UA"/>
        </w:rPr>
        <w:t>ть над вирішенням проблем</w:t>
      </w:r>
      <w:r>
        <w:rPr>
          <w:sz w:val="28"/>
          <w:szCs w:val="28"/>
          <w:lang w:val="uk-UA"/>
        </w:rPr>
        <w:t>, визначає орієнтири для всіх, хто займається забезпеченням духовно-культурного та фізичного розвитку молоді, формуванням морально-правової культури, допомогою у становленні молодої сім’ї і профілактикою негативних явищ у молодіжному середовищі, підтримкою розвитку мол</w:t>
      </w:r>
      <w:r w:rsidR="004A6833">
        <w:rPr>
          <w:sz w:val="28"/>
          <w:szCs w:val="28"/>
          <w:lang w:val="uk-UA"/>
        </w:rPr>
        <w:t>одіжного підприємництва тощо.</w:t>
      </w:r>
    </w:p>
    <w:p w:rsidR="00A019C3" w:rsidRDefault="00A019C3" w:rsidP="00C97548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Концептуальний підхід </w:t>
      </w:r>
      <w:r w:rsidR="00753AB7">
        <w:rPr>
          <w:sz w:val="28"/>
          <w:szCs w:val="28"/>
          <w:lang w:val="uk-UA"/>
        </w:rPr>
        <w:t xml:space="preserve">в молодіжній політиці </w:t>
      </w:r>
      <w:r>
        <w:rPr>
          <w:sz w:val="28"/>
          <w:szCs w:val="28"/>
          <w:lang w:val="uk-UA"/>
        </w:rPr>
        <w:t>Броварської РДА та Броварської районної ради, сектору фізичної культури, молоді</w:t>
      </w:r>
      <w:r w:rsidR="00753AB7">
        <w:rPr>
          <w:sz w:val="28"/>
          <w:szCs w:val="28"/>
          <w:lang w:val="uk-UA"/>
        </w:rPr>
        <w:t xml:space="preserve"> та спорту </w:t>
      </w:r>
      <w:r>
        <w:rPr>
          <w:sz w:val="28"/>
          <w:szCs w:val="28"/>
          <w:lang w:val="uk-UA"/>
        </w:rPr>
        <w:t>, активна взаємодія з громадськими організаціями, активною молоддю. Сприяння реалізації молодіжних ініціатив, проектів. Проведення заходів спільно з молоддю та для молоді.</w:t>
      </w:r>
    </w:p>
    <w:p w:rsidR="00A019C3" w:rsidRDefault="00951C60" w:rsidP="00C97548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2018</w:t>
      </w:r>
      <w:r w:rsidR="00A019C3">
        <w:rPr>
          <w:sz w:val="28"/>
          <w:szCs w:val="28"/>
          <w:lang w:val="uk-UA"/>
        </w:rPr>
        <w:t xml:space="preserve"> році з районного бюджету використано:</w:t>
      </w:r>
    </w:p>
    <w:p w:rsidR="00A019C3" w:rsidRDefault="00951C60" w:rsidP="00C97548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 15</w:t>
      </w:r>
      <w:r w:rsidR="00A019C3">
        <w:rPr>
          <w:sz w:val="28"/>
          <w:szCs w:val="28"/>
          <w:lang w:val="uk-UA"/>
        </w:rPr>
        <w:t>000 грн     на спортивно масові заходи ( змагання, навчально-тренувальні збори);</w:t>
      </w:r>
    </w:p>
    <w:p w:rsidR="00A019C3" w:rsidRDefault="00951C60" w:rsidP="00C97548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- 6</w:t>
      </w:r>
      <w:r w:rsidR="00A019C3">
        <w:rPr>
          <w:sz w:val="28"/>
          <w:szCs w:val="28"/>
          <w:lang w:val="uk-UA"/>
        </w:rPr>
        <w:t>000 гр. на участь  в обласних заходах молоді;</w:t>
      </w:r>
    </w:p>
    <w:p w:rsidR="00A019C3" w:rsidRDefault="00A019C3" w:rsidP="00C97548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Загалом сектором фізичної культури, молоді та спорту </w:t>
      </w:r>
      <w:r w:rsidR="004A6833">
        <w:rPr>
          <w:sz w:val="28"/>
          <w:szCs w:val="28"/>
          <w:lang w:val="uk-UA"/>
        </w:rPr>
        <w:t>підтримано 3 молодіжних проекти</w:t>
      </w:r>
      <w:r>
        <w:rPr>
          <w:sz w:val="28"/>
          <w:szCs w:val="28"/>
          <w:lang w:val="uk-UA"/>
        </w:rPr>
        <w:t xml:space="preserve"> інститутів громадського суспільства, які реалізовувались в рамках обласної  Програми «Молодь Київщини» , а саме:</w:t>
      </w:r>
    </w:p>
    <w:p w:rsidR="00A019C3" w:rsidRDefault="00A019C3" w:rsidP="00C97548">
      <w:pPr>
        <w:pStyle w:val="a4"/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« Моя країна – Україна»,</w:t>
      </w:r>
      <w:r w:rsidR="003C6962">
        <w:rPr>
          <w:sz w:val="28"/>
          <w:szCs w:val="28"/>
          <w:lang w:val="uk-UA"/>
        </w:rPr>
        <w:t xml:space="preserve"> в якому</w:t>
      </w:r>
      <w:r>
        <w:rPr>
          <w:sz w:val="28"/>
          <w:szCs w:val="28"/>
          <w:lang w:val="uk-UA"/>
        </w:rPr>
        <w:t xml:space="preserve"> прийнял</w:t>
      </w:r>
      <w:r w:rsidR="003C6962">
        <w:rPr>
          <w:sz w:val="28"/>
          <w:szCs w:val="28"/>
          <w:lang w:val="uk-UA"/>
        </w:rPr>
        <w:t>и участь громадські організації</w:t>
      </w:r>
      <w:r w:rsidR="003C6962" w:rsidRPr="003C6962"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« </w:t>
      </w:r>
      <w:r w:rsidR="003C6962">
        <w:rPr>
          <w:sz w:val="28"/>
          <w:szCs w:val="28"/>
          <w:lang w:val="uk-UA"/>
        </w:rPr>
        <w:t xml:space="preserve">Ініціатива молоді», с </w:t>
      </w:r>
      <w:proofErr w:type="spellStart"/>
      <w:r w:rsidR="003C6962">
        <w:rPr>
          <w:sz w:val="28"/>
          <w:szCs w:val="28"/>
          <w:lang w:val="uk-UA"/>
        </w:rPr>
        <w:t>.Требухів</w:t>
      </w:r>
      <w:proofErr w:type="spellEnd"/>
      <w:r w:rsidR="003C6962">
        <w:rPr>
          <w:sz w:val="28"/>
          <w:szCs w:val="28"/>
          <w:lang w:val="uk-UA"/>
        </w:rPr>
        <w:t xml:space="preserve"> та « Простір Дій»,                 </w:t>
      </w:r>
      <w:proofErr w:type="spellStart"/>
      <w:r w:rsidR="003C6962">
        <w:rPr>
          <w:sz w:val="28"/>
          <w:szCs w:val="28"/>
          <w:lang w:val="uk-UA"/>
        </w:rPr>
        <w:t>с.Семиполки</w:t>
      </w:r>
      <w:proofErr w:type="spellEnd"/>
      <w:r w:rsidR="003C6962">
        <w:rPr>
          <w:sz w:val="28"/>
          <w:szCs w:val="28"/>
          <w:lang w:val="uk-UA"/>
        </w:rPr>
        <w:t>.</w:t>
      </w:r>
    </w:p>
    <w:p w:rsidR="00A019C3" w:rsidRDefault="003C6962" w:rsidP="00C97548">
      <w:pPr>
        <w:pStyle w:val="a4"/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</w:t>
      </w:r>
      <w:r w:rsidR="00A019C3">
        <w:rPr>
          <w:sz w:val="28"/>
          <w:szCs w:val="28"/>
          <w:lang w:val="uk-UA"/>
        </w:rPr>
        <w:t>кт « Екологічний погляд у</w:t>
      </w:r>
      <w:r>
        <w:rPr>
          <w:sz w:val="28"/>
          <w:szCs w:val="28"/>
          <w:lang w:val="uk-UA"/>
        </w:rPr>
        <w:t xml:space="preserve"> майбутнє» прийняли участь  молодіжні громадські організації </w:t>
      </w:r>
      <w:proofErr w:type="spellStart"/>
      <w:r w:rsidR="00A019C3">
        <w:rPr>
          <w:sz w:val="28"/>
          <w:szCs w:val="28"/>
          <w:lang w:val="uk-UA"/>
        </w:rPr>
        <w:t>с.Гоголів</w:t>
      </w:r>
      <w:proofErr w:type="spellEnd"/>
      <w:r w:rsidR="00A019C3">
        <w:rPr>
          <w:sz w:val="28"/>
          <w:szCs w:val="28"/>
          <w:lang w:val="uk-UA"/>
        </w:rPr>
        <w:t xml:space="preserve">, </w:t>
      </w:r>
      <w:proofErr w:type="spellStart"/>
      <w:r w:rsidR="00A019C3">
        <w:rPr>
          <w:sz w:val="28"/>
          <w:szCs w:val="28"/>
          <w:lang w:val="uk-UA"/>
        </w:rPr>
        <w:t>с.Красилівка</w:t>
      </w:r>
      <w:proofErr w:type="spellEnd"/>
      <w:r w:rsidR="00A019C3">
        <w:rPr>
          <w:sz w:val="28"/>
          <w:szCs w:val="28"/>
          <w:lang w:val="uk-UA"/>
        </w:rPr>
        <w:t>.</w:t>
      </w:r>
    </w:p>
    <w:p w:rsidR="00A019C3" w:rsidRDefault="00A019C3" w:rsidP="00C97548">
      <w:pPr>
        <w:pStyle w:val="a4"/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«Медіа – виставка конкурсу юнацького патріотичного малюнку» т</w:t>
      </w:r>
      <w:r w:rsidR="003C6962">
        <w:rPr>
          <w:sz w:val="28"/>
          <w:szCs w:val="28"/>
          <w:lang w:val="uk-UA"/>
        </w:rPr>
        <w:t xml:space="preserve">а «Твоя листівка для воїна», молодіжна громадська організація </w:t>
      </w:r>
      <w:proofErr w:type="spellStart"/>
      <w:r w:rsidR="003C6962">
        <w:rPr>
          <w:sz w:val="28"/>
          <w:szCs w:val="28"/>
          <w:lang w:val="uk-UA"/>
        </w:rPr>
        <w:t>с.Семиполки</w:t>
      </w:r>
      <w:proofErr w:type="spellEnd"/>
      <w:r w:rsidR="003C6962">
        <w:rPr>
          <w:sz w:val="28"/>
          <w:szCs w:val="28"/>
          <w:lang w:val="uk-UA"/>
        </w:rPr>
        <w:t xml:space="preserve"> «Простір дій», молодіжна громадська організація  « Молодіжна ідея», с. Пухівка.</w:t>
      </w:r>
    </w:p>
    <w:p w:rsidR="00A019C3" w:rsidRDefault="00951C60" w:rsidP="00C97548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2018</w:t>
      </w:r>
      <w:r w:rsidR="00A019C3">
        <w:rPr>
          <w:sz w:val="28"/>
          <w:szCs w:val="28"/>
          <w:lang w:val="uk-UA"/>
        </w:rPr>
        <w:t xml:space="preserve"> році молодіжні організації  </w:t>
      </w:r>
      <w:proofErr w:type="spellStart"/>
      <w:r w:rsidR="00A019C3">
        <w:rPr>
          <w:sz w:val="28"/>
          <w:szCs w:val="28"/>
          <w:lang w:val="uk-UA"/>
        </w:rPr>
        <w:t>с.Пухівка</w:t>
      </w:r>
      <w:proofErr w:type="spellEnd"/>
      <w:r w:rsidR="00A019C3">
        <w:rPr>
          <w:sz w:val="28"/>
          <w:szCs w:val="28"/>
          <w:lang w:val="uk-UA"/>
        </w:rPr>
        <w:t xml:space="preserve">, </w:t>
      </w:r>
      <w:proofErr w:type="spellStart"/>
      <w:r w:rsidR="00A019C3">
        <w:rPr>
          <w:sz w:val="28"/>
          <w:szCs w:val="28"/>
          <w:lang w:val="uk-UA"/>
        </w:rPr>
        <w:t>с.Семиполки</w:t>
      </w:r>
      <w:proofErr w:type="spellEnd"/>
      <w:r w:rsidR="00A019C3">
        <w:rPr>
          <w:sz w:val="28"/>
          <w:szCs w:val="28"/>
          <w:lang w:val="uk-UA"/>
        </w:rPr>
        <w:t xml:space="preserve">, </w:t>
      </w:r>
      <w:proofErr w:type="spellStart"/>
      <w:r w:rsidR="00A019C3">
        <w:rPr>
          <w:sz w:val="28"/>
          <w:szCs w:val="28"/>
          <w:lang w:val="uk-UA"/>
        </w:rPr>
        <w:t>с.Требухів</w:t>
      </w:r>
      <w:proofErr w:type="spellEnd"/>
      <w:r w:rsidR="00A019C3">
        <w:rPr>
          <w:sz w:val="28"/>
          <w:szCs w:val="28"/>
          <w:lang w:val="uk-UA"/>
        </w:rPr>
        <w:t xml:space="preserve"> брали участь в тренінгу та круглому столі з написання проектів для отримання грантів </w:t>
      </w:r>
      <w:proofErr w:type="spellStart"/>
      <w:r w:rsidR="00A019C3">
        <w:rPr>
          <w:sz w:val="28"/>
          <w:szCs w:val="28"/>
          <w:lang w:val="uk-UA"/>
        </w:rPr>
        <w:t>Перезидента</w:t>
      </w:r>
      <w:proofErr w:type="spellEnd"/>
      <w:r w:rsidR="00A019C3">
        <w:rPr>
          <w:sz w:val="28"/>
          <w:szCs w:val="28"/>
          <w:lang w:val="uk-UA"/>
        </w:rPr>
        <w:t xml:space="preserve"> України для обдарованої молоді.</w:t>
      </w:r>
    </w:p>
    <w:p w:rsidR="00A019C3" w:rsidRDefault="00A019C3" w:rsidP="00C97548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53AB7">
        <w:rPr>
          <w:sz w:val="28"/>
          <w:szCs w:val="28"/>
          <w:lang w:val="uk-UA"/>
        </w:rPr>
        <w:t xml:space="preserve">Комунальний заклад Броварської Районної Ради ДЮСШ </w:t>
      </w:r>
      <w:r>
        <w:rPr>
          <w:sz w:val="28"/>
          <w:szCs w:val="28"/>
          <w:lang w:val="uk-UA"/>
        </w:rPr>
        <w:t xml:space="preserve">Проводили захід  національно – патріотичного  напрямку « Я – патріот своєї країни», в </w:t>
      </w:r>
      <w:proofErr w:type="spellStart"/>
      <w:r>
        <w:rPr>
          <w:sz w:val="28"/>
          <w:szCs w:val="28"/>
          <w:lang w:val="uk-UA"/>
        </w:rPr>
        <w:lastRenderedPageBreak/>
        <w:t>с.Шевченкове</w:t>
      </w:r>
      <w:proofErr w:type="spellEnd"/>
      <w:r w:rsidR="00753AB7">
        <w:rPr>
          <w:sz w:val="28"/>
          <w:szCs w:val="28"/>
          <w:lang w:val="uk-UA"/>
        </w:rPr>
        <w:t>. Де</w:t>
      </w:r>
      <w:r w:rsidR="00C97548">
        <w:rPr>
          <w:sz w:val="28"/>
          <w:szCs w:val="28"/>
          <w:lang w:val="uk-UA"/>
        </w:rPr>
        <w:t xml:space="preserve"> прийняли участь  молодіжні громадські організації</w:t>
      </w:r>
      <w:r>
        <w:rPr>
          <w:sz w:val="28"/>
          <w:szCs w:val="28"/>
          <w:lang w:val="uk-UA"/>
        </w:rPr>
        <w:t xml:space="preserve"> с. Шевченкове, спортивні клуби «Фортеця»,</w:t>
      </w:r>
      <w:r w:rsidR="00C97548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«Патріот».</w:t>
      </w:r>
    </w:p>
    <w:p w:rsidR="00A019C3" w:rsidRDefault="00390A3E" w:rsidP="00C97548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019C3">
        <w:rPr>
          <w:sz w:val="28"/>
          <w:szCs w:val="28"/>
          <w:lang w:val="uk-UA"/>
        </w:rPr>
        <w:t xml:space="preserve"> Комунальний заклад Броварської район</w:t>
      </w:r>
      <w:r>
        <w:rPr>
          <w:sz w:val="28"/>
          <w:szCs w:val="28"/>
          <w:lang w:val="uk-UA"/>
        </w:rPr>
        <w:t>ної ради «Д</w:t>
      </w:r>
      <w:r w:rsidR="00951C60">
        <w:rPr>
          <w:sz w:val="28"/>
          <w:szCs w:val="28"/>
          <w:lang w:val="uk-UA"/>
        </w:rPr>
        <w:t>ЮСШ» за 2017</w:t>
      </w:r>
      <w:r w:rsidR="009A1135">
        <w:rPr>
          <w:sz w:val="28"/>
          <w:szCs w:val="28"/>
          <w:lang w:val="uk-UA"/>
        </w:rPr>
        <w:t xml:space="preserve"> рік працевлаштував</w:t>
      </w:r>
      <w:r>
        <w:rPr>
          <w:sz w:val="28"/>
          <w:szCs w:val="28"/>
          <w:lang w:val="uk-UA"/>
        </w:rPr>
        <w:t xml:space="preserve"> на перше робоче місце 5 молодих спеціалістів з вищих навчальних закладів, з даних видів спорту, а саме</w:t>
      </w:r>
      <w:r w:rsidRPr="00390A3E">
        <w:rPr>
          <w:sz w:val="28"/>
          <w:szCs w:val="28"/>
          <w:lang w:val="uk-UA"/>
        </w:rPr>
        <w:t xml:space="preserve">: </w:t>
      </w:r>
      <w:r w:rsidR="00A019C3">
        <w:rPr>
          <w:sz w:val="28"/>
          <w:szCs w:val="28"/>
          <w:lang w:val="uk-UA"/>
        </w:rPr>
        <w:t>волейболу, боксу, легкої атлетики.</w:t>
      </w:r>
    </w:p>
    <w:p w:rsidR="00A019C3" w:rsidRDefault="00A019C3" w:rsidP="00C97548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Проходив семінар – нарада з молодіжними організаціями району  на тему: «Створення банку даних та здійснення підтримки талановитої сільської молоді яка проживає на території  нашого району».</w:t>
      </w:r>
    </w:p>
    <w:p w:rsidR="00A019C3" w:rsidRDefault="009A1135" w:rsidP="00C97548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Протягом </w:t>
      </w:r>
      <w:r w:rsidR="00951C60">
        <w:rPr>
          <w:sz w:val="28"/>
          <w:szCs w:val="28"/>
          <w:lang w:val="uk-UA"/>
        </w:rPr>
        <w:t>2017</w:t>
      </w:r>
      <w:r w:rsidR="00A019C3">
        <w:rPr>
          <w:sz w:val="28"/>
          <w:szCs w:val="28"/>
          <w:lang w:val="uk-UA"/>
        </w:rPr>
        <w:t xml:space="preserve"> року се</w:t>
      </w:r>
      <w:r w:rsidR="00951C60">
        <w:rPr>
          <w:sz w:val="28"/>
          <w:szCs w:val="28"/>
          <w:lang w:val="uk-UA"/>
        </w:rPr>
        <w:t>ктором фізичної культури, молод</w:t>
      </w:r>
      <w:r w:rsidR="00A019C3">
        <w:rPr>
          <w:sz w:val="28"/>
          <w:szCs w:val="28"/>
          <w:lang w:val="uk-UA"/>
        </w:rPr>
        <w:t xml:space="preserve">і та спорту було проведено 56 спортивно-масових заходів та різноманітних змагань з волейболу, футболу, боксу, карате, </w:t>
      </w:r>
      <w:proofErr w:type="spellStart"/>
      <w:r w:rsidR="00A019C3">
        <w:rPr>
          <w:sz w:val="28"/>
          <w:szCs w:val="28"/>
          <w:lang w:val="uk-UA"/>
        </w:rPr>
        <w:t>стрітболу</w:t>
      </w:r>
      <w:proofErr w:type="spellEnd"/>
      <w:r w:rsidR="00A019C3">
        <w:rPr>
          <w:sz w:val="28"/>
          <w:szCs w:val="28"/>
          <w:lang w:val="uk-UA"/>
        </w:rPr>
        <w:t>.</w:t>
      </w:r>
    </w:p>
    <w:p w:rsidR="00A019C3" w:rsidRDefault="00A019C3" w:rsidP="00C97548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Гордістю молодіжно-спортивного ру</w:t>
      </w:r>
      <w:r w:rsidR="00951C60">
        <w:rPr>
          <w:sz w:val="28"/>
          <w:szCs w:val="28"/>
          <w:lang w:val="uk-UA"/>
        </w:rPr>
        <w:t xml:space="preserve">ху в Броварському районі є </w:t>
      </w:r>
      <w:proofErr w:type="spellStart"/>
      <w:r w:rsidR="00951C60">
        <w:rPr>
          <w:sz w:val="28"/>
          <w:szCs w:val="28"/>
          <w:lang w:val="uk-UA"/>
        </w:rPr>
        <w:t>Ловчинська</w:t>
      </w:r>
      <w:proofErr w:type="spellEnd"/>
      <w:r w:rsidR="00951C60">
        <w:rPr>
          <w:sz w:val="28"/>
          <w:szCs w:val="28"/>
          <w:lang w:val="uk-UA"/>
        </w:rPr>
        <w:t xml:space="preserve"> Марія переможець чемпіонату Європи з боксу 2018</w:t>
      </w:r>
      <w:r>
        <w:rPr>
          <w:sz w:val="28"/>
          <w:szCs w:val="28"/>
          <w:lang w:val="uk-UA"/>
        </w:rPr>
        <w:t xml:space="preserve"> року,</w:t>
      </w:r>
      <w:r w:rsidR="00951C60">
        <w:rPr>
          <w:sz w:val="28"/>
          <w:szCs w:val="28"/>
          <w:lang w:val="uk-UA"/>
        </w:rPr>
        <w:t xml:space="preserve"> </w:t>
      </w:r>
      <w:proofErr w:type="spellStart"/>
      <w:r w:rsidR="00951C60">
        <w:rPr>
          <w:sz w:val="28"/>
          <w:szCs w:val="28"/>
          <w:lang w:val="uk-UA"/>
        </w:rPr>
        <w:t>Сєдая</w:t>
      </w:r>
      <w:proofErr w:type="spellEnd"/>
      <w:r w:rsidR="00951C60">
        <w:rPr>
          <w:sz w:val="28"/>
          <w:szCs w:val="28"/>
          <w:lang w:val="uk-UA"/>
        </w:rPr>
        <w:t xml:space="preserve"> Марія бронзова призерка </w:t>
      </w:r>
      <w:proofErr w:type="spellStart"/>
      <w:r w:rsidR="00951C60">
        <w:rPr>
          <w:sz w:val="28"/>
          <w:szCs w:val="28"/>
          <w:lang w:val="uk-UA"/>
        </w:rPr>
        <w:t>чемпіоната</w:t>
      </w:r>
      <w:proofErr w:type="spellEnd"/>
      <w:r w:rsidR="00951C60">
        <w:rPr>
          <w:sz w:val="28"/>
          <w:szCs w:val="28"/>
          <w:lang w:val="uk-UA"/>
        </w:rPr>
        <w:t xml:space="preserve"> Європи з боксу</w:t>
      </w:r>
      <w:r w:rsidR="00A723E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Федорова Аліна майстер спорту міжнародного класу з легкої атлетики, учасниця Олімпійських ігор, призерка чемпіонату Європи 2016 року.</w:t>
      </w:r>
    </w:p>
    <w:p w:rsidR="00A019C3" w:rsidRDefault="00A019C3" w:rsidP="00C97548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Сектором фізичної культури, молоді та спорту Б</w:t>
      </w:r>
      <w:r w:rsidR="00A723E7">
        <w:rPr>
          <w:sz w:val="28"/>
          <w:szCs w:val="28"/>
          <w:lang w:val="uk-UA"/>
        </w:rPr>
        <w:t>роварської РДА проведено за 2017</w:t>
      </w:r>
      <w:r>
        <w:rPr>
          <w:sz w:val="28"/>
          <w:szCs w:val="28"/>
          <w:lang w:val="uk-UA"/>
        </w:rPr>
        <w:t xml:space="preserve"> рік так</w:t>
      </w:r>
      <w:r w:rsidR="00A723E7">
        <w:rPr>
          <w:sz w:val="28"/>
          <w:szCs w:val="28"/>
          <w:lang w:val="uk-UA"/>
        </w:rPr>
        <w:t>і спортивні заходи: «День молоді</w:t>
      </w:r>
      <w:r>
        <w:rPr>
          <w:sz w:val="28"/>
          <w:szCs w:val="28"/>
          <w:lang w:val="uk-UA"/>
        </w:rPr>
        <w:t xml:space="preserve">», « Спартакіада </w:t>
      </w:r>
      <w:proofErr w:type="spellStart"/>
      <w:r>
        <w:rPr>
          <w:sz w:val="28"/>
          <w:szCs w:val="28"/>
          <w:lang w:val="uk-UA"/>
        </w:rPr>
        <w:t>допризивної</w:t>
      </w:r>
      <w:proofErr w:type="spellEnd"/>
      <w:r>
        <w:rPr>
          <w:sz w:val="28"/>
          <w:szCs w:val="28"/>
          <w:lang w:val="uk-UA"/>
        </w:rPr>
        <w:t xml:space="preserve"> молоді», «Спартакіада -  </w:t>
      </w:r>
      <w:proofErr w:type="spellStart"/>
      <w:r>
        <w:rPr>
          <w:sz w:val="28"/>
          <w:szCs w:val="28"/>
          <w:lang w:val="uk-UA"/>
        </w:rPr>
        <w:t>квест</w:t>
      </w:r>
      <w:proofErr w:type="spellEnd"/>
      <w:r>
        <w:rPr>
          <w:sz w:val="28"/>
          <w:szCs w:val="28"/>
          <w:lang w:val="uk-UA"/>
        </w:rPr>
        <w:t xml:space="preserve"> серед молодіжних громадських організацій Броварського району», «Тато, мама, я – спортивна  сім’я».</w:t>
      </w:r>
    </w:p>
    <w:p w:rsidR="00A019C3" w:rsidRDefault="00A019C3" w:rsidP="00C97548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Чітка співпраця з федераціями футболу, в</w:t>
      </w:r>
      <w:r w:rsidR="00A723E7">
        <w:rPr>
          <w:sz w:val="28"/>
          <w:szCs w:val="28"/>
          <w:lang w:val="uk-UA"/>
        </w:rPr>
        <w:t xml:space="preserve">олейболу, боксу, карате, </w:t>
      </w:r>
      <w:proofErr w:type="spellStart"/>
      <w:r w:rsidR="00A723E7">
        <w:rPr>
          <w:sz w:val="28"/>
          <w:szCs w:val="28"/>
          <w:lang w:val="uk-UA"/>
        </w:rPr>
        <w:t>хортинх</w:t>
      </w:r>
      <w:r>
        <w:rPr>
          <w:sz w:val="28"/>
          <w:szCs w:val="28"/>
          <w:lang w:val="uk-UA"/>
        </w:rPr>
        <w:t>у</w:t>
      </w:r>
      <w:proofErr w:type="spellEnd"/>
      <w:r>
        <w:rPr>
          <w:sz w:val="28"/>
          <w:szCs w:val="28"/>
          <w:lang w:val="uk-UA"/>
        </w:rPr>
        <w:t xml:space="preserve"> та зі спортивними клубами району «Фортеця», «Патріот», «Колос», «</w:t>
      </w:r>
      <w:proofErr w:type="spellStart"/>
      <w:r>
        <w:rPr>
          <w:sz w:val="28"/>
          <w:szCs w:val="28"/>
          <w:lang w:val="uk-UA"/>
        </w:rPr>
        <w:t>Січь</w:t>
      </w:r>
      <w:proofErr w:type="spellEnd"/>
      <w:r>
        <w:rPr>
          <w:sz w:val="28"/>
          <w:szCs w:val="28"/>
          <w:lang w:val="uk-UA"/>
        </w:rPr>
        <w:t>», «Спартанець», «Світ боксу», відділами культури і освіти Броварської РДА  надає  можливість проведення районних свят, спортивних заходів, оглядів, конкурсів для сільської молоді за жанрами, фізичної культури і спорту, народної творчості.</w:t>
      </w:r>
    </w:p>
    <w:p w:rsidR="00A019C3" w:rsidRDefault="00A019C3" w:rsidP="00C97548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Активну підтримку надає  сектор фізичної культури, молоді та спорту у розвитку та підтримці інвалідного </w:t>
      </w:r>
      <w:r w:rsidR="00A723E7">
        <w:rPr>
          <w:sz w:val="28"/>
          <w:szCs w:val="28"/>
          <w:lang w:val="uk-UA"/>
        </w:rPr>
        <w:t>спорту в районі, на протязі 2017</w:t>
      </w:r>
      <w:r>
        <w:rPr>
          <w:sz w:val="28"/>
          <w:szCs w:val="28"/>
          <w:lang w:val="uk-UA"/>
        </w:rPr>
        <w:t xml:space="preserve"> -</w:t>
      </w:r>
      <w:r w:rsidR="00A723E7">
        <w:rPr>
          <w:sz w:val="28"/>
          <w:szCs w:val="28"/>
          <w:lang w:val="uk-UA"/>
        </w:rPr>
        <w:t>2018 років було проведено  29</w:t>
      </w:r>
      <w:r>
        <w:rPr>
          <w:sz w:val="28"/>
          <w:szCs w:val="28"/>
          <w:lang w:val="uk-UA"/>
        </w:rPr>
        <w:t xml:space="preserve"> змагань</w:t>
      </w:r>
      <w:r w:rsidR="00390A3E">
        <w:rPr>
          <w:sz w:val="28"/>
          <w:szCs w:val="28"/>
          <w:lang w:val="uk-UA"/>
        </w:rPr>
        <w:t xml:space="preserve"> ( з шашок, настільного </w:t>
      </w:r>
      <w:r>
        <w:rPr>
          <w:sz w:val="28"/>
          <w:szCs w:val="28"/>
          <w:lang w:val="uk-UA"/>
        </w:rPr>
        <w:t xml:space="preserve">тенісу, легкої атлетики, </w:t>
      </w:r>
      <w:proofErr w:type="spellStart"/>
      <w:r>
        <w:rPr>
          <w:sz w:val="28"/>
          <w:szCs w:val="28"/>
          <w:lang w:val="uk-UA"/>
        </w:rPr>
        <w:t>дартсу</w:t>
      </w:r>
      <w:proofErr w:type="spellEnd"/>
      <w:r>
        <w:rPr>
          <w:sz w:val="28"/>
          <w:szCs w:val="28"/>
          <w:lang w:val="uk-UA"/>
        </w:rPr>
        <w:t xml:space="preserve">, кульової стрільби, </w:t>
      </w:r>
      <w:proofErr w:type="spellStart"/>
      <w:r>
        <w:rPr>
          <w:sz w:val="28"/>
          <w:szCs w:val="28"/>
          <w:lang w:val="uk-UA"/>
        </w:rPr>
        <w:t>армреслінгу</w:t>
      </w:r>
      <w:proofErr w:type="spellEnd"/>
      <w:r>
        <w:rPr>
          <w:sz w:val="28"/>
          <w:szCs w:val="28"/>
          <w:lang w:val="uk-UA"/>
        </w:rPr>
        <w:t>) і приймали участь у обласних заходах «Повір у себе», « Виконаю і зможу». Спортсмени інваліди проводять оздоро</w:t>
      </w:r>
      <w:r w:rsidR="00110D94">
        <w:rPr>
          <w:sz w:val="28"/>
          <w:szCs w:val="28"/>
          <w:lang w:val="uk-UA"/>
        </w:rPr>
        <w:t xml:space="preserve">влення в плавальному </w:t>
      </w:r>
      <w:r>
        <w:rPr>
          <w:sz w:val="28"/>
          <w:szCs w:val="28"/>
          <w:lang w:val="uk-UA"/>
        </w:rPr>
        <w:t>басейні «Купава» два рази на тиждень.</w:t>
      </w:r>
    </w:p>
    <w:p w:rsidR="00A019C3" w:rsidRPr="00AB07ED" w:rsidRDefault="009A1135" w:rsidP="00C97548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Що</w:t>
      </w:r>
      <w:r w:rsidR="00A019C3">
        <w:rPr>
          <w:sz w:val="28"/>
          <w:szCs w:val="28"/>
          <w:lang w:val="uk-UA"/>
        </w:rPr>
        <w:t xml:space="preserve">року проводиться робота щодо впровадження соціальної реклами пропаганди здорового способу життя, підвищення рівня культури, небезпеки активного та пасивного тютюнокуріння, вживання алкоголю та наркоманії.  </w:t>
      </w:r>
      <w:r w:rsidR="00A019C3" w:rsidRPr="00AB07ED">
        <w:rPr>
          <w:sz w:val="28"/>
          <w:szCs w:val="28"/>
          <w:lang w:val="uk-UA"/>
        </w:rPr>
        <w:t xml:space="preserve">По району волонтери молодіжної громадської ради Броварського району проводили бесіди, зібрання, акції : « Відповідальність починається з мене», « Здорова нація – здорова країна», « </w:t>
      </w:r>
      <w:proofErr w:type="spellStart"/>
      <w:r w:rsidR="00A019C3" w:rsidRPr="00AB07ED">
        <w:rPr>
          <w:sz w:val="28"/>
          <w:szCs w:val="28"/>
          <w:lang w:val="uk-UA"/>
        </w:rPr>
        <w:t>Чупа-чупс</w:t>
      </w:r>
      <w:proofErr w:type="spellEnd"/>
      <w:r w:rsidR="00A019C3" w:rsidRPr="00AB07ED">
        <w:rPr>
          <w:sz w:val="28"/>
          <w:szCs w:val="28"/>
          <w:lang w:val="uk-UA"/>
        </w:rPr>
        <w:t xml:space="preserve"> замін</w:t>
      </w:r>
      <w:r w:rsidR="00110D94" w:rsidRPr="00AB07ED">
        <w:rPr>
          <w:sz w:val="28"/>
          <w:szCs w:val="28"/>
          <w:lang w:val="uk-UA"/>
        </w:rPr>
        <w:t>а  цигаркам</w:t>
      </w:r>
      <w:r w:rsidR="00A019C3" w:rsidRPr="00AB07ED">
        <w:rPr>
          <w:sz w:val="28"/>
          <w:szCs w:val="28"/>
          <w:lang w:val="uk-UA"/>
        </w:rPr>
        <w:t xml:space="preserve">!», «Стоп – ВИЧ!» в </w:t>
      </w:r>
      <w:proofErr w:type="spellStart"/>
      <w:r w:rsidR="00A019C3" w:rsidRPr="00AB07ED">
        <w:rPr>
          <w:sz w:val="28"/>
          <w:szCs w:val="28"/>
          <w:lang w:val="uk-UA"/>
        </w:rPr>
        <w:t>с.Гоголів</w:t>
      </w:r>
      <w:proofErr w:type="spellEnd"/>
      <w:r w:rsidR="00A019C3" w:rsidRPr="00AB07ED">
        <w:rPr>
          <w:sz w:val="28"/>
          <w:szCs w:val="28"/>
          <w:lang w:val="uk-UA"/>
        </w:rPr>
        <w:t xml:space="preserve">, </w:t>
      </w:r>
      <w:proofErr w:type="spellStart"/>
      <w:r w:rsidR="00A019C3" w:rsidRPr="00AB07ED">
        <w:rPr>
          <w:sz w:val="28"/>
          <w:szCs w:val="28"/>
          <w:lang w:val="uk-UA"/>
        </w:rPr>
        <w:t>с.Красилівка</w:t>
      </w:r>
      <w:proofErr w:type="spellEnd"/>
      <w:r w:rsidR="00A019C3" w:rsidRPr="00AB07ED">
        <w:rPr>
          <w:sz w:val="28"/>
          <w:szCs w:val="28"/>
          <w:lang w:val="uk-UA"/>
        </w:rPr>
        <w:t xml:space="preserve">, </w:t>
      </w:r>
      <w:proofErr w:type="spellStart"/>
      <w:r w:rsidR="00A019C3" w:rsidRPr="00AB07ED">
        <w:rPr>
          <w:sz w:val="28"/>
          <w:szCs w:val="28"/>
          <w:lang w:val="uk-UA"/>
        </w:rPr>
        <w:t>с.Требухів</w:t>
      </w:r>
      <w:proofErr w:type="spellEnd"/>
      <w:r w:rsidR="00A019C3" w:rsidRPr="00AB07ED">
        <w:rPr>
          <w:sz w:val="28"/>
          <w:szCs w:val="28"/>
          <w:lang w:val="uk-UA"/>
        </w:rPr>
        <w:t xml:space="preserve">, </w:t>
      </w:r>
      <w:proofErr w:type="spellStart"/>
      <w:r w:rsidR="00A019C3" w:rsidRPr="00AB07ED">
        <w:rPr>
          <w:sz w:val="28"/>
          <w:szCs w:val="28"/>
          <w:lang w:val="uk-UA"/>
        </w:rPr>
        <w:t>смт.Калинівка</w:t>
      </w:r>
      <w:proofErr w:type="spellEnd"/>
      <w:r w:rsidR="00A019C3" w:rsidRPr="00AB07ED">
        <w:rPr>
          <w:sz w:val="28"/>
          <w:szCs w:val="28"/>
          <w:lang w:val="uk-UA"/>
        </w:rPr>
        <w:t xml:space="preserve">, </w:t>
      </w:r>
      <w:proofErr w:type="spellStart"/>
      <w:r w:rsidR="00A019C3" w:rsidRPr="00AB07ED">
        <w:rPr>
          <w:sz w:val="28"/>
          <w:szCs w:val="28"/>
          <w:lang w:val="uk-UA"/>
        </w:rPr>
        <w:t>смт.В.Димерка</w:t>
      </w:r>
      <w:proofErr w:type="spellEnd"/>
      <w:r w:rsidR="00A019C3" w:rsidRPr="00AB07ED">
        <w:rPr>
          <w:sz w:val="28"/>
          <w:szCs w:val="28"/>
          <w:lang w:val="uk-UA"/>
        </w:rPr>
        <w:t xml:space="preserve">, </w:t>
      </w:r>
      <w:proofErr w:type="spellStart"/>
      <w:r w:rsidR="00A019C3" w:rsidRPr="00AB07ED">
        <w:rPr>
          <w:sz w:val="28"/>
          <w:szCs w:val="28"/>
          <w:lang w:val="uk-UA"/>
        </w:rPr>
        <w:t>с.Пухівка</w:t>
      </w:r>
      <w:proofErr w:type="spellEnd"/>
      <w:r w:rsidR="00A019C3" w:rsidRPr="00AB07ED">
        <w:rPr>
          <w:sz w:val="28"/>
          <w:szCs w:val="28"/>
          <w:lang w:val="uk-UA"/>
        </w:rPr>
        <w:t xml:space="preserve">, </w:t>
      </w:r>
      <w:proofErr w:type="spellStart"/>
      <w:r w:rsidR="00A019C3" w:rsidRPr="00AB07ED">
        <w:rPr>
          <w:sz w:val="28"/>
          <w:szCs w:val="28"/>
          <w:lang w:val="uk-UA"/>
        </w:rPr>
        <w:t>с.Семиполки</w:t>
      </w:r>
      <w:proofErr w:type="spellEnd"/>
      <w:r w:rsidR="00A019C3" w:rsidRPr="00AB07ED">
        <w:rPr>
          <w:sz w:val="28"/>
          <w:szCs w:val="28"/>
          <w:lang w:val="uk-UA"/>
        </w:rPr>
        <w:t xml:space="preserve">, </w:t>
      </w:r>
      <w:proofErr w:type="spellStart"/>
      <w:r w:rsidR="00A019C3" w:rsidRPr="00AB07ED">
        <w:rPr>
          <w:sz w:val="28"/>
          <w:szCs w:val="28"/>
          <w:lang w:val="uk-UA"/>
        </w:rPr>
        <w:t>с.Тарасівка</w:t>
      </w:r>
      <w:proofErr w:type="spellEnd"/>
      <w:r w:rsidR="00A019C3" w:rsidRPr="00AB07ED">
        <w:rPr>
          <w:sz w:val="28"/>
          <w:szCs w:val="28"/>
          <w:lang w:val="uk-UA"/>
        </w:rPr>
        <w:t xml:space="preserve">, </w:t>
      </w:r>
      <w:proofErr w:type="spellStart"/>
      <w:r w:rsidR="00A019C3" w:rsidRPr="00AB07ED">
        <w:rPr>
          <w:sz w:val="28"/>
          <w:szCs w:val="28"/>
          <w:lang w:val="uk-UA"/>
        </w:rPr>
        <w:t>с.Рудня</w:t>
      </w:r>
      <w:proofErr w:type="spellEnd"/>
      <w:r w:rsidR="00A019C3" w:rsidRPr="00AB07ED">
        <w:rPr>
          <w:sz w:val="28"/>
          <w:szCs w:val="28"/>
          <w:lang w:val="uk-UA"/>
        </w:rPr>
        <w:t>.</w:t>
      </w:r>
    </w:p>
    <w:p w:rsidR="00AB07ED" w:rsidRPr="00AB07ED" w:rsidRDefault="00A723E7" w:rsidP="00AB07ED">
      <w:pPr>
        <w:pStyle w:val="a3"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B07ED">
        <w:rPr>
          <w:rFonts w:ascii="Times New Roman" w:hAnsi="Times New Roman" w:cs="Times New Roman"/>
          <w:sz w:val="28"/>
          <w:szCs w:val="28"/>
        </w:rPr>
        <w:tab/>
        <w:t>В липні  2017</w:t>
      </w:r>
      <w:r w:rsidR="00A019C3" w:rsidRPr="00AB07ED">
        <w:rPr>
          <w:rFonts w:ascii="Times New Roman" w:hAnsi="Times New Roman" w:cs="Times New Roman"/>
          <w:sz w:val="28"/>
          <w:szCs w:val="28"/>
        </w:rPr>
        <w:t xml:space="preserve"> році на базі села </w:t>
      </w:r>
      <w:proofErr w:type="spellStart"/>
      <w:r w:rsidR="00A019C3" w:rsidRPr="00AB07ED">
        <w:rPr>
          <w:rFonts w:ascii="Times New Roman" w:hAnsi="Times New Roman" w:cs="Times New Roman"/>
          <w:sz w:val="28"/>
          <w:szCs w:val="28"/>
        </w:rPr>
        <w:t>Літки</w:t>
      </w:r>
      <w:proofErr w:type="spellEnd"/>
      <w:r w:rsidR="00A019C3" w:rsidRPr="00AB07ED">
        <w:rPr>
          <w:rFonts w:ascii="Times New Roman" w:hAnsi="Times New Roman" w:cs="Times New Roman"/>
          <w:sz w:val="28"/>
          <w:szCs w:val="28"/>
        </w:rPr>
        <w:t xml:space="preserve"> було проведено літній  туристичний табір для молоді де актив молодіжної громадської ради </w:t>
      </w:r>
      <w:r w:rsidR="00A019C3" w:rsidRPr="00AB07ED">
        <w:rPr>
          <w:rFonts w:ascii="Times New Roman" w:hAnsi="Times New Roman" w:cs="Times New Roman"/>
          <w:sz w:val="28"/>
          <w:szCs w:val="28"/>
        </w:rPr>
        <w:lastRenderedPageBreak/>
        <w:t>Броварського району проводили підготовку та навчання  волонтерів із числа учнівської молоді з питань профілактики негативних явищ у молодіжному середовищі, надання допомоги одиноким, інвалідам, соціально-незахищеним категоріям населення.</w:t>
      </w:r>
      <w:r w:rsidR="00786BA6" w:rsidRPr="00AB07ED">
        <w:rPr>
          <w:rFonts w:ascii="Times New Roman" w:hAnsi="Times New Roman" w:cs="Times New Roman"/>
          <w:sz w:val="28"/>
          <w:szCs w:val="28"/>
        </w:rPr>
        <w:t xml:space="preserve"> Також сектором фізичної культури молоді та спорту разом з компанією ТОВ «</w:t>
      </w:r>
      <w:proofErr w:type="spellStart"/>
      <w:r w:rsidR="00786BA6" w:rsidRPr="00AB07ED">
        <w:rPr>
          <w:rFonts w:ascii="Times New Roman" w:hAnsi="Times New Roman" w:cs="Times New Roman"/>
          <w:sz w:val="28"/>
          <w:szCs w:val="28"/>
        </w:rPr>
        <w:t>Пухклаб</w:t>
      </w:r>
      <w:proofErr w:type="spellEnd"/>
      <w:r w:rsidR="00786BA6" w:rsidRPr="00AB07ED">
        <w:rPr>
          <w:rFonts w:ascii="Times New Roman" w:hAnsi="Times New Roman" w:cs="Times New Roman"/>
          <w:sz w:val="28"/>
          <w:szCs w:val="28"/>
        </w:rPr>
        <w:t xml:space="preserve">» розробляються маршрути зеленого туризму та спорту в зоні </w:t>
      </w:r>
      <w:proofErr w:type="spellStart"/>
      <w:r w:rsidR="00786BA6" w:rsidRPr="00AB07ED">
        <w:rPr>
          <w:rFonts w:ascii="Times New Roman" w:hAnsi="Times New Roman" w:cs="Times New Roman"/>
          <w:sz w:val="28"/>
          <w:szCs w:val="28"/>
        </w:rPr>
        <w:t>придесення</w:t>
      </w:r>
      <w:proofErr w:type="spellEnd"/>
      <w:r w:rsidR="00786BA6" w:rsidRPr="00AB07ED">
        <w:rPr>
          <w:rFonts w:ascii="Times New Roman" w:hAnsi="Times New Roman" w:cs="Times New Roman"/>
          <w:sz w:val="28"/>
          <w:szCs w:val="28"/>
        </w:rPr>
        <w:t xml:space="preserve"> Броварського району.</w:t>
      </w:r>
      <w:r w:rsidR="00AB07ED" w:rsidRPr="00AB07E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AB07ED">
        <w:rPr>
          <w:rFonts w:ascii="Times New Roman" w:eastAsia="Calibri" w:hAnsi="Times New Roman" w:cs="Times New Roman"/>
          <w:sz w:val="28"/>
          <w:szCs w:val="28"/>
          <w:lang w:eastAsia="ar-SA"/>
        </w:rPr>
        <w:t>Також в районі є н</w:t>
      </w:r>
      <w:r w:rsidR="00AB07ED" w:rsidRPr="00AB07ED">
        <w:rPr>
          <w:rFonts w:ascii="Times New Roman" w:eastAsia="Calibri" w:hAnsi="Times New Roman" w:cs="Times New Roman"/>
          <w:sz w:val="28"/>
          <w:szCs w:val="28"/>
          <w:lang w:eastAsia="ar-SA"/>
        </w:rPr>
        <w:t>аметовий табір «Сонячне світл</w:t>
      </w:r>
      <w:r w:rsidR="00AB07ED">
        <w:rPr>
          <w:rFonts w:ascii="Times New Roman" w:eastAsia="Calibri" w:hAnsi="Times New Roman" w:cs="Times New Roman"/>
          <w:sz w:val="28"/>
          <w:szCs w:val="28"/>
          <w:lang w:eastAsia="ar-SA"/>
        </w:rPr>
        <w:t>о»</w:t>
      </w:r>
      <w:r w:rsidR="00AB07ED" w:rsidRPr="00AB07E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AB07E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який </w:t>
      </w:r>
      <w:r w:rsidR="00AB07ED" w:rsidRPr="00AB07E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функціонує з 2002 року. Засновником є міжнародний благодійний фонд «Сонячне світло» на чолі з </w:t>
      </w:r>
      <w:proofErr w:type="spellStart"/>
      <w:r w:rsidR="00AB07ED" w:rsidRPr="00AB07ED">
        <w:rPr>
          <w:rFonts w:ascii="Times New Roman" w:eastAsia="Calibri" w:hAnsi="Times New Roman" w:cs="Times New Roman"/>
          <w:sz w:val="28"/>
          <w:szCs w:val="28"/>
          <w:lang w:eastAsia="ar-SA"/>
        </w:rPr>
        <w:t>Мареком</w:t>
      </w:r>
      <w:proofErr w:type="spellEnd"/>
      <w:r w:rsidR="00AB07ED" w:rsidRPr="00AB07E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Внуком. Табір працює у літній період у ІІ зміни. Зміни формуються відповідно до віку дітей: І зміна – 14-18 років, ІІ – 7-14 років. До відпочинку залучаються діти із соціально-незахищених категорій: сироти, діти, позбавлені батьківського піклування, діти із багатодітних сімей, діти із сімей, що опинилися в складних життєвих обставинах тощо. Серед числа відпочиваючих завжди є вихованці дитячого будинку «Надія», с. Мокрець, діти з прийомних сімей, дитячих будинків сімейного типу, а також вихованці дитячого соціально-реабілітаційного центру «Сонячне світло».  Усього за дві зміни відпочиває близько 200 дітей. Табір розташований на території </w:t>
      </w:r>
      <w:proofErr w:type="spellStart"/>
      <w:r w:rsidR="00AB07ED" w:rsidRPr="00AB07ED">
        <w:rPr>
          <w:rFonts w:ascii="Times New Roman" w:eastAsia="Calibri" w:hAnsi="Times New Roman" w:cs="Times New Roman"/>
          <w:sz w:val="28"/>
          <w:szCs w:val="28"/>
          <w:lang w:eastAsia="ar-SA"/>
        </w:rPr>
        <w:t>Літківської</w:t>
      </w:r>
      <w:proofErr w:type="spellEnd"/>
      <w:r w:rsidR="00AB07ED" w:rsidRPr="00AB07E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сільської ради (с. </w:t>
      </w:r>
      <w:proofErr w:type="spellStart"/>
      <w:r w:rsidR="00AB07ED" w:rsidRPr="00AB07ED">
        <w:rPr>
          <w:rFonts w:ascii="Times New Roman" w:eastAsia="Calibri" w:hAnsi="Times New Roman" w:cs="Times New Roman"/>
          <w:sz w:val="28"/>
          <w:szCs w:val="28"/>
          <w:lang w:eastAsia="ar-SA"/>
        </w:rPr>
        <w:t>Соболівка</w:t>
      </w:r>
      <w:proofErr w:type="spellEnd"/>
      <w:r w:rsidR="00AB07ED" w:rsidRPr="00AB07ED">
        <w:rPr>
          <w:rFonts w:ascii="Times New Roman" w:eastAsia="Calibri" w:hAnsi="Times New Roman" w:cs="Times New Roman"/>
          <w:sz w:val="28"/>
          <w:szCs w:val="28"/>
          <w:lang w:eastAsia="ar-SA"/>
        </w:rPr>
        <w:t>) на березі річки Любич.</w:t>
      </w:r>
    </w:p>
    <w:p w:rsidR="00AB07ED" w:rsidRPr="00AB07ED" w:rsidRDefault="00AB07ED" w:rsidP="00AB07ED">
      <w:pPr>
        <w:spacing w:line="276" w:lineRule="auto"/>
        <w:ind w:firstLine="708"/>
        <w:jc w:val="both"/>
        <w:rPr>
          <w:rFonts w:eastAsia="Calibri"/>
          <w:sz w:val="28"/>
          <w:szCs w:val="28"/>
          <w:lang w:val="uk-UA" w:eastAsia="ar-SA"/>
        </w:rPr>
      </w:pPr>
      <w:r w:rsidRPr="00AB07ED">
        <w:rPr>
          <w:rFonts w:eastAsia="Calibri"/>
          <w:sz w:val="28"/>
          <w:szCs w:val="28"/>
          <w:lang w:val="uk-UA" w:eastAsia="ar-SA"/>
        </w:rPr>
        <w:t xml:space="preserve">Діти проживають в чотирьохмісних двошарових наметах, забезпечені повноцінним шестиразовим харчуванням. </w:t>
      </w:r>
    </w:p>
    <w:p w:rsidR="00AB07ED" w:rsidRPr="00AB07ED" w:rsidRDefault="00AB07ED" w:rsidP="00AB07ED">
      <w:pPr>
        <w:spacing w:line="276" w:lineRule="auto"/>
        <w:ind w:firstLine="708"/>
        <w:jc w:val="both"/>
        <w:rPr>
          <w:rFonts w:eastAsia="Calibri"/>
          <w:sz w:val="28"/>
          <w:szCs w:val="28"/>
          <w:lang w:val="uk-UA" w:eastAsia="ar-SA"/>
        </w:rPr>
      </w:pPr>
      <w:r w:rsidRPr="00AB07ED">
        <w:rPr>
          <w:rFonts w:eastAsia="Calibri"/>
          <w:sz w:val="28"/>
          <w:szCs w:val="28"/>
          <w:lang w:val="uk-UA" w:eastAsia="ar-SA"/>
        </w:rPr>
        <w:t>Відпочиваючі поділені на загони, керівниками яких є 3-4 дорослих, у яких з дітьми складаються добрі, дружні, а головне довірливі стосунки. Будь-який дорослий в змозі приділити кожній дитині належну увагу та забезпечити повноцінне спілкування.</w:t>
      </w:r>
    </w:p>
    <w:p w:rsidR="00AB07ED" w:rsidRPr="00AB07ED" w:rsidRDefault="00AB07ED" w:rsidP="00AB07ED">
      <w:pPr>
        <w:spacing w:line="276" w:lineRule="auto"/>
        <w:ind w:firstLine="708"/>
        <w:jc w:val="both"/>
        <w:rPr>
          <w:rFonts w:eastAsia="Calibri"/>
          <w:sz w:val="28"/>
          <w:szCs w:val="28"/>
          <w:lang w:val="uk-UA" w:eastAsia="ar-SA"/>
        </w:rPr>
      </w:pPr>
      <w:r w:rsidRPr="00AB07ED">
        <w:rPr>
          <w:rFonts w:eastAsia="Calibri"/>
          <w:sz w:val="28"/>
          <w:szCs w:val="28"/>
          <w:lang w:val="uk-UA" w:eastAsia="ar-SA"/>
        </w:rPr>
        <w:t>До організації відпочинку в Таборі долучаються, як українські волонтери, так і волонтери з Польщі, Німеччини, Швейцарії, що дає змогу дітям пізнати культуру інших країн, а також попрактикуватися у вивченні іноземних мов.</w:t>
      </w:r>
    </w:p>
    <w:p w:rsidR="00AB07ED" w:rsidRPr="00AB07ED" w:rsidRDefault="00AB07ED" w:rsidP="00AB07ED">
      <w:pPr>
        <w:spacing w:line="276" w:lineRule="auto"/>
        <w:ind w:firstLine="708"/>
        <w:jc w:val="both"/>
        <w:rPr>
          <w:rFonts w:eastAsia="Calibri"/>
          <w:sz w:val="28"/>
          <w:szCs w:val="28"/>
          <w:lang w:val="uk-UA" w:eastAsia="ar-SA"/>
        </w:rPr>
      </w:pPr>
      <w:r w:rsidRPr="00AB07ED">
        <w:rPr>
          <w:rFonts w:eastAsia="Calibri"/>
          <w:sz w:val="28"/>
          <w:szCs w:val="28"/>
          <w:lang w:val="uk-UA" w:eastAsia="ar-SA"/>
        </w:rPr>
        <w:t xml:space="preserve">Дітей навчають корисним та необхідним для життя речам, зокрема, як без допомоги сірників розвести багаття, правилам першої медичної допомоги тощо.  Відпочиваючі активно ходять в походи, сплавляються по річці. До кожної дитини з боку дорослих є окремий індивідуальний підхід. З кожним проводиться індивідуальна робота. Дітей навчають, як бути добрішими та милосерднішими, поважати та любити себе й інших людей, як зберегти природу. </w:t>
      </w:r>
    </w:p>
    <w:p w:rsidR="00AB07ED" w:rsidRPr="00AB07ED" w:rsidRDefault="00AB07ED" w:rsidP="00AB07ED">
      <w:pPr>
        <w:spacing w:line="276" w:lineRule="auto"/>
        <w:ind w:firstLine="708"/>
        <w:jc w:val="both"/>
        <w:rPr>
          <w:rFonts w:eastAsia="Calibri"/>
          <w:sz w:val="28"/>
          <w:szCs w:val="28"/>
          <w:lang w:val="uk-UA" w:eastAsia="ar-SA"/>
        </w:rPr>
      </w:pPr>
      <w:r w:rsidRPr="00AB07ED">
        <w:rPr>
          <w:rFonts w:eastAsia="Calibri"/>
          <w:sz w:val="28"/>
          <w:szCs w:val="28"/>
          <w:lang w:val="uk-UA" w:eastAsia="ar-SA"/>
        </w:rPr>
        <w:t>На згадку про відпочинок кожна дитина має не тільки незабутні враження, нових знайомих та друзів, а й власноруч зроблені вироби відповідно до тематики Табору.</w:t>
      </w:r>
    </w:p>
    <w:p w:rsidR="00AB07ED" w:rsidRPr="00AB07ED" w:rsidRDefault="00AB07ED" w:rsidP="00AB07ED">
      <w:pPr>
        <w:spacing w:line="276" w:lineRule="auto"/>
        <w:jc w:val="both"/>
        <w:rPr>
          <w:rFonts w:eastAsia="Calibri"/>
          <w:b/>
          <w:sz w:val="28"/>
          <w:szCs w:val="28"/>
          <w:lang w:val="uk-UA" w:eastAsia="ar-SA"/>
        </w:rPr>
      </w:pPr>
    </w:p>
    <w:p w:rsidR="00AB07ED" w:rsidRPr="00AB07ED" w:rsidRDefault="00AB07ED" w:rsidP="00AB07ED">
      <w:pPr>
        <w:rPr>
          <w:rFonts w:eastAsia="Calibri"/>
          <w:i/>
          <w:sz w:val="22"/>
          <w:szCs w:val="22"/>
          <w:lang w:val="uk-UA" w:eastAsia="ar-SA"/>
        </w:rPr>
      </w:pPr>
    </w:p>
    <w:p w:rsidR="00A019C3" w:rsidRDefault="00A019C3" w:rsidP="00C97548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A019C3" w:rsidRDefault="00110D94" w:rsidP="00C97548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Делегація молодіжних громадських організацій Броварського району </w:t>
      </w:r>
      <w:r w:rsidR="00A019C3">
        <w:rPr>
          <w:sz w:val="28"/>
          <w:szCs w:val="28"/>
          <w:lang w:val="uk-UA"/>
        </w:rPr>
        <w:t xml:space="preserve">  брали участь у тренінгу з демократичного громадянства для представників громадських організацій та регіональних, місцевих органів влади які працюють з молоддю та молодіжними громадськими організаціями.</w:t>
      </w:r>
    </w:p>
    <w:p w:rsidR="00A019C3" w:rsidRDefault="00A019C3" w:rsidP="00C97548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Кожного року в Броварському районі проходять урочисті свята з нагоди Дня Державного Прапору України та Дня Незалежності України на які запрошується шістнадцятирічні обдаровані  юнаки та дівчата для вручення їм паспортів громадянина України головою Броварської районної державної адміністрації.</w:t>
      </w:r>
    </w:p>
    <w:p w:rsidR="00A019C3" w:rsidRDefault="00A019C3" w:rsidP="00C97548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Залишаються питання над якими необхідно ще працювати:</w:t>
      </w:r>
    </w:p>
    <w:p w:rsidR="00A019C3" w:rsidRDefault="008B7773" w:rsidP="00C97548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Сектор фізичної культури,</w:t>
      </w:r>
      <w:r w:rsidR="00A960DC">
        <w:rPr>
          <w:sz w:val="28"/>
          <w:szCs w:val="28"/>
          <w:lang w:val="uk-UA"/>
        </w:rPr>
        <w:t xml:space="preserve"> молоді та спорту в цьому році запланував забезпечити виплату стипендій видатним, молодим та перспективним спортсменам, їх тренерам.</w:t>
      </w:r>
    </w:p>
    <w:p w:rsidR="00901C98" w:rsidRPr="00901C98" w:rsidRDefault="00A960DC" w:rsidP="00C97548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Також готується</w:t>
      </w:r>
      <w:r w:rsidR="00901C98">
        <w:rPr>
          <w:sz w:val="28"/>
          <w:szCs w:val="28"/>
          <w:lang w:val="uk-UA"/>
        </w:rPr>
        <w:t xml:space="preserve"> розпорядження</w:t>
      </w:r>
      <w:r>
        <w:rPr>
          <w:sz w:val="28"/>
          <w:szCs w:val="28"/>
          <w:lang w:val="uk-UA"/>
        </w:rPr>
        <w:t xml:space="preserve"> відділом освіти  про нагородження талановитої молоді Броварського району</w:t>
      </w:r>
      <w:r w:rsidR="00901C98">
        <w:rPr>
          <w:sz w:val="28"/>
          <w:szCs w:val="28"/>
          <w:lang w:val="uk-UA"/>
        </w:rPr>
        <w:t>.</w:t>
      </w:r>
    </w:p>
    <w:p w:rsidR="00901C98" w:rsidRDefault="004E6288" w:rsidP="00C97548">
      <w:pPr>
        <w:pStyle w:val="a5"/>
      </w:pPr>
      <w:r>
        <w:t xml:space="preserve">     </w:t>
      </w:r>
      <w:r w:rsidR="00A723E7">
        <w:t>Протягом січня-березня 2018</w:t>
      </w:r>
      <w:r w:rsidR="00901C98">
        <w:t xml:space="preserve"> року з питань отримання соціальних послуг до Броварського міськрайонного центру</w:t>
      </w:r>
      <w:r w:rsidR="00110D94">
        <w:t xml:space="preserve"> зайнятості</w:t>
      </w:r>
      <w:r w:rsidR="00901C98">
        <w:t xml:space="preserve"> звернулося 48 мешканців району з числа молоді у віці до 35 років. Всього з початку поточного року на обліку перебувало 155 чоловік  молоді Броварського району, з них 85 осіб мали статус безробітного.</w:t>
      </w:r>
    </w:p>
    <w:p w:rsidR="00901C98" w:rsidRDefault="004E6288" w:rsidP="00C97548">
      <w:pPr>
        <w:pStyle w:val="a5"/>
        <w:rPr>
          <w:snapToGrid w:val="0"/>
        </w:rPr>
      </w:pPr>
      <w:r>
        <w:t xml:space="preserve">   </w:t>
      </w:r>
      <w:r w:rsidR="00901C98">
        <w:t>Крім того, д</w:t>
      </w:r>
      <w:r w:rsidR="00901C98" w:rsidRPr="0080529D">
        <w:rPr>
          <w:snapToGrid w:val="0"/>
        </w:rPr>
        <w:t>ля незайнятих громадян, які перебувають на обліку в центрі зайнятості</w:t>
      </w:r>
      <w:r w:rsidR="00901C98">
        <w:rPr>
          <w:snapToGrid w:val="0"/>
        </w:rPr>
        <w:t xml:space="preserve"> (в т.ч. і для молоді)</w:t>
      </w:r>
      <w:r w:rsidR="00901C98" w:rsidRPr="0080529D">
        <w:rPr>
          <w:snapToGrid w:val="0"/>
        </w:rPr>
        <w:t xml:space="preserve"> та для всіх бажаючих</w:t>
      </w:r>
      <w:r w:rsidR="00901C98">
        <w:rPr>
          <w:snapToGrid w:val="0"/>
        </w:rPr>
        <w:t xml:space="preserve"> працівниками центру зайнятості проводяться </w:t>
      </w:r>
      <w:proofErr w:type="spellStart"/>
      <w:r w:rsidR="00901C98">
        <w:rPr>
          <w:snapToGrid w:val="0"/>
        </w:rPr>
        <w:t>профінформаційні</w:t>
      </w:r>
      <w:proofErr w:type="spellEnd"/>
      <w:r w:rsidR="00901C98">
        <w:rPr>
          <w:snapToGrid w:val="0"/>
        </w:rPr>
        <w:t xml:space="preserve"> та </w:t>
      </w:r>
      <w:proofErr w:type="spellStart"/>
      <w:r w:rsidR="00901C98">
        <w:rPr>
          <w:snapToGrid w:val="0"/>
        </w:rPr>
        <w:t>профконсультац</w:t>
      </w:r>
      <w:r w:rsidR="00786BA6">
        <w:rPr>
          <w:snapToGrid w:val="0"/>
        </w:rPr>
        <w:t>ійні</w:t>
      </w:r>
      <w:proofErr w:type="spellEnd"/>
      <w:r w:rsidR="00786BA6">
        <w:rPr>
          <w:snapToGrid w:val="0"/>
        </w:rPr>
        <w:t xml:space="preserve"> заходи. Так з початку 2018 </w:t>
      </w:r>
      <w:r w:rsidR="00901C98">
        <w:rPr>
          <w:snapToGrid w:val="0"/>
        </w:rPr>
        <w:t>року було проведено:</w:t>
      </w:r>
    </w:p>
    <w:p w:rsidR="00C97548" w:rsidRDefault="00C97548" w:rsidP="00C97548">
      <w:pPr>
        <w:pStyle w:val="a5"/>
        <w:rPr>
          <w:snapToGrid w:val="0"/>
        </w:rPr>
      </w:pPr>
    </w:p>
    <w:p w:rsidR="00C97548" w:rsidRDefault="00C97548" w:rsidP="00C97548">
      <w:pPr>
        <w:pStyle w:val="a5"/>
        <w:rPr>
          <w:snapToGrid w:val="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0"/>
        <w:gridCol w:w="2160"/>
      </w:tblGrid>
      <w:tr w:rsidR="00901C98" w:rsidRPr="00AB2522" w:rsidTr="00771CFF">
        <w:trPr>
          <w:trHeight w:val="474"/>
        </w:trPr>
        <w:tc>
          <w:tcPr>
            <w:tcW w:w="7200" w:type="dxa"/>
            <w:vAlign w:val="center"/>
          </w:tcPr>
          <w:p w:rsidR="00901C98" w:rsidRPr="00AB2522" w:rsidRDefault="00901C98" w:rsidP="00C97548">
            <w:pPr>
              <w:jc w:val="both"/>
              <w:rPr>
                <w:b/>
                <w:lang w:val="uk-UA"/>
              </w:rPr>
            </w:pPr>
            <w:r w:rsidRPr="00AB2522">
              <w:rPr>
                <w:b/>
                <w:lang w:val="uk-UA"/>
              </w:rPr>
              <w:t>Назва заходу</w:t>
            </w:r>
          </w:p>
        </w:tc>
        <w:tc>
          <w:tcPr>
            <w:tcW w:w="2160" w:type="dxa"/>
            <w:vAlign w:val="center"/>
          </w:tcPr>
          <w:p w:rsidR="00901C98" w:rsidRPr="00AB2522" w:rsidRDefault="00901C98" w:rsidP="00C97548">
            <w:pPr>
              <w:jc w:val="both"/>
              <w:rPr>
                <w:b/>
                <w:lang w:val="uk-UA"/>
              </w:rPr>
            </w:pPr>
            <w:r w:rsidRPr="00AB2522">
              <w:rPr>
                <w:b/>
                <w:lang w:val="uk-UA"/>
              </w:rPr>
              <w:t xml:space="preserve">Кількість </w:t>
            </w:r>
          </w:p>
        </w:tc>
      </w:tr>
      <w:tr w:rsidR="00901C98" w:rsidRPr="00AB2522" w:rsidTr="00771CFF">
        <w:trPr>
          <w:trHeight w:val="332"/>
        </w:trPr>
        <w:tc>
          <w:tcPr>
            <w:tcW w:w="7200" w:type="dxa"/>
            <w:vAlign w:val="center"/>
          </w:tcPr>
          <w:p w:rsidR="00901C98" w:rsidRPr="00AB2522" w:rsidRDefault="00901C98" w:rsidP="00C97548">
            <w:pPr>
              <w:jc w:val="both"/>
              <w:rPr>
                <w:b/>
                <w:lang w:val="uk-UA"/>
              </w:rPr>
            </w:pPr>
            <w:r w:rsidRPr="00AB2522">
              <w:rPr>
                <w:b/>
                <w:lang w:val="uk-UA"/>
              </w:rPr>
              <w:t>Інформаційний семінар із загальних питань зайнятості  та стану ринку праці регіону</w:t>
            </w:r>
          </w:p>
        </w:tc>
        <w:tc>
          <w:tcPr>
            <w:tcW w:w="2160" w:type="dxa"/>
            <w:vAlign w:val="center"/>
          </w:tcPr>
          <w:p w:rsidR="00901C98" w:rsidRPr="00AB2522" w:rsidRDefault="00786BA6" w:rsidP="00C97548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</w:p>
        </w:tc>
      </w:tr>
      <w:tr w:rsidR="00901C98" w:rsidRPr="00AB2522" w:rsidTr="00771CFF">
        <w:trPr>
          <w:trHeight w:val="332"/>
        </w:trPr>
        <w:tc>
          <w:tcPr>
            <w:tcW w:w="7200" w:type="dxa"/>
            <w:vAlign w:val="center"/>
          </w:tcPr>
          <w:p w:rsidR="00901C98" w:rsidRPr="00AB2522" w:rsidRDefault="00901C98" w:rsidP="00C97548">
            <w:pPr>
              <w:jc w:val="both"/>
              <w:rPr>
                <w:b/>
                <w:lang w:val="uk-UA"/>
              </w:rPr>
            </w:pPr>
            <w:r w:rsidRPr="00AB2522">
              <w:rPr>
                <w:b/>
                <w:lang w:val="uk-UA"/>
              </w:rPr>
              <w:t>Інформаційний семінар «Як розпочати свій бізнес?»</w:t>
            </w:r>
          </w:p>
        </w:tc>
        <w:tc>
          <w:tcPr>
            <w:tcW w:w="2160" w:type="dxa"/>
            <w:vAlign w:val="center"/>
          </w:tcPr>
          <w:p w:rsidR="00901C98" w:rsidRPr="00AB2522" w:rsidRDefault="00901C98" w:rsidP="00C97548">
            <w:pPr>
              <w:jc w:val="both"/>
              <w:rPr>
                <w:b/>
                <w:lang w:val="uk-UA"/>
              </w:rPr>
            </w:pPr>
            <w:r w:rsidRPr="00AB2522">
              <w:rPr>
                <w:b/>
                <w:lang w:val="uk-UA"/>
              </w:rPr>
              <w:t>3</w:t>
            </w:r>
          </w:p>
        </w:tc>
      </w:tr>
      <w:tr w:rsidR="00901C98" w:rsidRPr="00AB2522" w:rsidTr="00771CFF">
        <w:trPr>
          <w:trHeight w:val="332"/>
        </w:trPr>
        <w:tc>
          <w:tcPr>
            <w:tcW w:w="7200" w:type="dxa"/>
            <w:vAlign w:val="center"/>
          </w:tcPr>
          <w:p w:rsidR="00901C98" w:rsidRPr="00AB2522" w:rsidRDefault="00901C98" w:rsidP="00C97548">
            <w:pPr>
              <w:jc w:val="both"/>
              <w:rPr>
                <w:b/>
                <w:lang w:val="uk-UA"/>
              </w:rPr>
            </w:pPr>
            <w:r w:rsidRPr="00AB2522">
              <w:rPr>
                <w:b/>
                <w:shd w:val="clear" w:color="auto" w:fill="FFFFFF"/>
                <w:lang w:val="uk-UA"/>
              </w:rPr>
              <w:t>Семінар "Техніка пошуку роботи. Використання джерел інформації про вакансії"</w:t>
            </w:r>
          </w:p>
        </w:tc>
        <w:tc>
          <w:tcPr>
            <w:tcW w:w="2160" w:type="dxa"/>
            <w:vAlign w:val="center"/>
          </w:tcPr>
          <w:p w:rsidR="00901C98" w:rsidRPr="00AB2522" w:rsidRDefault="00786BA6" w:rsidP="00C97548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</w:tr>
      <w:tr w:rsidR="00901C98" w:rsidRPr="00AB2522" w:rsidTr="00771CFF">
        <w:trPr>
          <w:trHeight w:val="332"/>
        </w:trPr>
        <w:tc>
          <w:tcPr>
            <w:tcW w:w="7200" w:type="dxa"/>
            <w:vAlign w:val="center"/>
          </w:tcPr>
          <w:p w:rsidR="00901C98" w:rsidRPr="00AB2522" w:rsidRDefault="00901C98" w:rsidP="00C97548">
            <w:pPr>
              <w:jc w:val="both"/>
              <w:rPr>
                <w:b/>
                <w:lang w:val="uk-UA"/>
              </w:rPr>
            </w:pPr>
            <w:r w:rsidRPr="00AB2522">
              <w:rPr>
                <w:b/>
                <w:shd w:val="clear" w:color="auto" w:fill="F1F1F1"/>
                <w:lang w:val="uk-UA"/>
              </w:rPr>
              <w:t>Семінар "Техніка пошуку роботи. Підготовка резюме"</w:t>
            </w:r>
            <w:r w:rsidRPr="00AB2522">
              <w:rPr>
                <w:rStyle w:val="apple-converted-space"/>
                <w:b/>
                <w:shd w:val="clear" w:color="auto" w:fill="F1F1F1"/>
                <w:lang w:val="uk-UA"/>
              </w:rPr>
              <w:t> </w:t>
            </w:r>
          </w:p>
        </w:tc>
        <w:tc>
          <w:tcPr>
            <w:tcW w:w="2160" w:type="dxa"/>
            <w:vAlign w:val="center"/>
          </w:tcPr>
          <w:p w:rsidR="00901C98" w:rsidRPr="00AB2522" w:rsidRDefault="00901C98" w:rsidP="00C97548">
            <w:pPr>
              <w:jc w:val="both"/>
              <w:rPr>
                <w:b/>
                <w:lang w:val="uk-UA"/>
              </w:rPr>
            </w:pPr>
            <w:r w:rsidRPr="00AB2522">
              <w:rPr>
                <w:b/>
                <w:lang w:val="uk-UA"/>
              </w:rPr>
              <w:t>13</w:t>
            </w:r>
          </w:p>
        </w:tc>
      </w:tr>
      <w:tr w:rsidR="00901C98" w:rsidRPr="00AB2522" w:rsidTr="00771CFF">
        <w:trPr>
          <w:trHeight w:val="332"/>
        </w:trPr>
        <w:tc>
          <w:tcPr>
            <w:tcW w:w="7200" w:type="dxa"/>
            <w:vAlign w:val="center"/>
          </w:tcPr>
          <w:p w:rsidR="00901C98" w:rsidRPr="00AB2522" w:rsidRDefault="00901C98" w:rsidP="00C97548">
            <w:pPr>
              <w:jc w:val="both"/>
              <w:rPr>
                <w:b/>
                <w:lang w:val="uk-UA"/>
              </w:rPr>
            </w:pPr>
            <w:r w:rsidRPr="00AB2522">
              <w:rPr>
                <w:b/>
                <w:shd w:val="clear" w:color="auto" w:fill="F1F1F1"/>
                <w:lang w:val="uk-UA"/>
              </w:rPr>
              <w:t>Семінар "Техніка пошуку роботи. Співбесіда з роботодавцем"</w:t>
            </w:r>
            <w:r w:rsidRPr="00AB2522">
              <w:rPr>
                <w:rStyle w:val="apple-converted-space"/>
                <w:b/>
                <w:shd w:val="clear" w:color="auto" w:fill="F1F1F1"/>
                <w:lang w:val="uk-UA"/>
              </w:rPr>
              <w:t> </w:t>
            </w:r>
          </w:p>
        </w:tc>
        <w:tc>
          <w:tcPr>
            <w:tcW w:w="2160" w:type="dxa"/>
            <w:vAlign w:val="center"/>
          </w:tcPr>
          <w:p w:rsidR="00901C98" w:rsidRPr="00AB2522" w:rsidRDefault="00901C98" w:rsidP="00C97548">
            <w:pPr>
              <w:jc w:val="both"/>
              <w:rPr>
                <w:b/>
                <w:lang w:val="uk-UA"/>
              </w:rPr>
            </w:pPr>
            <w:r w:rsidRPr="00AB2522">
              <w:rPr>
                <w:b/>
                <w:lang w:val="uk-UA"/>
              </w:rPr>
              <w:t>6</w:t>
            </w:r>
          </w:p>
        </w:tc>
      </w:tr>
      <w:tr w:rsidR="00901C98" w:rsidRPr="00AB2522" w:rsidTr="00771CFF">
        <w:trPr>
          <w:trHeight w:val="332"/>
        </w:trPr>
        <w:tc>
          <w:tcPr>
            <w:tcW w:w="7200" w:type="dxa"/>
            <w:vAlign w:val="center"/>
          </w:tcPr>
          <w:p w:rsidR="00901C98" w:rsidRPr="00AB2522" w:rsidRDefault="00901C98" w:rsidP="00C97548">
            <w:pPr>
              <w:tabs>
                <w:tab w:val="left" w:pos="6680"/>
              </w:tabs>
              <w:jc w:val="both"/>
              <w:rPr>
                <w:b/>
                <w:lang w:val="uk-UA"/>
              </w:rPr>
            </w:pPr>
            <w:r w:rsidRPr="00AB2522">
              <w:rPr>
                <w:b/>
                <w:lang w:val="uk-UA"/>
              </w:rPr>
              <w:t>«Презентація послуг з професійного навчання».</w:t>
            </w:r>
          </w:p>
        </w:tc>
        <w:tc>
          <w:tcPr>
            <w:tcW w:w="2160" w:type="dxa"/>
            <w:vAlign w:val="center"/>
          </w:tcPr>
          <w:p w:rsidR="00901C98" w:rsidRPr="00AB2522" w:rsidRDefault="00901C98" w:rsidP="00C97548">
            <w:pPr>
              <w:jc w:val="both"/>
              <w:rPr>
                <w:b/>
                <w:lang w:val="uk-UA"/>
              </w:rPr>
            </w:pPr>
            <w:r w:rsidRPr="00AB2522">
              <w:rPr>
                <w:b/>
                <w:lang w:val="uk-UA"/>
              </w:rPr>
              <w:t>5</w:t>
            </w:r>
          </w:p>
        </w:tc>
      </w:tr>
      <w:tr w:rsidR="00901C98" w:rsidRPr="00AB2522" w:rsidTr="00771CFF">
        <w:trPr>
          <w:trHeight w:val="332"/>
        </w:trPr>
        <w:tc>
          <w:tcPr>
            <w:tcW w:w="7200" w:type="dxa"/>
            <w:vAlign w:val="center"/>
          </w:tcPr>
          <w:p w:rsidR="00901C98" w:rsidRPr="00AB2522" w:rsidRDefault="00901C98" w:rsidP="00C97548">
            <w:pPr>
              <w:jc w:val="both"/>
              <w:rPr>
                <w:b/>
                <w:lang w:val="uk-UA"/>
              </w:rPr>
            </w:pPr>
            <w:r w:rsidRPr="00AB2522">
              <w:rPr>
                <w:b/>
                <w:lang w:val="uk-UA"/>
              </w:rPr>
              <w:t>Презентація роботодавця</w:t>
            </w:r>
          </w:p>
        </w:tc>
        <w:tc>
          <w:tcPr>
            <w:tcW w:w="2160" w:type="dxa"/>
            <w:vAlign w:val="center"/>
          </w:tcPr>
          <w:p w:rsidR="00901C98" w:rsidRPr="00AB2522" w:rsidRDefault="00901C98" w:rsidP="00C97548">
            <w:pPr>
              <w:jc w:val="both"/>
              <w:rPr>
                <w:b/>
                <w:lang w:val="uk-UA"/>
              </w:rPr>
            </w:pPr>
            <w:r w:rsidRPr="00AB2522">
              <w:rPr>
                <w:b/>
                <w:lang w:val="uk-UA"/>
              </w:rPr>
              <w:t>3</w:t>
            </w:r>
          </w:p>
        </w:tc>
      </w:tr>
    </w:tbl>
    <w:p w:rsidR="00901C98" w:rsidRDefault="00901C98" w:rsidP="00C97548">
      <w:pPr>
        <w:ind w:right="31"/>
        <w:jc w:val="both"/>
      </w:pPr>
    </w:p>
    <w:p w:rsidR="00A019C3" w:rsidRDefault="00A019C3" w:rsidP="00C97548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A019C3" w:rsidRDefault="00A019C3" w:rsidP="00C97548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C97548" w:rsidRDefault="00C97548" w:rsidP="00C97548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A019C3" w:rsidRDefault="00C97548" w:rsidP="00C97548">
      <w:pPr>
        <w:tabs>
          <w:tab w:val="left" w:pos="851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9E6580">
        <w:rPr>
          <w:b/>
          <w:sz w:val="28"/>
          <w:szCs w:val="28"/>
          <w:lang w:val="uk-UA"/>
        </w:rPr>
        <w:t xml:space="preserve"> Заступник голови</w:t>
      </w:r>
      <w:r w:rsidR="00A019C3">
        <w:rPr>
          <w:b/>
          <w:sz w:val="28"/>
          <w:szCs w:val="28"/>
          <w:lang w:val="uk-UA"/>
        </w:rPr>
        <w:t xml:space="preserve">  </w:t>
      </w:r>
      <w:r w:rsidR="009E6580">
        <w:rPr>
          <w:b/>
          <w:sz w:val="28"/>
          <w:szCs w:val="28"/>
          <w:lang w:val="uk-UA"/>
        </w:rPr>
        <w:t>адміністрації</w:t>
      </w:r>
      <w:r w:rsidR="00A019C3">
        <w:rPr>
          <w:b/>
          <w:sz w:val="28"/>
          <w:szCs w:val="28"/>
          <w:lang w:val="uk-UA"/>
        </w:rPr>
        <w:t xml:space="preserve">               </w:t>
      </w:r>
      <w:r w:rsidR="009E6580">
        <w:rPr>
          <w:b/>
          <w:sz w:val="28"/>
          <w:szCs w:val="28"/>
          <w:lang w:val="uk-UA"/>
        </w:rPr>
        <w:t xml:space="preserve">                        Ю.С. </w:t>
      </w:r>
      <w:proofErr w:type="spellStart"/>
      <w:r w:rsidR="009E6580">
        <w:rPr>
          <w:b/>
          <w:sz w:val="28"/>
          <w:szCs w:val="28"/>
          <w:lang w:val="uk-UA"/>
        </w:rPr>
        <w:t>Плакся</w:t>
      </w:r>
      <w:proofErr w:type="spellEnd"/>
    </w:p>
    <w:p w:rsidR="00A019C3" w:rsidRPr="009E6580" w:rsidRDefault="009E6580" w:rsidP="00C97548">
      <w:pPr>
        <w:tabs>
          <w:tab w:val="left" w:pos="851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</w:t>
      </w:r>
    </w:p>
    <w:p w:rsidR="00A019C3" w:rsidRDefault="00A019C3" w:rsidP="00C97548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A019C3" w:rsidRDefault="00A019C3" w:rsidP="00C97548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A019C3" w:rsidRDefault="00A019C3" w:rsidP="00C97548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A019C3" w:rsidRDefault="00A019C3" w:rsidP="00C97548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A019C3" w:rsidRDefault="00A019C3" w:rsidP="00C97548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A019C3" w:rsidRDefault="00A019C3" w:rsidP="00C97548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A019C3" w:rsidRDefault="00A019C3" w:rsidP="00C97548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A019C3" w:rsidRDefault="00A019C3" w:rsidP="00C97548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A019C3" w:rsidRDefault="00A019C3" w:rsidP="00C97548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A019C3" w:rsidRPr="00901C98" w:rsidRDefault="00A019C3" w:rsidP="00C97548">
      <w:pPr>
        <w:tabs>
          <w:tab w:val="left" w:pos="851"/>
        </w:tabs>
        <w:jc w:val="both"/>
        <w:rPr>
          <w:sz w:val="20"/>
          <w:szCs w:val="20"/>
          <w:lang w:val="uk-UA"/>
        </w:rPr>
      </w:pPr>
    </w:p>
    <w:p w:rsidR="00A019C3" w:rsidRPr="00901C98" w:rsidRDefault="00A019C3" w:rsidP="00C97548">
      <w:pPr>
        <w:tabs>
          <w:tab w:val="left" w:pos="851"/>
        </w:tabs>
        <w:jc w:val="both"/>
        <w:rPr>
          <w:sz w:val="20"/>
          <w:szCs w:val="20"/>
          <w:lang w:val="uk-UA"/>
        </w:rPr>
      </w:pPr>
    </w:p>
    <w:p w:rsidR="00A019C3" w:rsidRPr="00901C98" w:rsidRDefault="009E6580" w:rsidP="00C97548">
      <w:pPr>
        <w:tabs>
          <w:tab w:val="left" w:pos="851"/>
        </w:tabs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</w:t>
      </w:r>
    </w:p>
    <w:p w:rsidR="00A019C3" w:rsidRPr="00901C98" w:rsidRDefault="00A019C3" w:rsidP="00C97548">
      <w:pPr>
        <w:tabs>
          <w:tab w:val="left" w:pos="851"/>
        </w:tabs>
        <w:jc w:val="both"/>
        <w:rPr>
          <w:sz w:val="20"/>
          <w:szCs w:val="20"/>
          <w:lang w:val="uk-UA"/>
        </w:rPr>
      </w:pPr>
      <w:r w:rsidRPr="00901C98">
        <w:rPr>
          <w:sz w:val="20"/>
          <w:szCs w:val="20"/>
          <w:lang w:val="uk-UA"/>
        </w:rPr>
        <w:t xml:space="preserve"> </w:t>
      </w:r>
    </w:p>
    <w:p w:rsidR="00A019C3" w:rsidRDefault="00A019C3" w:rsidP="00C97548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A019C3" w:rsidRDefault="00A019C3" w:rsidP="00C97548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A019C3" w:rsidRDefault="00A019C3" w:rsidP="00C97548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A019C3" w:rsidRDefault="00A019C3" w:rsidP="00C97548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A019C3" w:rsidRDefault="00A019C3" w:rsidP="00C97548">
      <w:pPr>
        <w:tabs>
          <w:tab w:val="left" w:pos="851"/>
        </w:tabs>
        <w:jc w:val="both"/>
        <w:rPr>
          <w:b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br/>
      </w:r>
      <w:r>
        <w:rPr>
          <w:sz w:val="28"/>
          <w:szCs w:val="28"/>
        </w:rPr>
        <w:t> </w:t>
      </w:r>
    </w:p>
    <w:p w:rsidR="00420ABF" w:rsidRDefault="00420ABF" w:rsidP="00C97548">
      <w:pPr>
        <w:jc w:val="both"/>
      </w:pPr>
    </w:p>
    <w:sectPr w:rsidR="00420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716"/>
    <w:multiLevelType w:val="hybridMultilevel"/>
    <w:tmpl w:val="DCA08DC0"/>
    <w:lvl w:ilvl="0" w:tplc="80EE9C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9C3"/>
    <w:rsid w:val="00110D94"/>
    <w:rsid w:val="00390A3E"/>
    <w:rsid w:val="003C6962"/>
    <w:rsid w:val="00420ABF"/>
    <w:rsid w:val="004A6833"/>
    <w:rsid w:val="004E6288"/>
    <w:rsid w:val="006F1F94"/>
    <w:rsid w:val="00753AB7"/>
    <w:rsid w:val="007669E9"/>
    <w:rsid w:val="00786BA6"/>
    <w:rsid w:val="00871DAB"/>
    <w:rsid w:val="008B7773"/>
    <w:rsid w:val="00901C98"/>
    <w:rsid w:val="00951C60"/>
    <w:rsid w:val="009A1135"/>
    <w:rsid w:val="009E6580"/>
    <w:rsid w:val="00A019C3"/>
    <w:rsid w:val="00A723E7"/>
    <w:rsid w:val="00A960DC"/>
    <w:rsid w:val="00AB07ED"/>
    <w:rsid w:val="00C9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01C98"/>
    <w:pPr>
      <w:keepNext/>
      <w:outlineLvl w:val="1"/>
    </w:pPr>
    <w:rPr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9C3"/>
    <w:pPr>
      <w:spacing w:after="0" w:line="240" w:lineRule="auto"/>
    </w:pPr>
    <w:rPr>
      <w:lang w:val="uk-UA"/>
    </w:rPr>
  </w:style>
  <w:style w:type="paragraph" w:styleId="a4">
    <w:name w:val="List Paragraph"/>
    <w:basedOn w:val="a"/>
    <w:uiPriority w:val="34"/>
    <w:qFormat/>
    <w:rsid w:val="00A019C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01C98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paragraph" w:styleId="a5">
    <w:name w:val="Body Text Indent"/>
    <w:basedOn w:val="a"/>
    <w:link w:val="a6"/>
    <w:rsid w:val="00901C98"/>
    <w:pPr>
      <w:ind w:firstLine="567"/>
      <w:jc w:val="both"/>
    </w:pPr>
    <w:rPr>
      <w:bCs/>
      <w:sz w:val="28"/>
      <w:szCs w:val="20"/>
      <w:lang w:val="uk-UA"/>
    </w:rPr>
  </w:style>
  <w:style w:type="character" w:customStyle="1" w:styleId="a6">
    <w:name w:val="Основной текст с отступом Знак"/>
    <w:basedOn w:val="a0"/>
    <w:link w:val="a5"/>
    <w:rsid w:val="00901C98"/>
    <w:rPr>
      <w:rFonts w:ascii="Times New Roman" w:eastAsia="Times New Roman" w:hAnsi="Times New Roman" w:cs="Times New Roman"/>
      <w:bCs/>
      <w:sz w:val="28"/>
      <w:szCs w:val="20"/>
      <w:lang w:val="uk-UA" w:eastAsia="ru-RU"/>
    </w:rPr>
  </w:style>
  <w:style w:type="paragraph" w:customStyle="1" w:styleId="CharChar1CharChar">
    <w:name w:val="Char Char1 Знак Знак Знак Char Char"/>
    <w:basedOn w:val="a"/>
    <w:rsid w:val="00901C98"/>
    <w:rPr>
      <w:rFonts w:ascii="Verdana" w:eastAsia="Batang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901C98"/>
  </w:style>
  <w:style w:type="paragraph" w:styleId="a7">
    <w:name w:val="Balloon Text"/>
    <w:basedOn w:val="a"/>
    <w:link w:val="a8"/>
    <w:uiPriority w:val="99"/>
    <w:semiHidden/>
    <w:unhideWhenUsed/>
    <w:rsid w:val="00AB07E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07E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01C98"/>
    <w:pPr>
      <w:keepNext/>
      <w:outlineLvl w:val="1"/>
    </w:pPr>
    <w:rPr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9C3"/>
    <w:pPr>
      <w:spacing w:after="0" w:line="240" w:lineRule="auto"/>
    </w:pPr>
    <w:rPr>
      <w:lang w:val="uk-UA"/>
    </w:rPr>
  </w:style>
  <w:style w:type="paragraph" w:styleId="a4">
    <w:name w:val="List Paragraph"/>
    <w:basedOn w:val="a"/>
    <w:uiPriority w:val="34"/>
    <w:qFormat/>
    <w:rsid w:val="00A019C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01C98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paragraph" w:styleId="a5">
    <w:name w:val="Body Text Indent"/>
    <w:basedOn w:val="a"/>
    <w:link w:val="a6"/>
    <w:rsid w:val="00901C98"/>
    <w:pPr>
      <w:ind w:firstLine="567"/>
      <w:jc w:val="both"/>
    </w:pPr>
    <w:rPr>
      <w:bCs/>
      <w:sz w:val="28"/>
      <w:szCs w:val="20"/>
      <w:lang w:val="uk-UA"/>
    </w:rPr>
  </w:style>
  <w:style w:type="character" w:customStyle="1" w:styleId="a6">
    <w:name w:val="Основной текст с отступом Знак"/>
    <w:basedOn w:val="a0"/>
    <w:link w:val="a5"/>
    <w:rsid w:val="00901C98"/>
    <w:rPr>
      <w:rFonts w:ascii="Times New Roman" w:eastAsia="Times New Roman" w:hAnsi="Times New Roman" w:cs="Times New Roman"/>
      <w:bCs/>
      <w:sz w:val="28"/>
      <w:szCs w:val="20"/>
      <w:lang w:val="uk-UA" w:eastAsia="ru-RU"/>
    </w:rPr>
  </w:style>
  <w:style w:type="paragraph" w:customStyle="1" w:styleId="CharChar1CharChar">
    <w:name w:val="Char Char1 Знак Знак Знак Char Char"/>
    <w:basedOn w:val="a"/>
    <w:rsid w:val="00901C98"/>
    <w:rPr>
      <w:rFonts w:ascii="Verdana" w:eastAsia="Batang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901C98"/>
  </w:style>
  <w:style w:type="paragraph" w:styleId="a7">
    <w:name w:val="Balloon Text"/>
    <w:basedOn w:val="a"/>
    <w:link w:val="a8"/>
    <w:uiPriority w:val="99"/>
    <w:semiHidden/>
    <w:unhideWhenUsed/>
    <w:rsid w:val="00AB07E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07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8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3AC84-D254-4CA8-8B2E-A55E552BD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6341</Words>
  <Characters>3615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User_01</dc:creator>
  <cp:lastModifiedBy>pliok</cp:lastModifiedBy>
  <cp:revision>2</cp:revision>
  <cp:lastPrinted>2018-05-14T08:35:00Z</cp:lastPrinted>
  <dcterms:created xsi:type="dcterms:W3CDTF">2018-05-16T10:39:00Z</dcterms:created>
  <dcterms:modified xsi:type="dcterms:W3CDTF">2018-05-16T10:39:00Z</dcterms:modified>
</cp:coreProperties>
</file>