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91" w:rsidRDefault="00966291" w:rsidP="00966291">
      <w:pPr>
        <w:jc w:val="right"/>
        <w:rPr>
          <w:b/>
          <w:sz w:val="26"/>
          <w:szCs w:val="26"/>
          <w:lang w:val="uk-UA"/>
        </w:rPr>
      </w:pPr>
      <w:bookmarkStart w:id="0" w:name="_Toc122152560"/>
      <w:bookmarkStart w:id="1" w:name="_Toc122318186"/>
      <w:bookmarkStart w:id="2" w:name="_Toc122318497"/>
      <w:bookmarkStart w:id="3" w:name="_Toc122323715"/>
      <w:bookmarkStart w:id="4" w:name="_Toc122335054"/>
      <w:bookmarkStart w:id="5" w:name="_Toc122337919"/>
      <w:bookmarkStart w:id="6" w:name="_Toc122338052"/>
      <w:bookmarkStart w:id="7" w:name="_Toc122488645"/>
      <w:bookmarkStart w:id="8" w:name="_Toc122756552"/>
      <w:bookmarkStart w:id="9" w:name="_Toc122756636"/>
      <w:bookmarkStart w:id="10" w:name="_Toc122756678"/>
      <w:bookmarkStart w:id="11" w:name="_Toc122757097"/>
      <w:r>
        <w:rPr>
          <w:b/>
          <w:sz w:val="26"/>
          <w:szCs w:val="26"/>
          <w:lang w:val="uk-UA"/>
        </w:rPr>
        <w:t>ПРОЕКТ</w:t>
      </w:r>
    </w:p>
    <w:p w:rsidR="00966291" w:rsidRDefault="00966291" w:rsidP="00966291">
      <w:pPr>
        <w:ind w:firstLine="6237"/>
        <w:rPr>
          <w:b/>
          <w:sz w:val="26"/>
          <w:szCs w:val="26"/>
          <w:lang w:val="uk-UA"/>
        </w:rPr>
      </w:pPr>
    </w:p>
    <w:p w:rsidR="00966291" w:rsidRDefault="00966291" w:rsidP="00966291">
      <w:pPr>
        <w:ind w:firstLine="6237"/>
        <w:rPr>
          <w:b/>
          <w:sz w:val="26"/>
          <w:szCs w:val="26"/>
          <w:lang w:val="uk-UA"/>
        </w:rPr>
      </w:pPr>
    </w:p>
    <w:p w:rsidR="00966291" w:rsidRDefault="00507C2A" w:rsidP="00966291">
      <w:pPr>
        <w:ind w:firstLine="6237"/>
        <w:rPr>
          <w:b/>
          <w:sz w:val="26"/>
          <w:szCs w:val="26"/>
          <w:lang w:val="uk-UA"/>
        </w:rPr>
      </w:pPr>
      <w:r>
        <w:rPr>
          <w:b/>
          <w:sz w:val="26"/>
          <w:szCs w:val="26"/>
          <w:lang w:val="uk-UA"/>
        </w:rPr>
        <w:t>ЗАТВЕРДЖЕНО</w:t>
      </w:r>
    </w:p>
    <w:p w:rsidR="00507C2A" w:rsidRDefault="00507C2A" w:rsidP="00507C2A">
      <w:pPr>
        <w:ind w:left="6237"/>
        <w:rPr>
          <w:color w:val="000000"/>
          <w:lang w:val="uk-UA"/>
        </w:rPr>
      </w:pPr>
    </w:p>
    <w:p w:rsidR="00966291" w:rsidRDefault="00507C2A" w:rsidP="00507C2A">
      <w:pPr>
        <w:ind w:left="6237"/>
        <w:rPr>
          <w:color w:val="000000"/>
          <w:lang w:val="uk-UA"/>
        </w:rPr>
      </w:pPr>
      <w:r>
        <w:rPr>
          <w:color w:val="000000"/>
          <w:lang w:val="uk-UA"/>
        </w:rPr>
        <w:t>Р</w:t>
      </w:r>
      <w:r w:rsidR="00966291">
        <w:rPr>
          <w:color w:val="000000"/>
          <w:lang w:val="uk-UA"/>
        </w:rPr>
        <w:t xml:space="preserve">ішення сесії Броварської районної ради </w:t>
      </w:r>
    </w:p>
    <w:p w:rsidR="00966291" w:rsidRDefault="00966291" w:rsidP="00966291">
      <w:pPr>
        <w:ind w:firstLine="6237"/>
        <w:rPr>
          <w:bCs/>
          <w:sz w:val="24"/>
          <w:szCs w:val="32"/>
        </w:rPr>
      </w:pPr>
      <w:r>
        <w:rPr>
          <w:color w:val="000000"/>
          <w:lang w:val="uk-UA"/>
        </w:rPr>
        <w:t>від____________№_______</w:t>
      </w:r>
    </w:p>
    <w:p w:rsidR="00A1724F" w:rsidRDefault="00A1724F" w:rsidP="00A1724F">
      <w:pPr>
        <w:rPr>
          <w:bCs/>
        </w:rPr>
      </w:pPr>
    </w:p>
    <w:p w:rsidR="0032031D" w:rsidRDefault="0032031D" w:rsidP="00236A5E">
      <w:pPr>
        <w:pStyle w:val="a4"/>
        <w:rPr>
          <w:b w:val="0"/>
          <w:sz w:val="48"/>
          <w:szCs w:val="48"/>
          <w:u w:val="none"/>
        </w:rPr>
      </w:pPr>
    </w:p>
    <w:p w:rsidR="0032031D" w:rsidRDefault="0032031D" w:rsidP="00236A5E">
      <w:pPr>
        <w:pStyle w:val="a4"/>
        <w:rPr>
          <w:b w:val="0"/>
          <w:sz w:val="48"/>
          <w:szCs w:val="48"/>
          <w:u w:val="none"/>
        </w:rPr>
      </w:pPr>
    </w:p>
    <w:p w:rsidR="0032031D" w:rsidRDefault="0032031D" w:rsidP="00236A5E">
      <w:pPr>
        <w:pStyle w:val="a4"/>
        <w:rPr>
          <w:b w:val="0"/>
          <w:sz w:val="48"/>
          <w:szCs w:val="48"/>
          <w:u w:val="none"/>
        </w:rPr>
      </w:pPr>
    </w:p>
    <w:p w:rsidR="0032031D" w:rsidRDefault="0032031D" w:rsidP="00236A5E">
      <w:pPr>
        <w:pStyle w:val="a4"/>
        <w:rPr>
          <w:b w:val="0"/>
          <w:sz w:val="48"/>
          <w:szCs w:val="48"/>
          <w:u w:val="none"/>
        </w:rPr>
      </w:pPr>
    </w:p>
    <w:p w:rsidR="0032031D" w:rsidRPr="00235006" w:rsidRDefault="0032031D" w:rsidP="00236A5E">
      <w:pPr>
        <w:pStyle w:val="a4"/>
        <w:rPr>
          <w:b w:val="0"/>
          <w:sz w:val="48"/>
          <w:szCs w:val="48"/>
          <w:u w:val="none"/>
        </w:rPr>
      </w:pPr>
      <w:r w:rsidRPr="00235006">
        <w:rPr>
          <w:b w:val="0"/>
          <w:sz w:val="48"/>
          <w:szCs w:val="48"/>
          <w:u w:val="none"/>
        </w:rPr>
        <w:t xml:space="preserve">ЗВІТ </w:t>
      </w:r>
    </w:p>
    <w:p w:rsidR="006B05CE" w:rsidRPr="00235006" w:rsidRDefault="0032031D" w:rsidP="00236A5E">
      <w:pPr>
        <w:pStyle w:val="a4"/>
        <w:rPr>
          <w:b w:val="0"/>
          <w:bCs/>
          <w:caps/>
          <w:sz w:val="48"/>
          <w:szCs w:val="48"/>
          <w:u w:val="none"/>
        </w:rPr>
      </w:pPr>
      <w:r w:rsidRPr="00235006">
        <w:rPr>
          <w:b w:val="0"/>
          <w:sz w:val="48"/>
          <w:szCs w:val="48"/>
          <w:u w:val="none"/>
        </w:rPr>
        <w:t>ПРО ВИКОНАННЯ ПРОГРАМИ</w:t>
      </w:r>
    </w:p>
    <w:p w:rsidR="0032031D" w:rsidRPr="00235006" w:rsidRDefault="006B05CE" w:rsidP="00236A5E">
      <w:pPr>
        <w:pStyle w:val="a4"/>
        <w:rPr>
          <w:b w:val="0"/>
          <w:bCs/>
          <w:caps/>
          <w:sz w:val="48"/>
          <w:szCs w:val="48"/>
          <w:u w:val="none"/>
        </w:rPr>
      </w:pPr>
      <w:r w:rsidRPr="00235006">
        <w:rPr>
          <w:b w:val="0"/>
          <w:bCs/>
          <w:caps/>
          <w:sz w:val="48"/>
          <w:szCs w:val="48"/>
          <w:u w:val="none"/>
        </w:rPr>
        <w:t>соціально-економічного</w:t>
      </w:r>
      <w:r w:rsidR="00AE30A6" w:rsidRPr="00235006">
        <w:rPr>
          <w:b w:val="0"/>
          <w:bCs/>
          <w:caps/>
          <w:sz w:val="48"/>
          <w:szCs w:val="48"/>
          <w:u w:val="none"/>
        </w:rPr>
        <w:t>,</w:t>
      </w:r>
      <w:r w:rsidR="001D74BE" w:rsidRPr="00235006">
        <w:rPr>
          <w:b w:val="0"/>
          <w:bCs/>
          <w:caps/>
          <w:sz w:val="48"/>
          <w:szCs w:val="48"/>
          <w:u w:val="none"/>
        </w:rPr>
        <w:t xml:space="preserve"> </w:t>
      </w:r>
    </w:p>
    <w:p w:rsidR="006B05CE" w:rsidRPr="00235006" w:rsidRDefault="006B05CE" w:rsidP="00236A5E">
      <w:pPr>
        <w:pStyle w:val="a4"/>
        <w:rPr>
          <w:b w:val="0"/>
          <w:bCs/>
          <w:caps/>
          <w:sz w:val="48"/>
          <w:szCs w:val="48"/>
          <w:u w:val="none"/>
        </w:rPr>
      </w:pPr>
      <w:r w:rsidRPr="00235006">
        <w:rPr>
          <w:b w:val="0"/>
          <w:bCs/>
          <w:caps/>
          <w:sz w:val="48"/>
          <w:szCs w:val="48"/>
          <w:u w:val="none"/>
        </w:rPr>
        <w:t xml:space="preserve">культурного </w:t>
      </w:r>
      <w:r w:rsidR="00AE30A6" w:rsidRPr="00235006">
        <w:rPr>
          <w:b w:val="0"/>
          <w:bCs/>
          <w:caps/>
          <w:sz w:val="48"/>
          <w:szCs w:val="48"/>
          <w:u w:val="none"/>
        </w:rPr>
        <w:t xml:space="preserve">і духовного </w:t>
      </w:r>
      <w:r w:rsidRPr="00235006">
        <w:rPr>
          <w:b w:val="0"/>
          <w:bCs/>
          <w:caps/>
          <w:sz w:val="48"/>
          <w:szCs w:val="48"/>
          <w:u w:val="none"/>
        </w:rPr>
        <w:t>розвитку</w:t>
      </w:r>
    </w:p>
    <w:p w:rsidR="006B05CE" w:rsidRPr="00235006" w:rsidRDefault="00DB1185" w:rsidP="00236A5E">
      <w:pPr>
        <w:pStyle w:val="a4"/>
        <w:rPr>
          <w:b w:val="0"/>
          <w:bCs/>
          <w:caps/>
          <w:sz w:val="48"/>
          <w:szCs w:val="48"/>
          <w:u w:val="none"/>
        </w:rPr>
      </w:pPr>
      <w:r w:rsidRPr="00235006">
        <w:rPr>
          <w:b w:val="0"/>
          <w:bCs/>
          <w:caps/>
          <w:sz w:val="48"/>
          <w:szCs w:val="48"/>
          <w:u w:val="none"/>
        </w:rPr>
        <w:t>броварського району</w:t>
      </w:r>
    </w:p>
    <w:p w:rsidR="006B05CE" w:rsidRPr="00235006" w:rsidRDefault="009A67F4" w:rsidP="00236A5E">
      <w:pPr>
        <w:pStyle w:val="a4"/>
        <w:rPr>
          <w:b w:val="0"/>
          <w:bCs/>
          <w:caps/>
          <w:sz w:val="48"/>
          <w:szCs w:val="48"/>
          <w:u w:val="none"/>
        </w:rPr>
      </w:pPr>
      <w:r>
        <w:rPr>
          <w:b w:val="0"/>
          <w:bCs/>
          <w:caps/>
          <w:sz w:val="48"/>
          <w:szCs w:val="48"/>
          <w:u w:val="none"/>
        </w:rPr>
        <w:t>З</w:t>
      </w:r>
      <w:r w:rsidR="006B05CE" w:rsidRPr="00235006">
        <w:rPr>
          <w:b w:val="0"/>
          <w:bCs/>
          <w:caps/>
          <w:sz w:val="48"/>
          <w:szCs w:val="48"/>
          <w:u w:val="none"/>
        </w:rPr>
        <w:t>а 20</w:t>
      </w:r>
      <w:r w:rsidR="00FC4175" w:rsidRPr="00235006">
        <w:rPr>
          <w:b w:val="0"/>
          <w:bCs/>
          <w:caps/>
          <w:sz w:val="48"/>
          <w:szCs w:val="48"/>
          <w:u w:val="none"/>
        </w:rPr>
        <w:t>1</w:t>
      </w:r>
      <w:r w:rsidR="00AE30A6" w:rsidRPr="00235006">
        <w:rPr>
          <w:b w:val="0"/>
          <w:bCs/>
          <w:caps/>
          <w:sz w:val="48"/>
          <w:szCs w:val="48"/>
          <w:u w:val="none"/>
        </w:rPr>
        <w:t>7</w:t>
      </w:r>
      <w:r w:rsidR="006B05CE" w:rsidRPr="00235006">
        <w:rPr>
          <w:b w:val="0"/>
          <w:bCs/>
          <w:caps/>
          <w:sz w:val="48"/>
          <w:szCs w:val="48"/>
          <w:u w:val="none"/>
        </w:rPr>
        <w:t xml:space="preserve"> рІК</w:t>
      </w:r>
    </w:p>
    <w:p w:rsidR="006B05CE" w:rsidRPr="00536B4B" w:rsidRDefault="006B05CE" w:rsidP="00236A5E">
      <w:pPr>
        <w:pStyle w:val="a4"/>
        <w:rPr>
          <w:bCs/>
          <w:caps/>
          <w:szCs w:val="28"/>
          <w:u w:val="none"/>
        </w:rPr>
      </w:pPr>
    </w:p>
    <w:p w:rsidR="006B05CE" w:rsidRPr="00536B4B" w:rsidRDefault="006B05CE" w:rsidP="00236A5E">
      <w:pPr>
        <w:pStyle w:val="a4"/>
        <w:rPr>
          <w:bCs/>
          <w:caps/>
          <w:szCs w:val="28"/>
          <w:u w:val="none"/>
        </w:rPr>
      </w:pPr>
    </w:p>
    <w:p w:rsidR="006B05CE" w:rsidRDefault="006B05CE" w:rsidP="00236A5E">
      <w:pPr>
        <w:pStyle w:val="a4"/>
        <w:rPr>
          <w:bCs/>
          <w:caps/>
          <w:szCs w:val="28"/>
          <w:u w:val="none"/>
        </w:rPr>
      </w:pPr>
    </w:p>
    <w:p w:rsidR="00966291" w:rsidRDefault="00966291" w:rsidP="00236A5E">
      <w:pPr>
        <w:pStyle w:val="a4"/>
        <w:rPr>
          <w:bCs/>
          <w:caps/>
          <w:szCs w:val="28"/>
          <w:u w:val="none"/>
        </w:rPr>
      </w:pPr>
    </w:p>
    <w:p w:rsidR="00966291" w:rsidRDefault="00966291" w:rsidP="00236A5E">
      <w:pPr>
        <w:pStyle w:val="a4"/>
        <w:rPr>
          <w:bCs/>
          <w:caps/>
          <w:szCs w:val="28"/>
          <w:u w:val="none"/>
        </w:rPr>
      </w:pPr>
    </w:p>
    <w:p w:rsidR="00966291" w:rsidRDefault="00966291" w:rsidP="00236A5E">
      <w:pPr>
        <w:pStyle w:val="a4"/>
        <w:rPr>
          <w:bCs/>
          <w:caps/>
          <w:szCs w:val="28"/>
          <w:u w:val="none"/>
        </w:rPr>
      </w:pPr>
    </w:p>
    <w:p w:rsidR="00966291" w:rsidRDefault="00966291" w:rsidP="00236A5E">
      <w:pPr>
        <w:pStyle w:val="a4"/>
        <w:rPr>
          <w:bCs/>
          <w:caps/>
          <w:szCs w:val="28"/>
          <w:u w:val="none"/>
        </w:rPr>
      </w:pPr>
    </w:p>
    <w:p w:rsidR="00966291" w:rsidRDefault="00966291" w:rsidP="00236A5E">
      <w:pPr>
        <w:pStyle w:val="a4"/>
        <w:rPr>
          <w:bCs/>
          <w:caps/>
          <w:szCs w:val="28"/>
          <w:u w:val="none"/>
        </w:rPr>
      </w:pPr>
    </w:p>
    <w:p w:rsidR="00966291" w:rsidRDefault="00966291" w:rsidP="00236A5E">
      <w:pPr>
        <w:pStyle w:val="a4"/>
        <w:rPr>
          <w:bCs/>
          <w:caps/>
          <w:szCs w:val="28"/>
          <w:u w:val="none"/>
        </w:rPr>
      </w:pPr>
    </w:p>
    <w:p w:rsidR="00966291" w:rsidRDefault="00966291" w:rsidP="00236A5E">
      <w:pPr>
        <w:pStyle w:val="a4"/>
        <w:rPr>
          <w:bCs/>
          <w:caps/>
          <w:szCs w:val="28"/>
          <w:u w:val="none"/>
        </w:rPr>
      </w:pPr>
    </w:p>
    <w:p w:rsidR="00B65959" w:rsidRDefault="00B65959" w:rsidP="00236A5E">
      <w:pPr>
        <w:pStyle w:val="a4"/>
        <w:rPr>
          <w:bCs/>
          <w:caps/>
          <w:szCs w:val="28"/>
          <w:u w:val="none"/>
        </w:rPr>
      </w:pPr>
    </w:p>
    <w:p w:rsidR="00B65959" w:rsidRDefault="00B65959" w:rsidP="00236A5E">
      <w:pPr>
        <w:pStyle w:val="a4"/>
        <w:rPr>
          <w:bCs/>
          <w:caps/>
          <w:szCs w:val="28"/>
          <w:u w:val="none"/>
        </w:rPr>
      </w:pPr>
    </w:p>
    <w:p w:rsidR="00B65959" w:rsidRDefault="00B65959" w:rsidP="00236A5E">
      <w:pPr>
        <w:pStyle w:val="a4"/>
        <w:rPr>
          <w:bCs/>
          <w:caps/>
          <w:szCs w:val="28"/>
          <w:u w:val="none"/>
        </w:rPr>
      </w:pPr>
    </w:p>
    <w:p w:rsidR="00B65959" w:rsidRDefault="00B65959" w:rsidP="00236A5E">
      <w:pPr>
        <w:pStyle w:val="a4"/>
        <w:rPr>
          <w:bCs/>
          <w:caps/>
          <w:szCs w:val="28"/>
          <w:u w:val="none"/>
        </w:rPr>
      </w:pPr>
    </w:p>
    <w:p w:rsidR="00B65959" w:rsidRDefault="00B65959" w:rsidP="00236A5E">
      <w:pPr>
        <w:pStyle w:val="a4"/>
        <w:rPr>
          <w:bCs/>
          <w:caps/>
          <w:szCs w:val="28"/>
          <w:u w:val="none"/>
        </w:rPr>
      </w:pPr>
    </w:p>
    <w:p w:rsidR="00B65959" w:rsidRDefault="00B65959" w:rsidP="00236A5E">
      <w:pPr>
        <w:pStyle w:val="a4"/>
        <w:rPr>
          <w:bCs/>
          <w:caps/>
          <w:szCs w:val="28"/>
          <w:u w:val="none"/>
        </w:rPr>
      </w:pPr>
    </w:p>
    <w:p w:rsidR="00B65959" w:rsidRDefault="00B65959" w:rsidP="00236A5E">
      <w:pPr>
        <w:pStyle w:val="a4"/>
        <w:rPr>
          <w:bCs/>
          <w:caps/>
          <w:szCs w:val="28"/>
          <w:u w:val="none"/>
        </w:rPr>
      </w:pPr>
    </w:p>
    <w:p w:rsidR="00B65959" w:rsidRDefault="00B65959" w:rsidP="00236A5E">
      <w:pPr>
        <w:pStyle w:val="a4"/>
        <w:rPr>
          <w:bCs/>
          <w:caps/>
          <w:szCs w:val="28"/>
          <w:u w:val="none"/>
        </w:rPr>
      </w:pPr>
    </w:p>
    <w:p w:rsidR="00B65959" w:rsidRPr="00536B4B" w:rsidRDefault="00B65959" w:rsidP="00236A5E">
      <w:pPr>
        <w:pStyle w:val="a4"/>
        <w:rPr>
          <w:bCs/>
          <w:caps/>
          <w:szCs w:val="28"/>
          <w:u w:val="none"/>
        </w:rPr>
      </w:pPr>
    </w:p>
    <w:p w:rsidR="00966291" w:rsidRPr="00536B4B" w:rsidRDefault="00966291" w:rsidP="00966291">
      <w:pPr>
        <w:pStyle w:val="13"/>
        <w:jc w:val="center"/>
        <w:rPr>
          <w:b w:val="0"/>
          <w:lang w:val="uk-UA"/>
        </w:rPr>
      </w:pPr>
      <w:r w:rsidRPr="00536B4B">
        <w:rPr>
          <w:b w:val="0"/>
          <w:lang w:val="uk-UA"/>
        </w:rPr>
        <w:t>м. Бровари</w:t>
      </w:r>
    </w:p>
    <w:p w:rsidR="00966291" w:rsidRPr="00536B4B" w:rsidRDefault="00966291" w:rsidP="00966291">
      <w:pPr>
        <w:pStyle w:val="13"/>
        <w:jc w:val="center"/>
        <w:rPr>
          <w:b w:val="0"/>
          <w:sz w:val="24"/>
          <w:szCs w:val="24"/>
          <w:lang w:val="uk-UA"/>
        </w:rPr>
        <w:sectPr w:rsidR="00966291" w:rsidRPr="00536B4B" w:rsidSect="00966291">
          <w:headerReference w:type="default" r:id="rId8"/>
          <w:footerReference w:type="even" r:id="rId9"/>
          <w:footerReference w:type="default" r:id="rId10"/>
          <w:pgSz w:w="11907" w:h="16840" w:code="9"/>
          <w:pgMar w:top="567" w:right="567" w:bottom="567" w:left="1701" w:header="720" w:footer="720" w:gutter="0"/>
          <w:pgNumType w:start="1" w:chapStyle="1"/>
          <w:cols w:space="708"/>
          <w:noEndnote/>
          <w:titlePg/>
          <w:docGrid w:linePitch="326"/>
        </w:sectPr>
      </w:pPr>
      <w:r w:rsidRPr="00536B4B">
        <w:rPr>
          <w:b w:val="0"/>
          <w:lang w:val="uk-UA"/>
        </w:rPr>
        <w:t>201</w:t>
      </w:r>
      <w:r>
        <w:rPr>
          <w:b w:val="0"/>
          <w:lang w:val="uk-UA"/>
        </w:rPr>
        <w:t>8</w:t>
      </w:r>
    </w:p>
    <w:p w:rsidR="0032031D" w:rsidRDefault="0032031D" w:rsidP="00236A5E">
      <w:pPr>
        <w:rPr>
          <w:b/>
          <w:bCs/>
          <w:caps/>
          <w:lang w:val="uk-UA"/>
        </w:rPr>
      </w:pPr>
    </w:p>
    <w:p w:rsidR="008F2CF5" w:rsidRPr="00DF2843" w:rsidRDefault="008F2CF5" w:rsidP="00236A5E">
      <w:pPr>
        <w:pStyle w:val="13"/>
        <w:widowControl w:val="0"/>
        <w:jc w:val="center"/>
        <w:rPr>
          <w:lang w:val="uk-UA"/>
        </w:rPr>
      </w:pPr>
      <w:bookmarkStart w:id="12" w:name="_Toc181179000"/>
      <w:bookmarkStart w:id="13" w:name="_Toc124656242"/>
      <w:bookmarkStart w:id="14" w:name="_Toc124744080"/>
      <w:bookmarkStart w:id="15" w:name="_Toc150930364"/>
      <w:bookmarkEnd w:id="0"/>
      <w:bookmarkEnd w:id="1"/>
      <w:bookmarkEnd w:id="2"/>
      <w:bookmarkEnd w:id="3"/>
      <w:bookmarkEnd w:id="4"/>
      <w:bookmarkEnd w:id="5"/>
      <w:bookmarkEnd w:id="6"/>
      <w:bookmarkEnd w:id="7"/>
      <w:bookmarkEnd w:id="8"/>
      <w:bookmarkEnd w:id="9"/>
      <w:bookmarkEnd w:id="10"/>
      <w:bookmarkEnd w:id="11"/>
      <w:r w:rsidRPr="00DF2843">
        <w:rPr>
          <w:lang w:val="uk-UA"/>
        </w:rPr>
        <w:t>ЗМІСТ</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851"/>
        <w:gridCol w:w="868"/>
      </w:tblGrid>
      <w:tr w:rsidR="008F2CF5" w:rsidRPr="00DF2843" w:rsidTr="00091AB1">
        <w:trPr>
          <w:trHeight w:val="20"/>
        </w:trPr>
        <w:tc>
          <w:tcPr>
            <w:tcW w:w="1101" w:type="dxa"/>
          </w:tcPr>
          <w:p w:rsidR="008F2CF5" w:rsidRDefault="008F2CF5" w:rsidP="00236A5E">
            <w:pPr>
              <w:pStyle w:val="11"/>
              <w:spacing w:line="240" w:lineRule="auto"/>
            </w:pPr>
          </w:p>
          <w:p w:rsidR="00091AB1" w:rsidRPr="00091AB1" w:rsidRDefault="00091AB1" w:rsidP="00236A5E">
            <w:pPr>
              <w:jc w:val="right"/>
              <w:rPr>
                <w:lang w:val="uk-UA"/>
              </w:rPr>
            </w:pPr>
            <w:r>
              <w:rPr>
                <w:lang w:val="uk-UA"/>
              </w:rPr>
              <w:t>1.</w:t>
            </w:r>
          </w:p>
        </w:tc>
        <w:tc>
          <w:tcPr>
            <w:tcW w:w="7851" w:type="dxa"/>
          </w:tcPr>
          <w:p w:rsidR="008F2CF5" w:rsidRPr="00DF2843" w:rsidRDefault="008F2CF5" w:rsidP="00236A5E">
            <w:pPr>
              <w:widowControl w:val="0"/>
              <w:jc w:val="both"/>
              <w:rPr>
                <w:lang w:val="uk-UA"/>
              </w:rPr>
            </w:pPr>
          </w:p>
          <w:p w:rsidR="008F2CF5" w:rsidRPr="001D74BE" w:rsidRDefault="00CF758F" w:rsidP="00236A5E">
            <w:pPr>
              <w:widowControl w:val="0"/>
              <w:jc w:val="both"/>
              <w:rPr>
                <w:lang w:val="uk-UA"/>
              </w:rPr>
            </w:pPr>
            <w:hyperlink w:anchor="_ВСТУП" w:history="1">
              <w:r w:rsidR="008F2CF5" w:rsidRPr="001D74BE">
                <w:rPr>
                  <w:rStyle w:val="a6"/>
                  <w:b/>
                  <w:color w:val="auto"/>
                  <w:u w:val="none"/>
                  <w:lang w:val="uk-UA"/>
                </w:rPr>
                <w:t>ВСТУП</w:t>
              </w:r>
            </w:hyperlink>
            <w:r w:rsidR="008F2CF5" w:rsidRPr="001D74BE">
              <w:rPr>
                <w:lang w:val="uk-UA"/>
              </w:rPr>
              <w:t>..............................................................................................</w:t>
            </w:r>
          </w:p>
        </w:tc>
        <w:tc>
          <w:tcPr>
            <w:tcW w:w="868" w:type="dxa"/>
            <w:shd w:val="clear" w:color="auto" w:fill="auto"/>
            <w:vAlign w:val="bottom"/>
          </w:tcPr>
          <w:p w:rsidR="008F2CF5" w:rsidRPr="00AE30A6" w:rsidRDefault="008F2CF5" w:rsidP="00236A5E">
            <w:pPr>
              <w:widowControl w:val="0"/>
              <w:jc w:val="center"/>
              <w:rPr>
                <w:noProof/>
                <w:lang w:val="uk-UA"/>
              </w:rPr>
            </w:pPr>
            <w:r w:rsidRPr="00AE30A6">
              <w:rPr>
                <w:noProof/>
                <w:lang w:val="uk-UA"/>
              </w:rPr>
              <w:t>стор.</w:t>
            </w:r>
          </w:p>
          <w:p w:rsidR="008F2CF5" w:rsidRPr="00AE30A6" w:rsidRDefault="003B318F" w:rsidP="00236A5E">
            <w:pPr>
              <w:widowControl w:val="0"/>
              <w:jc w:val="center"/>
              <w:rPr>
                <w:noProof/>
                <w:lang w:val="uk-UA"/>
              </w:rPr>
            </w:pPr>
            <w:r>
              <w:rPr>
                <w:b/>
                <w:noProof/>
                <w:lang w:val="uk-UA"/>
              </w:rPr>
              <w:t>2</w:t>
            </w:r>
          </w:p>
        </w:tc>
      </w:tr>
      <w:tr w:rsidR="008F2CF5" w:rsidRPr="00DF2843" w:rsidTr="00091AB1">
        <w:trPr>
          <w:trHeight w:val="20"/>
        </w:trPr>
        <w:tc>
          <w:tcPr>
            <w:tcW w:w="1101" w:type="dxa"/>
          </w:tcPr>
          <w:p w:rsidR="008F2CF5" w:rsidRPr="00DF2843" w:rsidRDefault="00091AB1" w:rsidP="00236A5E">
            <w:pPr>
              <w:pStyle w:val="11"/>
              <w:spacing w:line="240" w:lineRule="auto"/>
            </w:pPr>
            <w:r>
              <w:t>2</w:t>
            </w:r>
            <w:r w:rsidR="008F2CF5" w:rsidRPr="00DF2843">
              <w:t>.1.</w:t>
            </w:r>
          </w:p>
        </w:tc>
        <w:tc>
          <w:tcPr>
            <w:tcW w:w="7851" w:type="dxa"/>
            <w:vAlign w:val="center"/>
          </w:tcPr>
          <w:p w:rsidR="008F2CF5" w:rsidRPr="00DF2843" w:rsidRDefault="00CF758F" w:rsidP="00236A5E">
            <w:pPr>
              <w:widowControl w:val="0"/>
              <w:jc w:val="both"/>
              <w:rPr>
                <w:lang w:val="uk-UA"/>
              </w:rPr>
            </w:pPr>
            <w:hyperlink w:anchor="_3.1._Соціальна_сфера" w:history="1">
              <w:r w:rsidR="008F2CF5" w:rsidRPr="00DF2843">
                <w:rPr>
                  <w:rStyle w:val="a6"/>
                  <w:color w:val="auto"/>
                  <w:u w:val="none"/>
                  <w:lang w:val="uk-UA"/>
                </w:rPr>
                <w:t>Соціальна сфера</w:t>
              </w:r>
            </w:hyperlink>
            <w:r w:rsidR="008F2CF5" w:rsidRPr="00DF2843">
              <w:rPr>
                <w:lang w:val="uk-UA"/>
              </w:rPr>
              <w:t>..........................................................................</w:t>
            </w:r>
          </w:p>
        </w:tc>
        <w:tc>
          <w:tcPr>
            <w:tcW w:w="868" w:type="dxa"/>
            <w:shd w:val="clear" w:color="auto" w:fill="auto"/>
            <w:vAlign w:val="bottom"/>
          </w:tcPr>
          <w:p w:rsidR="008F2CF5" w:rsidRPr="00AE30A6" w:rsidRDefault="003B318F" w:rsidP="00236A5E">
            <w:pPr>
              <w:widowControl w:val="0"/>
              <w:jc w:val="center"/>
              <w:rPr>
                <w:noProof/>
                <w:lang w:val="uk-UA"/>
              </w:rPr>
            </w:pPr>
            <w:r>
              <w:rPr>
                <w:noProof/>
                <w:lang w:val="uk-UA"/>
              </w:rPr>
              <w:t>2</w:t>
            </w:r>
          </w:p>
        </w:tc>
      </w:tr>
      <w:tr w:rsidR="008F2CF5" w:rsidRPr="00DF2843" w:rsidTr="00091AB1">
        <w:trPr>
          <w:trHeight w:val="20"/>
        </w:trPr>
        <w:tc>
          <w:tcPr>
            <w:tcW w:w="1101" w:type="dxa"/>
          </w:tcPr>
          <w:p w:rsidR="008F2CF5" w:rsidRPr="00DF2843" w:rsidRDefault="00091AB1" w:rsidP="00236A5E">
            <w:pPr>
              <w:widowControl w:val="0"/>
              <w:jc w:val="right"/>
              <w:rPr>
                <w:lang w:val="uk-UA"/>
              </w:rPr>
            </w:pPr>
            <w:r>
              <w:rPr>
                <w:lang w:val="uk-UA"/>
              </w:rPr>
              <w:t>2</w:t>
            </w:r>
            <w:r w:rsidR="008F2CF5" w:rsidRPr="00DF2843">
              <w:rPr>
                <w:lang w:val="uk-UA"/>
              </w:rPr>
              <w:t>.1.1.</w:t>
            </w:r>
          </w:p>
        </w:tc>
        <w:tc>
          <w:tcPr>
            <w:tcW w:w="7851" w:type="dxa"/>
            <w:vAlign w:val="center"/>
          </w:tcPr>
          <w:p w:rsidR="008F2CF5" w:rsidRPr="00DF2843" w:rsidRDefault="00CF758F" w:rsidP="00236A5E">
            <w:pPr>
              <w:widowControl w:val="0"/>
              <w:jc w:val="both"/>
              <w:rPr>
                <w:lang w:val="uk-UA"/>
              </w:rPr>
            </w:pPr>
            <w:hyperlink w:anchor="_3.1.1._Демографічна_ситуація" w:history="1">
              <w:r w:rsidR="008F2CF5" w:rsidRPr="00DF2843">
                <w:rPr>
                  <w:rStyle w:val="a6"/>
                  <w:color w:val="auto"/>
                  <w:u w:val="none"/>
                  <w:lang w:val="uk-UA"/>
                </w:rPr>
                <w:t>Демографічний розвиток</w:t>
              </w:r>
            </w:hyperlink>
            <w:r w:rsidR="008F2CF5" w:rsidRPr="00DF2843">
              <w:rPr>
                <w:i/>
              </w:rPr>
              <w:t xml:space="preserve"> </w:t>
            </w:r>
            <w:r w:rsidR="008F2CF5" w:rsidRPr="00DF2843">
              <w:rPr>
                <w:lang w:val="uk-UA"/>
              </w:rPr>
              <w:t>……………</w:t>
            </w:r>
          </w:p>
        </w:tc>
        <w:tc>
          <w:tcPr>
            <w:tcW w:w="868" w:type="dxa"/>
            <w:shd w:val="clear" w:color="auto" w:fill="auto"/>
            <w:vAlign w:val="bottom"/>
          </w:tcPr>
          <w:p w:rsidR="008F2CF5" w:rsidRPr="00AE30A6" w:rsidRDefault="003B318F" w:rsidP="00236A5E">
            <w:pPr>
              <w:widowControl w:val="0"/>
              <w:jc w:val="center"/>
              <w:rPr>
                <w:lang w:val="uk-UA"/>
              </w:rPr>
            </w:pPr>
            <w:r>
              <w:rPr>
                <w:lang w:val="uk-UA"/>
              </w:rPr>
              <w:t>2</w:t>
            </w:r>
          </w:p>
        </w:tc>
      </w:tr>
      <w:tr w:rsidR="009F0451" w:rsidRPr="009F0451" w:rsidTr="00091AB1">
        <w:trPr>
          <w:trHeight w:val="20"/>
        </w:trPr>
        <w:tc>
          <w:tcPr>
            <w:tcW w:w="1101" w:type="dxa"/>
          </w:tcPr>
          <w:p w:rsidR="009F0451" w:rsidRDefault="009F0451" w:rsidP="00236A5E">
            <w:pPr>
              <w:widowControl w:val="0"/>
              <w:jc w:val="right"/>
              <w:rPr>
                <w:lang w:val="uk-UA"/>
              </w:rPr>
            </w:pPr>
            <w:r>
              <w:rPr>
                <w:lang w:val="uk-UA"/>
              </w:rPr>
              <w:t>2</w:t>
            </w:r>
            <w:r w:rsidRPr="00DF2843">
              <w:rPr>
                <w:lang w:val="uk-UA"/>
              </w:rPr>
              <w:t>.1.</w:t>
            </w:r>
            <w:r>
              <w:rPr>
                <w:lang w:val="uk-UA"/>
              </w:rPr>
              <w:t>2</w:t>
            </w:r>
          </w:p>
        </w:tc>
        <w:tc>
          <w:tcPr>
            <w:tcW w:w="7851" w:type="dxa"/>
            <w:vAlign w:val="center"/>
          </w:tcPr>
          <w:p w:rsidR="009F0451" w:rsidRPr="009F0451" w:rsidRDefault="009F0451" w:rsidP="00236A5E">
            <w:pPr>
              <w:widowControl w:val="0"/>
              <w:jc w:val="both"/>
              <w:rPr>
                <w:lang w:val="uk-UA"/>
              </w:rPr>
            </w:pPr>
            <w:r>
              <w:rPr>
                <w:lang w:val="uk-UA"/>
              </w:rPr>
              <w:t>Підтримка дітей, сім’ї та молоді</w:t>
            </w:r>
          </w:p>
        </w:tc>
        <w:tc>
          <w:tcPr>
            <w:tcW w:w="868" w:type="dxa"/>
            <w:shd w:val="clear" w:color="auto" w:fill="auto"/>
            <w:vAlign w:val="bottom"/>
          </w:tcPr>
          <w:p w:rsidR="009F0451" w:rsidRDefault="003B318F" w:rsidP="00236A5E">
            <w:pPr>
              <w:widowControl w:val="0"/>
              <w:jc w:val="center"/>
              <w:rPr>
                <w:lang w:val="uk-UA"/>
              </w:rPr>
            </w:pPr>
            <w:r>
              <w:rPr>
                <w:lang w:val="uk-UA"/>
              </w:rPr>
              <w:t>2</w:t>
            </w:r>
          </w:p>
        </w:tc>
      </w:tr>
      <w:tr w:rsidR="008F2CF5" w:rsidRPr="00DF2843" w:rsidTr="00091AB1">
        <w:trPr>
          <w:trHeight w:val="20"/>
        </w:trPr>
        <w:tc>
          <w:tcPr>
            <w:tcW w:w="1101" w:type="dxa"/>
          </w:tcPr>
          <w:p w:rsidR="008F2CF5" w:rsidRPr="00DF2843" w:rsidRDefault="00091AB1" w:rsidP="00236A5E">
            <w:pPr>
              <w:widowControl w:val="0"/>
              <w:jc w:val="right"/>
              <w:rPr>
                <w:lang w:val="uk-UA"/>
              </w:rPr>
            </w:pPr>
            <w:r>
              <w:rPr>
                <w:lang w:val="uk-UA"/>
              </w:rPr>
              <w:t>2</w:t>
            </w:r>
            <w:r w:rsidR="009F0451">
              <w:rPr>
                <w:lang w:val="uk-UA"/>
              </w:rPr>
              <w:t>.1.3</w:t>
            </w:r>
            <w:r w:rsidR="008F2CF5" w:rsidRPr="00DF2843">
              <w:rPr>
                <w:lang w:val="uk-UA"/>
              </w:rPr>
              <w:t>.</w:t>
            </w:r>
          </w:p>
        </w:tc>
        <w:tc>
          <w:tcPr>
            <w:tcW w:w="7851" w:type="dxa"/>
            <w:vAlign w:val="center"/>
          </w:tcPr>
          <w:p w:rsidR="008F2CF5" w:rsidRPr="00DF2843" w:rsidRDefault="00CF758F" w:rsidP="00236A5E">
            <w:pPr>
              <w:widowControl w:val="0"/>
              <w:jc w:val="both"/>
              <w:rPr>
                <w:lang w:val="uk-UA"/>
              </w:rPr>
            </w:pPr>
            <w:hyperlink w:anchor="_3.1.2._Зайнятість_населення" w:history="1">
              <w:r w:rsidR="008F2CF5" w:rsidRPr="00DF2843">
                <w:rPr>
                  <w:rStyle w:val="a6"/>
                  <w:color w:val="auto"/>
                  <w:u w:val="none"/>
                  <w:lang w:val="uk-UA"/>
                </w:rPr>
                <w:t>Зайнятість населення та ринок праці</w:t>
              </w:r>
            </w:hyperlink>
            <w:r w:rsidR="008F2CF5" w:rsidRPr="00DF2843">
              <w:rPr>
                <w:lang w:val="uk-UA"/>
              </w:rPr>
              <w:t>..............................................</w:t>
            </w:r>
          </w:p>
        </w:tc>
        <w:tc>
          <w:tcPr>
            <w:tcW w:w="868" w:type="dxa"/>
            <w:shd w:val="clear" w:color="auto" w:fill="auto"/>
            <w:vAlign w:val="bottom"/>
          </w:tcPr>
          <w:p w:rsidR="008F2CF5" w:rsidRPr="00AE30A6" w:rsidRDefault="003B318F" w:rsidP="009F0451">
            <w:pPr>
              <w:widowControl w:val="0"/>
              <w:jc w:val="center"/>
              <w:rPr>
                <w:lang w:val="uk-UA"/>
              </w:rPr>
            </w:pPr>
            <w:r>
              <w:rPr>
                <w:lang w:val="uk-UA"/>
              </w:rPr>
              <w:t>9</w:t>
            </w:r>
          </w:p>
        </w:tc>
      </w:tr>
      <w:tr w:rsidR="008F2CF5" w:rsidRPr="00DF2843" w:rsidTr="00091AB1">
        <w:trPr>
          <w:trHeight w:val="20"/>
        </w:trPr>
        <w:tc>
          <w:tcPr>
            <w:tcW w:w="1101" w:type="dxa"/>
          </w:tcPr>
          <w:p w:rsidR="008F2CF5" w:rsidRPr="00DF2843" w:rsidRDefault="00091AB1" w:rsidP="00236A5E">
            <w:pPr>
              <w:widowControl w:val="0"/>
              <w:jc w:val="right"/>
              <w:rPr>
                <w:lang w:val="uk-UA"/>
              </w:rPr>
            </w:pPr>
            <w:r>
              <w:rPr>
                <w:lang w:val="uk-UA"/>
              </w:rPr>
              <w:t>2</w:t>
            </w:r>
            <w:r w:rsidR="009F0451">
              <w:rPr>
                <w:lang w:val="uk-UA"/>
              </w:rPr>
              <w:t>.1.4</w:t>
            </w:r>
            <w:r w:rsidR="008F2CF5" w:rsidRPr="00DF2843">
              <w:rPr>
                <w:lang w:val="uk-UA"/>
              </w:rPr>
              <w:t>.</w:t>
            </w:r>
          </w:p>
        </w:tc>
        <w:tc>
          <w:tcPr>
            <w:tcW w:w="7851" w:type="dxa"/>
            <w:vAlign w:val="center"/>
          </w:tcPr>
          <w:p w:rsidR="008F2CF5" w:rsidRPr="00DF2843" w:rsidRDefault="00CF758F" w:rsidP="00236A5E">
            <w:pPr>
              <w:widowControl w:val="0"/>
              <w:jc w:val="both"/>
              <w:rPr>
                <w:lang w:val="uk-UA"/>
              </w:rPr>
            </w:pPr>
            <w:hyperlink w:anchor="_3.1.3._Грошові_доходи" w:history="1">
              <w:r w:rsidR="008F2CF5" w:rsidRPr="00DF2843">
                <w:rPr>
                  <w:rStyle w:val="a6"/>
                  <w:color w:val="auto"/>
                  <w:u w:val="none"/>
                  <w:lang w:val="uk-UA"/>
                </w:rPr>
                <w:t>Доходи населення ……………………………</w:t>
              </w:r>
            </w:hyperlink>
            <w:r w:rsidR="008F2CF5" w:rsidRPr="00DF2843">
              <w:rPr>
                <w:lang w:val="uk-UA"/>
              </w:rPr>
              <w:t>..............................</w:t>
            </w:r>
          </w:p>
        </w:tc>
        <w:tc>
          <w:tcPr>
            <w:tcW w:w="868" w:type="dxa"/>
            <w:shd w:val="clear" w:color="auto" w:fill="auto"/>
            <w:vAlign w:val="bottom"/>
          </w:tcPr>
          <w:p w:rsidR="008F2CF5" w:rsidRPr="00AE30A6" w:rsidRDefault="00C30B77" w:rsidP="00236A5E">
            <w:pPr>
              <w:widowControl w:val="0"/>
              <w:jc w:val="center"/>
              <w:rPr>
                <w:lang w:val="uk-UA"/>
              </w:rPr>
            </w:pPr>
            <w:r>
              <w:rPr>
                <w:lang w:val="uk-UA"/>
              </w:rPr>
              <w:t>1</w:t>
            </w:r>
            <w:r w:rsidR="009F0451">
              <w:rPr>
                <w:lang w:val="uk-UA"/>
              </w:rPr>
              <w:t>1</w:t>
            </w:r>
          </w:p>
        </w:tc>
      </w:tr>
      <w:tr w:rsidR="008F2CF5" w:rsidRPr="00DF2843" w:rsidTr="00091AB1">
        <w:trPr>
          <w:trHeight w:val="20"/>
        </w:trPr>
        <w:tc>
          <w:tcPr>
            <w:tcW w:w="1101" w:type="dxa"/>
          </w:tcPr>
          <w:p w:rsidR="008F2CF5" w:rsidRPr="00DF2843" w:rsidRDefault="00091AB1" w:rsidP="00236A5E">
            <w:pPr>
              <w:widowControl w:val="0"/>
              <w:jc w:val="right"/>
              <w:rPr>
                <w:lang w:val="uk-UA"/>
              </w:rPr>
            </w:pPr>
            <w:r>
              <w:rPr>
                <w:lang w:val="uk-UA"/>
              </w:rPr>
              <w:t>2</w:t>
            </w:r>
            <w:r w:rsidR="009F0451">
              <w:rPr>
                <w:lang w:val="uk-UA"/>
              </w:rPr>
              <w:t>.1.5</w:t>
            </w:r>
            <w:r w:rsidR="008F2CF5" w:rsidRPr="00DF2843">
              <w:rPr>
                <w:lang w:val="uk-UA"/>
              </w:rPr>
              <w:t>.</w:t>
            </w:r>
          </w:p>
        </w:tc>
        <w:tc>
          <w:tcPr>
            <w:tcW w:w="7851" w:type="dxa"/>
            <w:vAlign w:val="center"/>
          </w:tcPr>
          <w:p w:rsidR="008F2CF5" w:rsidRPr="00DF2843" w:rsidRDefault="00CF758F" w:rsidP="00236A5E">
            <w:pPr>
              <w:widowControl w:val="0"/>
              <w:jc w:val="both"/>
              <w:rPr>
                <w:lang w:val="uk-UA"/>
              </w:rPr>
            </w:pPr>
            <w:hyperlink w:anchor="_3.1.4._Пенсійне_забезпечення" w:history="1">
              <w:r w:rsidR="008F2CF5" w:rsidRPr="00DF2843">
                <w:rPr>
                  <w:rStyle w:val="a6"/>
                  <w:color w:val="auto"/>
                  <w:u w:val="none"/>
                  <w:lang w:val="uk-UA"/>
                </w:rPr>
                <w:t>Пенсійне забезпечення</w:t>
              </w:r>
            </w:hyperlink>
            <w:r w:rsidR="008F2CF5" w:rsidRPr="00DF2843">
              <w:rPr>
                <w:lang w:val="uk-UA"/>
              </w:rPr>
              <w:t>.....................................................................</w:t>
            </w:r>
          </w:p>
        </w:tc>
        <w:tc>
          <w:tcPr>
            <w:tcW w:w="868" w:type="dxa"/>
            <w:shd w:val="clear" w:color="auto" w:fill="auto"/>
            <w:vAlign w:val="bottom"/>
          </w:tcPr>
          <w:p w:rsidR="008F2CF5" w:rsidRPr="00AE30A6" w:rsidRDefault="00C30B77" w:rsidP="003B318F">
            <w:pPr>
              <w:widowControl w:val="0"/>
              <w:jc w:val="center"/>
              <w:rPr>
                <w:lang w:val="uk-UA"/>
              </w:rPr>
            </w:pPr>
            <w:r>
              <w:rPr>
                <w:lang w:val="uk-UA"/>
              </w:rPr>
              <w:t>1</w:t>
            </w:r>
            <w:r w:rsidR="003B318F">
              <w:rPr>
                <w:lang w:val="uk-UA"/>
              </w:rPr>
              <w:t>1</w:t>
            </w:r>
          </w:p>
        </w:tc>
      </w:tr>
      <w:tr w:rsidR="008F2CF5" w:rsidRPr="00DF2843" w:rsidTr="00091AB1">
        <w:trPr>
          <w:trHeight w:val="20"/>
        </w:trPr>
        <w:tc>
          <w:tcPr>
            <w:tcW w:w="1101" w:type="dxa"/>
          </w:tcPr>
          <w:p w:rsidR="008F2CF5" w:rsidRPr="00DF2843" w:rsidRDefault="00091AB1" w:rsidP="00236A5E">
            <w:pPr>
              <w:widowControl w:val="0"/>
              <w:jc w:val="right"/>
              <w:rPr>
                <w:lang w:val="uk-UA"/>
              </w:rPr>
            </w:pPr>
            <w:r>
              <w:rPr>
                <w:lang w:val="uk-UA"/>
              </w:rPr>
              <w:t>2</w:t>
            </w:r>
            <w:r w:rsidR="009F0451">
              <w:rPr>
                <w:lang w:val="uk-UA"/>
              </w:rPr>
              <w:t>.1.6</w:t>
            </w:r>
            <w:r w:rsidR="008F2CF5" w:rsidRPr="00DF2843">
              <w:rPr>
                <w:lang w:val="uk-UA"/>
              </w:rPr>
              <w:t>.</w:t>
            </w:r>
          </w:p>
        </w:tc>
        <w:tc>
          <w:tcPr>
            <w:tcW w:w="7851" w:type="dxa"/>
            <w:vAlign w:val="center"/>
          </w:tcPr>
          <w:p w:rsidR="008F2CF5" w:rsidRPr="00DF2843" w:rsidRDefault="00CF758F" w:rsidP="00236A5E">
            <w:pPr>
              <w:widowControl w:val="0"/>
              <w:jc w:val="both"/>
              <w:rPr>
                <w:lang w:val="uk-UA"/>
              </w:rPr>
            </w:pPr>
            <w:hyperlink w:anchor="_3.1.5._Соціальний_захист" w:history="1">
              <w:r w:rsidR="008F2CF5" w:rsidRPr="00DF2843">
                <w:rPr>
                  <w:rStyle w:val="a6"/>
                  <w:color w:val="auto"/>
                  <w:u w:val="none"/>
                  <w:lang w:val="uk-UA"/>
                </w:rPr>
                <w:t>Соціальний захист населення</w:t>
              </w:r>
            </w:hyperlink>
            <w:r w:rsidR="008F2CF5" w:rsidRPr="00DF2843">
              <w:rPr>
                <w:lang w:val="uk-UA"/>
              </w:rPr>
              <w:t>..........................................................</w:t>
            </w:r>
          </w:p>
        </w:tc>
        <w:tc>
          <w:tcPr>
            <w:tcW w:w="868" w:type="dxa"/>
            <w:shd w:val="clear" w:color="auto" w:fill="auto"/>
            <w:vAlign w:val="bottom"/>
          </w:tcPr>
          <w:p w:rsidR="008F2CF5" w:rsidRPr="00AE30A6" w:rsidRDefault="00C30B77" w:rsidP="00236A5E">
            <w:pPr>
              <w:widowControl w:val="0"/>
              <w:jc w:val="center"/>
              <w:rPr>
                <w:lang w:val="uk-UA"/>
              </w:rPr>
            </w:pPr>
            <w:r>
              <w:rPr>
                <w:lang w:val="uk-UA"/>
              </w:rPr>
              <w:t>1</w:t>
            </w:r>
            <w:r w:rsidR="009F0451">
              <w:rPr>
                <w:lang w:val="uk-UA"/>
              </w:rPr>
              <w:t>4</w:t>
            </w:r>
          </w:p>
        </w:tc>
      </w:tr>
      <w:tr w:rsidR="008F2CF5" w:rsidRPr="00DF2843" w:rsidTr="00091AB1">
        <w:trPr>
          <w:trHeight w:val="20"/>
        </w:trPr>
        <w:tc>
          <w:tcPr>
            <w:tcW w:w="1101" w:type="dxa"/>
          </w:tcPr>
          <w:p w:rsidR="008F2CF5" w:rsidRPr="00DF2843" w:rsidRDefault="00091AB1" w:rsidP="00236A5E">
            <w:pPr>
              <w:widowControl w:val="0"/>
              <w:jc w:val="right"/>
              <w:rPr>
                <w:lang w:val="uk-UA"/>
              </w:rPr>
            </w:pPr>
            <w:r>
              <w:rPr>
                <w:lang w:val="uk-UA"/>
              </w:rPr>
              <w:t>2</w:t>
            </w:r>
            <w:r w:rsidR="009F0451">
              <w:rPr>
                <w:lang w:val="uk-UA"/>
              </w:rPr>
              <w:t>.1.7</w:t>
            </w:r>
            <w:r w:rsidR="008F2CF5" w:rsidRPr="00DF2843">
              <w:rPr>
                <w:lang w:val="uk-UA"/>
              </w:rPr>
              <w:t>.</w:t>
            </w:r>
          </w:p>
        </w:tc>
        <w:tc>
          <w:tcPr>
            <w:tcW w:w="7851" w:type="dxa"/>
            <w:vAlign w:val="center"/>
          </w:tcPr>
          <w:p w:rsidR="008F2CF5" w:rsidRPr="00DF2843" w:rsidRDefault="00CF758F" w:rsidP="00236A5E">
            <w:pPr>
              <w:widowControl w:val="0"/>
              <w:jc w:val="both"/>
              <w:rPr>
                <w:lang w:val="uk-UA"/>
              </w:rPr>
            </w:pPr>
            <w:hyperlink w:anchor="_3.1.6._Будівництво_житла" w:history="1">
              <w:r w:rsidR="008F2CF5" w:rsidRPr="00DF2843">
                <w:rPr>
                  <w:rStyle w:val="a6"/>
                  <w:color w:val="auto"/>
                  <w:u w:val="none"/>
                  <w:lang w:val="uk-UA"/>
                </w:rPr>
                <w:t>Містобудівна</w:t>
              </w:r>
            </w:hyperlink>
            <w:r w:rsidR="008F2CF5" w:rsidRPr="00DF2843">
              <w:rPr>
                <w:lang w:val="uk-UA"/>
              </w:rPr>
              <w:t xml:space="preserve"> діяльність……………………………………..…...</w:t>
            </w:r>
          </w:p>
        </w:tc>
        <w:tc>
          <w:tcPr>
            <w:tcW w:w="868" w:type="dxa"/>
            <w:shd w:val="clear" w:color="auto" w:fill="auto"/>
            <w:vAlign w:val="bottom"/>
          </w:tcPr>
          <w:p w:rsidR="008F2CF5" w:rsidRPr="00AE30A6" w:rsidRDefault="00C30B77" w:rsidP="003B318F">
            <w:pPr>
              <w:widowControl w:val="0"/>
              <w:jc w:val="center"/>
              <w:rPr>
                <w:webHidden/>
                <w:lang w:val="uk-UA"/>
              </w:rPr>
            </w:pPr>
            <w:r>
              <w:rPr>
                <w:webHidden/>
                <w:lang w:val="uk-UA"/>
              </w:rPr>
              <w:t>2</w:t>
            </w:r>
            <w:r w:rsidR="003B318F">
              <w:rPr>
                <w:webHidden/>
                <w:lang w:val="uk-UA"/>
              </w:rPr>
              <w:t>5</w:t>
            </w:r>
          </w:p>
        </w:tc>
      </w:tr>
      <w:tr w:rsidR="008F2CF5" w:rsidRPr="00DF2843" w:rsidTr="00091AB1">
        <w:trPr>
          <w:trHeight w:val="20"/>
        </w:trPr>
        <w:tc>
          <w:tcPr>
            <w:tcW w:w="1101" w:type="dxa"/>
          </w:tcPr>
          <w:p w:rsidR="008F2CF5" w:rsidRPr="00DF2843" w:rsidRDefault="00091AB1" w:rsidP="00236A5E">
            <w:pPr>
              <w:widowControl w:val="0"/>
              <w:jc w:val="right"/>
              <w:rPr>
                <w:lang w:val="uk-UA"/>
              </w:rPr>
            </w:pPr>
            <w:r>
              <w:rPr>
                <w:lang w:val="uk-UA"/>
              </w:rPr>
              <w:t>2</w:t>
            </w:r>
            <w:r w:rsidR="009F0451">
              <w:rPr>
                <w:lang w:val="uk-UA"/>
              </w:rPr>
              <w:t>.1.8</w:t>
            </w:r>
            <w:r w:rsidR="008F2CF5" w:rsidRPr="00DF2843">
              <w:rPr>
                <w:lang w:val="uk-UA"/>
              </w:rPr>
              <w:t>.</w:t>
            </w:r>
          </w:p>
        </w:tc>
        <w:tc>
          <w:tcPr>
            <w:tcW w:w="7851" w:type="dxa"/>
            <w:vAlign w:val="center"/>
          </w:tcPr>
          <w:p w:rsidR="008F2CF5" w:rsidRPr="00DF2843" w:rsidRDefault="00CF758F" w:rsidP="00236A5E">
            <w:pPr>
              <w:widowControl w:val="0"/>
              <w:rPr>
                <w:lang w:val="uk-UA"/>
              </w:rPr>
            </w:pPr>
            <w:hyperlink w:anchor="_3.1.7._Житлово-комунальне_господарс" w:history="1">
              <w:r w:rsidR="008F2CF5" w:rsidRPr="00DF2843">
                <w:rPr>
                  <w:rStyle w:val="a6"/>
                  <w:color w:val="auto"/>
                  <w:u w:val="none"/>
                  <w:lang w:val="uk-UA"/>
                </w:rPr>
                <w:t>Житлово-комунальне господарство</w:t>
              </w:r>
            </w:hyperlink>
            <w:r w:rsidR="008F2CF5" w:rsidRPr="00DF2843">
              <w:rPr>
                <w:lang w:val="uk-UA"/>
              </w:rPr>
              <w:t xml:space="preserve"> та енергозбереження ……..</w:t>
            </w:r>
          </w:p>
        </w:tc>
        <w:tc>
          <w:tcPr>
            <w:tcW w:w="868" w:type="dxa"/>
            <w:shd w:val="clear" w:color="auto" w:fill="auto"/>
            <w:vAlign w:val="bottom"/>
          </w:tcPr>
          <w:p w:rsidR="008F2CF5" w:rsidRPr="00AE30A6" w:rsidRDefault="009F0451" w:rsidP="003B318F">
            <w:pPr>
              <w:widowControl w:val="0"/>
              <w:jc w:val="center"/>
              <w:rPr>
                <w:lang w:val="uk-UA"/>
              </w:rPr>
            </w:pPr>
            <w:r>
              <w:rPr>
                <w:lang w:val="uk-UA"/>
              </w:rPr>
              <w:t>2</w:t>
            </w:r>
            <w:r w:rsidR="003B318F">
              <w:rPr>
                <w:lang w:val="uk-UA"/>
              </w:rPr>
              <w:t>8</w:t>
            </w:r>
          </w:p>
        </w:tc>
      </w:tr>
      <w:tr w:rsidR="008F2CF5" w:rsidRPr="00DF2843" w:rsidTr="00091AB1">
        <w:trPr>
          <w:trHeight w:val="20"/>
        </w:trPr>
        <w:tc>
          <w:tcPr>
            <w:tcW w:w="1101" w:type="dxa"/>
          </w:tcPr>
          <w:p w:rsidR="008F2CF5" w:rsidRPr="00DF2843" w:rsidRDefault="00091AB1" w:rsidP="00236A5E">
            <w:pPr>
              <w:widowControl w:val="0"/>
              <w:jc w:val="right"/>
              <w:rPr>
                <w:lang w:val="uk-UA"/>
              </w:rPr>
            </w:pPr>
            <w:r>
              <w:rPr>
                <w:lang w:val="uk-UA"/>
              </w:rPr>
              <w:t>2</w:t>
            </w:r>
            <w:r w:rsidR="009F0451">
              <w:rPr>
                <w:lang w:val="uk-UA"/>
              </w:rPr>
              <w:t>.1.9</w:t>
            </w:r>
            <w:r w:rsidR="008F2CF5" w:rsidRPr="00DF2843">
              <w:rPr>
                <w:lang w:val="uk-UA"/>
              </w:rPr>
              <w:t>.</w:t>
            </w:r>
          </w:p>
        </w:tc>
        <w:tc>
          <w:tcPr>
            <w:tcW w:w="7851" w:type="dxa"/>
            <w:vAlign w:val="center"/>
          </w:tcPr>
          <w:p w:rsidR="008F2CF5" w:rsidRPr="00DF2843" w:rsidRDefault="008F2CF5" w:rsidP="00236A5E">
            <w:pPr>
              <w:widowControl w:val="0"/>
              <w:rPr>
                <w:lang w:val="uk-UA"/>
              </w:rPr>
            </w:pPr>
            <w:r w:rsidRPr="00DF2843">
              <w:t>Формування спроможних територіальних громад</w:t>
            </w:r>
            <w:r w:rsidRPr="00DF2843">
              <w:rPr>
                <w:lang w:val="uk-UA"/>
              </w:rPr>
              <w:t xml:space="preserve"> ……………...</w:t>
            </w:r>
          </w:p>
        </w:tc>
        <w:tc>
          <w:tcPr>
            <w:tcW w:w="868" w:type="dxa"/>
            <w:shd w:val="clear" w:color="auto" w:fill="auto"/>
            <w:vAlign w:val="bottom"/>
          </w:tcPr>
          <w:p w:rsidR="008F2CF5" w:rsidRPr="00AE30A6" w:rsidRDefault="00C30B77" w:rsidP="003B318F">
            <w:pPr>
              <w:widowControl w:val="0"/>
              <w:jc w:val="center"/>
              <w:rPr>
                <w:lang w:val="uk-UA"/>
              </w:rPr>
            </w:pPr>
            <w:r>
              <w:rPr>
                <w:lang w:val="uk-UA"/>
              </w:rPr>
              <w:t>3</w:t>
            </w:r>
            <w:r w:rsidR="003B318F">
              <w:rPr>
                <w:lang w:val="uk-UA"/>
              </w:rPr>
              <w:t>4</w:t>
            </w:r>
          </w:p>
        </w:tc>
      </w:tr>
      <w:tr w:rsidR="008F2CF5" w:rsidRPr="00DF2843" w:rsidTr="00091AB1">
        <w:trPr>
          <w:trHeight w:val="20"/>
        </w:trPr>
        <w:tc>
          <w:tcPr>
            <w:tcW w:w="1101" w:type="dxa"/>
          </w:tcPr>
          <w:p w:rsidR="008F2CF5" w:rsidRPr="00DF2843" w:rsidRDefault="00091AB1" w:rsidP="00236A5E">
            <w:pPr>
              <w:pStyle w:val="11"/>
              <w:spacing w:line="240" w:lineRule="auto"/>
            </w:pPr>
            <w:r>
              <w:t>2</w:t>
            </w:r>
            <w:r w:rsidR="008F2CF5" w:rsidRPr="00DF2843">
              <w:t>.2.</w:t>
            </w:r>
          </w:p>
        </w:tc>
        <w:tc>
          <w:tcPr>
            <w:tcW w:w="7851" w:type="dxa"/>
            <w:vAlign w:val="center"/>
          </w:tcPr>
          <w:p w:rsidR="008F2CF5" w:rsidRPr="00DF2843" w:rsidRDefault="00CF758F" w:rsidP="00236A5E">
            <w:pPr>
              <w:widowControl w:val="0"/>
              <w:jc w:val="both"/>
              <w:rPr>
                <w:lang w:val="uk-UA"/>
              </w:rPr>
            </w:pPr>
            <w:hyperlink w:anchor="_3.2._Гуманітарна_сфера" w:history="1">
              <w:r w:rsidR="008F2CF5" w:rsidRPr="00DF2843">
                <w:rPr>
                  <w:rStyle w:val="a6"/>
                  <w:color w:val="auto"/>
                  <w:u w:val="none"/>
                  <w:lang w:val="uk-UA"/>
                </w:rPr>
                <w:t>Гуманітарна сфера</w:t>
              </w:r>
            </w:hyperlink>
            <w:r w:rsidR="008F2CF5" w:rsidRPr="00DF2843">
              <w:rPr>
                <w:lang w:val="uk-UA"/>
              </w:rPr>
              <w:t>.........................................................................</w:t>
            </w:r>
          </w:p>
        </w:tc>
        <w:tc>
          <w:tcPr>
            <w:tcW w:w="868" w:type="dxa"/>
            <w:shd w:val="clear" w:color="auto" w:fill="auto"/>
            <w:vAlign w:val="bottom"/>
          </w:tcPr>
          <w:p w:rsidR="008F2CF5" w:rsidRPr="00AE30A6" w:rsidRDefault="00C30B77" w:rsidP="003B318F">
            <w:pPr>
              <w:widowControl w:val="0"/>
              <w:jc w:val="center"/>
              <w:rPr>
                <w:lang w:val="uk-UA"/>
              </w:rPr>
            </w:pPr>
            <w:r>
              <w:rPr>
                <w:lang w:val="uk-UA"/>
              </w:rPr>
              <w:t>3</w:t>
            </w:r>
            <w:r w:rsidR="003B318F">
              <w:rPr>
                <w:lang w:val="uk-UA"/>
              </w:rPr>
              <w:t>5</w:t>
            </w:r>
          </w:p>
        </w:tc>
      </w:tr>
      <w:tr w:rsidR="008F2CF5" w:rsidRPr="00DF2843" w:rsidTr="00091AB1">
        <w:trPr>
          <w:trHeight w:val="20"/>
        </w:trPr>
        <w:tc>
          <w:tcPr>
            <w:tcW w:w="1101" w:type="dxa"/>
          </w:tcPr>
          <w:p w:rsidR="008F2CF5" w:rsidRPr="00DF2843" w:rsidRDefault="00091AB1" w:rsidP="00236A5E">
            <w:pPr>
              <w:widowControl w:val="0"/>
              <w:jc w:val="right"/>
              <w:rPr>
                <w:lang w:val="uk-UA"/>
              </w:rPr>
            </w:pPr>
            <w:r>
              <w:rPr>
                <w:lang w:val="uk-UA"/>
              </w:rPr>
              <w:t>2</w:t>
            </w:r>
            <w:r w:rsidR="008F2CF5" w:rsidRPr="00DF2843">
              <w:rPr>
                <w:lang w:val="uk-UA"/>
              </w:rPr>
              <w:t>.2.1.</w:t>
            </w:r>
          </w:p>
        </w:tc>
        <w:tc>
          <w:tcPr>
            <w:tcW w:w="7851" w:type="dxa"/>
            <w:vAlign w:val="center"/>
          </w:tcPr>
          <w:p w:rsidR="008F2CF5" w:rsidRPr="00DF2843" w:rsidRDefault="00CF758F" w:rsidP="00236A5E">
            <w:pPr>
              <w:widowControl w:val="0"/>
              <w:jc w:val="both"/>
              <w:rPr>
                <w:lang w:val="uk-UA"/>
              </w:rPr>
            </w:pPr>
            <w:hyperlink w:anchor="_3.2.1._Охорона_здоров’я" w:history="1">
              <w:r w:rsidR="008F2CF5" w:rsidRPr="00DF2843">
                <w:rPr>
                  <w:rStyle w:val="a6"/>
                  <w:color w:val="auto"/>
                  <w:u w:val="none"/>
                  <w:lang w:val="uk-UA"/>
                </w:rPr>
                <w:t>Охорона здоров’я</w:t>
              </w:r>
            </w:hyperlink>
            <w:r w:rsidR="008F2CF5" w:rsidRPr="00DF2843">
              <w:rPr>
                <w:lang w:val="uk-UA"/>
              </w:rPr>
              <w:t>..............................................................................</w:t>
            </w:r>
          </w:p>
        </w:tc>
        <w:tc>
          <w:tcPr>
            <w:tcW w:w="868" w:type="dxa"/>
            <w:shd w:val="clear" w:color="auto" w:fill="auto"/>
            <w:vAlign w:val="bottom"/>
          </w:tcPr>
          <w:p w:rsidR="008F2CF5" w:rsidRPr="00AE30A6" w:rsidRDefault="00C30B77" w:rsidP="003B318F">
            <w:pPr>
              <w:widowControl w:val="0"/>
              <w:jc w:val="center"/>
              <w:rPr>
                <w:lang w:val="uk-UA"/>
              </w:rPr>
            </w:pPr>
            <w:r>
              <w:rPr>
                <w:lang w:val="uk-UA"/>
              </w:rPr>
              <w:t>3</w:t>
            </w:r>
            <w:r w:rsidR="003B318F">
              <w:rPr>
                <w:lang w:val="uk-UA"/>
              </w:rPr>
              <w:t>5</w:t>
            </w:r>
          </w:p>
        </w:tc>
      </w:tr>
      <w:tr w:rsidR="008F2CF5" w:rsidRPr="00DF2843" w:rsidTr="00091AB1">
        <w:trPr>
          <w:trHeight w:val="20"/>
        </w:trPr>
        <w:tc>
          <w:tcPr>
            <w:tcW w:w="1101" w:type="dxa"/>
          </w:tcPr>
          <w:p w:rsidR="008F2CF5" w:rsidRPr="00DF2843" w:rsidRDefault="00091AB1" w:rsidP="00236A5E">
            <w:pPr>
              <w:widowControl w:val="0"/>
              <w:jc w:val="right"/>
              <w:rPr>
                <w:lang w:val="uk-UA"/>
              </w:rPr>
            </w:pPr>
            <w:r>
              <w:rPr>
                <w:lang w:val="uk-UA"/>
              </w:rPr>
              <w:t>2</w:t>
            </w:r>
            <w:r w:rsidR="008F2CF5" w:rsidRPr="00DF2843">
              <w:rPr>
                <w:lang w:val="uk-UA"/>
              </w:rPr>
              <w:t>.2.2.</w:t>
            </w:r>
          </w:p>
        </w:tc>
        <w:tc>
          <w:tcPr>
            <w:tcW w:w="7851" w:type="dxa"/>
            <w:vAlign w:val="center"/>
          </w:tcPr>
          <w:p w:rsidR="008F2CF5" w:rsidRPr="00DF2843" w:rsidRDefault="00CF758F" w:rsidP="00236A5E">
            <w:pPr>
              <w:widowControl w:val="0"/>
              <w:jc w:val="both"/>
              <w:rPr>
                <w:lang w:val="uk-UA"/>
              </w:rPr>
            </w:pPr>
            <w:hyperlink w:anchor="_3.2.2._Освіта" w:history="1">
              <w:r w:rsidR="008F2CF5" w:rsidRPr="00DF2843">
                <w:rPr>
                  <w:rStyle w:val="a6"/>
                  <w:color w:val="auto"/>
                  <w:u w:val="none"/>
                  <w:lang w:val="uk-UA"/>
                </w:rPr>
                <w:t>Освіта</w:t>
              </w:r>
            </w:hyperlink>
            <w:r w:rsidR="008F2CF5" w:rsidRPr="00DF2843">
              <w:rPr>
                <w:lang w:val="uk-UA"/>
              </w:rPr>
              <w:t>.................................................................................................</w:t>
            </w:r>
          </w:p>
        </w:tc>
        <w:tc>
          <w:tcPr>
            <w:tcW w:w="868" w:type="dxa"/>
            <w:shd w:val="clear" w:color="auto" w:fill="auto"/>
            <w:vAlign w:val="bottom"/>
          </w:tcPr>
          <w:p w:rsidR="008F2CF5" w:rsidRPr="00AE30A6" w:rsidRDefault="003B318F" w:rsidP="003B318F">
            <w:pPr>
              <w:widowControl w:val="0"/>
              <w:jc w:val="center"/>
              <w:rPr>
                <w:lang w:val="uk-UA"/>
              </w:rPr>
            </w:pPr>
            <w:r>
              <w:rPr>
                <w:lang w:val="uk-UA"/>
              </w:rPr>
              <w:t>39</w:t>
            </w:r>
          </w:p>
        </w:tc>
      </w:tr>
      <w:tr w:rsidR="007C7E1E" w:rsidRPr="00DF2843" w:rsidTr="00091AB1">
        <w:trPr>
          <w:trHeight w:val="20"/>
        </w:trPr>
        <w:tc>
          <w:tcPr>
            <w:tcW w:w="1101" w:type="dxa"/>
          </w:tcPr>
          <w:p w:rsidR="007C7E1E" w:rsidRPr="00DF2843" w:rsidRDefault="007C7E1E" w:rsidP="00236A5E">
            <w:pPr>
              <w:widowControl w:val="0"/>
              <w:jc w:val="right"/>
              <w:rPr>
                <w:lang w:val="uk-UA"/>
              </w:rPr>
            </w:pPr>
            <w:r>
              <w:rPr>
                <w:lang w:val="uk-UA"/>
              </w:rPr>
              <w:t>2</w:t>
            </w:r>
            <w:r w:rsidRPr="00DF2843">
              <w:rPr>
                <w:lang w:val="uk-UA"/>
              </w:rPr>
              <w:t>.2.3.</w:t>
            </w:r>
          </w:p>
        </w:tc>
        <w:tc>
          <w:tcPr>
            <w:tcW w:w="7851" w:type="dxa"/>
            <w:vAlign w:val="center"/>
          </w:tcPr>
          <w:p w:rsidR="007C7E1E" w:rsidRPr="007C7E1E" w:rsidRDefault="007C7E1E" w:rsidP="00236A5E">
            <w:pPr>
              <w:widowControl w:val="0"/>
              <w:jc w:val="both"/>
            </w:pPr>
            <w:r w:rsidRPr="007C7E1E">
              <w:rPr>
                <w:lang w:val="uk-UA"/>
              </w:rPr>
              <w:t>Профілактика та протидія злочинності</w:t>
            </w:r>
            <w:r>
              <w:rPr>
                <w:lang w:val="uk-UA"/>
              </w:rPr>
              <w:t>…………………………</w:t>
            </w:r>
          </w:p>
        </w:tc>
        <w:tc>
          <w:tcPr>
            <w:tcW w:w="868" w:type="dxa"/>
            <w:shd w:val="clear" w:color="auto" w:fill="auto"/>
            <w:vAlign w:val="bottom"/>
          </w:tcPr>
          <w:p w:rsidR="007C7E1E" w:rsidRPr="00AE30A6" w:rsidRDefault="00C30B77" w:rsidP="003B318F">
            <w:pPr>
              <w:widowControl w:val="0"/>
              <w:jc w:val="center"/>
              <w:rPr>
                <w:lang w:val="uk-UA"/>
              </w:rPr>
            </w:pPr>
            <w:r>
              <w:rPr>
                <w:lang w:val="uk-UA"/>
              </w:rPr>
              <w:t>4</w:t>
            </w:r>
            <w:r w:rsidR="003B318F">
              <w:rPr>
                <w:lang w:val="uk-UA"/>
              </w:rPr>
              <w:t>8</w:t>
            </w:r>
          </w:p>
        </w:tc>
      </w:tr>
      <w:tr w:rsidR="007C7E1E" w:rsidRPr="00DF2843" w:rsidTr="00091AB1">
        <w:trPr>
          <w:trHeight w:val="20"/>
        </w:trPr>
        <w:tc>
          <w:tcPr>
            <w:tcW w:w="1101" w:type="dxa"/>
          </w:tcPr>
          <w:p w:rsidR="007C7E1E" w:rsidRPr="00DF2843" w:rsidRDefault="007C7E1E" w:rsidP="00236A5E">
            <w:pPr>
              <w:widowControl w:val="0"/>
              <w:jc w:val="right"/>
              <w:rPr>
                <w:lang w:val="uk-UA"/>
              </w:rPr>
            </w:pPr>
            <w:r>
              <w:rPr>
                <w:lang w:val="uk-UA"/>
              </w:rPr>
              <w:t>2</w:t>
            </w:r>
            <w:r w:rsidRPr="00DF2843">
              <w:rPr>
                <w:lang w:val="uk-UA"/>
              </w:rPr>
              <w:t>.2.4.</w:t>
            </w:r>
          </w:p>
        </w:tc>
        <w:tc>
          <w:tcPr>
            <w:tcW w:w="7851" w:type="dxa"/>
            <w:vAlign w:val="center"/>
          </w:tcPr>
          <w:p w:rsidR="007C7E1E" w:rsidRPr="00DF2843" w:rsidRDefault="00CF758F" w:rsidP="00236A5E">
            <w:pPr>
              <w:widowControl w:val="0"/>
              <w:jc w:val="both"/>
              <w:rPr>
                <w:lang w:val="uk-UA"/>
              </w:rPr>
            </w:pPr>
            <w:hyperlink w:anchor="_3.2.4._Культура_і" w:history="1">
              <w:r w:rsidR="007C7E1E" w:rsidRPr="00DF2843">
                <w:rPr>
                  <w:rStyle w:val="a6"/>
                  <w:color w:val="auto"/>
                  <w:u w:val="none"/>
                  <w:lang w:val="uk-UA"/>
                </w:rPr>
                <w:t>Культура…….</w:t>
              </w:r>
            </w:hyperlink>
            <w:r w:rsidR="007C7E1E" w:rsidRPr="00DF2843">
              <w:rPr>
                <w:lang w:val="uk-UA"/>
              </w:rPr>
              <w:t>.............................................................................</w:t>
            </w:r>
          </w:p>
        </w:tc>
        <w:tc>
          <w:tcPr>
            <w:tcW w:w="868" w:type="dxa"/>
            <w:shd w:val="clear" w:color="auto" w:fill="auto"/>
            <w:vAlign w:val="bottom"/>
          </w:tcPr>
          <w:p w:rsidR="007C7E1E" w:rsidRPr="00AE30A6" w:rsidRDefault="00C30B77" w:rsidP="003B318F">
            <w:pPr>
              <w:widowControl w:val="0"/>
              <w:jc w:val="center"/>
              <w:rPr>
                <w:lang w:val="uk-UA"/>
              </w:rPr>
            </w:pPr>
            <w:r>
              <w:rPr>
                <w:lang w:val="uk-UA"/>
              </w:rPr>
              <w:t>5</w:t>
            </w:r>
            <w:r w:rsidR="003B318F">
              <w:rPr>
                <w:lang w:val="uk-UA"/>
              </w:rPr>
              <w:t>1</w:t>
            </w:r>
          </w:p>
        </w:tc>
      </w:tr>
      <w:tr w:rsidR="007C7E1E" w:rsidRPr="00DF2843" w:rsidTr="00091AB1">
        <w:trPr>
          <w:trHeight w:val="20"/>
        </w:trPr>
        <w:tc>
          <w:tcPr>
            <w:tcW w:w="1101" w:type="dxa"/>
          </w:tcPr>
          <w:p w:rsidR="007C7E1E" w:rsidRPr="00DF2843" w:rsidRDefault="007C7E1E" w:rsidP="00236A5E">
            <w:pPr>
              <w:widowControl w:val="0"/>
              <w:jc w:val="right"/>
              <w:rPr>
                <w:lang w:val="uk-UA"/>
              </w:rPr>
            </w:pPr>
            <w:r>
              <w:rPr>
                <w:lang w:val="uk-UA"/>
              </w:rPr>
              <w:t>2</w:t>
            </w:r>
            <w:r w:rsidRPr="00DF2843">
              <w:rPr>
                <w:lang w:val="uk-UA"/>
              </w:rPr>
              <w:t>.2.</w:t>
            </w:r>
            <w:r>
              <w:rPr>
                <w:lang w:val="uk-UA"/>
              </w:rPr>
              <w:t>5</w:t>
            </w:r>
            <w:r w:rsidRPr="00DF2843">
              <w:rPr>
                <w:lang w:val="uk-UA"/>
              </w:rPr>
              <w:t>.</w:t>
            </w:r>
          </w:p>
        </w:tc>
        <w:tc>
          <w:tcPr>
            <w:tcW w:w="7851" w:type="dxa"/>
            <w:vAlign w:val="center"/>
          </w:tcPr>
          <w:p w:rsidR="007C7E1E" w:rsidRPr="00DF2843" w:rsidRDefault="00CF758F" w:rsidP="00236A5E">
            <w:pPr>
              <w:widowControl w:val="0"/>
              <w:jc w:val="both"/>
              <w:rPr>
                <w:lang w:val="uk-UA"/>
              </w:rPr>
            </w:pPr>
            <w:hyperlink w:anchor="_3.2.5._Фізична_культура" w:history="1">
              <w:r w:rsidR="007C7E1E" w:rsidRPr="00DF2843">
                <w:rPr>
                  <w:rStyle w:val="a6"/>
                  <w:color w:val="auto"/>
                  <w:u w:val="none"/>
                  <w:lang w:val="uk-UA"/>
                </w:rPr>
                <w:t>Фізична культура і спорт</w:t>
              </w:r>
            </w:hyperlink>
            <w:r w:rsidR="007C7E1E" w:rsidRPr="00DF2843">
              <w:rPr>
                <w:lang w:val="uk-UA"/>
              </w:rPr>
              <w:t>..................................................................</w:t>
            </w:r>
          </w:p>
        </w:tc>
        <w:tc>
          <w:tcPr>
            <w:tcW w:w="868" w:type="dxa"/>
            <w:shd w:val="clear" w:color="auto" w:fill="auto"/>
            <w:vAlign w:val="bottom"/>
          </w:tcPr>
          <w:p w:rsidR="007C7E1E" w:rsidRPr="00AE30A6" w:rsidRDefault="00C30B77" w:rsidP="00236A5E">
            <w:pPr>
              <w:widowControl w:val="0"/>
              <w:jc w:val="center"/>
              <w:rPr>
                <w:lang w:val="uk-UA"/>
              </w:rPr>
            </w:pPr>
            <w:r>
              <w:rPr>
                <w:lang w:val="uk-UA"/>
              </w:rPr>
              <w:t>5</w:t>
            </w:r>
            <w:r w:rsidR="009F0451">
              <w:rPr>
                <w:lang w:val="uk-UA"/>
              </w:rPr>
              <w:t>7</w:t>
            </w:r>
          </w:p>
        </w:tc>
      </w:tr>
      <w:tr w:rsidR="007C7E1E" w:rsidRPr="00DF2843" w:rsidTr="00091AB1">
        <w:trPr>
          <w:trHeight w:val="20"/>
        </w:trPr>
        <w:tc>
          <w:tcPr>
            <w:tcW w:w="1101" w:type="dxa"/>
          </w:tcPr>
          <w:p w:rsidR="007C7E1E" w:rsidRPr="00DF2843" w:rsidRDefault="007C7E1E" w:rsidP="00236A5E">
            <w:pPr>
              <w:pStyle w:val="11"/>
              <w:spacing w:line="240" w:lineRule="auto"/>
            </w:pPr>
            <w:r>
              <w:t>2</w:t>
            </w:r>
            <w:r w:rsidRPr="00DF2843">
              <w:t>.3.</w:t>
            </w:r>
          </w:p>
        </w:tc>
        <w:tc>
          <w:tcPr>
            <w:tcW w:w="7851" w:type="dxa"/>
            <w:vAlign w:val="center"/>
          </w:tcPr>
          <w:p w:rsidR="007C7E1E" w:rsidRPr="00DF2843" w:rsidRDefault="00CF758F" w:rsidP="00236A5E">
            <w:pPr>
              <w:widowControl w:val="0"/>
              <w:jc w:val="both"/>
              <w:rPr>
                <w:lang w:val="uk-UA"/>
              </w:rPr>
            </w:pPr>
            <w:hyperlink w:anchor="_3.4._Ринкові_перетворення" w:history="1">
              <w:r w:rsidR="007C7E1E" w:rsidRPr="00DF2843">
                <w:rPr>
                  <w:rStyle w:val="a6"/>
                  <w:color w:val="auto"/>
                  <w:u w:val="none"/>
                  <w:lang w:val="uk-UA"/>
                </w:rPr>
                <w:t>Охорона</w:t>
              </w:r>
            </w:hyperlink>
            <w:r w:rsidR="007C7E1E" w:rsidRPr="00DF2843">
              <w:rPr>
                <w:lang w:val="uk-UA"/>
              </w:rPr>
              <w:t xml:space="preserve"> навколишнього природного середовища ......................</w:t>
            </w:r>
          </w:p>
        </w:tc>
        <w:tc>
          <w:tcPr>
            <w:tcW w:w="868" w:type="dxa"/>
            <w:shd w:val="clear" w:color="auto" w:fill="auto"/>
            <w:vAlign w:val="bottom"/>
          </w:tcPr>
          <w:p w:rsidR="007C7E1E" w:rsidRPr="00AE30A6" w:rsidRDefault="009F0451" w:rsidP="00236A5E">
            <w:pPr>
              <w:widowControl w:val="0"/>
              <w:jc w:val="center"/>
              <w:rPr>
                <w:lang w:val="uk-UA"/>
              </w:rPr>
            </w:pPr>
            <w:r>
              <w:rPr>
                <w:lang w:val="uk-UA"/>
              </w:rPr>
              <w:t>60</w:t>
            </w:r>
          </w:p>
        </w:tc>
      </w:tr>
      <w:tr w:rsidR="0084364A" w:rsidRPr="00DF2843" w:rsidTr="00091AB1">
        <w:trPr>
          <w:trHeight w:val="20"/>
        </w:trPr>
        <w:tc>
          <w:tcPr>
            <w:tcW w:w="1101" w:type="dxa"/>
          </w:tcPr>
          <w:p w:rsidR="0084364A" w:rsidRDefault="0084364A" w:rsidP="00236A5E">
            <w:pPr>
              <w:pStyle w:val="11"/>
              <w:spacing w:line="240" w:lineRule="auto"/>
            </w:pPr>
            <w:r>
              <w:t>2.3.1.</w:t>
            </w:r>
          </w:p>
        </w:tc>
        <w:tc>
          <w:tcPr>
            <w:tcW w:w="7851" w:type="dxa"/>
            <w:vAlign w:val="center"/>
          </w:tcPr>
          <w:p w:rsidR="0084364A" w:rsidRPr="0084364A" w:rsidRDefault="0084364A" w:rsidP="00236A5E">
            <w:pPr>
              <w:widowControl w:val="0"/>
              <w:jc w:val="both"/>
              <w:rPr>
                <w:lang w:val="uk-UA"/>
              </w:rPr>
            </w:pPr>
            <w:r>
              <w:rPr>
                <w:lang w:val="uk-UA"/>
              </w:rPr>
              <w:t>Цивільний захист………………………………………………….</w:t>
            </w:r>
          </w:p>
        </w:tc>
        <w:tc>
          <w:tcPr>
            <w:tcW w:w="868" w:type="dxa"/>
            <w:shd w:val="clear" w:color="auto" w:fill="auto"/>
            <w:vAlign w:val="bottom"/>
          </w:tcPr>
          <w:p w:rsidR="0084364A" w:rsidRPr="00AE30A6" w:rsidRDefault="00C30B77" w:rsidP="00236A5E">
            <w:pPr>
              <w:widowControl w:val="0"/>
              <w:jc w:val="center"/>
              <w:rPr>
                <w:lang w:val="uk-UA"/>
              </w:rPr>
            </w:pPr>
            <w:r>
              <w:rPr>
                <w:lang w:val="uk-UA"/>
              </w:rPr>
              <w:t>6</w:t>
            </w:r>
            <w:r w:rsidR="009F0451">
              <w:rPr>
                <w:lang w:val="uk-UA"/>
              </w:rPr>
              <w:t>3</w:t>
            </w:r>
          </w:p>
        </w:tc>
      </w:tr>
      <w:tr w:rsidR="007C7E1E" w:rsidRPr="00DF2843" w:rsidTr="00091AB1">
        <w:trPr>
          <w:trHeight w:val="20"/>
        </w:trPr>
        <w:tc>
          <w:tcPr>
            <w:tcW w:w="1101" w:type="dxa"/>
          </w:tcPr>
          <w:p w:rsidR="007C7E1E" w:rsidRPr="00DF2843" w:rsidRDefault="007C7E1E" w:rsidP="00236A5E">
            <w:pPr>
              <w:pStyle w:val="11"/>
              <w:spacing w:line="240" w:lineRule="auto"/>
            </w:pPr>
            <w:r>
              <w:t>2</w:t>
            </w:r>
            <w:r w:rsidRPr="00DF2843">
              <w:t>.4.</w:t>
            </w:r>
          </w:p>
        </w:tc>
        <w:tc>
          <w:tcPr>
            <w:tcW w:w="7851" w:type="dxa"/>
            <w:vAlign w:val="center"/>
          </w:tcPr>
          <w:p w:rsidR="007C7E1E" w:rsidRPr="00DF2843" w:rsidRDefault="00CF758F" w:rsidP="00236A5E">
            <w:pPr>
              <w:widowControl w:val="0"/>
              <w:jc w:val="both"/>
              <w:rPr>
                <w:lang w:val="uk-UA"/>
              </w:rPr>
            </w:pPr>
            <w:hyperlink w:anchor="_3.5._Будівельна_та" w:history="1">
              <w:r w:rsidR="007C7E1E" w:rsidRPr="00DF2843">
                <w:rPr>
                  <w:rStyle w:val="a6"/>
                  <w:color w:val="auto"/>
                  <w:u w:val="none"/>
                  <w:lang w:val="en-US"/>
                </w:rPr>
                <w:t>І</w:t>
              </w:r>
              <w:r w:rsidR="007C7E1E" w:rsidRPr="00DF2843">
                <w:rPr>
                  <w:rStyle w:val="a6"/>
                  <w:color w:val="auto"/>
                  <w:u w:val="none"/>
                  <w:lang w:val="uk-UA"/>
                </w:rPr>
                <w:t>нвестиційна діяльність</w:t>
              </w:r>
            </w:hyperlink>
            <w:r w:rsidR="007C7E1E" w:rsidRPr="00DF2843">
              <w:rPr>
                <w:lang w:val="uk-UA"/>
              </w:rPr>
              <w:t>..…..............................................................</w:t>
            </w:r>
          </w:p>
        </w:tc>
        <w:tc>
          <w:tcPr>
            <w:tcW w:w="868" w:type="dxa"/>
            <w:shd w:val="clear" w:color="auto" w:fill="auto"/>
            <w:vAlign w:val="bottom"/>
          </w:tcPr>
          <w:p w:rsidR="007C7E1E" w:rsidRPr="00AE30A6" w:rsidRDefault="00C30B77" w:rsidP="00236A5E">
            <w:pPr>
              <w:widowControl w:val="0"/>
              <w:jc w:val="center"/>
              <w:rPr>
                <w:lang w:val="uk-UA"/>
              </w:rPr>
            </w:pPr>
            <w:r>
              <w:rPr>
                <w:lang w:val="uk-UA"/>
              </w:rPr>
              <w:t>6</w:t>
            </w:r>
            <w:r w:rsidR="009F0451">
              <w:rPr>
                <w:lang w:val="uk-UA"/>
              </w:rPr>
              <w:t>7</w:t>
            </w:r>
          </w:p>
        </w:tc>
      </w:tr>
      <w:tr w:rsidR="007C7E1E" w:rsidRPr="00DF2843" w:rsidTr="00091AB1">
        <w:trPr>
          <w:trHeight w:val="20"/>
        </w:trPr>
        <w:tc>
          <w:tcPr>
            <w:tcW w:w="1101" w:type="dxa"/>
          </w:tcPr>
          <w:p w:rsidR="007C7E1E" w:rsidRPr="00DF2843" w:rsidRDefault="007C7E1E" w:rsidP="00236A5E">
            <w:pPr>
              <w:pStyle w:val="11"/>
              <w:spacing w:line="240" w:lineRule="auto"/>
            </w:pPr>
            <w:r>
              <w:t>2</w:t>
            </w:r>
            <w:r w:rsidRPr="00DF2843">
              <w:t>.5.</w:t>
            </w:r>
          </w:p>
        </w:tc>
        <w:tc>
          <w:tcPr>
            <w:tcW w:w="7851" w:type="dxa"/>
            <w:vAlign w:val="center"/>
          </w:tcPr>
          <w:p w:rsidR="007C7E1E" w:rsidRPr="00DF2843" w:rsidRDefault="00CF758F" w:rsidP="00236A5E">
            <w:pPr>
              <w:widowControl w:val="0"/>
              <w:jc w:val="both"/>
              <w:rPr>
                <w:lang w:val="uk-UA"/>
              </w:rPr>
            </w:pPr>
            <w:hyperlink w:anchor="_3.5._Будівельна_та_1" w:history="1">
              <w:r w:rsidR="007C7E1E" w:rsidRPr="00DF2843">
                <w:rPr>
                  <w:rStyle w:val="a6"/>
                  <w:color w:val="auto"/>
                  <w:u w:val="none"/>
                  <w:lang w:val="uk-UA"/>
                </w:rPr>
                <w:t>Адміністративні послуги</w:t>
              </w:r>
            </w:hyperlink>
            <w:r w:rsidR="007C7E1E" w:rsidRPr="00DF2843">
              <w:rPr>
                <w:lang w:val="uk-UA"/>
              </w:rPr>
              <w:t>………………………………………..</w:t>
            </w:r>
          </w:p>
        </w:tc>
        <w:tc>
          <w:tcPr>
            <w:tcW w:w="868" w:type="dxa"/>
            <w:shd w:val="clear" w:color="auto" w:fill="auto"/>
            <w:vAlign w:val="bottom"/>
          </w:tcPr>
          <w:p w:rsidR="007C7E1E" w:rsidRPr="00AE30A6" w:rsidRDefault="009F0451" w:rsidP="00236A5E">
            <w:pPr>
              <w:widowControl w:val="0"/>
              <w:jc w:val="center"/>
              <w:rPr>
                <w:lang w:val="uk-UA"/>
              </w:rPr>
            </w:pPr>
            <w:r>
              <w:rPr>
                <w:lang w:val="uk-UA"/>
              </w:rPr>
              <w:t>71</w:t>
            </w:r>
          </w:p>
        </w:tc>
      </w:tr>
      <w:tr w:rsidR="007C7E1E" w:rsidRPr="00DF2843" w:rsidTr="00091AB1">
        <w:trPr>
          <w:trHeight w:val="20"/>
        </w:trPr>
        <w:tc>
          <w:tcPr>
            <w:tcW w:w="1101" w:type="dxa"/>
          </w:tcPr>
          <w:p w:rsidR="007C7E1E" w:rsidRPr="00DF2843" w:rsidRDefault="007C7E1E" w:rsidP="00236A5E">
            <w:pPr>
              <w:widowControl w:val="0"/>
              <w:jc w:val="right"/>
              <w:rPr>
                <w:lang w:val="uk-UA"/>
              </w:rPr>
            </w:pPr>
            <w:r>
              <w:rPr>
                <w:lang w:val="uk-UA"/>
              </w:rPr>
              <w:t>2</w:t>
            </w:r>
            <w:r w:rsidRPr="00DF2843">
              <w:rPr>
                <w:lang w:val="uk-UA"/>
              </w:rPr>
              <w:t>.6.</w:t>
            </w:r>
          </w:p>
        </w:tc>
        <w:tc>
          <w:tcPr>
            <w:tcW w:w="7851" w:type="dxa"/>
            <w:vAlign w:val="center"/>
          </w:tcPr>
          <w:p w:rsidR="007C7E1E" w:rsidRPr="00DF2843" w:rsidRDefault="00CF758F" w:rsidP="00236A5E">
            <w:pPr>
              <w:widowControl w:val="0"/>
              <w:jc w:val="both"/>
              <w:rPr>
                <w:lang w:val="uk-UA"/>
              </w:rPr>
            </w:pPr>
            <w:hyperlink w:anchor="_3.4._Ринкові_перетворення" w:history="1">
              <w:r w:rsidR="007C7E1E" w:rsidRPr="00DF2843">
                <w:rPr>
                  <w:rStyle w:val="a6"/>
                  <w:color w:val="auto"/>
                  <w:u w:val="none"/>
                  <w:lang w:val="uk-UA"/>
                </w:rPr>
                <w:t>Ринкові перетворення</w:t>
              </w:r>
            </w:hyperlink>
            <w:r w:rsidR="007C7E1E" w:rsidRPr="00DF2843">
              <w:rPr>
                <w:lang w:val="uk-UA"/>
              </w:rPr>
              <w:t>…............................................................</w:t>
            </w:r>
          </w:p>
        </w:tc>
        <w:tc>
          <w:tcPr>
            <w:tcW w:w="868" w:type="dxa"/>
            <w:shd w:val="clear" w:color="auto" w:fill="auto"/>
            <w:vAlign w:val="bottom"/>
          </w:tcPr>
          <w:p w:rsidR="007C7E1E" w:rsidRPr="00AE30A6" w:rsidRDefault="009F0451" w:rsidP="00236A5E">
            <w:pPr>
              <w:widowControl w:val="0"/>
              <w:jc w:val="center"/>
              <w:rPr>
                <w:webHidden/>
                <w:lang w:val="uk-UA"/>
              </w:rPr>
            </w:pPr>
            <w:r>
              <w:rPr>
                <w:webHidden/>
                <w:lang w:val="uk-UA"/>
              </w:rPr>
              <w:t>73</w:t>
            </w:r>
          </w:p>
        </w:tc>
      </w:tr>
      <w:tr w:rsidR="007C7E1E" w:rsidRPr="00DF2843" w:rsidTr="00091AB1">
        <w:trPr>
          <w:trHeight w:val="20"/>
        </w:trPr>
        <w:tc>
          <w:tcPr>
            <w:tcW w:w="1101" w:type="dxa"/>
          </w:tcPr>
          <w:p w:rsidR="007C7E1E" w:rsidRPr="00DF2843" w:rsidRDefault="007C7E1E" w:rsidP="00236A5E">
            <w:pPr>
              <w:pStyle w:val="11"/>
              <w:spacing w:line="240" w:lineRule="auto"/>
            </w:pPr>
            <w:r>
              <w:t>2</w:t>
            </w:r>
            <w:r w:rsidRPr="00DF2843">
              <w:t>.</w:t>
            </w:r>
            <w:r>
              <w:t>6</w:t>
            </w:r>
            <w:r w:rsidRPr="00DF2843">
              <w:t>.1.</w:t>
            </w:r>
          </w:p>
        </w:tc>
        <w:tc>
          <w:tcPr>
            <w:tcW w:w="7851" w:type="dxa"/>
            <w:vAlign w:val="center"/>
          </w:tcPr>
          <w:p w:rsidR="007C7E1E" w:rsidRPr="00DF2843" w:rsidRDefault="00CF758F" w:rsidP="00236A5E">
            <w:pPr>
              <w:widowControl w:val="0"/>
              <w:jc w:val="both"/>
              <w:rPr>
                <w:lang w:val="uk-UA"/>
              </w:rPr>
            </w:pPr>
            <w:hyperlink w:anchor="_3.4.1._Розвиток_підприємництва" w:history="1">
              <w:r w:rsidR="007C7E1E" w:rsidRPr="00DF2843">
                <w:rPr>
                  <w:rStyle w:val="a6"/>
                  <w:color w:val="auto"/>
                  <w:u w:val="none"/>
                  <w:lang w:val="uk-UA"/>
                </w:rPr>
                <w:t>Розвиток підприємництва</w:t>
              </w:r>
            </w:hyperlink>
            <w:r w:rsidR="007C7E1E" w:rsidRPr="00DF2843">
              <w:rPr>
                <w:lang w:val="uk-UA"/>
              </w:rPr>
              <w:t>................................................................</w:t>
            </w:r>
          </w:p>
        </w:tc>
        <w:tc>
          <w:tcPr>
            <w:tcW w:w="868" w:type="dxa"/>
            <w:shd w:val="clear" w:color="auto" w:fill="auto"/>
            <w:vAlign w:val="bottom"/>
          </w:tcPr>
          <w:p w:rsidR="007C7E1E" w:rsidRPr="00AE30A6" w:rsidRDefault="009F0451" w:rsidP="00236A5E">
            <w:pPr>
              <w:widowControl w:val="0"/>
              <w:jc w:val="center"/>
              <w:rPr>
                <w:lang w:val="uk-UA"/>
              </w:rPr>
            </w:pPr>
            <w:r>
              <w:rPr>
                <w:lang w:val="uk-UA"/>
              </w:rPr>
              <w:t>73</w:t>
            </w:r>
          </w:p>
        </w:tc>
      </w:tr>
      <w:tr w:rsidR="007C7E1E" w:rsidRPr="00DF2843" w:rsidTr="00091AB1">
        <w:trPr>
          <w:trHeight w:val="20"/>
        </w:trPr>
        <w:tc>
          <w:tcPr>
            <w:tcW w:w="1101" w:type="dxa"/>
          </w:tcPr>
          <w:p w:rsidR="007C7E1E" w:rsidRPr="00DF2843" w:rsidRDefault="007C7E1E" w:rsidP="00236A5E">
            <w:pPr>
              <w:pStyle w:val="11"/>
              <w:spacing w:line="240" w:lineRule="auto"/>
            </w:pPr>
            <w:r>
              <w:t>2</w:t>
            </w:r>
            <w:r w:rsidRPr="00DF2843">
              <w:t>.</w:t>
            </w:r>
            <w:r>
              <w:t>6</w:t>
            </w:r>
            <w:r w:rsidRPr="00DF2843">
              <w:t>.2.</w:t>
            </w:r>
          </w:p>
        </w:tc>
        <w:tc>
          <w:tcPr>
            <w:tcW w:w="7851" w:type="dxa"/>
            <w:vAlign w:val="center"/>
          </w:tcPr>
          <w:p w:rsidR="007C7E1E" w:rsidRPr="00DF2843" w:rsidRDefault="00CF758F" w:rsidP="00236A5E">
            <w:pPr>
              <w:widowControl w:val="0"/>
              <w:jc w:val="both"/>
              <w:rPr>
                <w:lang w:val="uk-UA"/>
              </w:rPr>
            </w:pPr>
            <w:hyperlink w:anchor="_3.4.2._Споживчий_ринок" w:history="1">
              <w:r w:rsidR="007C7E1E" w:rsidRPr="00DF2843">
                <w:rPr>
                  <w:rStyle w:val="a6"/>
                  <w:color w:val="auto"/>
                  <w:u w:val="none"/>
                  <w:lang w:val="uk-UA"/>
                </w:rPr>
                <w:t>Споживчий ринок</w:t>
              </w:r>
            </w:hyperlink>
            <w:r w:rsidR="007C7E1E" w:rsidRPr="00DF2843">
              <w:rPr>
                <w:lang w:val="uk-UA"/>
              </w:rPr>
              <w:t>………………………………………………….</w:t>
            </w:r>
          </w:p>
        </w:tc>
        <w:tc>
          <w:tcPr>
            <w:tcW w:w="868" w:type="dxa"/>
            <w:shd w:val="clear" w:color="auto" w:fill="auto"/>
            <w:vAlign w:val="bottom"/>
          </w:tcPr>
          <w:p w:rsidR="007C7E1E" w:rsidRPr="00AE30A6" w:rsidRDefault="009F0451" w:rsidP="00236A5E">
            <w:pPr>
              <w:widowControl w:val="0"/>
              <w:jc w:val="center"/>
              <w:rPr>
                <w:lang w:val="uk-UA"/>
              </w:rPr>
            </w:pPr>
            <w:r>
              <w:rPr>
                <w:lang w:val="uk-UA"/>
              </w:rPr>
              <w:t>75</w:t>
            </w:r>
          </w:p>
        </w:tc>
      </w:tr>
      <w:tr w:rsidR="007C7E1E" w:rsidRPr="00DF2843" w:rsidTr="00091AB1">
        <w:trPr>
          <w:trHeight w:val="20"/>
        </w:trPr>
        <w:tc>
          <w:tcPr>
            <w:tcW w:w="1101" w:type="dxa"/>
          </w:tcPr>
          <w:p w:rsidR="007C7E1E" w:rsidRPr="00DF2843" w:rsidRDefault="007C7E1E" w:rsidP="00236A5E">
            <w:pPr>
              <w:pStyle w:val="11"/>
              <w:spacing w:line="240" w:lineRule="auto"/>
            </w:pPr>
            <w:r>
              <w:t>2</w:t>
            </w:r>
            <w:r w:rsidRPr="00DF2843">
              <w:t>.7.</w:t>
            </w:r>
          </w:p>
        </w:tc>
        <w:tc>
          <w:tcPr>
            <w:tcW w:w="7851" w:type="dxa"/>
            <w:vAlign w:val="center"/>
          </w:tcPr>
          <w:p w:rsidR="007C7E1E" w:rsidRPr="00DF2843" w:rsidRDefault="00CF758F" w:rsidP="00236A5E">
            <w:pPr>
              <w:widowControl w:val="0"/>
              <w:jc w:val="both"/>
              <w:rPr>
                <w:lang w:val="uk-UA"/>
              </w:rPr>
            </w:pPr>
            <w:hyperlink w:anchor="_3.6._Розвиток_реального" w:history="1">
              <w:r w:rsidR="007C7E1E" w:rsidRPr="00DF2843">
                <w:rPr>
                  <w:rStyle w:val="a6"/>
                  <w:color w:val="auto"/>
                  <w:u w:val="none"/>
                  <w:lang w:val="uk-UA"/>
                </w:rPr>
                <w:t>Розвиток реального сектору економіки</w:t>
              </w:r>
            </w:hyperlink>
            <w:r w:rsidR="007C7E1E" w:rsidRPr="00DF2843">
              <w:rPr>
                <w:lang w:val="uk-UA"/>
              </w:rPr>
              <w:t>......................................</w:t>
            </w:r>
          </w:p>
        </w:tc>
        <w:tc>
          <w:tcPr>
            <w:tcW w:w="868" w:type="dxa"/>
            <w:shd w:val="clear" w:color="auto" w:fill="auto"/>
            <w:vAlign w:val="bottom"/>
          </w:tcPr>
          <w:p w:rsidR="007C7E1E" w:rsidRPr="00AE30A6" w:rsidRDefault="00C30B77" w:rsidP="00236A5E">
            <w:pPr>
              <w:widowControl w:val="0"/>
              <w:jc w:val="center"/>
              <w:rPr>
                <w:lang w:val="uk-UA"/>
              </w:rPr>
            </w:pPr>
            <w:r>
              <w:rPr>
                <w:lang w:val="uk-UA"/>
              </w:rPr>
              <w:t>7</w:t>
            </w:r>
            <w:r w:rsidR="009F0451">
              <w:rPr>
                <w:lang w:val="uk-UA"/>
              </w:rPr>
              <w:t>6</w:t>
            </w:r>
          </w:p>
        </w:tc>
      </w:tr>
      <w:tr w:rsidR="007C7E1E" w:rsidRPr="00DF2843" w:rsidTr="00091AB1">
        <w:trPr>
          <w:trHeight w:val="20"/>
        </w:trPr>
        <w:tc>
          <w:tcPr>
            <w:tcW w:w="1101" w:type="dxa"/>
          </w:tcPr>
          <w:p w:rsidR="007C7E1E" w:rsidRPr="00DF2843" w:rsidRDefault="007C7E1E" w:rsidP="00236A5E">
            <w:pPr>
              <w:widowControl w:val="0"/>
              <w:jc w:val="right"/>
              <w:rPr>
                <w:lang w:val="uk-UA"/>
              </w:rPr>
            </w:pPr>
            <w:r>
              <w:rPr>
                <w:lang w:val="uk-UA"/>
              </w:rPr>
              <w:t>2</w:t>
            </w:r>
            <w:r w:rsidRPr="00DF2843">
              <w:rPr>
                <w:lang w:val="uk-UA"/>
              </w:rPr>
              <w:t>.7.1.</w:t>
            </w:r>
          </w:p>
        </w:tc>
        <w:tc>
          <w:tcPr>
            <w:tcW w:w="7851" w:type="dxa"/>
            <w:vAlign w:val="center"/>
          </w:tcPr>
          <w:p w:rsidR="007C7E1E" w:rsidRPr="00DF2843" w:rsidRDefault="00CF758F" w:rsidP="00236A5E">
            <w:pPr>
              <w:widowControl w:val="0"/>
              <w:jc w:val="both"/>
              <w:rPr>
                <w:lang w:val="uk-UA"/>
              </w:rPr>
            </w:pPr>
            <w:hyperlink w:anchor="_3.6.1._Промисловість" w:history="1">
              <w:r w:rsidR="007C7E1E" w:rsidRPr="00DF2843">
                <w:rPr>
                  <w:rStyle w:val="a6"/>
                  <w:color w:val="auto"/>
                  <w:u w:val="none"/>
                  <w:lang w:val="uk-UA"/>
                </w:rPr>
                <w:t>Промисловість</w:t>
              </w:r>
            </w:hyperlink>
            <w:r w:rsidR="007C7E1E" w:rsidRPr="00DF2843">
              <w:rPr>
                <w:lang w:val="uk-UA"/>
              </w:rPr>
              <w:t>...................................................................................</w:t>
            </w:r>
          </w:p>
        </w:tc>
        <w:tc>
          <w:tcPr>
            <w:tcW w:w="868" w:type="dxa"/>
            <w:shd w:val="clear" w:color="auto" w:fill="auto"/>
            <w:vAlign w:val="bottom"/>
          </w:tcPr>
          <w:p w:rsidR="007C7E1E" w:rsidRPr="00AE30A6" w:rsidRDefault="00C30B77" w:rsidP="00236A5E">
            <w:pPr>
              <w:widowControl w:val="0"/>
              <w:jc w:val="center"/>
              <w:rPr>
                <w:lang w:val="uk-UA"/>
              </w:rPr>
            </w:pPr>
            <w:r>
              <w:rPr>
                <w:lang w:val="uk-UA"/>
              </w:rPr>
              <w:t>7</w:t>
            </w:r>
            <w:r w:rsidR="009F0451">
              <w:rPr>
                <w:lang w:val="uk-UA"/>
              </w:rPr>
              <w:t>6</w:t>
            </w:r>
          </w:p>
        </w:tc>
      </w:tr>
      <w:tr w:rsidR="007C7E1E" w:rsidRPr="00DF2843" w:rsidTr="00091AB1">
        <w:trPr>
          <w:trHeight w:val="20"/>
        </w:trPr>
        <w:tc>
          <w:tcPr>
            <w:tcW w:w="1101" w:type="dxa"/>
          </w:tcPr>
          <w:p w:rsidR="007C7E1E" w:rsidRPr="00DF2843" w:rsidRDefault="007C7E1E" w:rsidP="00236A5E">
            <w:pPr>
              <w:widowControl w:val="0"/>
              <w:jc w:val="right"/>
              <w:rPr>
                <w:lang w:val="uk-UA"/>
              </w:rPr>
            </w:pPr>
            <w:r>
              <w:rPr>
                <w:lang w:val="uk-UA"/>
              </w:rPr>
              <w:t>2</w:t>
            </w:r>
            <w:r w:rsidRPr="00DF2843">
              <w:rPr>
                <w:lang w:val="uk-UA"/>
              </w:rPr>
              <w:t>.7.2.</w:t>
            </w:r>
          </w:p>
        </w:tc>
        <w:tc>
          <w:tcPr>
            <w:tcW w:w="7851" w:type="dxa"/>
            <w:vAlign w:val="center"/>
          </w:tcPr>
          <w:p w:rsidR="007C7E1E" w:rsidRPr="00DF2843" w:rsidRDefault="00CF758F" w:rsidP="00236A5E">
            <w:pPr>
              <w:widowControl w:val="0"/>
              <w:jc w:val="both"/>
              <w:rPr>
                <w:lang w:val="uk-UA"/>
              </w:rPr>
            </w:pPr>
            <w:hyperlink w:anchor="_3.6.2._Агропромисловий_комплекс" w:history="1">
              <w:r w:rsidR="007C7E1E" w:rsidRPr="00DF2843">
                <w:rPr>
                  <w:rStyle w:val="a6"/>
                  <w:color w:val="auto"/>
                  <w:u w:val="none"/>
                  <w:lang w:val="uk-UA"/>
                </w:rPr>
                <w:t>Агропромисловий комплекс</w:t>
              </w:r>
            </w:hyperlink>
            <w:r w:rsidR="007C7E1E" w:rsidRPr="00DF2843">
              <w:rPr>
                <w:lang w:val="uk-UA"/>
              </w:rPr>
              <w:t>............................................................</w:t>
            </w:r>
          </w:p>
        </w:tc>
        <w:tc>
          <w:tcPr>
            <w:tcW w:w="868" w:type="dxa"/>
            <w:shd w:val="clear" w:color="auto" w:fill="auto"/>
            <w:vAlign w:val="bottom"/>
          </w:tcPr>
          <w:p w:rsidR="007C7E1E" w:rsidRPr="00AE30A6" w:rsidRDefault="00C30B77" w:rsidP="00236A5E">
            <w:pPr>
              <w:widowControl w:val="0"/>
              <w:jc w:val="center"/>
              <w:rPr>
                <w:lang w:val="uk-UA"/>
              </w:rPr>
            </w:pPr>
            <w:r>
              <w:rPr>
                <w:lang w:val="uk-UA"/>
              </w:rPr>
              <w:t>7</w:t>
            </w:r>
            <w:r w:rsidR="009F0451">
              <w:rPr>
                <w:lang w:val="uk-UA"/>
              </w:rPr>
              <w:t>7</w:t>
            </w:r>
          </w:p>
        </w:tc>
      </w:tr>
      <w:tr w:rsidR="007C7E1E" w:rsidRPr="00DF2843" w:rsidTr="00091AB1">
        <w:trPr>
          <w:trHeight w:val="20"/>
        </w:trPr>
        <w:tc>
          <w:tcPr>
            <w:tcW w:w="1101" w:type="dxa"/>
          </w:tcPr>
          <w:p w:rsidR="007C7E1E" w:rsidRPr="00DF2843" w:rsidRDefault="00CF758F" w:rsidP="00236A5E">
            <w:pPr>
              <w:widowControl w:val="0"/>
              <w:jc w:val="right"/>
              <w:rPr>
                <w:lang w:val="uk-UA"/>
              </w:rPr>
            </w:pPr>
            <w:hyperlink w:anchor="_Toc181179025" w:history="1">
              <w:r w:rsidR="007C7E1E">
                <w:rPr>
                  <w:lang w:val="uk-UA"/>
                </w:rPr>
                <w:t>3</w:t>
              </w:r>
              <w:r w:rsidR="007C7E1E" w:rsidRPr="00DF2843">
                <w:rPr>
                  <w:lang w:val="uk-UA"/>
                </w:rPr>
                <w:t>.</w:t>
              </w:r>
            </w:hyperlink>
          </w:p>
        </w:tc>
        <w:tc>
          <w:tcPr>
            <w:tcW w:w="7851" w:type="dxa"/>
            <w:vAlign w:val="center"/>
          </w:tcPr>
          <w:p w:rsidR="007C7E1E" w:rsidRPr="00DF2843" w:rsidRDefault="00CF758F" w:rsidP="00236A5E">
            <w:pPr>
              <w:widowControl w:val="0"/>
              <w:jc w:val="both"/>
              <w:rPr>
                <w:lang w:val="uk-UA"/>
              </w:rPr>
            </w:pPr>
            <w:hyperlink w:anchor="_3.6.3._Транспортне_обслуговування" w:history="1">
              <w:r w:rsidR="007C7E1E" w:rsidRPr="00DF2843">
                <w:rPr>
                  <w:rStyle w:val="a6"/>
                  <w:b/>
                  <w:color w:val="auto"/>
                  <w:u w:val="none"/>
                  <w:lang w:val="uk-UA"/>
                </w:rPr>
                <w:t>Транспортне обслуговування</w:t>
              </w:r>
            </w:hyperlink>
            <w:r w:rsidR="007C7E1E" w:rsidRPr="00DF2843">
              <w:rPr>
                <w:lang w:val="uk-UA"/>
              </w:rPr>
              <w:t>………..........................................</w:t>
            </w:r>
          </w:p>
        </w:tc>
        <w:tc>
          <w:tcPr>
            <w:tcW w:w="868" w:type="dxa"/>
            <w:shd w:val="clear" w:color="auto" w:fill="auto"/>
            <w:vAlign w:val="bottom"/>
          </w:tcPr>
          <w:p w:rsidR="007C7E1E" w:rsidRPr="00AE30A6" w:rsidRDefault="003B318F" w:rsidP="00236A5E">
            <w:pPr>
              <w:widowControl w:val="0"/>
              <w:jc w:val="center"/>
              <w:rPr>
                <w:lang w:val="uk-UA"/>
              </w:rPr>
            </w:pPr>
            <w:r>
              <w:rPr>
                <w:lang w:val="uk-UA"/>
              </w:rPr>
              <w:t>80</w:t>
            </w:r>
          </w:p>
        </w:tc>
      </w:tr>
      <w:tr w:rsidR="007C7E1E" w:rsidRPr="00DF2843" w:rsidTr="00091AB1">
        <w:trPr>
          <w:trHeight w:val="20"/>
        </w:trPr>
        <w:tc>
          <w:tcPr>
            <w:tcW w:w="1101" w:type="dxa"/>
          </w:tcPr>
          <w:p w:rsidR="007C7E1E" w:rsidRPr="00DF2843" w:rsidRDefault="007C7E1E" w:rsidP="00C30B77">
            <w:pPr>
              <w:pStyle w:val="11"/>
              <w:spacing w:line="240" w:lineRule="auto"/>
            </w:pPr>
            <w:r>
              <w:t>4</w:t>
            </w:r>
            <w:r w:rsidRPr="00DF2843">
              <w:t>.</w:t>
            </w:r>
          </w:p>
        </w:tc>
        <w:tc>
          <w:tcPr>
            <w:tcW w:w="7851" w:type="dxa"/>
            <w:vAlign w:val="center"/>
          </w:tcPr>
          <w:p w:rsidR="007C7E1E" w:rsidRPr="00C30B77" w:rsidRDefault="007C7E1E" w:rsidP="00236A5E">
            <w:pPr>
              <w:widowControl w:val="0"/>
              <w:jc w:val="both"/>
              <w:rPr>
                <w:lang w:val="uk-UA"/>
              </w:rPr>
            </w:pPr>
            <w:r w:rsidRPr="00DF2843">
              <w:rPr>
                <w:b/>
                <w:lang w:val="uk-UA"/>
              </w:rPr>
              <w:t>Фінансові ресурси</w:t>
            </w:r>
            <w:r w:rsidRPr="00DF2843">
              <w:rPr>
                <w:lang w:val="uk-UA"/>
              </w:rPr>
              <w:t>………………………………………………...</w:t>
            </w:r>
          </w:p>
        </w:tc>
        <w:tc>
          <w:tcPr>
            <w:tcW w:w="868" w:type="dxa"/>
            <w:shd w:val="clear" w:color="auto" w:fill="auto"/>
            <w:vAlign w:val="bottom"/>
          </w:tcPr>
          <w:p w:rsidR="007C7E1E" w:rsidRPr="00AE30A6" w:rsidRDefault="00C30B77" w:rsidP="008A0CCF">
            <w:pPr>
              <w:widowControl w:val="0"/>
              <w:jc w:val="center"/>
              <w:rPr>
                <w:lang w:val="uk-UA"/>
              </w:rPr>
            </w:pPr>
            <w:r>
              <w:rPr>
                <w:lang w:val="uk-UA"/>
              </w:rPr>
              <w:t>8</w:t>
            </w:r>
            <w:r w:rsidR="008A0CCF">
              <w:rPr>
                <w:lang w:val="uk-UA"/>
              </w:rPr>
              <w:t>5</w:t>
            </w:r>
          </w:p>
        </w:tc>
      </w:tr>
    </w:tbl>
    <w:p w:rsidR="008F2CF5" w:rsidRPr="00DF2843" w:rsidRDefault="008F2CF5" w:rsidP="00236A5E">
      <w:pPr>
        <w:widowControl w:val="0"/>
        <w:jc w:val="both"/>
        <w:rPr>
          <w:lang w:val="uk-UA"/>
        </w:rPr>
      </w:pPr>
    </w:p>
    <w:tbl>
      <w:tblPr>
        <w:tblW w:w="9686" w:type="dxa"/>
        <w:tblLayout w:type="fixed"/>
        <w:tblLook w:val="01E0"/>
      </w:tblPr>
      <w:tblGrid>
        <w:gridCol w:w="1951"/>
        <w:gridCol w:w="6946"/>
        <w:gridCol w:w="789"/>
      </w:tblGrid>
      <w:tr w:rsidR="008F2CF5" w:rsidRPr="00DF2843" w:rsidTr="00C30B77">
        <w:trPr>
          <w:trHeight w:val="454"/>
        </w:trPr>
        <w:tc>
          <w:tcPr>
            <w:tcW w:w="1951" w:type="dxa"/>
          </w:tcPr>
          <w:p w:rsidR="008F2CF5" w:rsidRPr="00DF2843" w:rsidRDefault="008F2CF5" w:rsidP="00236A5E">
            <w:pPr>
              <w:widowControl w:val="0"/>
              <w:rPr>
                <w:lang w:val="uk-UA"/>
              </w:rPr>
            </w:pPr>
            <w:r w:rsidRPr="00DF2843">
              <w:rPr>
                <w:lang w:val="uk-UA"/>
              </w:rPr>
              <w:t>Додаток 1</w:t>
            </w:r>
          </w:p>
        </w:tc>
        <w:tc>
          <w:tcPr>
            <w:tcW w:w="6946" w:type="dxa"/>
          </w:tcPr>
          <w:p w:rsidR="008F2CF5" w:rsidRPr="00DF2843" w:rsidRDefault="008F2CF5" w:rsidP="00236A5E">
            <w:pPr>
              <w:widowControl w:val="0"/>
              <w:jc w:val="both"/>
              <w:rPr>
                <w:lang w:val="uk-UA"/>
              </w:rPr>
            </w:pPr>
            <w:r w:rsidRPr="00DF2843">
              <w:rPr>
                <w:lang w:val="uk-UA"/>
              </w:rPr>
              <w:t>Основні показники економічного і соціального розвитку Броварського району</w:t>
            </w:r>
            <w:r>
              <w:rPr>
                <w:lang w:val="uk-UA"/>
              </w:rPr>
              <w:t xml:space="preserve">                                           </w:t>
            </w:r>
          </w:p>
        </w:tc>
        <w:tc>
          <w:tcPr>
            <w:tcW w:w="789" w:type="dxa"/>
          </w:tcPr>
          <w:p w:rsidR="008F2CF5" w:rsidRDefault="008F2CF5" w:rsidP="00236A5E">
            <w:pPr>
              <w:widowControl w:val="0"/>
              <w:rPr>
                <w:lang w:val="uk-UA"/>
              </w:rPr>
            </w:pPr>
            <w:r>
              <w:rPr>
                <w:lang w:val="uk-UA"/>
              </w:rPr>
              <w:t xml:space="preserve">    </w:t>
            </w:r>
          </w:p>
          <w:p w:rsidR="008F2CF5" w:rsidRPr="00E21BC9" w:rsidRDefault="00C30B77" w:rsidP="008A0CCF">
            <w:pPr>
              <w:jc w:val="center"/>
              <w:rPr>
                <w:lang w:val="uk-UA"/>
              </w:rPr>
            </w:pPr>
            <w:r>
              <w:rPr>
                <w:lang w:val="uk-UA"/>
              </w:rPr>
              <w:t>9</w:t>
            </w:r>
            <w:r w:rsidR="008A0CCF">
              <w:rPr>
                <w:lang w:val="uk-UA"/>
              </w:rPr>
              <w:t>8</w:t>
            </w:r>
          </w:p>
        </w:tc>
      </w:tr>
      <w:tr w:rsidR="00C30B77" w:rsidRPr="00DF2843" w:rsidTr="00C30B77">
        <w:trPr>
          <w:trHeight w:val="454"/>
        </w:trPr>
        <w:tc>
          <w:tcPr>
            <w:tcW w:w="1951" w:type="dxa"/>
          </w:tcPr>
          <w:p w:rsidR="00C30B77" w:rsidRPr="00DF2843" w:rsidRDefault="00C30B77" w:rsidP="00236A5E">
            <w:pPr>
              <w:widowControl w:val="0"/>
              <w:rPr>
                <w:lang w:val="uk-UA"/>
              </w:rPr>
            </w:pPr>
            <w:r>
              <w:rPr>
                <w:lang w:val="uk-UA"/>
              </w:rPr>
              <w:t>Додаток 2</w:t>
            </w:r>
          </w:p>
        </w:tc>
        <w:tc>
          <w:tcPr>
            <w:tcW w:w="6946" w:type="dxa"/>
          </w:tcPr>
          <w:p w:rsidR="00C30B77" w:rsidRPr="00C30B77" w:rsidRDefault="00C30B77" w:rsidP="00C30B77">
            <w:pPr>
              <w:rPr>
                <w:bCs/>
                <w:lang w:val="uk-UA" w:eastAsia="uk-UA"/>
              </w:rPr>
            </w:pPr>
            <w:r w:rsidRPr="00C30B77">
              <w:rPr>
                <w:bCs/>
                <w:lang w:val="uk-UA" w:eastAsia="uk-UA"/>
              </w:rPr>
              <w:t>Виконання регіональних програм по районному бюджету Броварського району за 2017 рік</w:t>
            </w:r>
          </w:p>
        </w:tc>
        <w:tc>
          <w:tcPr>
            <w:tcW w:w="789" w:type="dxa"/>
          </w:tcPr>
          <w:p w:rsidR="00C30B77" w:rsidRDefault="00592DFD" w:rsidP="008A0CCF">
            <w:pPr>
              <w:widowControl w:val="0"/>
              <w:jc w:val="center"/>
              <w:rPr>
                <w:lang w:val="uk-UA"/>
              </w:rPr>
            </w:pPr>
            <w:r>
              <w:rPr>
                <w:lang w:val="uk-UA"/>
              </w:rPr>
              <w:t>99</w:t>
            </w:r>
          </w:p>
        </w:tc>
      </w:tr>
      <w:tr w:rsidR="00C30B77" w:rsidRPr="00DF2843" w:rsidTr="00C30B77">
        <w:trPr>
          <w:trHeight w:val="454"/>
        </w:trPr>
        <w:tc>
          <w:tcPr>
            <w:tcW w:w="1951" w:type="dxa"/>
          </w:tcPr>
          <w:p w:rsidR="00C30B77" w:rsidRDefault="00C30B77" w:rsidP="00236A5E">
            <w:pPr>
              <w:widowControl w:val="0"/>
              <w:rPr>
                <w:lang w:val="uk-UA"/>
              </w:rPr>
            </w:pPr>
            <w:r>
              <w:rPr>
                <w:lang w:val="uk-UA"/>
              </w:rPr>
              <w:t xml:space="preserve">Додаток 3 </w:t>
            </w:r>
          </w:p>
        </w:tc>
        <w:tc>
          <w:tcPr>
            <w:tcW w:w="6946" w:type="dxa"/>
            <w:vAlign w:val="center"/>
          </w:tcPr>
          <w:p w:rsidR="00C30B77" w:rsidRPr="00C30B77" w:rsidRDefault="00C30B77" w:rsidP="00C30B77">
            <w:pPr>
              <w:rPr>
                <w:bCs/>
                <w:lang w:val="uk-UA" w:eastAsia="uk-UA"/>
              </w:rPr>
            </w:pPr>
            <w:r w:rsidRPr="00C30B77">
              <w:rPr>
                <w:bCs/>
                <w:lang w:val="uk-UA" w:eastAsia="uk-UA"/>
              </w:rPr>
              <w:t>Інформація про використання коштів у 2017 році субвенції з державного бюджету місцевим бюджетам на здійснення заходів щодо соціально-економічного розвитку окремих територій станом на 31.12.2017</w:t>
            </w:r>
            <w:r>
              <w:rPr>
                <w:bCs/>
                <w:lang w:val="uk-UA" w:eastAsia="uk-UA"/>
              </w:rPr>
              <w:t xml:space="preserve"> на Броварський район</w:t>
            </w:r>
          </w:p>
        </w:tc>
        <w:tc>
          <w:tcPr>
            <w:tcW w:w="789" w:type="dxa"/>
          </w:tcPr>
          <w:p w:rsidR="00C30B77" w:rsidRDefault="00C30B77" w:rsidP="00C30B77">
            <w:pPr>
              <w:widowControl w:val="0"/>
              <w:jc w:val="center"/>
              <w:rPr>
                <w:lang w:val="uk-UA"/>
              </w:rPr>
            </w:pPr>
            <w:r>
              <w:rPr>
                <w:lang w:val="uk-UA"/>
              </w:rPr>
              <w:t>102</w:t>
            </w:r>
          </w:p>
        </w:tc>
      </w:tr>
    </w:tbl>
    <w:p w:rsidR="008F2CF5" w:rsidRPr="00DF2843" w:rsidRDefault="008F2CF5" w:rsidP="00236A5E">
      <w:pPr>
        <w:pStyle w:val="11"/>
        <w:spacing w:line="240" w:lineRule="auto"/>
        <w:rPr>
          <w:sz w:val="2"/>
          <w:szCs w:val="2"/>
        </w:rPr>
      </w:pPr>
    </w:p>
    <w:p w:rsidR="002C6EC7" w:rsidRPr="00536B4B" w:rsidRDefault="00DC58DD" w:rsidP="00236A5E">
      <w:pPr>
        <w:pStyle w:val="11"/>
        <w:spacing w:line="240" w:lineRule="auto"/>
        <w:rPr>
          <w:sz w:val="2"/>
          <w:szCs w:val="2"/>
        </w:rPr>
      </w:pPr>
      <w:r w:rsidRPr="00536B4B">
        <w:br w:type="page"/>
      </w:r>
      <w:bookmarkEnd w:id="12"/>
      <w:bookmarkEnd w:id="13"/>
      <w:bookmarkEnd w:id="14"/>
    </w:p>
    <w:p w:rsidR="00AF02AE" w:rsidRPr="00536B4B" w:rsidRDefault="00AF02AE" w:rsidP="00C531F1">
      <w:pPr>
        <w:pStyle w:val="3"/>
        <w:numPr>
          <w:ilvl w:val="0"/>
          <w:numId w:val="3"/>
        </w:numPr>
        <w:tabs>
          <w:tab w:val="left" w:pos="0"/>
        </w:tabs>
        <w:ind w:left="0" w:firstLine="0"/>
        <w:rPr>
          <w:sz w:val="32"/>
          <w:szCs w:val="32"/>
        </w:rPr>
      </w:pPr>
      <w:bookmarkStart w:id="16" w:name="_ВСТУП"/>
      <w:bookmarkEnd w:id="16"/>
      <w:r w:rsidRPr="00536B4B">
        <w:rPr>
          <w:sz w:val="32"/>
          <w:szCs w:val="32"/>
        </w:rPr>
        <w:lastRenderedPageBreak/>
        <w:t>ВСТУП</w:t>
      </w:r>
    </w:p>
    <w:p w:rsidR="00AF02AE" w:rsidRPr="00536B4B" w:rsidRDefault="00AF02AE" w:rsidP="00236A5E">
      <w:pPr>
        <w:rPr>
          <w:lang w:val="uk-UA"/>
        </w:rPr>
      </w:pPr>
    </w:p>
    <w:p w:rsidR="00091AB1" w:rsidRDefault="00091AB1" w:rsidP="00236A5E">
      <w:pPr>
        <w:pStyle w:val="22"/>
        <w:tabs>
          <w:tab w:val="left" w:pos="709"/>
        </w:tabs>
        <w:rPr>
          <w:szCs w:val="28"/>
        </w:rPr>
      </w:pPr>
      <w:r w:rsidRPr="00DA5911">
        <w:rPr>
          <w:szCs w:val="28"/>
        </w:rPr>
        <w:t xml:space="preserve">Програма </w:t>
      </w:r>
      <w:r>
        <w:rPr>
          <w:szCs w:val="28"/>
        </w:rPr>
        <w:t>соціально – економічного,</w:t>
      </w:r>
      <w:r w:rsidRPr="00DA5911">
        <w:rPr>
          <w:szCs w:val="28"/>
        </w:rPr>
        <w:t xml:space="preserve"> культурного</w:t>
      </w:r>
      <w:r>
        <w:rPr>
          <w:szCs w:val="28"/>
        </w:rPr>
        <w:t xml:space="preserve"> та духовного </w:t>
      </w:r>
      <w:r w:rsidRPr="00DA5911">
        <w:rPr>
          <w:szCs w:val="28"/>
        </w:rPr>
        <w:t xml:space="preserve"> розвитку                        </w:t>
      </w:r>
      <w:r>
        <w:rPr>
          <w:szCs w:val="28"/>
        </w:rPr>
        <w:t>Броварського</w:t>
      </w:r>
      <w:r w:rsidRPr="00DA5911">
        <w:rPr>
          <w:szCs w:val="28"/>
        </w:rPr>
        <w:t xml:space="preserve"> району Київської області на 201</w:t>
      </w:r>
      <w:r>
        <w:rPr>
          <w:szCs w:val="28"/>
        </w:rPr>
        <w:t>7</w:t>
      </w:r>
      <w:r w:rsidRPr="00DA5911">
        <w:rPr>
          <w:szCs w:val="28"/>
        </w:rPr>
        <w:t xml:space="preserve"> рік (далі – Програма) </w:t>
      </w:r>
      <w:r>
        <w:rPr>
          <w:szCs w:val="28"/>
        </w:rPr>
        <w:t>це</w:t>
      </w:r>
      <w:r w:rsidRPr="00DA5911">
        <w:rPr>
          <w:szCs w:val="28"/>
        </w:rPr>
        <w:t xml:space="preserve"> документ, </w:t>
      </w:r>
      <w:r>
        <w:rPr>
          <w:szCs w:val="28"/>
        </w:rPr>
        <w:t>що визначає цілі та пріоритети соціального, економічного, культурного та духовного розвитку Броварського району на 2017 рік, спираючись на аналіз розвитку району та передбачає ряд заходів реалізації державної політики, спрямованої на підвищення якості життя та добробуту населення.</w:t>
      </w:r>
    </w:p>
    <w:p w:rsidR="00091AB1" w:rsidRDefault="00091AB1" w:rsidP="00236A5E">
      <w:pPr>
        <w:widowControl w:val="0"/>
        <w:tabs>
          <w:tab w:val="left" w:pos="952"/>
        </w:tabs>
        <w:ind w:firstLine="851"/>
        <w:jc w:val="both"/>
        <w:rPr>
          <w:lang w:val="uk-UA"/>
        </w:rPr>
      </w:pPr>
      <w:r w:rsidRPr="00761076">
        <w:rPr>
          <w:spacing w:val="5"/>
          <w:lang w:val="uk-UA"/>
        </w:rPr>
        <w:t xml:space="preserve">На виконання </w:t>
      </w:r>
      <w:r w:rsidRPr="00963DD6">
        <w:rPr>
          <w:color w:val="000000"/>
          <w:lang w:val="uk-UA"/>
        </w:rPr>
        <w:t xml:space="preserve">рішення сесії </w:t>
      </w:r>
      <w:r>
        <w:rPr>
          <w:color w:val="000000"/>
          <w:lang w:val="uk-UA"/>
        </w:rPr>
        <w:t>Броварської районної ради VІІ скликання від 07.09.2017 № 361-30.2-</w:t>
      </w:r>
      <w:r>
        <w:rPr>
          <w:color w:val="000000"/>
          <w:lang w:val="en-US"/>
        </w:rPr>
        <w:t>VI</w:t>
      </w:r>
      <w:r>
        <w:rPr>
          <w:color w:val="000000"/>
          <w:lang w:val="uk-UA"/>
        </w:rPr>
        <w:t>І «Про затвердження Програми соціально-економічного, культурного і духовного розвитку Броварського району на 2017 рік»</w:t>
      </w:r>
      <w:r w:rsidRPr="00761076">
        <w:rPr>
          <w:spacing w:val="2"/>
          <w:lang w:val="uk-UA"/>
        </w:rPr>
        <w:t xml:space="preserve">, з </w:t>
      </w:r>
      <w:r w:rsidRPr="000A4784">
        <w:rPr>
          <w:color w:val="000000"/>
          <w:lang w:val="uk-UA"/>
        </w:rPr>
        <w:t xml:space="preserve">метою поліпшення якості життя та вирішення соціальних питань </w:t>
      </w:r>
      <w:r>
        <w:rPr>
          <w:lang w:val="uk-UA"/>
        </w:rPr>
        <w:t>населення</w:t>
      </w:r>
      <w:r w:rsidRPr="00761076">
        <w:rPr>
          <w:lang w:val="uk-UA"/>
        </w:rPr>
        <w:t xml:space="preserve"> </w:t>
      </w:r>
      <w:r w:rsidRPr="00B65070">
        <w:rPr>
          <w:color w:val="000000"/>
          <w:lang w:val="uk-UA"/>
        </w:rPr>
        <w:t xml:space="preserve">району, райдержадміністрацією проведено </w:t>
      </w:r>
      <w:r w:rsidRPr="006F530D">
        <w:rPr>
          <w:lang w:val="uk-UA"/>
        </w:rPr>
        <w:t>ряд організаційних заходів, спрямованих на стабілізацію ситуації в усіх сферах суспільного життя, забезпечення наповнення бюджетів усіх рівнів, розв'язання соціальних проблем переселенців з тимчасово окупованих територій та мешканців Броварщини</w:t>
      </w:r>
      <w:r>
        <w:rPr>
          <w:lang w:val="uk-UA"/>
        </w:rPr>
        <w:t>.</w:t>
      </w:r>
    </w:p>
    <w:p w:rsidR="00091AB1" w:rsidRPr="00091AB1" w:rsidRDefault="00091AB1" w:rsidP="00236A5E">
      <w:pPr>
        <w:widowControl w:val="0"/>
        <w:tabs>
          <w:tab w:val="left" w:pos="952"/>
        </w:tabs>
        <w:ind w:firstLine="851"/>
        <w:jc w:val="both"/>
        <w:rPr>
          <w:lang w:val="uk-UA"/>
        </w:rPr>
      </w:pPr>
      <w:r>
        <w:rPr>
          <w:lang w:val="uk-UA"/>
        </w:rPr>
        <w:t xml:space="preserve">Впродовж 2017 року адміністрація, районна рада та органи місцевого самоврядування спрямовували свою діяльність на підвищення </w:t>
      </w:r>
      <w:r w:rsidR="00AE30A6" w:rsidRPr="007765FD">
        <w:rPr>
          <w:lang w:val="uk-UA"/>
        </w:rPr>
        <w:t xml:space="preserve">добробуту </w:t>
      </w:r>
      <w:r>
        <w:rPr>
          <w:lang w:val="uk-UA"/>
        </w:rPr>
        <w:t>мешканців району,</w:t>
      </w:r>
      <w:r w:rsidR="00AE30A6" w:rsidRPr="007765FD">
        <w:rPr>
          <w:lang w:val="uk-UA"/>
        </w:rPr>
        <w:t xml:space="preserve"> підвищення якості життя населення за рахунок забезпечення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r>
        <w:rPr>
          <w:lang w:val="uk-UA"/>
        </w:rPr>
        <w:t xml:space="preserve"> Інструментами реалізації Програми є завдання та заходи районних галузевих програм, які були реалізовані впродовж 2017 року за рахунок коштів </w:t>
      </w:r>
      <w:r w:rsidRPr="00091AB1">
        <w:rPr>
          <w:lang w:val="uk-UA"/>
        </w:rPr>
        <w:t>державного, обласного, районного бюджетів та бюджетів сільських (селищних) рад</w:t>
      </w:r>
      <w:r>
        <w:rPr>
          <w:lang w:val="uk-UA"/>
        </w:rPr>
        <w:t>.</w:t>
      </w:r>
    </w:p>
    <w:p w:rsidR="00A064C2" w:rsidRPr="00536B4B" w:rsidRDefault="00A064C2" w:rsidP="00236A5E">
      <w:pPr>
        <w:pStyle w:val="22"/>
        <w:widowControl w:val="0"/>
        <w:tabs>
          <w:tab w:val="left" w:pos="0"/>
        </w:tabs>
        <w:ind w:firstLine="0"/>
        <w:jc w:val="center"/>
      </w:pPr>
      <w:bookmarkStart w:id="17" w:name="_1._Аналіз_економічного"/>
      <w:bookmarkEnd w:id="17"/>
    </w:p>
    <w:p w:rsidR="006B05CE" w:rsidRPr="00536B4B" w:rsidRDefault="00202472" w:rsidP="00236A5E">
      <w:pPr>
        <w:pStyle w:val="3"/>
        <w:shd w:val="clear" w:color="auto" w:fill="C2D69B" w:themeFill="accent3" w:themeFillTint="99"/>
        <w:rPr>
          <w:bCs/>
          <w:iCs/>
          <w:szCs w:val="28"/>
        </w:rPr>
      </w:pPr>
      <w:bookmarkStart w:id="18" w:name="_3._Основні_напрями"/>
      <w:bookmarkStart w:id="19" w:name="_3.1._Соціальна_сфера"/>
      <w:bookmarkStart w:id="20" w:name="_Toc180832031"/>
      <w:bookmarkStart w:id="21" w:name="_Toc180894258"/>
      <w:bookmarkStart w:id="22" w:name="_Toc180894318"/>
      <w:bookmarkStart w:id="23" w:name="_Toc181179006"/>
      <w:bookmarkEnd w:id="18"/>
      <w:bookmarkEnd w:id="19"/>
      <w:r>
        <w:rPr>
          <w:bCs/>
          <w:iCs/>
          <w:szCs w:val="28"/>
        </w:rPr>
        <w:t>2</w:t>
      </w:r>
      <w:r w:rsidR="006B05CE" w:rsidRPr="00536B4B">
        <w:rPr>
          <w:bCs/>
          <w:iCs/>
          <w:szCs w:val="28"/>
        </w:rPr>
        <w:t>.1. Соціальна сфера</w:t>
      </w:r>
      <w:bookmarkEnd w:id="20"/>
      <w:bookmarkEnd w:id="21"/>
      <w:bookmarkEnd w:id="22"/>
      <w:bookmarkEnd w:id="23"/>
    </w:p>
    <w:p w:rsidR="00B84BE9" w:rsidRPr="00536B4B" w:rsidRDefault="00B84BE9" w:rsidP="00236A5E">
      <w:pPr>
        <w:rPr>
          <w:lang w:val="uk-UA"/>
        </w:rPr>
      </w:pPr>
    </w:p>
    <w:p w:rsidR="007B3C41" w:rsidRPr="00536B4B" w:rsidRDefault="007C7E1E" w:rsidP="00236A5E">
      <w:pPr>
        <w:widowControl w:val="0"/>
        <w:shd w:val="clear" w:color="auto" w:fill="D6E3BC" w:themeFill="accent3" w:themeFillTint="66"/>
        <w:jc w:val="both"/>
        <w:rPr>
          <w:b/>
          <w:bCs/>
          <w:i/>
          <w:snapToGrid w:val="0"/>
          <w:lang w:val="uk-UA"/>
        </w:rPr>
      </w:pPr>
      <w:bookmarkStart w:id="24" w:name="_3.1.1._Демографічна_ситуація"/>
      <w:bookmarkEnd w:id="24"/>
      <w:r>
        <w:rPr>
          <w:b/>
          <w:i/>
          <w:lang w:val="uk-UA"/>
        </w:rPr>
        <w:t>2</w:t>
      </w:r>
      <w:r w:rsidR="006B05CE" w:rsidRPr="00536B4B">
        <w:rPr>
          <w:b/>
          <w:i/>
          <w:lang w:val="uk-UA"/>
        </w:rPr>
        <w:t>.1.1.</w:t>
      </w:r>
      <w:r w:rsidR="009F3F64" w:rsidRPr="00536B4B">
        <w:rPr>
          <w:b/>
          <w:i/>
          <w:lang w:val="uk-UA"/>
        </w:rPr>
        <w:t xml:space="preserve"> </w:t>
      </w:r>
      <w:r w:rsidR="00A71E43" w:rsidRPr="00536B4B">
        <w:rPr>
          <w:b/>
          <w:i/>
          <w:lang w:val="uk-UA"/>
        </w:rPr>
        <w:t>Демографічний розвиток</w:t>
      </w:r>
    </w:p>
    <w:p w:rsidR="00AB0676" w:rsidRDefault="00AB0676" w:rsidP="00AB0676">
      <w:pPr>
        <w:pStyle w:val="a7"/>
        <w:ind w:firstLine="540"/>
      </w:pPr>
      <w:r>
        <w:t>Ч</w:t>
      </w:r>
      <w:r w:rsidRPr="00F50597">
        <w:t>исельність наявного населення</w:t>
      </w:r>
      <w:r>
        <w:t xml:space="preserve"> у Броварському </w:t>
      </w:r>
      <w:r w:rsidR="00202472">
        <w:t xml:space="preserve">районі </w:t>
      </w:r>
      <w:r w:rsidR="004A61BA">
        <w:t>на кінець 2017 року</w:t>
      </w:r>
      <w:r w:rsidR="007765FD" w:rsidRPr="007765FD">
        <w:t xml:space="preserve"> </w:t>
      </w:r>
      <w:r>
        <w:t xml:space="preserve">становить </w:t>
      </w:r>
      <w:r w:rsidR="00202472" w:rsidRPr="004A61BA">
        <w:t xml:space="preserve">68 тис. </w:t>
      </w:r>
      <w:r w:rsidR="004A61BA" w:rsidRPr="004A61BA">
        <w:t>519</w:t>
      </w:r>
      <w:r w:rsidR="00202472" w:rsidRPr="004A61BA">
        <w:t xml:space="preserve"> осіб (в т.ч. кількість міського населення -  18 тис. 1</w:t>
      </w:r>
      <w:r w:rsidR="004A61BA" w:rsidRPr="004A61BA">
        <w:t>5</w:t>
      </w:r>
      <w:r w:rsidR="00202472" w:rsidRPr="004A61BA">
        <w:t xml:space="preserve">6 ос. та сільського населення 50 тис. </w:t>
      </w:r>
      <w:r w:rsidR="004A61BA" w:rsidRPr="004A61BA">
        <w:t>363</w:t>
      </w:r>
      <w:r w:rsidR="00202472" w:rsidRPr="004A61BA">
        <w:t xml:space="preserve"> ос.),</w:t>
      </w:r>
      <w:r w:rsidR="00202472" w:rsidRPr="00573FC4">
        <w:t xml:space="preserve"> що становить </w:t>
      </w:r>
      <w:r w:rsidR="00B76995">
        <w:t>101,1</w:t>
      </w:r>
      <w:r w:rsidR="00202472" w:rsidRPr="00573FC4">
        <w:t xml:space="preserve"> % до очікуваного показника Програми.</w:t>
      </w:r>
      <w:r w:rsidR="00B76995">
        <w:t xml:space="preserve"> Чисельність постійного </w:t>
      </w:r>
      <w:r>
        <w:t>населення становить 68748 осіб.</w:t>
      </w:r>
    </w:p>
    <w:p w:rsidR="00AB0676" w:rsidRPr="00321698" w:rsidRDefault="00AB0676" w:rsidP="00AB0676">
      <w:pPr>
        <w:pStyle w:val="a7"/>
        <w:ind w:firstLine="540"/>
        <w:rPr>
          <w:szCs w:val="28"/>
        </w:rPr>
      </w:pPr>
      <w:r w:rsidRPr="00321698">
        <w:rPr>
          <w:szCs w:val="28"/>
        </w:rPr>
        <w:t xml:space="preserve">Протягом 2017 року демографічна ситуація Броварщини, як і у попередній період, характеризується зменшенням чисельності населення, яке відбувається виключно за рахунок природного скорочення. </w:t>
      </w:r>
    </w:p>
    <w:p w:rsidR="00AB0676" w:rsidRDefault="00AB0676" w:rsidP="00AB0676">
      <w:pPr>
        <w:pStyle w:val="a7"/>
        <w:ind w:firstLine="540"/>
      </w:pPr>
      <w:r w:rsidRPr="00321698">
        <w:t>Разом з цим, за останні роки чисельність мешканців району стала зменшуватися більш повільними темпами за рахунок збільшення народжуваності. Водночас спостерігається міграційний приріст населення.</w:t>
      </w:r>
      <w:r w:rsidRPr="00AB0676">
        <w:t xml:space="preserve"> </w:t>
      </w:r>
    </w:p>
    <w:p w:rsidR="007D5930" w:rsidRDefault="007D5930" w:rsidP="00AB0676">
      <w:pPr>
        <w:pStyle w:val="a7"/>
        <w:ind w:firstLine="540"/>
      </w:pPr>
    </w:p>
    <w:p w:rsidR="007D5930" w:rsidRPr="007D5930" w:rsidRDefault="007D5930" w:rsidP="007D5930">
      <w:pPr>
        <w:widowControl w:val="0"/>
        <w:shd w:val="clear" w:color="auto" w:fill="D6E3BC" w:themeFill="accent3" w:themeFillTint="66"/>
        <w:jc w:val="both"/>
        <w:rPr>
          <w:b/>
          <w:bCs/>
          <w:i/>
          <w:snapToGrid w:val="0"/>
          <w:lang w:val="uk-UA"/>
        </w:rPr>
      </w:pPr>
      <w:r>
        <w:rPr>
          <w:b/>
          <w:i/>
          <w:lang w:val="uk-UA"/>
        </w:rPr>
        <w:t>2.1.2</w:t>
      </w:r>
      <w:r w:rsidRPr="00536B4B">
        <w:rPr>
          <w:b/>
          <w:i/>
          <w:lang w:val="uk-UA"/>
        </w:rPr>
        <w:t xml:space="preserve">. </w:t>
      </w:r>
      <w:r w:rsidR="00137EC1">
        <w:rPr>
          <w:b/>
          <w:i/>
          <w:lang w:val="uk-UA"/>
        </w:rPr>
        <w:t>Підтримка дітей</w:t>
      </w:r>
      <w:r w:rsidR="00162E8E">
        <w:rPr>
          <w:b/>
          <w:i/>
          <w:lang w:val="uk-UA"/>
        </w:rPr>
        <w:t>,</w:t>
      </w:r>
      <w:r w:rsidR="00137EC1">
        <w:rPr>
          <w:b/>
          <w:i/>
          <w:lang w:val="uk-UA"/>
        </w:rPr>
        <w:t xml:space="preserve"> сім’ї </w:t>
      </w:r>
      <w:r w:rsidR="00162E8E">
        <w:rPr>
          <w:b/>
          <w:i/>
          <w:lang w:val="uk-UA"/>
        </w:rPr>
        <w:t>та молоді</w:t>
      </w:r>
    </w:p>
    <w:p w:rsidR="008D6967" w:rsidRPr="008D6967" w:rsidRDefault="008D6967" w:rsidP="008D6967">
      <w:pPr>
        <w:pStyle w:val="afa"/>
        <w:spacing w:before="0" w:beforeAutospacing="0" w:after="0" w:afterAutospacing="0"/>
        <w:ind w:firstLine="709"/>
        <w:jc w:val="both"/>
        <w:rPr>
          <w:rFonts w:ascii="Times New Roman" w:hAnsi="Times New Roman" w:cs="Times New Roman"/>
          <w:lang w:val="uk-UA"/>
        </w:rPr>
      </w:pPr>
      <w:bookmarkStart w:id="25" w:name="_Toc122152568"/>
      <w:bookmarkStart w:id="26" w:name="_Toc122318194"/>
      <w:bookmarkStart w:id="27" w:name="_Toc122318505"/>
      <w:bookmarkStart w:id="28" w:name="_Toc122323724"/>
      <w:bookmarkStart w:id="29" w:name="_Toc122335063"/>
      <w:bookmarkStart w:id="30" w:name="_Toc122337928"/>
      <w:bookmarkStart w:id="31" w:name="_Toc122488654"/>
      <w:bookmarkStart w:id="32" w:name="_Toc122756561"/>
      <w:bookmarkStart w:id="33" w:name="_Toc122756645"/>
      <w:bookmarkStart w:id="34" w:name="_Toc122756687"/>
      <w:bookmarkStart w:id="35" w:name="_Toc122757106"/>
      <w:bookmarkStart w:id="36" w:name="_Toc124656248"/>
      <w:bookmarkStart w:id="37" w:name="_Toc124744086"/>
      <w:bookmarkStart w:id="38" w:name="_Toc150827500"/>
      <w:bookmarkStart w:id="39" w:name="_Toc150930371"/>
      <w:bookmarkStart w:id="40" w:name="_Toc122152572"/>
      <w:bookmarkStart w:id="41" w:name="_Toc122318198"/>
      <w:bookmarkStart w:id="42" w:name="_Toc122318509"/>
      <w:bookmarkStart w:id="43" w:name="_Toc122323728"/>
      <w:bookmarkStart w:id="44" w:name="_Toc122335067"/>
      <w:bookmarkStart w:id="45" w:name="_Toc122337932"/>
      <w:bookmarkStart w:id="46" w:name="_Toc122488658"/>
      <w:bookmarkStart w:id="47" w:name="_Toc122756565"/>
      <w:bookmarkStart w:id="48" w:name="_Toc122756649"/>
      <w:bookmarkStart w:id="49" w:name="_Toc122756691"/>
      <w:bookmarkStart w:id="50" w:name="_Toc122757110"/>
      <w:bookmarkEnd w:id="15"/>
      <w:r w:rsidRPr="008D6967">
        <w:rPr>
          <w:rFonts w:ascii="Times New Roman" w:hAnsi="Times New Roman" w:cs="Times New Roman"/>
          <w:lang w:val="uk-UA"/>
        </w:rPr>
        <w:t xml:space="preserve">Рішенням сесії Броварської районної ради від 23.03.2017 №282-25- </w:t>
      </w:r>
      <w:r w:rsidRPr="008D6967">
        <w:rPr>
          <w:rFonts w:ascii="Times New Roman" w:hAnsi="Times New Roman" w:cs="Times New Roman"/>
          <w:lang w:val="en-US"/>
        </w:rPr>
        <w:t>V</w:t>
      </w:r>
      <w:r w:rsidRPr="008D6967">
        <w:rPr>
          <w:rFonts w:ascii="Times New Roman" w:hAnsi="Times New Roman" w:cs="Times New Roman"/>
          <w:lang w:val="uk-UA"/>
        </w:rPr>
        <w:t xml:space="preserve">ІІ затверджено районну комплексну Програму подолання дитячої бездоглядності, </w:t>
      </w:r>
      <w:r w:rsidRPr="008D6967">
        <w:rPr>
          <w:rFonts w:ascii="Times New Roman" w:hAnsi="Times New Roman" w:cs="Times New Roman"/>
          <w:lang w:val="uk-UA"/>
        </w:rPr>
        <w:lastRenderedPageBreak/>
        <w:t>підтримки сімей з дітьми та реформування інтернатних закладів для дітей «Назустріч дітям» на 2017 рік.</w:t>
      </w:r>
    </w:p>
    <w:p w:rsidR="008D6967" w:rsidRPr="008D6967" w:rsidRDefault="008D6967" w:rsidP="008D6967">
      <w:pPr>
        <w:pStyle w:val="afa"/>
        <w:spacing w:before="0" w:beforeAutospacing="0" w:after="0" w:afterAutospacing="0"/>
        <w:ind w:firstLine="709"/>
        <w:jc w:val="both"/>
        <w:rPr>
          <w:rFonts w:ascii="Times New Roman" w:hAnsi="Times New Roman" w:cs="Times New Roman"/>
          <w:lang w:val="uk-UA"/>
        </w:rPr>
      </w:pPr>
      <w:r w:rsidRPr="008D6967">
        <w:rPr>
          <w:rFonts w:ascii="Times New Roman" w:hAnsi="Times New Roman" w:cs="Times New Roman"/>
          <w:lang w:val="uk-UA"/>
        </w:rPr>
        <w:t xml:space="preserve">Дана </w:t>
      </w:r>
      <w:r w:rsidR="00966291">
        <w:rPr>
          <w:rFonts w:ascii="Times New Roman" w:hAnsi="Times New Roman" w:cs="Times New Roman"/>
          <w:lang w:val="uk-UA"/>
        </w:rPr>
        <w:t>П</w:t>
      </w:r>
      <w:r w:rsidRPr="008D6967">
        <w:rPr>
          <w:rFonts w:ascii="Times New Roman" w:hAnsi="Times New Roman" w:cs="Times New Roman"/>
          <w:lang w:val="uk-UA"/>
        </w:rPr>
        <w:t xml:space="preserve">рограма була </w:t>
      </w:r>
      <w:r w:rsidRPr="008D6967">
        <w:rPr>
          <w:rFonts w:ascii="Times New Roman" w:eastAsia="Calibri" w:hAnsi="Times New Roman" w:cs="Times New Roman"/>
          <w:lang w:val="uk-UA" w:eastAsia="en-US"/>
        </w:rPr>
        <w:t xml:space="preserve">розроблена з метою створення в Броварському районі умов для подолання дитячої бездоглядності та безпритульності, реалізації державних гарантій та конституційних прав дітей-сиріт, дітей, позбавлених батьківського піклування, реалізації права кожної дитини на виховання у сприятливому сімейному середовищі, </w:t>
      </w:r>
      <w:r w:rsidRPr="008D6967">
        <w:rPr>
          <w:rFonts w:ascii="Times New Roman" w:hAnsi="Times New Roman" w:cs="Times New Roman"/>
          <w:lang w:val="uk-UA"/>
        </w:rPr>
        <w:t>підтримки родин з дітьми, які опинились в складних життєвих обставинах.</w:t>
      </w:r>
    </w:p>
    <w:p w:rsidR="008D6967" w:rsidRPr="008D6967" w:rsidRDefault="008D6967" w:rsidP="008D6967">
      <w:pPr>
        <w:widowControl w:val="0"/>
        <w:adjustRightInd w:val="0"/>
        <w:ind w:firstLine="720"/>
        <w:jc w:val="both"/>
      </w:pPr>
      <w:r w:rsidRPr="008D6967">
        <w:t xml:space="preserve">Фінансування Програми здійснювалося за рахунок коштів, передбачених у бюджеті району на поточний рік. Протягом 2017 року на виконання заходів Програми було заплановано використати </w:t>
      </w:r>
      <w:r w:rsidR="008D61AE">
        <w:rPr>
          <w:lang w:val="uk-UA"/>
        </w:rPr>
        <w:t xml:space="preserve"> та використано 137,0</w:t>
      </w:r>
      <w:r w:rsidRPr="008D6967">
        <w:t xml:space="preserve"> тис. грн.</w:t>
      </w:r>
    </w:p>
    <w:p w:rsidR="008D6967" w:rsidRDefault="008D6967" w:rsidP="008D6967">
      <w:pPr>
        <w:pStyle w:val="afa"/>
        <w:spacing w:before="0" w:beforeAutospacing="0" w:after="0" w:afterAutospacing="0"/>
        <w:ind w:firstLine="709"/>
        <w:jc w:val="both"/>
        <w:rPr>
          <w:rFonts w:ascii="Times New Roman" w:hAnsi="Times New Roman" w:cs="Times New Roman"/>
          <w:lang w:val="uk-UA"/>
        </w:rPr>
      </w:pPr>
      <w:r w:rsidRPr="008D6967">
        <w:rPr>
          <w:rFonts w:ascii="Times New Roman" w:hAnsi="Times New Roman" w:cs="Times New Roman"/>
        </w:rPr>
        <w:t>Під час реалізації Програми вдалося вирішити наступні завдання:</w:t>
      </w:r>
    </w:p>
    <w:p w:rsidR="008D6967" w:rsidRPr="008D6967" w:rsidRDefault="008D6967" w:rsidP="008D6967">
      <w:pPr>
        <w:pStyle w:val="afa"/>
        <w:spacing w:before="0" w:beforeAutospacing="0" w:after="0" w:afterAutospacing="0"/>
        <w:ind w:firstLine="709"/>
        <w:jc w:val="both"/>
        <w:rPr>
          <w:rFonts w:ascii="Times New Roman" w:hAnsi="Times New Roman" w:cs="Times New Roman"/>
          <w:b/>
        </w:rPr>
      </w:pPr>
      <w:r w:rsidRPr="008D6967">
        <w:rPr>
          <w:rFonts w:ascii="Times New Roman" w:hAnsi="Times New Roman" w:cs="Times New Roman"/>
          <w:b/>
        </w:rPr>
        <w:t xml:space="preserve">1. Забезпечити раннє виявлення та створення умов для підтримки сімей з дітьми, які опинились в складних життєвих обставинах. </w:t>
      </w:r>
    </w:p>
    <w:p w:rsidR="008D6967" w:rsidRPr="008D6967" w:rsidRDefault="008D6967" w:rsidP="008D6967">
      <w:pPr>
        <w:pStyle w:val="afa"/>
        <w:spacing w:before="0" w:beforeAutospacing="0" w:after="0" w:afterAutospacing="0"/>
        <w:ind w:firstLine="709"/>
        <w:jc w:val="both"/>
        <w:rPr>
          <w:rFonts w:ascii="Times New Roman" w:hAnsi="Times New Roman" w:cs="Times New Roman"/>
        </w:rPr>
      </w:pPr>
      <w:r w:rsidRPr="008D6967">
        <w:rPr>
          <w:rFonts w:ascii="Times New Roman" w:hAnsi="Times New Roman" w:cs="Times New Roman"/>
          <w:i/>
          <w:iCs/>
        </w:rPr>
        <w:t>Показники досягнення:</w:t>
      </w:r>
      <w:r w:rsidRPr="008D6967">
        <w:rPr>
          <w:rFonts w:ascii="Times New Roman" w:hAnsi="Times New Roman" w:cs="Times New Roman"/>
        </w:rPr>
        <w:t xml:space="preserve"> </w:t>
      </w:r>
    </w:p>
    <w:p w:rsidR="008D6967" w:rsidRPr="008D6967" w:rsidRDefault="008D6967" w:rsidP="008D6967">
      <w:pPr>
        <w:pStyle w:val="afa"/>
        <w:spacing w:before="0" w:beforeAutospacing="0" w:after="0" w:afterAutospacing="0"/>
        <w:ind w:firstLine="709"/>
        <w:jc w:val="both"/>
        <w:rPr>
          <w:rFonts w:ascii="Times New Roman" w:hAnsi="Times New Roman" w:cs="Times New Roman"/>
        </w:rPr>
      </w:pPr>
      <w:r w:rsidRPr="008D6967">
        <w:rPr>
          <w:rFonts w:ascii="Times New Roman" w:hAnsi="Times New Roman" w:cs="Times New Roman"/>
        </w:rPr>
        <w:t>Структурними підрозділами Броварської районної державної адміністрації прово</w:t>
      </w:r>
      <w:r w:rsidR="00107FCC">
        <w:rPr>
          <w:rFonts w:ascii="Times New Roman" w:hAnsi="Times New Roman" w:cs="Times New Roman"/>
        </w:rPr>
        <w:t>дил</w:t>
      </w:r>
      <w:r w:rsidR="00107FCC">
        <w:rPr>
          <w:rFonts w:ascii="Times New Roman" w:hAnsi="Times New Roman" w:cs="Times New Roman"/>
          <w:lang w:val="uk-UA"/>
        </w:rPr>
        <w:t>и</w:t>
      </w:r>
      <w:r w:rsidR="00107FCC">
        <w:rPr>
          <w:rFonts w:ascii="Times New Roman" w:hAnsi="Times New Roman" w:cs="Times New Roman"/>
        </w:rPr>
        <w:t>ся цілеспрямован</w:t>
      </w:r>
      <w:r w:rsidR="00107FCC">
        <w:rPr>
          <w:rFonts w:ascii="Times New Roman" w:hAnsi="Times New Roman" w:cs="Times New Roman"/>
          <w:lang w:val="uk-UA"/>
        </w:rPr>
        <w:t>і</w:t>
      </w:r>
      <w:r w:rsidRPr="008D6967">
        <w:rPr>
          <w:rFonts w:ascii="Times New Roman" w:hAnsi="Times New Roman" w:cs="Times New Roman"/>
        </w:rPr>
        <w:t xml:space="preserve"> </w:t>
      </w:r>
      <w:r w:rsidR="00107FCC" w:rsidRPr="00107FCC">
        <w:rPr>
          <w:rFonts w:ascii="Times New Roman" w:hAnsi="Times New Roman" w:cs="Times New Roman"/>
          <w:lang w:val="uk-UA"/>
        </w:rPr>
        <w:t>заходи</w:t>
      </w:r>
      <w:r w:rsidRPr="00107FCC">
        <w:rPr>
          <w:rFonts w:ascii="Times New Roman" w:hAnsi="Times New Roman" w:cs="Times New Roman"/>
        </w:rPr>
        <w:t xml:space="preserve"> щодо</w:t>
      </w:r>
      <w:r w:rsidRPr="008D6967">
        <w:rPr>
          <w:rFonts w:ascii="Times New Roman" w:hAnsi="Times New Roman" w:cs="Times New Roman"/>
        </w:rPr>
        <w:t xml:space="preserve"> підтримки сімей з дітьми, які перебувають у складних життєвих обставинах, попередження бездоглядності дітей та у разі небезпеки їх вилученн</w:t>
      </w:r>
      <w:r w:rsidR="008D61AE">
        <w:rPr>
          <w:rFonts w:ascii="Times New Roman" w:hAnsi="Times New Roman" w:cs="Times New Roman"/>
          <w:lang w:val="uk-UA"/>
        </w:rPr>
        <w:t>я</w:t>
      </w:r>
      <w:r w:rsidRPr="008D6967">
        <w:rPr>
          <w:rFonts w:ascii="Times New Roman" w:hAnsi="Times New Roman" w:cs="Times New Roman"/>
        </w:rPr>
        <w:t xml:space="preserve"> із негативного сімейного середовища. Здійснювався постійний моніторинг потреб сімей та надавалася різностороння допомога (консультативна, правова, матеріальна). Так, протягом 2017 року було здійснено 96 рейдів-виїздів в ході яких були відвідані 194 родини. Були виявлені випадки грубих порушень прав дітей у результаті чого у зв’язку із загрозою життю та здоров’ю було вилучено 48 дітей. </w:t>
      </w:r>
      <w:r w:rsidR="00107FCC">
        <w:rPr>
          <w:rFonts w:ascii="Times New Roman" w:hAnsi="Times New Roman" w:cs="Times New Roman"/>
          <w:lang w:val="uk-UA"/>
        </w:rPr>
        <w:t>Р</w:t>
      </w:r>
      <w:r w:rsidR="00107FCC" w:rsidRPr="008D6967">
        <w:rPr>
          <w:rFonts w:ascii="Times New Roman" w:hAnsi="Times New Roman" w:cs="Times New Roman"/>
        </w:rPr>
        <w:t xml:space="preserve">ішенням комісії з питань захисту прав дитини </w:t>
      </w:r>
      <w:r w:rsidR="00107FCC">
        <w:rPr>
          <w:rFonts w:ascii="Times New Roman" w:hAnsi="Times New Roman" w:cs="Times New Roman"/>
          <w:lang w:val="uk-UA"/>
        </w:rPr>
        <w:t xml:space="preserve">Броварської районної державної адміністрації </w:t>
      </w:r>
      <w:r w:rsidRPr="008D6967">
        <w:rPr>
          <w:rFonts w:ascii="Times New Roman" w:hAnsi="Times New Roman" w:cs="Times New Roman"/>
        </w:rPr>
        <w:t>16</w:t>
      </w:r>
      <w:r w:rsidR="00107FCC">
        <w:rPr>
          <w:rFonts w:ascii="Times New Roman" w:hAnsi="Times New Roman" w:cs="Times New Roman"/>
          <w:lang w:val="uk-UA"/>
        </w:rPr>
        <w:t xml:space="preserve"> дітей</w:t>
      </w:r>
      <w:r w:rsidRPr="008D6967">
        <w:rPr>
          <w:rFonts w:ascii="Times New Roman" w:hAnsi="Times New Roman" w:cs="Times New Roman"/>
        </w:rPr>
        <w:t xml:space="preserve"> </w:t>
      </w:r>
      <w:r w:rsidR="00107FCC" w:rsidRPr="008D6967">
        <w:rPr>
          <w:rFonts w:ascii="Times New Roman" w:hAnsi="Times New Roman" w:cs="Times New Roman"/>
        </w:rPr>
        <w:t xml:space="preserve">були повернуті в біологічні родини </w:t>
      </w:r>
      <w:r w:rsidRPr="008D6967">
        <w:rPr>
          <w:rFonts w:ascii="Times New Roman" w:hAnsi="Times New Roman" w:cs="Times New Roman"/>
        </w:rPr>
        <w:t>після наданої</w:t>
      </w:r>
      <w:r w:rsidR="00107FCC">
        <w:rPr>
          <w:rFonts w:ascii="Times New Roman" w:hAnsi="Times New Roman" w:cs="Times New Roman"/>
        </w:rPr>
        <w:t xml:space="preserve"> допомоги та усунення зауважень</w:t>
      </w:r>
      <w:r w:rsidRPr="008D6967">
        <w:rPr>
          <w:rFonts w:ascii="Times New Roman" w:hAnsi="Times New Roman" w:cs="Times New Roman"/>
        </w:rPr>
        <w:t>. Ініційовано притягнення до відповідальності 10 батьків за неналежне виконання обов’язків по вихованню дітей.</w:t>
      </w:r>
    </w:p>
    <w:p w:rsidR="008D6967" w:rsidRPr="007E6E13" w:rsidRDefault="0006509C" w:rsidP="008D6967">
      <w:pPr>
        <w:tabs>
          <w:tab w:val="left" w:pos="1260"/>
          <w:tab w:val="left" w:pos="1832"/>
          <w:tab w:val="left" w:pos="8244"/>
          <w:tab w:val="left" w:pos="9160"/>
          <w:tab w:val="left" w:pos="10076"/>
          <w:tab w:val="left" w:pos="10992"/>
          <w:tab w:val="left" w:pos="11908"/>
          <w:tab w:val="left" w:pos="12824"/>
          <w:tab w:val="left" w:pos="13740"/>
          <w:tab w:val="left" w:pos="14656"/>
        </w:tabs>
        <w:suppressAutoHyphens/>
        <w:ind w:firstLine="709"/>
        <w:jc w:val="both"/>
      </w:pPr>
      <w:r>
        <w:t xml:space="preserve">Броварським районним </w:t>
      </w:r>
      <w:r>
        <w:rPr>
          <w:lang w:val="uk-UA"/>
        </w:rPr>
        <w:t>Ц</w:t>
      </w:r>
      <w:r w:rsidR="008D6967" w:rsidRPr="007E6E13">
        <w:t>ентром соціальних с</w:t>
      </w:r>
      <w:r w:rsidR="008D6967">
        <w:t>лужб для сім’ї, дітей та молоді</w:t>
      </w:r>
      <w:r w:rsidR="008D6967" w:rsidRPr="007E6E13">
        <w:t xml:space="preserve"> </w:t>
      </w:r>
      <w:r w:rsidR="008D6967">
        <w:t>п</w:t>
      </w:r>
      <w:r w:rsidR="008D6967" w:rsidRPr="007E6E13">
        <w:t>ротягом року відвідано 189 сімей, в яких виховується 432 дитини. Всім цим сім’ям була складена оцінка потреб. Фактично підтвердили статус скла</w:t>
      </w:r>
      <w:r>
        <w:t>дних життєвих обставин 172 сім</w:t>
      </w:r>
      <w:r>
        <w:rPr>
          <w:lang w:val="uk-UA"/>
        </w:rPr>
        <w:t>’ї</w:t>
      </w:r>
      <w:r w:rsidR="008D6967" w:rsidRPr="007E6E13">
        <w:t>. Центром цим сім’ям надано 804 послуги. Під соціальним супроводом перебуває 10 сімей, в яких виховується 30 дітей.</w:t>
      </w:r>
      <w:r w:rsidR="008D6967">
        <w:t xml:space="preserve"> П</w:t>
      </w:r>
      <w:r w:rsidR="008D6967" w:rsidRPr="007E6E13">
        <w:t>ротягом 2017 року 60 сімей, які опинилися в складних життєвих обставинах отримали продуктові набори, 20 сімей – отримали набори побутової хімії та засобів гігієни.</w:t>
      </w:r>
    </w:p>
    <w:p w:rsidR="008D6967" w:rsidRPr="007E6E13" w:rsidRDefault="008D6967" w:rsidP="008D6967">
      <w:pPr>
        <w:tabs>
          <w:tab w:val="num" w:pos="3852"/>
          <w:tab w:val="left" w:pos="4848"/>
          <w:tab w:val="left" w:pos="10992"/>
          <w:tab w:val="left" w:pos="11908"/>
          <w:tab w:val="left" w:pos="12824"/>
          <w:tab w:val="left" w:pos="13740"/>
          <w:tab w:val="left" w:pos="14656"/>
        </w:tabs>
        <w:suppressAutoHyphens/>
        <w:ind w:firstLine="709"/>
        <w:jc w:val="both"/>
      </w:pPr>
      <w:r w:rsidRPr="007E6E13">
        <w:t>Забезпечено функціон</w:t>
      </w:r>
      <w:r w:rsidR="0006509C">
        <w:t xml:space="preserve">ування консультативного пункту </w:t>
      </w:r>
      <w:r w:rsidR="0006509C">
        <w:rPr>
          <w:lang w:val="uk-UA"/>
        </w:rPr>
        <w:t>Ц</w:t>
      </w:r>
      <w:r w:rsidRPr="007E6E13">
        <w:t>ентру при пологовому будинку з метою запобігання відмов від новонароджених дітей, здійснювався соціальний супровід таких матерів. Всього протягом року відповідною роботою було охоплено 6 жінок, які мали намір відмовитися від новонароджених</w:t>
      </w:r>
      <w:r>
        <w:t xml:space="preserve"> дітей</w:t>
      </w:r>
      <w:r w:rsidRPr="007E6E13">
        <w:t xml:space="preserve">, надано 25 соціальних послуг. Відмовилися протягом року від новонароджених дітей 2 мами, які народжували в пологовому відділенні Броварської центральної районної лікарні, але прибули з інших районів (Фастівський, Баришівський). </w:t>
      </w:r>
    </w:p>
    <w:p w:rsidR="008D6967" w:rsidRPr="007E6E13" w:rsidRDefault="008D6967" w:rsidP="008D6967">
      <w:pPr>
        <w:tabs>
          <w:tab w:val="left" w:pos="-21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E6E13">
        <w:rPr>
          <w:color w:val="000000"/>
        </w:rPr>
        <w:lastRenderedPageBreak/>
        <w:t xml:space="preserve">Забезпечується ведення єдиної електронної бази даних багатодітних сімей району. </w:t>
      </w:r>
      <w:r w:rsidRPr="007E6E13">
        <w:t xml:space="preserve">Протягом </w:t>
      </w:r>
      <w:r>
        <w:t>2017 року спостерігало</w:t>
      </w:r>
      <w:r w:rsidRPr="007E6E13">
        <w:t xml:space="preserve">ся збільшення кількості багатодітних родин. Так, на початок </w:t>
      </w:r>
      <w:r>
        <w:t xml:space="preserve">2017 </w:t>
      </w:r>
      <w:r w:rsidR="0006509C">
        <w:t>року в районі проживал</w:t>
      </w:r>
      <w:r w:rsidR="0006509C">
        <w:rPr>
          <w:lang w:val="uk-UA"/>
        </w:rPr>
        <w:t>а</w:t>
      </w:r>
      <w:r w:rsidRPr="007E6E13">
        <w:t xml:space="preserve"> 581 багатодітна родина, де виховува</w:t>
      </w:r>
      <w:r w:rsidR="0006509C">
        <w:t>лося 1972 д</w:t>
      </w:r>
      <w:r w:rsidR="0006509C">
        <w:rPr>
          <w:lang w:val="uk-UA"/>
        </w:rPr>
        <w:t>итини</w:t>
      </w:r>
      <w:r>
        <w:t>, станом на 01.01.2018</w:t>
      </w:r>
      <w:r w:rsidRPr="007E6E13">
        <w:t xml:space="preserve"> року – кількість багатодітних сімей становить </w:t>
      </w:r>
      <w:r>
        <w:t>612 родин, в яких виховується 2017</w:t>
      </w:r>
      <w:r w:rsidRPr="007E6E13">
        <w:t xml:space="preserve"> дітей. </w:t>
      </w:r>
    </w:p>
    <w:p w:rsidR="008D6967" w:rsidRPr="007E6E13" w:rsidRDefault="008D6967" w:rsidP="008D6967">
      <w:pPr>
        <w:tabs>
          <w:tab w:val="left" w:pos="1260"/>
          <w:tab w:val="left" w:pos="1832"/>
          <w:tab w:val="left" w:pos="8244"/>
          <w:tab w:val="left" w:pos="9160"/>
          <w:tab w:val="left" w:pos="10076"/>
          <w:tab w:val="left" w:pos="10992"/>
          <w:tab w:val="left" w:pos="11908"/>
          <w:tab w:val="left" w:pos="12824"/>
          <w:tab w:val="left" w:pos="13740"/>
          <w:tab w:val="left" w:pos="14656"/>
        </w:tabs>
        <w:suppressAutoHyphens/>
        <w:ind w:firstLine="709"/>
        <w:jc w:val="both"/>
      </w:pPr>
      <w:r w:rsidRPr="007E6E13">
        <w:t>Відділом освіти Броварської РДА протягом червня 2017 року забезпечено функціонува</w:t>
      </w:r>
      <w:r>
        <w:t>ння пришкільних таборів, де</w:t>
      </w:r>
      <w:r w:rsidRPr="007E6E13">
        <w:t xml:space="preserve"> </w:t>
      </w:r>
      <w:r>
        <w:t>відпочило</w:t>
      </w:r>
      <w:r w:rsidRPr="007E6E13">
        <w:t xml:space="preserve"> 1210 дітей різних категорій, в тому числі дітей із числа сімей, які опинились в складних життєвих обставинах.</w:t>
      </w:r>
      <w:r w:rsidRPr="007E6E13">
        <w:rPr>
          <w:rFonts w:eastAsia="Calibri"/>
          <w:lang w:eastAsia="en-US"/>
        </w:rPr>
        <w:t xml:space="preserve"> </w:t>
      </w:r>
      <w:r w:rsidRPr="007E6E13">
        <w:t>В наметовому таборі, що діяв на базі ДСРЦ «Сонячне світло» протягом двох змін у липні місяці відпочило 200 дітей соціально незахищених категорій.</w:t>
      </w:r>
    </w:p>
    <w:p w:rsidR="008D6967" w:rsidRPr="007E6E13" w:rsidRDefault="008D6967" w:rsidP="008D6967">
      <w:pPr>
        <w:tabs>
          <w:tab w:val="num" w:pos="3852"/>
          <w:tab w:val="left" w:pos="4848"/>
          <w:tab w:val="left" w:pos="10992"/>
          <w:tab w:val="left" w:pos="11908"/>
          <w:tab w:val="left" w:pos="12824"/>
          <w:tab w:val="left" w:pos="13740"/>
          <w:tab w:val="left" w:pos="14656"/>
        </w:tabs>
        <w:suppressAutoHyphens/>
        <w:ind w:firstLine="709"/>
        <w:jc w:val="both"/>
      </w:pPr>
      <w:r w:rsidRPr="007E6E13">
        <w:t xml:space="preserve">Забезпечено функціонування мережі позашкільних навчальних закладів за місцем проживання дітей. Залучаються до занять в гуртках, спортивних секціях діти-сироти та діти, позбавлені батьківського піклування, діти, які опинились в складних життєвих обставинах, схильні до девіантної поведінки, діти з особливими освітніми потребами, діти з багатодітних родин. Так, в позашкільних навчальних закладах у 2017-2018 навчальному році займається  4485 дітей з них: в </w:t>
      </w:r>
      <w:r w:rsidR="0006509C">
        <w:rPr>
          <w:lang w:val="uk-UA"/>
        </w:rPr>
        <w:t xml:space="preserve">Комунальному закладі «Броварський районний </w:t>
      </w:r>
      <w:r w:rsidR="0006509C">
        <w:t>Центр</w:t>
      </w:r>
      <w:r>
        <w:t xml:space="preserve"> дитячої та юнацької творчості</w:t>
      </w:r>
      <w:r w:rsidR="0006509C">
        <w:rPr>
          <w:lang w:val="uk-UA"/>
        </w:rPr>
        <w:t>»</w:t>
      </w:r>
      <w:r w:rsidRPr="007E6E13">
        <w:t xml:space="preserve"> </w:t>
      </w:r>
      <w:r w:rsidR="0006509C">
        <w:rPr>
          <w:lang w:val="uk-UA"/>
        </w:rPr>
        <w:t xml:space="preserve">Броварської районної ради Київської області </w:t>
      </w:r>
      <w:r w:rsidR="00C61353">
        <w:t>- 1987 дітей (з них 23 д</w:t>
      </w:r>
      <w:r w:rsidR="00C61353">
        <w:rPr>
          <w:lang w:val="uk-UA"/>
        </w:rPr>
        <w:t>итини</w:t>
      </w:r>
      <w:r w:rsidR="00C61353">
        <w:t>-сир</w:t>
      </w:r>
      <w:r w:rsidR="00C61353">
        <w:rPr>
          <w:lang w:val="uk-UA"/>
        </w:rPr>
        <w:t>оти</w:t>
      </w:r>
      <w:r w:rsidR="00C61353">
        <w:t xml:space="preserve"> та д</w:t>
      </w:r>
      <w:r w:rsidR="00C61353">
        <w:rPr>
          <w:lang w:val="uk-UA"/>
        </w:rPr>
        <w:t>итини</w:t>
      </w:r>
      <w:r w:rsidR="00C61353">
        <w:t>, позбавлен</w:t>
      </w:r>
      <w:r w:rsidR="00C61353">
        <w:rPr>
          <w:lang w:val="uk-UA"/>
        </w:rPr>
        <w:t>і</w:t>
      </w:r>
      <w:r w:rsidRPr="007E6E13">
        <w:t xml:space="preserve"> батьківського піклування), в </w:t>
      </w:r>
      <w:r w:rsidR="0006509C">
        <w:rPr>
          <w:lang w:val="uk-UA"/>
        </w:rPr>
        <w:t>Комунальному закладі Броварської районної ради «</w:t>
      </w:r>
      <w:r w:rsidR="0006509C">
        <w:t>Центр</w:t>
      </w:r>
      <w:r>
        <w:t xml:space="preserve"> патріотичного виховання учнівської молоді</w:t>
      </w:r>
      <w:r w:rsidR="0006509C">
        <w:rPr>
          <w:lang w:val="uk-UA"/>
        </w:rPr>
        <w:t>»</w:t>
      </w:r>
      <w:r w:rsidRPr="007E6E13">
        <w:t xml:space="preserve"> – 1280 дітей (з них </w:t>
      </w:r>
      <w:r w:rsidRPr="005A0F75">
        <w:t xml:space="preserve">14 </w:t>
      </w:r>
      <w:r w:rsidRPr="007E6E13">
        <w:t xml:space="preserve">дітей-сиріт та дітей, позбавлених батьківського піклування), в </w:t>
      </w:r>
      <w:r w:rsidR="0006509C">
        <w:rPr>
          <w:lang w:val="uk-UA"/>
        </w:rPr>
        <w:t>Комунальному закладі Броварської районної ради «</w:t>
      </w:r>
      <w:r w:rsidR="0006509C">
        <w:t>Дитяч</w:t>
      </w:r>
      <w:r w:rsidR="0006509C">
        <w:rPr>
          <w:lang w:val="uk-UA"/>
        </w:rPr>
        <w:t>а</w:t>
      </w:r>
      <w:r w:rsidR="0006509C">
        <w:t xml:space="preserve"> юнацько-спортивн</w:t>
      </w:r>
      <w:r w:rsidR="0006509C">
        <w:rPr>
          <w:lang w:val="uk-UA"/>
        </w:rPr>
        <w:t>а</w:t>
      </w:r>
      <w:r w:rsidR="0006509C">
        <w:t xml:space="preserve"> школ</w:t>
      </w:r>
      <w:r w:rsidR="0006509C">
        <w:rPr>
          <w:lang w:val="uk-UA"/>
        </w:rPr>
        <w:t>а»</w:t>
      </w:r>
      <w:r w:rsidRPr="007E6E13">
        <w:t xml:space="preserve"> – 1218 дітей (з них 14 дітей-сиріт та дітей, позбавлених батьківського піклування).</w:t>
      </w:r>
    </w:p>
    <w:p w:rsidR="008D6967" w:rsidRPr="007E6E13" w:rsidRDefault="008D6967" w:rsidP="008D6967">
      <w:pPr>
        <w:tabs>
          <w:tab w:val="num" w:pos="3852"/>
          <w:tab w:val="left" w:pos="4848"/>
          <w:tab w:val="left" w:pos="10992"/>
          <w:tab w:val="left" w:pos="11908"/>
          <w:tab w:val="left" w:pos="12824"/>
          <w:tab w:val="left" w:pos="13740"/>
          <w:tab w:val="left" w:pos="14656"/>
        </w:tabs>
        <w:suppressAutoHyphens/>
        <w:ind w:firstLine="709"/>
        <w:jc w:val="both"/>
      </w:pPr>
      <w:r w:rsidRPr="007E6E13">
        <w:t>Відділ освіти Броварської РДА проводить облік і прогнозуванн</w:t>
      </w:r>
      <w:r>
        <w:t>я інклюзивних</w:t>
      </w:r>
      <w:r w:rsidRPr="007E6E13">
        <w:t xml:space="preserve"> груп навчання для забезпечення навчання дітей з особливими потребами. Так у 2017-2018 навчальному році на індивідуальному навчанні перебуває 57 дітей, на інклюзивному навчанні перебуває 28 дітей. Інклюзивне навчання впроваджується в Княжицькій ЗОШ І-ІІІ ступенів, ОНЗ Гоголівська ЗОШ І-ІІІ ступенів, Літківській ЗОШ І-ІІІ ступенів, Богданівській ЗОШ І-ІІІ ступенів, Калинівській ЗОШ І-ІІІ ступенів</w:t>
      </w:r>
      <w:r w:rsidR="00C61353">
        <w:rPr>
          <w:lang w:val="uk-UA"/>
        </w:rPr>
        <w:t>,</w:t>
      </w:r>
      <w:r w:rsidRPr="007E6E13">
        <w:t xml:space="preserve"> Рожнівському НВК. </w:t>
      </w:r>
    </w:p>
    <w:p w:rsidR="008D6967" w:rsidRDefault="008D6967" w:rsidP="008D6967">
      <w:pPr>
        <w:tabs>
          <w:tab w:val="left" w:pos="3600"/>
          <w:tab w:val="left" w:pos="10992"/>
          <w:tab w:val="left" w:pos="11908"/>
          <w:tab w:val="left" w:pos="12824"/>
          <w:tab w:val="left" w:pos="13740"/>
          <w:tab w:val="left" w:pos="14656"/>
        </w:tabs>
        <w:suppressAutoHyphens/>
        <w:ind w:firstLine="709"/>
        <w:jc w:val="both"/>
      </w:pPr>
      <w:r>
        <w:t>З метою створення сприятливих умов для розвитку дитини вдома, у</w:t>
      </w:r>
      <w:r w:rsidRPr="00EF373A">
        <w:t>правління</w:t>
      </w:r>
      <w:r>
        <w:t>м</w:t>
      </w:r>
      <w:r w:rsidRPr="00EF373A">
        <w:t xml:space="preserve"> соціального захисту</w:t>
      </w:r>
      <w:r>
        <w:t xml:space="preserve"> </w:t>
      </w:r>
      <w:r w:rsidRPr="00EF373A">
        <w:t xml:space="preserve">населення </w:t>
      </w:r>
      <w:r>
        <w:t>Броварської РДА надавалося обладнання (</w:t>
      </w:r>
      <w:r w:rsidR="00C61353">
        <w:t>візок) сім’ї Харченко (с.Зазим’</w:t>
      </w:r>
      <w:r w:rsidR="00C61353">
        <w:rPr>
          <w:lang w:val="uk-UA"/>
        </w:rPr>
        <w:t>є</w:t>
      </w:r>
      <w:r>
        <w:t>), в якій виховується дитина з особливими освітніми потребами.</w:t>
      </w:r>
    </w:p>
    <w:p w:rsidR="008D6967" w:rsidRDefault="008D6967" w:rsidP="008D6967">
      <w:pPr>
        <w:tabs>
          <w:tab w:val="num" w:pos="3852"/>
          <w:tab w:val="left" w:pos="4848"/>
          <w:tab w:val="left" w:pos="10992"/>
          <w:tab w:val="left" w:pos="11908"/>
          <w:tab w:val="left" w:pos="12824"/>
          <w:tab w:val="left" w:pos="13740"/>
          <w:tab w:val="left" w:pos="14656"/>
        </w:tabs>
        <w:suppressAutoHyphens/>
        <w:ind w:firstLine="709"/>
        <w:jc w:val="both"/>
      </w:pPr>
      <w:r>
        <w:rPr>
          <w:bCs/>
        </w:rPr>
        <w:t>0</w:t>
      </w:r>
      <w:r w:rsidRPr="007E6E13">
        <w:rPr>
          <w:bCs/>
        </w:rPr>
        <w:t>1 грудня 2017 рок</w:t>
      </w:r>
      <w:r w:rsidRPr="007E6E13">
        <w:t>у в смт Велика Димерка Броварським районним центром соціальних служб для сім’ї, дітей та молоді, відділом освіти, управлінням соціального захисту населення Броварської райдержадміністрації, позашкільними навчальними закладами Броварської район</w:t>
      </w:r>
      <w:r>
        <w:t>н</w:t>
      </w:r>
      <w:r w:rsidRPr="007E6E13">
        <w:t>ої ради проведено районний фестива</w:t>
      </w:r>
      <w:r>
        <w:t>ль творчості для дітей з обмеже</w:t>
      </w:r>
      <w:r w:rsidRPr="007E6E13">
        <w:t>ними фізичними можливостями «Повір у себе».</w:t>
      </w:r>
      <w:r w:rsidRPr="007E6E13">
        <w:rPr>
          <w:rFonts w:eastAsia="Calibri"/>
          <w:lang w:eastAsia="en-US"/>
        </w:rPr>
        <w:t xml:space="preserve"> В заході прийняли участь 1</w:t>
      </w:r>
      <w:r>
        <w:rPr>
          <w:rFonts w:eastAsia="Calibri"/>
          <w:lang w:eastAsia="en-US"/>
        </w:rPr>
        <w:t>86 дітей з особливими потребами -</w:t>
      </w:r>
      <w:r w:rsidRPr="007E6E13">
        <w:rPr>
          <w:rFonts w:eastAsia="Calibri"/>
          <w:lang w:eastAsia="en-US"/>
        </w:rPr>
        <w:t xml:space="preserve"> це учні загальноосвітніх шкіл та вихованці дитячих садочків. </w:t>
      </w:r>
      <w:r w:rsidR="00C61353">
        <w:rPr>
          <w:rFonts w:eastAsia="Calibri"/>
          <w:lang w:val="uk-UA" w:eastAsia="en-US"/>
        </w:rPr>
        <w:t>Броварським р</w:t>
      </w:r>
      <w:r w:rsidRPr="007E6E13">
        <w:rPr>
          <w:rFonts w:eastAsia="Calibri"/>
          <w:lang w:eastAsia="en-US"/>
        </w:rPr>
        <w:t xml:space="preserve">айонним Центром соціальних служб для сім’ї та молоді, </w:t>
      </w:r>
      <w:r w:rsidRPr="007E6E13">
        <w:t xml:space="preserve">була організована виставка робіт </w:t>
      </w:r>
      <w:r w:rsidRPr="007E6E13">
        <w:lastRenderedPageBreak/>
        <w:t xml:space="preserve">учасників конкурсу «Повір у себе», яка відбулася під назвою «Подорож до «Навпаки»» для дітей з особливими потребами. </w:t>
      </w:r>
    </w:p>
    <w:p w:rsidR="008D6967" w:rsidRPr="007E6E13" w:rsidRDefault="008D6967" w:rsidP="00C40BB3">
      <w:pPr>
        <w:tabs>
          <w:tab w:val="num" w:pos="3852"/>
          <w:tab w:val="left" w:pos="4848"/>
          <w:tab w:val="left" w:pos="10992"/>
          <w:tab w:val="left" w:pos="11908"/>
          <w:tab w:val="left" w:pos="12824"/>
          <w:tab w:val="left" w:pos="13740"/>
          <w:tab w:val="left" w:pos="14656"/>
        </w:tabs>
        <w:suppressAutoHyphens/>
        <w:ind w:firstLine="709"/>
        <w:jc w:val="both"/>
        <w:rPr>
          <w:rFonts w:eastAsia="Calibri"/>
          <w:lang w:eastAsia="en-US"/>
        </w:rPr>
      </w:pPr>
      <w:r w:rsidRPr="007E6E13">
        <w:t>Броварським районним центром соціальних служб для сім’ї, дітей та молоді</w:t>
      </w:r>
      <w:r w:rsidRPr="00EF373A">
        <w:t xml:space="preserve"> </w:t>
      </w:r>
      <w:r>
        <w:t>впродовж року організовувалися та проводилися</w:t>
      </w:r>
      <w:r w:rsidRPr="00EF373A">
        <w:t xml:space="preserve"> благодійні акції для дітей: «Хай завжди буду я», «З турботою про</w:t>
      </w:r>
      <w:r>
        <w:t xml:space="preserve"> дітей», «Милосердя».</w:t>
      </w:r>
    </w:p>
    <w:p w:rsidR="008D6967" w:rsidRPr="007E6E13" w:rsidRDefault="008D6967" w:rsidP="00C40BB3">
      <w:pPr>
        <w:ind w:firstLine="709"/>
        <w:jc w:val="both"/>
      </w:pPr>
      <w:r>
        <w:t>С</w:t>
      </w:r>
      <w:r w:rsidRPr="007E6E13">
        <w:t>лужбою у справах дітей та сімʼї Броварської районної державної адміністрації спільно з відділом освіти Броварської районної державної адміністрації та КЗ «Броварський районний центр дитячої та юнацької творчості» БРР КО, 03 листопада 2017 року в приміщенні Княжицької ЗОШ І-ІІІ ступенів проведено районний етап інтелектуальної гри брейн-ринг «Підліток і право». У грі прийняли участь 17 команд, до складу яких входили учні загальноосвітніх навчальних закладів району. Пі</w:t>
      </w:r>
      <w:r w:rsidR="00C61353">
        <w:t>сля проведення гри переможц</w:t>
      </w:r>
      <w:r w:rsidR="00C61353">
        <w:rPr>
          <w:lang w:val="uk-UA"/>
        </w:rPr>
        <w:t>ем</w:t>
      </w:r>
      <w:r w:rsidR="00C61353">
        <w:t xml:space="preserve"> стал</w:t>
      </w:r>
      <w:r w:rsidR="00C61353">
        <w:rPr>
          <w:lang w:val="uk-UA"/>
        </w:rPr>
        <w:t>а</w:t>
      </w:r>
      <w:r>
        <w:t xml:space="preserve"> </w:t>
      </w:r>
      <w:r w:rsidRPr="007E6E13">
        <w:t xml:space="preserve">– команда «Праволюби» Великодимерського НВО, яка </w:t>
      </w:r>
      <w:r>
        <w:t xml:space="preserve">у </w:t>
      </w:r>
      <w:r w:rsidRPr="007E6E13">
        <w:t xml:space="preserve">обласній грі серед </w:t>
      </w:r>
      <w:r w:rsidRPr="007E6E13">
        <w:rPr>
          <w:color w:val="000000"/>
          <w:shd w:val="clear" w:color="auto" w:fill="FFFFFF"/>
        </w:rPr>
        <w:t>32 команд з різних регіонів Київської області</w:t>
      </w:r>
      <w:r w:rsidRPr="007E6E13">
        <w:t xml:space="preserve"> </w:t>
      </w:r>
      <w:r w:rsidRPr="007E6E13">
        <w:rPr>
          <w:color w:val="000000"/>
          <w:shd w:val="clear" w:color="auto" w:fill="FFFFFF"/>
        </w:rPr>
        <w:t xml:space="preserve">30 листопада </w:t>
      </w:r>
      <w:r>
        <w:rPr>
          <w:color w:val="000000"/>
          <w:shd w:val="clear" w:color="auto" w:fill="FFFFFF"/>
        </w:rPr>
        <w:t>2017 року</w:t>
      </w:r>
      <w:r w:rsidRPr="007E6E13">
        <w:rPr>
          <w:color w:val="000000"/>
          <w:shd w:val="clear" w:color="auto" w:fill="FFFFFF"/>
        </w:rPr>
        <w:t xml:space="preserve"> </w:t>
      </w:r>
      <w:r w:rsidRPr="007E6E13">
        <w:t>зайняла 4 місце.</w:t>
      </w:r>
    </w:p>
    <w:p w:rsidR="008D6967" w:rsidRPr="007E6E13" w:rsidRDefault="008D6967" w:rsidP="00C40BB3">
      <w:pPr>
        <w:tabs>
          <w:tab w:val="left" w:pos="720"/>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i/>
        </w:rPr>
      </w:pPr>
      <w:r>
        <w:t>Протягом 2017 року проводилися</w:t>
      </w:r>
      <w:r w:rsidRPr="007E6E13">
        <w:t xml:space="preserve"> інформаційно-просвітницькі та профілактичні заходи для підвищення рівня обізнаності населення, в тому числі дітей, батьків та осіб, які їх замінюють, щодо протидії торгівлі людьми та осіб, які постійно контактують з дітьми. На сторінці служби у справах дітей</w:t>
      </w:r>
      <w:r>
        <w:t xml:space="preserve"> та сім’ї</w:t>
      </w:r>
      <w:r w:rsidRPr="007E6E13">
        <w:t xml:space="preserve"> </w:t>
      </w:r>
      <w:r w:rsidR="00C61353">
        <w:rPr>
          <w:lang w:val="uk-UA"/>
        </w:rPr>
        <w:t>веб-</w:t>
      </w:r>
      <w:r w:rsidRPr="007E6E13">
        <w:t xml:space="preserve">сайту </w:t>
      </w:r>
      <w:r w:rsidR="00C61353">
        <w:rPr>
          <w:lang w:val="uk-UA"/>
        </w:rPr>
        <w:t xml:space="preserve">Броварської </w:t>
      </w:r>
      <w:r w:rsidRPr="007E6E13">
        <w:t>райдержадміністрації розміщена інформація щодо протидії торгівлі людьми, надані рекомендації щодо запобігання торгівлі людьми та контакти суб’єк</w:t>
      </w:r>
      <w:r>
        <w:t>т</w:t>
      </w:r>
      <w:r w:rsidRPr="007E6E13">
        <w:t>ів, куди можна звернутися у разі необхідності. В см</w:t>
      </w:r>
      <w:r>
        <w:t>т Велика Димерка розміщений біл</w:t>
      </w:r>
      <w:r w:rsidRPr="007E6E13">
        <w:t>борд з соціальної реклами щодо протидії торгівлі людьми.</w:t>
      </w:r>
    </w:p>
    <w:p w:rsidR="008D6967" w:rsidRDefault="008D6967" w:rsidP="008D6967">
      <w:pPr>
        <w:tabs>
          <w:tab w:val="num" w:pos="3852"/>
          <w:tab w:val="left" w:pos="4848"/>
          <w:tab w:val="left" w:pos="10992"/>
          <w:tab w:val="left" w:pos="11908"/>
          <w:tab w:val="left" w:pos="12824"/>
          <w:tab w:val="left" w:pos="13740"/>
          <w:tab w:val="left" w:pos="14656"/>
        </w:tabs>
        <w:suppressAutoHyphens/>
        <w:ind w:firstLine="709"/>
        <w:jc w:val="both"/>
      </w:pPr>
      <w:r>
        <w:t>Створювалася та розповсюджувала</w:t>
      </w:r>
      <w:r w:rsidRPr="007E6E13">
        <w:t>ся соціальна реклама з питань запобігання насильства в сім’ї (радіо програми, дру</w:t>
      </w:r>
      <w:r>
        <w:t>кована продукція), організовувалися</w:t>
      </w:r>
      <w:r w:rsidRPr="007E6E13">
        <w:t xml:space="preserve"> зустрічі у загальноосвітніх навчальних закладах з питань запобігання і протидії насильства в сім’ї. Так, у рамках проведення щорічної акції «16 днів проти насильства» 5 грудня у приміщенні ОНЗ Гоголівська ЗОШ І-ІІІ ступенів відбулася </w:t>
      </w:r>
      <w:r>
        <w:t xml:space="preserve">спільна </w:t>
      </w:r>
      <w:r w:rsidRPr="007E6E13">
        <w:t xml:space="preserve">зустріч спеціалістів </w:t>
      </w:r>
      <w:r>
        <w:t xml:space="preserve">служби у справах дітей та сім’ї, </w:t>
      </w:r>
      <w:r w:rsidRPr="007E6E13">
        <w:t>дільничних офіцерів Броварського районного відділу поліції з учнями опорного закладу та філії.</w:t>
      </w:r>
    </w:p>
    <w:p w:rsidR="008D6967" w:rsidRDefault="008D6967" w:rsidP="008D6967">
      <w:pPr>
        <w:tabs>
          <w:tab w:val="num" w:pos="3852"/>
          <w:tab w:val="left" w:pos="4848"/>
          <w:tab w:val="left" w:pos="10992"/>
          <w:tab w:val="left" w:pos="11908"/>
          <w:tab w:val="left" w:pos="12824"/>
          <w:tab w:val="left" w:pos="13740"/>
          <w:tab w:val="left" w:pos="14656"/>
        </w:tabs>
        <w:suppressAutoHyphens/>
        <w:ind w:firstLine="709"/>
        <w:jc w:val="both"/>
      </w:pPr>
      <w:r>
        <w:t>З метою проведення профілактики правопо</w:t>
      </w:r>
      <w:r w:rsidR="00C61353">
        <w:t xml:space="preserve">рушень серед учнівської молоді </w:t>
      </w:r>
      <w:r w:rsidR="00C61353">
        <w:rPr>
          <w:lang w:val="uk-UA"/>
        </w:rPr>
        <w:t>с</w:t>
      </w:r>
      <w:r>
        <w:t>лужба у справах дітей та сім’ї спільно з ЮПСП Броварського ВП ГУ НП України в Київській області приймала участь у Радах профілактики правопорушень навчальних закладів району (14.12.2017 Княжицька ЗОШ І-ІІІ ступенів).</w:t>
      </w:r>
    </w:p>
    <w:p w:rsidR="008D6967" w:rsidRPr="007E6E13" w:rsidRDefault="008D6967" w:rsidP="008D6967">
      <w:pPr>
        <w:tabs>
          <w:tab w:val="num" w:pos="3852"/>
          <w:tab w:val="left" w:pos="4848"/>
          <w:tab w:val="left" w:pos="10992"/>
          <w:tab w:val="left" w:pos="11908"/>
          <w:tab w:val="left" w:pos="12824"/>
          <w:tab w:val="left" w:pos="13740"/>
          <w:tab w:val="left" w:pos="14656"/>
        </w:tabs>
        <w:suppressAutoHyphens/>
        <w:ind w:firstLine="709"/>
        <w:jc w:val="both"/>
      </w:pPr>
      <w:r w:rsidRPr="007E6E13">
        <w:t xml:space="preserve">Навчальними закладами та службою у </w:t>
      </w:r>
      <w:r>
        <w:t xml:space="preserve">справах дітей та сім’ї </w:t>
      </w:r>
      <w:r w:rsidR="00C61353">
        <w:rPr>
          <w:lang w:val="uk-UA"/>
        </w:rPr>
        <w:t xml:space="preserve">Броварської районної державної адміністрації </w:t>
      </w:r>
      <w:r>
        <w:t>виявлялися та проводили</w:t>
      </w:r>
      <w:r w:rsidRPr="007E6E13">
        <w:t>ся розслідування фактів насилля та жорстокого поводження з дітьми. Так, протягом 2017</w:t>
      </w:r>
      <w:r>
        <w:t xml:space="preserve"> року виявлено 6 </w:t>
      </w:r>
      <w:r w:rsidRPr="007E6E13">
        <w:t>фактів жорстокого поводження з дітьми. По 5 фактах судом вирішується питання про позбавлення батьків батьківських прав.</w:t>
      </w:r>
    </w:p>
    <w:p w:rsidR="008D6967" w:rsidRPr="007E6E13" w:rsidRDefault="008D6967" w:rsidP="008D6967">
      <w:pPr>
        <w:tabs>
          <w:tab w:val="left" w:pos="10992"/>
          <w:tab w:val="left" w:pos="11908"/>
          <w:tab w:val="left" w:pos="12824"/>
          <w:tab w:val="left" w:pos="13740"/>
          <w:tab w:val="left" w:pos="14656"/>
        </w:tabs>
        <w:suppressAutoHyphens/>
        <w:ind w:firstLine="709"/>
        <w:jc w:val="both"/>
      </w:pPr>
      <w:r>
        <w:t>Протягом 2017 року здійснювалося</w:t>
      </w:r>
      <w:r w:rsidRPr="007E6E13">
        <w:t xml:space="preserve"> підвищення кваліфікації спеціалістів соціальної сфери, які долучаються до реалізації завдань цієї </w:t>
      </w:r>
      <w:r>
        <w:t>Програми.</w:t>
      </w:r>
    </w:p>
    <w:p w:rsidR="008D6967" w:rsidRDefault="008D6967" w:rsidP="008D6967">
      <w:pPr>
        <w:jc w:val="both"/>
        <w:rPr>
          <w:sz w:val="16"/>
          <w:szCs w:val="16"/>
        </w:rPr>
      </w:pPr>
    </w:p>
    <w:p w:rsidR="008D6967" w:rsidRPr="000B0693" w:rsidRDefault="008D6967" w:rsidP="008D6967">
      <w:pPr>
        <w:tabs>
          <w:tab w:val="left" w:pos="720"/>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r>
        <w:tab/>
      </w:r>
    </w:p>
    <w:p w:rsidR="008D6967" w:rsidRDefault="008D6967" w:rsidP="008D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7"/>
        <w:jc w:val="both"/>
        <w:rPr>
          <w:b/>
          <w:color w:val="000000"/>
          <w:lang w:val="uk-UA"/>
        </w:rPr>
      </w:pPr>
      <w:r w:rsidRPr="001C3EA4">
        <w:rPr>
          <w:b/>
        </w:rPr>
        <w:lastRenderedPageBreak/>
        <w:t>2</w:t>
      </w:r>
      <w:r w:rsidRPr="00AC04AC">
        <w:rPr>
          <w:b/>
        </w:rPr>
        <w:t>.</w:t>
      </w:r>
      <w:r w:rsidRPr="00AC04AC">
        <w:t xml:space="preserve"> </w:t>
      </w:r>
      <w:r w:rsidRPr="00AC04AC">
        <w:rPr>
          <w:b/>
        </w:rPr>
        <w:t>Забез</w:t>
      </w:r>
      <w:r>
        <w:rPr>
          <w:b/>
        </w:rPr>
        <w:t>печити</w:t>
      </w:r>
      <w:r w:rsidRPr="00AC04AC">
        <w:rPr>
          <w:b/>
        </w:rPr>
        <w:t xml:space="preserve"> реалізаці</w:t>
      </w:r>
      <w:r>
        <w:rPr>
          <w:b/>
          <w:color w:val="000000"/>
        </w:rPr>
        <w:t>ю</w:t>
      </w:r>
      <w:r>
        <w:rPr>
          <w:b/>
        </w:rPr>
        <w:t xml:space="preserve"> права</w:t>
      </w:r>
      <w:r w:rsidRPr="00AC04AC">
        <w:rPr>
          <w:b/>
        </w:rPr>
        <w:t xml:space="preserve"> кожної дитини</w:t>
      </w:r>
      <w:r w:rsidRPr="001F247E">
        <w:rPr>
          <w:b/>
          <w:i/>
        </w:rPr>
        <w:t xml:space="preserve">, </w:t>
      </w:r>
      <w:r w:rsidRPr="00AC04AC">
        <w:rPr>
          <w:b/>
        </w:rPr>
        <w:t xml:space="preserve">яка залишилася без піклування батьків, виховуватись у сім’ї (опіка, піклування, національне усиновлення, прийомна сім’я, дитячий будинок сімейного типу), </w:t>
      </w:r>
      <w:r w:rsidRPr="00AC04AC">
        <w:rPr>
          <w:b/>
          <w:color w:val="000000"/>
        </w:rPr>
        <w:t>зберігаючи принцип родинності.</w:t>
      </w:r>
    </w:p>
    <w:p w:rsidR="008D6967" w:rsidRPr="009F0451" w:rsidRDefault="008D6967" w:rsidP="008D6967">
      <w:pPr>
        <w:pStyle w:val="afa"/>
        <w:spacing w:before="0" w:beforeAutospacing="0" w:after="0" w:afterAutospacing="0"/>
        <w:ind w:firstLine="709"/>
        <w:jc w:val="both"/>
        <w:rPr>
          <w:rFonts w:ascii="Times New Roman" w:hAnsi="Times New Roman" w:cs="Times New Roman"/>
          <w:lang w:val="uk-UA"/>
        </w:rPr>
      </w:pPr>
      <w:r w:rsidRPr="009F0451">
        <w:rPr>
          <w:rFonts w:ascii="Times New Roman" w:hAnsi="Times New Roman" w:cs="Times New Roman"/>
          <w:i/>
          <w:iCs/>
          <w:lang w:val="uk-UA"/>
        </w:rPr>
        <w:t>Показники досягнення:</w:t>
      </w:r>
    </w:p>
    <w:p w:rsidR="008D6967" w:rsidRPr="009F0451" w:rsidRDefault="008D6967" w:rsidP="008D6967">
      <w:pPr>
        <w:tabs>
          <w:tab w:val="left" w:pos="-21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7"/>
        <w:jc w:val="both"/>
        <w:rPr>
          <w:lang w:val="uk-UA"/>
        </w:rPr>
      </w:pPr>
      <w:r w:rsidRPr="009F0451">
        <w:rPr>
          <w:lang w:val="uk-UA"/>
        </w:rPr>
        <w:t>Протягом 2017 року спостерігалася позитивна тенденція щодо забезпечення реалізації права кожної дитини, яка залишилася без батьківського піклування виховуватися в сім’ї.</w:t>
      </w:r>
    </w:p>
    <w:p w:rsidR="008D6967" w:rsidRDefault="008D6967" w:rsidP="008D6967">
      <w:pPr>
        <w:ind w:firstLine="709"/>
        <w:jc w:val="both"/>
      </w:pPr>
      <w:r w:rsidRPr="007E6E13">
        <w:t xml:space="preserve">Так, залишається високим показник влаштування дітей в сімейні форми виховання, що становить 87%. </w:t>
      </w:r>
      <w:r>
        <w:t>104</w:t>
      </w:r>
      <w:r w:rsidR="00C61353">
        <w:t xml:space="preserve"> д</w:t>
      </w:r>
      <w:r w:rsidR="00C61353">
        <w:rPr>
          <w:lang w:val="uk-UA"/>
        </w:rPr>
        <w:t>итини</w:t>
      </w:r>
      <w:r w:rsidRPr="007E6E13">
        <w:t xml:space="preserve"> перебувають під опікою. 4</w:t>
      </w:r>
      <w:r>
        <w:t xml:space="preserve"> дітей влаштовані в сім’ї</w:t>
      </w:r>
      <w:r w:rsidRPr="007E6E13">
        <w:t xml:space="preserve"> громадян. Протягом року усиновлено всього 13 дітей, з них 12 дітей первинного обліку служби у справах дітей</w:t>
      </w:r>
      <w:r w:rsidR="00C61353">
        <w:rPr>
          <w:lang w:val="uk-UA"/>
        </w:rPr>
        <w:t xml:space="preserve"> та сім’ї Броварської районної державної адміністрації</w:t>
      </w:r>
      <w:r w:rsidRPr="007E6E13">
        <w:t xml:space="preserve">. </w:t>
      </w:r>
    </w:p>
    <w:p w:rsidR="008D6967" w:rsidRPr="00007F75" w:rsidRDefault="008D6967" w:rsidP="008D6967">
      <w:pPr>
        <w:ind w:firstLine="709"/>
        <w:jc w:val="both"/>
      </w:pPr>
      <w:r w:rsidRPr="00007F75">
        <w:t xml:space="preserve">21 дитина з числа сиріт та позбавлених батьківського піклування перебувають в державних закладах (10 дітей – навчальні заклади різних рівнів акредитації, 6 </w:t>
      </w:r>
      <w:r w:rsidR="00C61353">
        <w:t>–</w:t>
      </w:r>
      <w:r w:rsidRPr="00007F75">
        <w:t xml:space="preserve"> </w:t>
      </w:r>
      <w:r w:rsidR="00C61353">
        <w:rPr>
          <w:lang w:val="uk-UA"/>
        </w:rPr>
        <w:t>Дитячий соціально-реабілітаційний центр</w:t>
      </w:r>
      <w:r w:rsidRPr="00007F75">
        <w:t xml:space="preserve"> «Сонячне світло», 5 </w:t>
      </w:r>
      <w:r w:rsidR="00C61353">
        <w:t>–</w:t>
      </w:r>
      <w:r w:rsidRPr="00007F75">
        <w:t xml:space="preserve"> </w:t>
      </w:r>
      <w:r w:rsidR="00107FCC">
        <w:rPr>
          <w:lang w:val="uk-UA"/>
        </w:rPr>
        <w:t>Комунальний заклад Броварської районної ради «</w:t>
      </w:r>
      <w:r w:rsidR="00C61353">
        <w:rPr>
          <w:lang w:val="uk-UA"/>
        </w:rPr>
        <w:t>Дитячий будинок для дітей сиріт та дітей, позбавлених батьківського піклування</w:t>
      </w:r>
      <w:r w:rsidRPr="00007F75">
        <w:t xml:space="preserve"> «Надія»</w:t>
      </w:r>
      <w:r w:rsidR="00107FCC">
        <w:rPr>
          <w:lang w:val="uk-UA"/>
        </w:rPr>
        <w:t>»</w:t>
      </w:r>
      <w:r w:rsidRPr="00007F75">
        <w:t xml:space="preserve">). Всього </w:t>
      </w:r>
      <w:r>
        <w:t xml:space="preserve">станом на 01.02.2018 </w:t>
      </w:r>
      <w:r w:rsidRPr="00007F75">
        <w:t>в Д</w:t>
      </w:r>
      <w:r w:rsidR="00107FCC">
        <w:rPr>
          <w:lang w:val="uk-UA"/>
        </w:rPr>
        <w:t>итячому соціально-реабілітаційному центрі</w:t>
      </w:r>
      <w:r w:rsidRPr="00007F75">
        <w:t xml:space="preserve"> «Сонячне світло» перебуває 13 дітей, в </w:t>
      </w:r>
      <w:r w:rsidR="00C61353">
        <w:rPr>
          <w:lang w:val="uk-UA"/>
        </w:rPr>
        <w:t>Дитячому будинку</w:t>
      </w:r>
      <w:r w:rsidRPr="00007F75">
        <w:t xml:space="preserve"> «Надія» - 20 дітей.</w:t>
      </w:r>
    </w:p>
    <w:p w:rsidR="008D6967" w:rsidRPr="007E6E13" w:rsidRDefault="008D6967" w:rsidP="008D6967">
      <w:pPr>
        <w:ind w:firstLine="709"/>
        <w:jc w:val="both"/>
        <w:rPr>
          <w:rFonts w:eastAsia="Calibri"/>
          <w:bCs/>
          <w:lang w:eastAsia="en-US"/>
        </w:rPr>
      </w:pPr>
      <w:r w:rsidRPr="007E6E13">
        <w:t>Протягом 2017 року створено один будинок сімейного типу на базі родини Приходьків, куди влаштовано 8 дітей та одна прийомна сім’я на базі родини Завгородніх, куди влаштовано 4 дітей, позбавлених батьківського піклування. На сьогодні на території Броварського району функціонує 7</w:t>
      </w:r>
      <w:r w:rsidRPr="007E6E13">
        <w:rPr>
          <w:b/>
        </w:rPr>
        <w:t xml:space="preserve"> </w:t>
      </w:r>
      <w:r w:rsidRPr="007E6E13">
        <w:t>дитячих будинків сімейного ти</w:t>
      </w:r>
      <w:r>
        <w:t>пу, де виховується 41 дитина та 6</w:t>
      </w:r>
      <w:r w:rsidRPr="007E6E13">
        <w:t xml:space="preserve"> прийом</w:t>
      </w:r>
      <w:r>
        <w:t>них сімей, в яких виховується 14</w:t>
      </w:r>
      <w:r w:rsidRPr="007E6E13">
        <w:t xml:space="preserve"> дітей</w:t>
      </w:r>
      <w:r w:rsidRPr="00910E0A">
        <w:t xml:space="preserve">. </w:t>
      </w:r>
      <w:r w:rsidRPr="00910E0A">
        <w:rPr>
          <w:color w:val="000000"/>
          <w:shd w:val="clear" w:color="auto" w:fill="FFFFFF"/>
        </w:rPr>
        <w:t>На жаль на сьогодні</w:t>
      </w:r>
      <w:r>
        <w:rPr>
          <w:color w:val="000000"/>
          <w:shd w:val="clear" w:color="auto" w:fill="FFFFFF"/>
        </w:rPr>
        <w:t xml:space="preserve"> в районі</w:t>
      </w:r>
      <w:r w:rsidRPr="00910E0A">
        <w:rPr>
          <w:color w:val="000000"/>
          <w:shd w:val="clear" w:color="auto" w:fill="FFFFFF"/>
        </w:rPr>
        <w:t xml:space="preserve"> не створено жодну патронатну сім’ю. </w:t>
      </w:r>
      <w:r w:rsidRPr="00910E0A">
        <w:rPr>
          <w:rFonts w:eastAsia="Calibri"/>
          <w:bCs/>
          <w:iCs/>
        </w:rPr>
        <w:t xml:space="preserve">Патронатна сім'я – це сім'я, яка готова взяти на тимчасове виховання та спільне проживання дітей, які опинилися в складних життєвих обставинах. </w:t>
      </w:r>
      <w:r>
        <w:rPr>
          <w:rFonts w:eastAsia="Calibri"/>
          <w:bCs/>
          <w:iCs/>
        </w:rPr>
        <w:t>Ш</w:t>
      </w:r>
      <w:r w:rsidRPr="007E6E13">
        <w:t>ляхом проведення інформаційно-освітніх заходів та через засоби масової і</w:t>
      </w:r>
      <w:r>
        <w:t>нформації забезпечується популяризація</w:t>
      </w:r>
      <w:r w:rsidRPr="007E6E13">
        <w:t xml:space="preserve"> сімейних форм виховання дітей-сиріт та дітей, позбавлених батьківського піклування. На сторінці служби у справах дітей та центру соціальних служб для сім’ї, дітей та молоді сайту райдержадміністрації розміщена інформація щ</w:t>
      </w:r>
      <w:r>
        <w:t>одо створення патронатних сімей.</w:t>
      </w:r>
      <w:r w:rsidRPr="007E6E13">
        <w:t xml:space="preserve"> 21.11.2017 року на </w:t>
      </w:r>
      <w:r w:rsidRPr="007E6E13">
        <w:rPr>
          <w:rFonts w:eastAsia="Calibri"/>
          <w:bCs/>
          <w:lang w:eastAsia="en-US"/>
        </w:rPr>
        <w:t>міськрайонному радіомовленні начальником Служби у справах дітей надано інтер</w:t>
      </w:r>
      <w:r>
        <w:rPr>
          <w:rFonts w:eastAsia="Calibri"/>
          <w:bCs/>
          <w:lang w:eastAsia="en-US"/>
        </w:rPr>
        <w:t>в</w:t>
      </w:r>
      <w:r w:rsidRPr="007E6E13">
        <w:rPr>
          <w:rFonts w:eastAsia="Calibri"/>
          <w:bCs/>
          <w:lang w:eastAsia="en-US"/>
        </w:rPr>
        <w:t xml:space="preserve">’ю щодо створення патронатних сімей. </w:t>
      </w:r>
    </w:p>
    <w:p w:rsidR="008D6967" w:rsidRPr="000B0693" w:rsidRDefault="008D6967" w:rsidP="008D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7"/>
        <w:jc w:val="both"/>
        <w:rPr>
          <w:b/>
          <w:sz w:val="16"/>
          <w:szCs w:val="16"/>
        </w:rPr>
      </w:pPr>
      <w:r>
        <w:rPr>
          <w:b/>
        </w:rPr>
        <w:t>3. Створити</w:t>
      </w:r>
      <w:r w:rsidRPr="00432D7F">
        <w:rPr>
          <w:b/>
        </w:rPr>
        <w:t xml:space="preserve"> </w:t>
      </w:r>
      <w:r>
        <w:rPr>
          <w:b/>
        </w:rPr>
        <w:t>систему</w:t>
      </w:r>
      <w:r w:rsidRPr="00432D7F">
        <w:rPr>
          <w:b/>
        </w:rPr>
        <w:t xml:space="preserve"> </w:t>
      </w:r>
      <w:r>
        <w:rPr>
          <w:b/>
        </w:rPr>
        <w:t>забезпечення</w:t>
      </w:r>
      <w:r w:rsidRPr="00432D7F">
        <w:rPr>
          <w:b/>
        </w:rPr>
        <w:t xml:space="preserve"> потреб дітей-сиріт та дітей, позбавлених батьківського піклування, в середовищі громади.</w:t>
      </w:r>
    </w:p>
    <w:p w:rsidR="008D6967" w:rsidRPr="008D6967" w:rsidRDefault="008D6967" w:rsidP="005A244E">
      <w:pPr>
        <w:tabs>
          <w:tab w:val="left" w:pos="-2121"/>
          <w:tab w:val="left" w:pos="4848"/>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exact"/>
        <w:ind w:firstLine="707"/>
        <w:jc w:val="both"/>
      </w:pPr>
      <w:r w:rsidRPr="008D6967">
        <w:rPr>
          <w:i/>
          <w:iCs/>
        </w:rPr>
        <w:t>Показники досягнення:</w:t>
      </w:r>
    </w:p>
    <w:p w:rsidR="008D6967" w:rsidRPr="00007F75" w:rsidRDefault="008D6967" w:rsidP="008D6967">
      <w:pPr>
        <w:ind w:firstLine="709"/>
        <w:jc w:val="both"/>
      </w:pPr>
      <w:r w:rsidRPr="007E6E13">
        <w:t>Забезпечується ведення єдиної інформаційно-аналітичної системи «Діти», відповідно до нормативних вимог. На сьогодні кількість дітей-сиріт та дітей, позбавлених батьківського піклування, які перебувають на об</w:t>
      </w:r>
      <w:r>
        <w:t>ліку в ЄІАС «Діти» становить 158 осіб</w:t>
      </w:r>
      <w:r w:rsidRPr="007E6E13">
        <w:t xml:space="preserve">. </w:t>
      </w:r>
      <w:r w:rsidRPr="00007F75">
        <w:t>З них 12</w:t>
      </w:r>
      <w:r>
        <w:t>3</w:t>
      </w:r>
      <w:r w:rsidRPr="00007F75">
        <w:t xml:space="preserve"> дитини, позбавлені батьківсько</w:t>
      </w:r>
      <w:r>
        <w:t>го піклування, 35 дітей-сиріт</w:t>
      </w:r>
      <w:r w:rsidRPr="00007F75">
        <w:t xml:space="preserve">. </w:t>
      </w:r>
      <w:r>
        <w:t xml:space="preserve">Протягом </w:t>
      </w:r>
      <w:r w:rsidRPr="00007F75">
        <w:t>2017 року статус надано 32 дітям</w:t>
      </w:r>
      <w:r>
        <w:t xml:space="preserve">. </w:t>
      </w:r>
      <w:r w:rsidRPr="00007F75">
        <w:t>На первинний обл</w:t>
      </w:r>
      <w:r>
        <w:t>ік служби поставлено 35 дітей. З початку року 30</w:t>
      </w:r>
      <w:r w:rsidRPr="00007F75">
        <w:t xml:space="preserve"> діт</w:t>
      </w:r>
      <w:r>
        <w:t xml:space="preserve">ей знято з первинного обліку </w:t>
      </w:r>
      <w:r>
        <w:lastRenderedPageBreak/>
        <w:t>(13</w:t>
      </w:r>
      <w:r w:rsidRPr="00007F75">
        <w:t xml:space="preserve"> дітей знято у зв’язку з досягненням повноліття, 2 дітям надана </w:t>
      </w:r>
      <w:r>
        <w:t>повна цивільна дієздатність, 12</w:t>
      </w:r>
      <w:r w:rsidRPr="00007F75">
        <w:t xml:space="preserve"> дітей знято з </w:t>
      </w:r>
      <w:r>
        <w:t xml:space="preserve">обліку у зв’язку з усиновленням, 3 дітей повернуто у біологічну сім’ю). </w:t>
      </w:r>
    </w:p>
    <w:p w:rsidR="008D6967" w:rsidRPr="008D6967" w:rsidRDefault="008D6967" w:rsidP="008D6967">
      <w:pPr>
        <w:pStyle w:val="afa"/>
        <w:spacing w:before="0" w:beforeAutospacing="0" w:after="0" w:afterAutospacing="0"/>
        <w:ind w:firstLine="709"/>
        <w:jc w:val="both"/>
        <w:rPr>
          <w:rFonts w:ascii="Times New Roman" w:hAnsi="Times New Roman" w:cs="Times New Roman"/>
        </w:rPr>
      </w:pPr>
      <w:r w:rsidRPr="008D6967">
        <w:rPr>
          <w:rFonts w:ascii="Times New Roman" w:hAnsi="Times New Roman" w:cs="Times New Roman"/>
          <w:shd w:val="clear" w:color="auto" w:fill="FFFFFF"/>
        </w:rPr>
        <w:t xml:space="preserve">З метою підвищення компетентності прийомних батьків та батьків-вихователів </w:t>
      </w:r>
      <w:r w:rsidR="00107FCC">
        <w:rPr>
          <w:rFonts w:ascii="Times New Roman" w:hAnsi="Times New Roman" w:cs="Times New Roman"/>
          <w:shd w:val="clear" w:color="auto" w:fill="FFFFFF"/>
          <w:lang w:val="uk-UA"/>
        </w:rPr>
        <w:t xml:space="preserve">Броварським </w:t>
      </w:r>
      <w:r w:rsidR="00107FCC">
        <w:rPr>
          <w:rFonts w:ascii="Times New Roman" w:hAnsi="Times New Roman" w:cs="Times New Roman"/>
          <w:shd w:val="clear" w:color="auto" w:fill="FFFFFF"/>
        </w:rPr>
        <w:t xml:space="preserve">районним </w:t>
      </w:r>
      <w:r w:rsidR="00107FCC">
        <w:rPr>
          <w:rFonts w:ascii="Times New Roman" w:hAnsi="Times New Roman" w:cs="Times New Roman"/>
          <w:shd w:val="clear" w:color="auto" w:fill="FFFFFF"/>
          <w:lang w:val="uk-UA"/>
        </w:rPr>
        <w:t>Ц</w:t>
      </w:r>
      <w:r w:rsidRPr="008D6967">
        <w:rPr>
          <w:rFonts w:ascii="Times New Roman" w:hAnsi="Times New Roman" w:cs="Times New Roman"/>
          <w:shd w:val="clear" w:color="auto" w:fill="FFFFFF"/>
        </w:rPr>
        <w:t xml:space="preserve">ентром соціальних служб для сім’ї, дітей та молоді проведено 2 зустрічі групи взаємопідтримки прийомних сімей та дитячих будинків сімейного типу для батьків та дітей. </w:t>
      </w:r>
      <w:r w:rsidRPr="008D6967">
        <w:rPr>
          <w:rFonts w:ascii="Times New Roman" w:hAnsi="Times New Roman" w:cs="Times New Roman"/>
          <w:color w:val="000000"/>
          <w:shd w:val="clear" w:color="auto" w:fill="FFFFFF"/>
        </w:rPr>
        <w:t>З метою підвищення ефективності діяльності фахівців соціальної роботи,</w:t>
      </w:r>
      <w:r w:rsidRPr="008D6967">
        <w:rPr>
          <w:rFonts w:ascii="Times New Roman" w:hAnsi="Times New Roman" w:cs="Times New Roman"/>
          <w:shd w:val="clear" w:color="auto" w:fill="FFFFFF"/>
        </w:rPr>
        <w:t xml:space="preserve"> </w:t>
      </w:r>
      <w:r w:rsidRPr="008D6967">
        <w:rPr>
          <w:rFonts w:ascii="Times New Roman" w:hAnsi="Times New Roman" w:cs="Times New Roman"/>
          <w:color w:val="000000"/>
          <w:shd w:val="clear" w:color="auto" w:fill="FFFFFF"/>
        </w:rPr>
        <w:t>вдосконалення змісту професійної діяльності</w:t>
      </w:r>
      <w:r w:rsidRPr="008D6967">
        <w:rPr>
          <w:rFonts w:ascii="Times New Roman" w:hAnsi="Times New Roman" w:cs="Times New Roman"/>
          <w:shd w:val="clear" w:color="auto" w:fill="FFFFFF"/>
        </w:rPr>
        <w:t xml:space="preserve"> здійснено 32 супервізії </w:t>
      </w:r>
      <w:bookmarkStart w:id="51" w:name="485"/>
      <w:r w:rsidRPr="008D6967">
        <w:rPr>
          <w:rFonts w:ascii="Times New Roman" w:hAnsi="Times New Roman" w:cs="Times New Roman"/>
          <w:shd w:val="clear" w:color="auto" w:fill="FFFFFF"/>
        </w:rPr>
        <w:t>в ході яких було переглянуто актуальні аспекти соціальної роботи з прийомними сім'ями та дитячими будинками сімейного типу, надано рекомендації щодо попередження можливих ризиків та ускладнень функціонування прийомних сімей та дитячих будинків сімейного типу.</w:t>
      </w:r>
      <w:r w:rsidRPr="008D6967">
        <w:rPr>
          <w:rFonts w:ascii="Times New Roman" w:hAnsi="Times New Roman" w:cs="Times New Roman"/>
        </w:rPr>
        <w:t xml:space="preserve"> Проводилися семінари, тренінги, конференції, круглі столи для опікунів та піклувальників, прийомних батьків, батьків-вихователів з метою інформування їх про законодавство щодо захисту прав та законних інтересів дитини.</w:t>
      </w:r>
    </w:p>
    <w:bookmarkEnd w:id="51"/>
    <w:p w:rsidR="008D6967" w:rsidRDefault="008D6967" w:rsidP="008D6967">
      <w:pPr>
        <w:tabs>
          <w:tab w:val="left" w:pos="1260"/>
          <w:tab w:val="left" w:pos="1832"/>
          <w:tab w:val="left" w:pos="2748"/>
          <w:tab w:val="left" w:pos="3664"/>
          <w:tab w:val="num" w:pos="38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r>
        <w:t xml:space="preserve">Протягом 2017 року </w:t>
      </w:r>
      <w:r w:rsidR="00107FCC">
        <w:t>забезпечувалася реалізація прав</w:t>
      </w:r>
      <w:r>
        <w:t xml:space="preserve"> дітей-сиріт та дітей, позбавлених батьківського піклування на влаштування, виховання та розвиток </w:t>
      </w:r>
      <w:r w:rsidRPr="000426CB">
        <w:t>насамперед за місцем їх походження</w:t>
      </w:r>
      <w:r>
        <w:t>, тобто в територіальній громаді</w:t>
      </w:r>
      <w:r w:rsidRPr="000426CB">
        <w:t>.</w:t>
      </w:r>
    </w:p>
    <w:p w:rsidR="008D6967" w:rsidRDefault="008D6967" w:rsidP="008D696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t>Соціальні педагоги та практичні психологи закладів освіти району</w:t>
      </w:r>
      <w:r w:rsidRPr="00D9631F">
        <w:t xml:space="preserve"> </w:t>
      </w:r>
      <w:r>
        <w:t>забезпечували постійний</w:t>
      </w:r>
      <w:r w:rsidRPr="00D9631F">
        <w:t xml:space="preserve"> </w:t>
      </w:r>
      <w:r>
        <w:t xml:space="preserve">контроль за дотриманням прав </w:t>
      </w:r>
      <w:r w:rsidRPr="00D9631F">
        <w:t>дітей-сиріт та дітей, позбавлених батьківського піклування.</w:t>
      </w:r>
    </w:p>
    <w:p w:rsidR="008D6967" w:rsidRPr="007E6E13" w:rsidRDefault="008D6967" w:rsidP="008D6967">
      <w:pPr>
        <w:tabs>
          <w:tab w:val="num" w:pos="3852"/>
          <w:tab w:val="left" w:pos="48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E6E13">
        <w:t>Управлінням соціального захисту населе</w:t>
      </w:r>
      <w:r>
        <w:t>ння Броварської РДА забезпечувало</w:t>
      </w:r>
      <w:r w:rsidRPr="007E6E13">
        <w:t>ся всебічне висвітлення в засобах масової інформації умов призначення соціальних допомог, передбачених законодавством.</w:t>
      </w:r>
    </w:p>
    <w:p w:rsidR="008D6967" w:rsidRDefault="008D6967" w:rsidP="008D696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t>В</w:t>
      </w:r>
      <w:r w:rsidRPr="007E6E13">
        <w:t xml:space="preserve">ідділом освіти Броварської РДА </w:t>
      </w:r>
      <w:r>
        <w:t xml:space="preserve">спільно з </w:t>
      </w:r>
      <w:r w:rsidRPr="007E6E13">
        <w:t>Броварським міськрайон</w:t>
      </w:r>
      <w:r>
        <w:t>ним центром зайнятості проводили</w:t>
      </w:r>
      <w:r w:rsidRPr="007E6E13">
        <w:t>ся профорієнтаційні заходи для учнів загальн</w:t>
      </w:r>
      <w:r>
        <w:t>оосвітніх шкіл району, проводили</w:t>
      </w:r>
      <w:r w:rsidR="00107FCC">
        <w:t>ся ярмарки професій т</w:t>
      </w:r>
      <w:r w:rsidR="00107FCC">
        <w:rPr>
          <w:lang w:val="uk-UA"/>
        </w:rPr>
        <w:t>ощо</w:t>
      </w:r>
      <w:r w:rsidRPr="007E6E13">
        <w:t>.</w:t>
      </w:r>
    </w:p>
    <w:p w:rsidR="008D6967" w:rsidRPr="00021BC3" w:rsidRDefault="008D6967" w:rsidP="008D696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16"/>
          <w:szCs w:val="16"/>
        </w:rPr>
      </w:pPr>
      <w:r>
        <w:t>Протягом 2017 року п</w:t>
      </w:r>
      <w:r>
        <w:rPr>
          <w:color w:val="000000"/>
          <w:shd w:val="clear" w:color="auto" w:fill="FFFFFF"/>
        </w:rPr>
        <w:t xml:space="preserve">ід час підготовки та проведення оздоровчої кампанії першочергова увага приділялася оздоровленню дітей пільгових категорій. Так впродовж року оздоровлено: 95% дітей-сиріт, дітей, позбавлених батьківського піклування, 85,6% дітей, батьки яких є учасниками бойових дій, 68% дітей, які виховуються в сім’ях внутрішньо переміщених осіб, 58% дітей з багатодітних та малозабезпечених сімей; 48% дітей з особливими освітніми потребами. </w:t>
      </w:r>
    </w:p>
    <w:p w:rsidR="008D6967" w:rsidRDefault="008D6967" w:rsidP="008D6967">
      <w:pPr>
        <w:tabs>
          <w:tab w:val="left" w:pos="48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t>Центром «Дитяча лікарня» Броварської центральної районної лікарні постійно проводився «Д» огляд згідно з віковими групами дітей-сиріт та дітей, позбавлених батьківського піклування.</w:t>
      </w:r>
    </w:p>
    <w:p w:rsidR="008D6967" w:rsidRDefault="008D6967" w:rsidP="008D6967">
      <w:pPr>
        <w:ind w:firstLine="709"/>
        <w:jc w:val="both"/>
      </w:pPr>
      <w:r>
        <w:t>Службою у справах дітей та сім’ї</w:t>
      </w:r>
      <w:r w:rsidRPr="009D2E2D">
        <w:t xml:space="preserve"> </w:t>
      </w:r>
      <w:r>
        <w:t>Броварської РДА, Броварським районним центром соціальних служб для сім’ї, дітей та молоді постійно надавалася інформаційно-консультативна, правова, психологічна допомога дітям-сиротам та дітям, позбавленим батьківського піклування, їх опікунам (піклувальникам), прийомним батькам. При необхідності залучалися висококваліфіковані спеціалісти для надання допомоги.</w:t>
      </w:r>
    </w:p>
    <w:p w:rsidR="008D6967" w:rsidRPr="00432D7F" w:rsidRDefault="008D6967" w:rsidP="008D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7"/>
        <w:jc w:val="both"/>
        <w:rPr>
          <w:b/>
          <w:color w:val="000000"/>
        </w:rPr>
      </w:pPr>
      <w:r>
        <w:rPr>
          <w:b/>
          <w:color w:val="000000"/>
        </w:rPr>
        <w:t>4. Посилити взаємодію</w:t>
      </w:r>
      <w:r w:rsidRPr="00432D7F">
        <w:rPr>
          <w:b/>
          <w:color w:val="000000"/>
        </w:rPr>
        <w:t xml:space="preserve"> </w:t>
      </w:r>
      <w:r>
        <w:rPr>
          <w:b/>
          <w:color w:val="000000"/>
        </w:rPr>
        <w:t>структурних підрозділів районної державної адміністрації щодо</w:t>
      </w:r>
      <w:r w:rsidRPr="00432D7F">
        <w:rPr>
          <w:b/>
          <w:color w:val="000000"/>
        </w:rPr>
        <w:t xml:space="preserve"> забезпечення прав дітей.</w:t>
      </w:r>
    </w:p>
    <w:p w:rsidR="008D6967" w:rsidRPr="008D6967" w:rsidRDefault="008D6967" w:rsidP="005A244E">
      <w:pPr>
        <w:tabs>
          <w:tab w:val="left" w:pos="4848"/>
          <w:tab w:val="left" w:pos="9160"/>
          <w:tab w:val="left" w:pos="10076"/>
          <w:tab w:val="left" w:pos="10992"/>
          <w:tab w:val="left" w:pos="11908"/>
          <w:tab w:val="left" w:pos="12824"/>
          <w:tab w:val="left" w:pos="13740"/>
          <w:tab w:val="left" w:pos="14656"/>
        </w:tabs>
        <w:suppressAutoHyphens/>
        <w:jc w:val="both"/>
      </w:pPr>
      <w:r w:rsidRPr="008D6967">
        <w:rPr>
          <w:i/>
          <w:iCs/>
        </w:rPr>
        <w:lastRenderedPageBreak/>
        <w:t>Показники досягнення:</w:t>
      </w:r>
    </w:p>
    <w:p w:rsidR="008D6967" w:rsidRDefault="008D6967" w:rsidP="00162E8E">
      <w:pPr>
        <w:tabs>
          <w:tab w:val="left" w:pos="9160"/>
          <w:tab w:val="left" w:pos="10076"/>
          <w:tab w:val="left" w:pos="10992"/>
          <w:tab w:val="left" w:pos="11908"/>
          <w:tab w:val="left" w:pos="12824"/>
          <w:tab w:val="left" w:pos="13740"/>
          <w:tab w:val="left" w:pos="14656"/>
        </w:tabs>
        <w:suppressAutoHyphens/>
        <w:ind w:firstLine="707"/>
        <w:jc w:val="both"/>
      </w:pPr>
      <w:r>
        <w:t>Постійно забезпечувалася</w:t>
      </w:r>
      <w:r w:rsidRPr="00D9631F">
        <w:t xml:space="preserve"> взаєм</w:t>
      </w:r>
      <w:r>
        <w:t>одія</w:t>
      </w:r>
      <w:r w:rsidRPr="00D9631F">
        <w:t xml:space="preserve"> структурних підрозді</w:t>
      </w:r>
      <w:r>
        <w:t>лів районної державної адміністрації</w:t>
      </w:r>
      <w:r w:rsidRPr="00D9631F">
        <w:t xml:space="preserve">, до компетенції яких належить вирішення проблемних питань сімей та </w:t>
      </w:r>
      <w:r>
        <w:t>дітей</w:t>
      </w:r>
      <w:r w:rsidRPr="00D9631F">
        <w:t xml:space="preserve">, </w:t>
      </w:r>
      <w:r>
        <w:t xml:space="preserve">забезпечення прав дітей </w:t>
      </w:r>
      <w:r w:rsidRPr="00D9631F">
        <w:t xml:space="preserve">шляхом проведення спільних заходів, засідань </w:t>
      </w:r>
      <w:r>
        <w:t>комісії з питань захисту прав дитини тощо.</w:t>
      </w:r>
    </w:p>
    <w:p w:rsidR="008D6967" w:rsidRPr="00E319BD" w:rsidRDefault="008D6967" w:rsidP="00162E8E">
      <w:pPr>
        <w:ind w:firstLine="709"/>
        <w:jc w:val="both"/>
        <w:rPr>
          <w:sz w:val="16"/>
          <w:szCs w:val="16"/>
        </w:rPr>
      </w:pPr>
      <w:r>
        <w:t>Забезпечувало</w:t>
      </w:r>
      <w:r w:rsidRPr="007E6E13">
        <w:t xml:space="preserve">ся взаємоінформування ювенальної превенції сектору </w:t>
      </w:r>
      <w:r>
        <w:t>превенції відділу поліції</w:t>
      </w:r>
      <w:r w:rsidRPr="007E6E13">
        <w:t>, служби у справах дітей та сім’ї, відділу освіти, Броварського районного центру соціальних служб для сім’ї, дітей та молоді про дітей, які не навчаються, скоїли злочини, правопорушення, затримані за вживання наркотичних речовин, алкогольних напоїв, бродяжниц</w:t>
      </w:r>
      <w:r>
        <w:t>тво, жебракування. Організовувало</w:t>
      </w:r>
      <w:r w:rsidRPr="007E6E13">
        <w:t>ся проведення оперативно-профілактичних заходів (рейдів)</w:t>
      </w:r>
      <w:r>
        <w:t>.</w:t>
      </w:r>
    </w:p>
    <w:p w:rsidR="008D6967" w:rsidRPr="007E6E13" w:rsidRDefault="008D6967" w:rsidP="00162E8E">
      <w:pPr>
        <w:pStyle w:val="a9"/>
        <w:ind w:firstLine="707"/>
        <w:jc w:val="both"/>
        <w:rPr>
          <w:szCs w:val="28"/>
        </w:rPr>
      </w:pPr>
      <w:r>
        <w:tab/>
      </w:r>
      <w:r w:rsidRPr="007E6E13">
        <w:rPr>
          <w:bCs/>
          <w:szCs w:val="28"/>
        </w:rPr>
        <w:t>На виконання розпорядження Броварської районної державної адміністрації від 09.03.2017 №220 «Про комісію щодо здійснення державного контролю за додержанням вимог законодавства у сфері торгівлі, ресторанного господарства, ринків та побутового обс</w:t>
      </w:r>
      <w:r>
        <w:rPr>
          <w:bCs/>
          <w:szCs w:val="28"/>
        </w:rPr>
        <w:t xml:space="preserve">луговування населення району», </w:t>
      </w:r>
      <w:r w:rsidRPr="007E6E13">
        <w:rPr>
          <w:bCs/>
          <w:szCs w:val="28"/>
        </w:rPr>
        <w:t xml:space="preserve">служба у справах дітей </w:t>
      </w:r>
      <w:r>
        <w:rPr>
          <w:bCs/>
          <w:szCs w:val="28"/>
        </w:rPr>
        <w:t xml:space="preserve">та сім’ї </w:t>
      </w:r>
      <w:r w:rsidR="00107FCC">
        <w:rPr>
          <w:bCs/>
          <w:szCs w:val="28"/>
        </w:rPr>
        <w:t xml:space="preserve">Броварської районної державної адміністрації </w:t>
      </w:r>
      <w:r w:rsidRPr="007E6E13">
        <w:rPr>
          <w:bCs/>
          <w:szCs w:val="28"/>
        </w:rPr>
        <w:t>спільно з комі</w:t>
      </w:r>
      <w:r>
        <w:rPr>
          <w:bCs/>
          <w:szCs w:val="28"/>
        </w:rPr>
        <w:t>сією протягом 2017 року здійснювала</w:t>
      </w:r>
      <w:r w:rsidRPr="007E6E13">
        <w:rPr>
          <w:bCs/>
          <w:szCs w:val="28"/>
        </w:rPr>
        <w:t xml:space="preserve"> виїзди по торгівельним зак</w:t>
      </w:r>
      <w:r>
        <w:rPr>
          <w:bCs/>
          <w:szCs w:val="28"/>
        </w:rPr>
        <w:t>ладам населених пунктів району,</w:t>
      </w:r>
      <w:r w:rsidRPr="007E6E13">
        <w:rPr>
          <w:bCs/>
          <w:szCs w:val="28"/>
        </w:rPr>
        <w:t xml:space="preserve"> </w:t>
      </w:r>
      <w:r>
        <w:rPr>
          <w:szCs w:val="28"/>
        </w:rPr>
        <w:t>проводила</w:t>
      </w:r>
      <w:r w:rsidRPr="007E6E13">
        <w:rPr>
          <w:szCs w:val="28"/>
        </w:rPr>
        <w:t xml:space="preserve"> перевірки щодо дотримання законодавства про працю дітей на підприємствах, в уст</w:t>
      </w:r>
      <w:r>
        <w:rPr>
          <w:szCs w:val="28"/>
        </w:rPr>
        <w:t>ановах та організаціях, здійснювала</w:t>
      </w:r>
      <w:r w:rsidRPr="007E6E13">
        <w:rPr>
          <w:szCs w:val="28"/>
        </w:rPr>
        <w:t xml:space="preserve"> контроль за дотриманням законодавства щодо заборони продажу алкогольних напоїв, тютюнових виробів неповнолітнім. В ході виїздів не </w:t>
      </w:r>
      <w:r>
        <w:rPr>
          <w:szCs w:val="28"/>
        </w:rPr>
        <w:t xml:space="preserve">було </w:t>
      </w:r>
      <w:r w:rsidRPr="007E6E13">
        <w:rPr>
          <w:szCs w:val="28"/>
        </w:rPr>
        <w:t>встановлено фактів використання праці неповнолітніх та</w:t>
      </w:r>
      <w:r w:rsidRPr="007E6E13">
        <w:rPr>
          <w:szCs w:val="28"/>
          <w:lang w:val="ru-RU"/>
        </w:rPr>
        <w:t xml:space="preserve"> продажу забороненої продукції неповнолітнім.</w:t>
      </w:r>
    </w:p>
    <w:p w:rsidR="008D6967" w:rsidRPr="00942703" w:rsidRDefault="008D6967" w:rsidP="008D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i/>
        </w:rPr>
        <w:tab/>
      </w:r>
      <w:r w:rsidRPr="00942703">
        <w:rPr>
          <w:b/>
        </w:rPr>
        <w:t xml:space="preserve">5. </w:t>
      </w:r>
      <w:r>
        <w:rPr>
          <w:b/>
          <w:color w:val="000000"/>
        </w:rPr>
        <w:t>Забезпечити захист житлових та майнових прав</w:t>
      </w:r>
      <w:r w:rsidRPr="00942703">
        <w:rPr>
          <w:b/>
          <w:color w:val="000000"/>
        </w:rPr>
        <w:t xml:space="preserve"> дітей-сиріт та дітей, позбавлених батьківського піклування та осіб з їх числа.</w:t>
      </w:r>
    </w:p>
    <w:p w:rsidR="008D6967" w:rsidRPr="008D6967" w:rsidRDefault="008D6967" w:rsidP="008D6967">
      <w:pPr>
        <w:pStyle w:val="afa"/>
        <w:spacing w:before="0" w:beforeAutospacing="0" w:after="0" w:afterAutospacing="0"/>
        <w:ind w:firstLine="709"/>
        <w:jc w:val="both"/>
        <w:rPr>
          <w:rFonts w:ascii="Times New Roman" w:hAnsi="Times New Roman" w:cs="Times New Roman"/>
          <w:i/>
        </w:rPr>
      </w:pPr>
      <w:r w:rsidRPr="008D6967">
        <w:rPr>
          <w:rFonts w:ascii="Times New Roman" w:hAnsi="Times New Roman" w:cs="Times New Roman"/>
          <w:i/>
          <w:iCs/>
        </w:rPr>
        <w:t>Показники досягнення:</w:t>
      </w:r>
    </w:p>
    <w:p w:rsidR="008D6967" w:rsidRPr="003F271C" w:rsidRDefault="008D6967" w:rsidP="008D6967">
      <w:pPr>
        <w:ind w:firstLine="709"/>
        <w:jc w:val="both"/>
      </w:pPr>
      <w:r w:rsidRPr="003F271C">
        <w:rPr>
          <w:bCs/>
        </w:rPr>
        <w:t>З метою захисту житлових прав дітей-сиріт, дітей, позбавлених батьківського піклування п</w:t>
      </w:r>
      <w:r w:rsidRPr="003F271C">
        <w:t xml:space="preserve">рацівниками служби у </w:t>
      </w:r>
      <w:r>
        <w:t>справах дітей та сім'ї проводила</w:t>
      </w:r>
      <w:r w:rsidRPr="003F271C">
        <w:t>ся цілеспр</w:t>
      </w:r>
      <w:r>
        <w:t>ямована робота, а саме: вживали</w:t>
      </w:r>
      <w:r w:rsidRPr="003F271C">
        <w:t>ся заходи щодо встановлення опіки над житлом, закріплення житлової площі за дітьми-сиротами, дітьми, позбавленими бат</w:t>
      </w:r>
      <w:r>
        <w:t>ьківського піклування, проводили</w:t>
      </w:r>
      <w:r w:rsidRPr="003F271C">
        <w:t>ся обстеження житлово-</w:t>
      </w:r>
      <w:r>
        <w:t>побутових умов дітей, здійснював</w:t>
      </w:r>
      <w:r w:rsidRPr="003F271C">
        <w:t xml:space="preserve">ся контроль за збереженням житла, майна, за місцем його знаходження, за діяльністю опікунів, піклувальників, які несуть відповідальність за належне виконання обов’язків. </w:t>
      </w:r>
      <w:r>
        <w:t>В результаті обстежень складали</w:t>
      </w:r>
      <w:r w:rsidRPr="003F271C">
        <w:t>ся акти.</w:t>
      </w:r>
      <w:r w:rsidRPr="003F271C">
        <w:rPr>
          <w:rFonts w:eastAsia="Calibri"/>
          <w:lang w:eastAsia="en-US"/>
        </w:rPr>
        <w:t xml:space="preserve"> </w:t>
      </w:r>
    </w:p>
    <w:p w:rsidR="008D6967" w:rsidRPr="007E6E13" w:rsidRDefault="008D6967" w:rsidP="008D6967">
      <w:pPr>
        <w:tabs>
          <w:tab w:val="left" w:pos="4848"/>
          <w:tab w:val="left" w:pos="10076"/>
          <w:tab w:val="left" w:pos="10992"/>
          <w:tab w:val="left" w:pos="11908"/>
          <w:tab w:val="left" w:pos="12824"/>
          <w:tab w:val="left" w:pos="13740"/>
          <w:tab w:val="left" w:pos="14656"/>
        </w:tabs>
        <w:suppressAutoHyphens/>
        <w:ind w:firstLine="851"/>
        <w:jc w:val="both"/>
      </w:pPr>
      <w:r w:rsidRPr="007E6E13">
        <w:t xml:space="preserve">Так, відповідно моніторингу, проведеного службою у справах дітей та сім’ї </w:t>
      </w:r>
      <w:r>
        <w:t xml:space="preserve">спільно з депутатами районної ради, представниками сільських та селищних рад, </w:t>
      </w:r>
      <w:r w:rsidRPr="007E6E13">
        <w:t>щодо забезпечення житлом дітей сиріт та дітей, позбавлених батьківського п</w:t>
      </w:r>
      <w:r>
        <w:t>іклування встановлено</w:t>
      </w:r>
      <w:r w:rsidRPr="007E6E13">
        <w:t>:</w:t>
      </w:r>
      <w:r w:rsidR="00107FCC">
        <w:t xml:space="preserve"> мають житло 104 д</w:t>
      </w:r>
      <w:r w:rsidR="00107FCC">
        <w:rPr>
          <w:lang w:val="uk-UA"/>
        </w:rPr>
        <w:t>итини</w:t>
      </w:r>
      <w:r>
        <w:t xml:space="preserve"> (66%),</w:t>
      </w:r>
      <w:r w:rsidR="00107FCC">
        <w:rPr>
          <w:lang w:val="uk-UA"/>
        </w:rPr>
        <w:t xml:space="preserve"> </w:t>
      </w:r>
      <w:r>
        <w:t>(з них</w:t>
      </w:r>
      <w:r w:rsidRPr="007E6E13">
        <w:t xml:space="preserve"> на праві власності житло мають 14 д</w:t>
      </w:r>
      <w:r>
        <w:t>ітей, на праві користування – 90 дітей)</w:t>
      </w:r>
      <w:r w:rsidRPr="007E6E13">
        <w:t>, не мають житла – 54 дитини</w:t>
      </w:r>
      <w:r>
        <w:t xml:space="preserve"> (34%)</w:t>
      </w:r>
      <w:r w:rsidRPr="007E6E13">
        <w:t xml:space="preserve">. </w:t>
      </w:r>
    </w:p>
    <w:p w:rsidR="008D6967" w:rsidRPr="00622C48" w:rsidRDefault="008D6967" w:rsidP="008D6967">
      <w:pPr>
        <w:ind w:firstLine="709"/>
        <w:jc w:val="both"/>
        <w:rPr>
          <w:rFonts w:eastAsia="Calibri"/>
          <w:lang w:eastAsia="en-US"/>
        </w:rPr>
      </w:pPr>
      <w:r w:rsidRPr="00622C48">
        <w:rPr>
          <w:rFonts w:eastAsia="Calibri"/>
          <w:lang w:eastAsia="en-US"/>
        </w:rPr>
        <w:t xml:space="preserve">Службою у </w:t>
      </w:r>
      <w:r>
        <w:rPr>
          <w:rFonts w:eastAsia="Calibri"/>
          <w:lang w:eastAsia="en-US"/>
        </w:rPr>
        <w:t>справах дітей та сім'ї проводила</w:t>
      </w:r>
      <w:r w:rsidRPr="00622C48">
        <w:rPr>
          <w:rFonts w:eastAsia="Calibri"/>
          <w:lang w:eastAsia="en-US"/>
        </w:rPr>
        <w:t xml:space="preserve">ся робота з опікунами з питань реєстрації дітей за місцем проживання,  приватизації житла дітей-сиріт та дітей, позбавлених батьківського піклування, своєчасного оформлення спадщини. У разі </w:t>
      </w:r>
      <w:r w:rsidRPr="00622C48">
        <w:rPr>
          <w:rFonts w:eastAsia="Calibri"/>
          <w:lang w:eastAsia="en-US"/>
        </w:rPr>
        <w:lastRenderedPageBreak/>
        <w:t>відсутності у дітей даної категорії житла, при досягненні ними</w:t>
      </w:r>
      <w:r>
        <w:rPr>
          <w:rFonts w:eastAsia="Calibri"/>
          <w:lang w:eastAsia="en-US"/>
        </w:rPr>
        <w:t xml:space="preserve"> 16-річного віку службою подавали</w:t>
      </w:r>
      <w:r w:rsidRPr="00622C48">
        <w:rPr>
          <w:rFonts w:eastAsia="Calibri"/>
          <w:lang w:eastAsia="en-US"/>
        </w:rPr>
        <w:t>ся відповідні документи для постановки їх за місцем первинного обліку на квартирний облік чи облік громадян, які потребують поліпшення житлових умов.</w:t>
      </w:r>
    </w:p>
    <w:p w:rsidR="008D6967" w:rsidRPr="007E6E13" w:rsidRDefault="008D6967" w:rsidP="008D6967">
      <w:pPr>
        <w:tabs>
          <w:tab w:val="left" w:pos="4848"/>
          <w:tab w:val="left" w:pos="10076"/>
          <w:tab w:val="left" w:pos="10992"/>
          <w:tab w:val="left" w:pos="11908"/>
          <w:tab w:val="left" w:pos="12824"/>
          <w:tab w:val="left" w:pos="13740"/>
          <w:tab w:val="left" w:pos="14656"/>
        </w:tabs>
        <w:suppressAutoHyphens/>
        <w:ind w:firstLine="851"/>
        <w:jc w:val="both"/>
      </w:pPr>
      <w:r w:rsidRPr="007E6E13">
        <w:t>Не має в наявності та не надається із місцевих житлових фондів сільських та селищних рад житло для передачі у користування дітям-сиротам, дітям, позбавленим, батьківського піклування, віком від 16 років, особам з числа дітей-сиріт, дітей, позбавлених, батьківського піклування.</w:t>
      </w:r>
    </w:p>
    <w:p w:rsidR="008D6967" w:rsidRPr="007E6E13" w:rsidRDefault="008D6967" w:rsidP="008D6967">
      <w:pPr>
        <w:tabs>
          <w:tab w:val="left" w:pos="4848"/>
          <w:tab w:val="left" w:pos="10076"/>
          <w:tab w:val="left" w:pos="10992"/>
          <w:tab w:val="left" w:pos="11908"/>
          <w:tab w:val="left" w:pos="12824"/>
          <w:tab w:val="left" w:pos="13740"/>
          <w:tab w:val="left" w:pos="14656"/>
        </w:tabs>
        <w:suppressAutoHyphens/>
        <w:ind w:firstLine="851"/>
        <w:jc w:val="both"/>
      </w:pPr>
      <w:r w:rsidRPr="007E6E13">
        <w:t xml:space="preserve">На сьогодні ведеться облік громадян, які потребують поліпшення житлових умов </w:t>
      </w:r>
      <w:r>
        <w:t>в Калинівській</w:t>
      </w:r>
      <w:r w:rsidRPr="007E6E13">
        <w:t xml:space="preserve"> </w:t>
      </w:r>
      <w:r>
        <w:t>селищній раді та Погребській, Богданівській, П</w:t>
      </w:r>
      <w:r w:rsidR="00107FCC">
        <w:t>лосківській, Рожнівській, Кулаж</w:t>
      </w:r>
      <w:r w:rsidR="00107FCC">
        <w:rPr>
          <w:lang w:val="uk-UA"/>
        </w:rPr>
        <w:t>и</w:t>
      </w:r>
      <w:r>
        <w:t>нській, Красилівській сільських радах. На обліку громадян, які потребують поліпшення житлових умов перебувають 2 дітей-сиріт у Красилівській сіл</w:t>
      </w:r>
      <w:r w:rsidR="00107FCC">
        <w:t>ьській раді та 1 дитина у Кулаж</w:t>
      </w:r>
      <w:r w:rsidR="00107FCC">
        <w:rPr>
          <w:lang w:val="uk-UA"/>
        </w:rPr>
        <w:t>и</w:t>
      </w:r>
      <w:r>
        <w:t>нській сільській раді.</w:t>
      </w:r>
    </w:p>
    <w:p w:rsidR="008D6967" w:rsidRDefault="008D6967" w:rsidP="008D6967">
      <w:pPr>
        <w:ind w:firstLine="708"/>
        <w:jc w:val="both"/>
        <w:rPr>
          <w:b/>
          <w:bCs/>
        </w:rPr>
      </w:pPr>
      <w:r w:rsidRPr="004476A6">
        <w:t xml:space="preserve">З метою запобігання порушенням житлових прав дітей-сиріт та дітей, позбавлених батьківського піклування, службою </w:t>
      </w:r>
      <w:r w:rsidRPr="004476A6">
        <w:rPr>
          <w:rFonts w:eastAsia="Calibri"/>
          <w:lang w:eastAsia="en-US"/>
        </w:rPr>
        <w:t xml:space="preserve">у справах дітей та сім'ї </w:t>
      </w:r>
      <w:r w:rsidRPr="004476A6">
        <w:t xml:space="preserve">сформовано та ведеться відповідний реєстр житла. </w:t>
      </w:r>
    </w:p>
    <w:p w:rsidR="001F4517" w:rsidRPr="008D6967" w:rsidRDefault="001F4517" w:rsidP="00236A5E"/>
    <w:p w:rsidR="006B05CE" w:rsidRPr="00BE1359" w:rsidRDefault="007C7E1E" w:rsidP="00236A5E">
      <w:pPr>
        <w:pStyle w:val="3"/>
        <w:shd w:val="clear" w:color="auto" w:fill="D6E3BC" w:themeFill="accent3" w:themeFillTint="66"/>
        <w:jc w:val="left"/>
        <w:rPr>
          <w:i/>
          <w:szCs w:val="28"/>
        </w:rPr>
      </w:pPr>
      <w:r>
        <w:rPr>
          <w:i/>
          <w:szCs w:val="28"/>
        </w:rPr>
        <w:t>2</w:t>
      </w:r>
      <w:r w:rsidR="00137EC1">
        <w:rPr>
          <w:i/>
          <w:szCs w:val="28"/>
        </w:rPr>
        <w:t>.1.3</w:t>
      </w:r>
      <w:r w:rsidR="006B05CE" w:rsidRPr="00BE1359">
        <w:rPr>
          <w:i/>
          <w:szCs w:val="28"/>
        </w:rPr>
        <w:t>. Зайнятість населення та ринок праці</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70617C" w:rsidRPr="00790A85" w:rsidRDefault="0070617C" w:rsidP="00236A5E">
      <w:pPr>
        <w:ind w:firstLine="720"/>
        <w:jc w:val="both"/>
        <w:rPr>
          <w:lang w:val="uk-UA"/>
        </w:rPr>
      </w:pPr>
      <w:r w:rsidRPr="00790A85">
        <w:rPr>
          <w:lang w:val="uk-UA"/>
        </w:rPr>
        <w:t>Організація зайнятості населення району здійснювалася у відповідності</w:t>
      </w:r>
      <w:r w:rsidRPr="00790A85">
        <w:rPr>
          <w:i/>
          <w:lang w:val="uk-UA"/>
        </w:rPr>
        <w:t xml:space="preserve"> </w:t>
      </w:r>
      <w:r w:rsidRPr="00790A85">
        <w:rPr>
          <w:lang w:val="uk-UA"/>
        </w:rPr>
        <w:t xml:space="preserve">до завдань Програми зайнятості населення Броварського району на </w:t>
      </w:r>
      <w:r>
        <w:rPr>
          <w:lang w:val="uk-UA"/>
        </w:rPr>
        <w:t xml:space="preserve">період до </w:t>
      </w:r>
      <w:r w:rsidRPr="00790A85">
        <w:rPr>
          <w:lang w:val="uk-UA"/>
        </w:rPr>
        <w:t>2017 року, які спрямовані на запобіганн</w:t>
      </w:r>
      <w:r>
        <w:rPr>
          <w:lang w:val="uk-UA"/>
        </w:rPr>
        <w:t>я</w:t>
      </w:r>
      <w:r w:rsidRPr="00790A85">
        <w:rPr>
          <w:lang w:val="uk-UA"/>
        </w:rPr>
        <w:t xml:space="preserve"> масов</w:t>
      </w:r>
      <w:r>
        <w:rPr>
          <w:lang w:val="uk-UA"/>
        </w:rPr>
        <w:t>ому</w:t>
      </w:r>
      <w:r w:rsidRPr="00790A85">
        <w:rPr>
          <w:lang w:val="uk-UA"/>
        </w:rPr>
        <w:t xml:space="preserve"> безробітт</w:t>
      </w:r>
      <w:r>
        <w:rPr>
          <w:lang w:val="uk-UA"/>
        </w:rPr>
        <w:t>ю</w:t>
      </w:r>
      <w:r w:rsidRPr="00790A85">
        <w:rPr>
          <w:lang w:val="uk-UA"/>
        </w:rPr>
        <w:t>, збереженн</w:t>
      </w:r>
      <w:r>
        <w:rPr>
          <w:lang w:val="uk-UA"/>
        </w:rPr>
        <w:t>ю</w:t>
      </w:r>
      <w:r w:rsidRPr="00790A85">
        <w:rPr>
          <w:lang w:val="uk-UA"/>
        </w:rPr>
        <w:t xml:space="preserve"> існуючих та створенн</w:t>
      </w:r>
      <w:r>
        <w:rPr>
          <w:lang w:val="uk-UA"/>
        </w:rPr>
        <w:t>ю</w:t>
      </w:r>
      <w:r w:rsidRPr="00790A85">
        <w:rPr>
          <w:lang w:val="uk-UA"/>
        </w:rPr>
        <w:t xml:space="preserve"> нових робочих місць. </w:t>
      </w:r>
    </w:p>
    <w:p w:rsidR="0070617C" w:rsidRPr="00790A85" w:rsidRDefault="0070617C" w:rsidP="00236A5E">
      <w:pPr>
        <w:ind w:firstLine="720"/>
        <w:jc w:val="both"/>
        <w:rPr>
          <w:lang w:val="uk-UA"/>
        </w:rPr>
      </w:pPr>
      <w:r w:rsidRPr="00790A85">
        <w:rPr>
          <w:lang w:val="uk-UA"/>
        </w:rPr>
        <w:t xml:space="preserve">Станом на 01.01.2018 </w:t>
      </w:r>
      <w:r w:rsidR="00C40BB3" w:rsidRPr="00790A85">
        <w:rPr>
          <w:lang w:val="uk-UA"/>
        </w:rPr>
        <w:t xml:space="preserve">потреба </w:t>
      </w:r>
      <w:r w:rsidRPr="00790A85">
        <w:rPr>
          <w:lang w:val="uk-UA"/>
        </w:rPr>
        <w:t xml:space="preserve">підприємств, установ та організацій </w:t>
      </w:r>
      <w:r w:rsidR="008A366B">
        <w:rPr>
          <w:lang w:val="uk-UA"/>
        </w:rPr>
        <w:t>району</w:t>
      </w:r>
      <w:r w:rsidRPr="00790A85">
        <w:rPr>
          <w:lang w:val="uk-UA"/>
        </w:rPr>
        <w:t xml:space="preserve"> в робочих місцях становить 523</w:t>
      </w:r>
      <w:r w:rsidR="008A366B">
        <w:rPr>
          <w:lang w:val="uk-UA"/>
        </w:rPr>
        <w:t xml:space="preserve"> вакансії</w:t>
      </w:r>
      <w:r w:rsidRPr="00790A85">
        <w:rPr>
          <w:lang w:val="uk-UA"/>
        </w:rPr>
        <w:t xml:space="preserve"> (станом на 01.01.2017 – 86).</w:t>
      </w:r>
    </w:p>
    <w:p w:rsidR="0070617C" w:rsidRPr="00790A85" w:rsidRDefault="0070617C" w:rsidP="00236A5E">
      <w:pPr>
        <w:ind w:firstLine="708"/>
        <w:jc w:val="both"/>
        <w:rPr>
          <w:lang w:val="uk-UA"/>
        </w:rPr>
      </w:pPr>
      <w:r w:rsidRPr="00790A85">
        <w:rPr>
          <w:lang w:val="uk-UA"/>
        </w:rPr>
        <w:t xml:space="preserve">Із загальної кількості мешканців району, які перебували на обліку в </w:t>
      </w:r>
      <w:r w:rsidR="00C40BB3">
        <w:rPr>
          <w:lang w:val="uk-UA"/>
        </w:rPr>
        <w:t xml:space="preserve">Броварському міськрайонному </w:t>
      </w:r>
      <w:r w:rsidRPr="00790A85">
        <w:rPr>
          <w:lang w:val="uk-UA"/>
        </w:rPr>
        <w:t xml:space="preserve">центрі зайнятості </w:t>
      </w:r>
      <w:r w:rsidR="003A7A01">
        <w:rPr>
          <w:lang w:val="uk-UA"/>
        </w:rPr>
        <w:t xml:space="preserve">(далі - Центр зайнятості) </w:t>
      </w:r>
      <w:r w:rsidRPr="00790A85">
        <w:rPr>
          <w:lang w:val="uk-UA"/>
        </w:rPr>
        <w:t>за 2017 рік працевлаштовано на вільні та новостворені робочі місця</w:t>
      </w:r>
      <w:r w:rsidR="008A366B">
        <w:rPr>
          <w:lang w:val="uk-UA"/>
        </w:rPr>
        <w:t xml:space="preserve"> 533 особи</w:t>
      </w:r>
      <w:r w:rsidRPr="00790A85">
        <w:rPr>
          <w:lang w:val="uk-UA"/>
        </w:rPr>
        <w:t xml:space="preserve"> (</w:t>
      </w:r>
      <w:r w:rsidR="008A366B">
        <w:rPr>
          <w:lang w:val="uk-UA"/>
        </w:rPr>
        <w:t>у</w:t>
      </w:r>
      <w:r w:rsidRPr="00790A85">
        <w:rPr>
          <w:lang w:val="uk-UA"/>
        </w:rPr>
        <w:t xml:space="preserve"> 2016 році – 471 ос</w:t>
      </w:r>
      <w:r w:rsidR="008A366B">
        <w:rPr>
          <w:lang w:val="uk-UA"/>
        </w:rPr>
        <w:t>об</w:t>
      </w:r>
      <w:r w:rsidR="00C40BB3">
        <w:rPr>
          <w:lang w:val="uk-UA"/>
        </w:rPr>
        <w:t>а</w:t>
      </w:r>
      <w:r w:rsidRPr="00790A85">
        <w:rPr>
          <w:lang w:val="uk-UA"/>
        </w:rPr>
        <w:t>).</w:t>
      </w:r>
    </w:p>
    <w:p w:rsidR="0070617C" w:rsidRPr="00790A85" w:rsidRDefault="0070617C" w:rsidP="00236A5E">
      <w:pPr>
        <w:ind w:firstLine="720"/>
        <w:jc w:val="both"/>
        <w:rPr>
          <w:lang w:val="uk-UA"/>
        </w:rPr>
      </w:pPr>
      <w:r w:rsidRPr="00790A85">
        <w:rPr>
          <w:lang w:val="uk-UA"/>
        </w:rPr>
        <w:t xml:space="preserve">В районі діє спеціальна комісія для вжиття заходів щодо запобігання різкому зростанню безробіття під час масового вивільнення працівників. </w:t>
      </w:r>
      <w:r w:rsidRPr="00790A85">
        <w:t xml:space="preserve">За 2017 </w:t>
      </w:r>
      <w:r w:rsidRPr="00790A85">
        <w:rPr>
          <w:lang w:val="uk-UA"/>
        </w:rPr>
        <w:t xml:space="preserve">рік </w:t>
      </w:r>
      <w:r w:rsidRPr="00790A85">
        <w:t>відбулося</w:t>
      </w:r>
      <w:r w:rsidRPr="00790A85">
        <w:rPr>
          <w:lang w:val="uk-UA"/>
        </w:rPr>
        <w:t xml:space="preserve"> 4</w:t>
      </w:r>
      <w:r w:rsidRPr="00790A85">
        <w:t xml:space="preserve"> засідання комісії (</w:t>
      </w:r>
      <w:r w:rsidR="008A366B">
        <w:rPr>
          <w:lang w:val="uk-UA"/>
        </w:rPr>
        <w:t xml:space="preserve">за </w:t>
      </w:r>
      <w:r w:rsidRPr="00790A85">
        <w:t xml:space="preserve">2016 рік – </w:t>
      </w:r>
      <w:r w:rsidRPr="00790A85">
        <w:rPr>
          <w:lang w:val="uk-UA"/>
        </w:rPr>
        <w:t>4</w:t>
      </w:r>
      <w:r w:rsidRPr="00790A85">
        <w:t>), станом на  01.</w:t>
      </w:r>
      <w:r w:rsidRPr="00790A85">
        <w:rPr>
          <w:lang w:val="uk-UA"/>
        </w:rPr>
        <w:t>01</w:t>
      </w:r>
      <w:r w:rsidRPr="00790A85">
        <w:t>.201</w:t>
      </w:r>
      <w:r w:rsidRPr="00790A85">
        <w:rPr>
          <w:lang w:val="uk-UA"/>
        </w:rPr>
        <w:t>8</w:t>
      </w:r>
      <w:r w:rsidRPr="00790A85">
        <w:t xml:space="preserve"> масового вивільнення працівників на підприємствах, установах та організація не </w:t>
      </w:r>
      <w:r w:rsidR="008A366B">
        <w:t>бул</w:t>
      </w:r>
      <w:r w:rsidR="008A366B">
        <w:rPr>
          <w:lang w:val="uk-UA"/>
        </w:rPr>
        <w:t>о, як і минулого року.</w:t>
      </w:r>
      <w:r w:rsidRPr="00790A85">
        <w:rPr>
          <w:lang w:val="uk-UA"/>
        </w:rPr>
        <w:t xml:space="preserve"> </w:t>
      </w:r>
    </w:p>
    <w:p w:rsidR="0070617C" w:rsidRDefault="0070617C" w:rsidP="0050613E">
      <w:pPr>
        <w:pStyle w:val="33"/>
        <w:tabs>
          <w:tab w:val="left" w:pos="1560"/>
        </w:tabs>
        <w:spacing w:line="240" w:lineRule="auto"/>
        <w:ind w:firstLine="709"/>
        <w:jc w:val="both"/>
      </w:pPr>
      <w:r w:rsidRPr="00790A85">
        <w:t xml:space="preserve">Станом на 01.01.2018 на обліку в </w:t>
      </w:r>
      <w:r w:rsidR="003A7A01">
        <w:t>Ц</w:t>
      </w:r>
      <w:r w:rsidR="00C40BB3" w:rsidRPr="00790A85">
        <w:t xml:space="preserve">ентрі зайнятості </w:t>
      </w:r>
      <w:r w:rsidRPr="00790A85">
        <w:t>перебуває 240 мешканців Броварського району,</w:t>
      </w:r>
      <w:r w:rsidR="007A50C1">
        <w:t xml:space="preserve"> і</w:t>
      </w:r>
      <w:r w:rsidRPr="00790A85">
        <w:t>з них</w:t>
      </w:r>
      <w:r w:rsidR="007A50C1">
        <w:t>:</w:t>
      </w:r>
      <w:r w:rsidRPr="00790A85">
        <w:t xml:space="preserve"> </w:t>
      </w:r>
      <w:r w:rsidR="0050613E">
        <w:t>19</w:t>
      </w:r>
      <w:r w:rsidRPr="00790A85">
        <w:t xml:space="preserve"> ос</w:t>
      </w:r>
      <w:r w:rsidR="0050613E">
        <w:t>іб</w:t>
      </w:r>
      <w:r w:rsidRPr="00790A85">
        <w:t>, що потребують соціального захисту</w:t>
      </w:r>
      <w:r w:rsidR="003A7A01">
        <w:t>.</w:t>
      </w:r>
      <w:r w:rsidR="003A7A01" w:rsidRPr="003A7A01">
        <w:t xml:space="preserve"> </w:t>
      </w:r>
      <w:r w:rsidR="0050613E">
        <w:t xml:space="preserve">Протягом 2017 року </w:t>
      </w:r>
      <w:r w:rsidRPr="00790A85">
        <w:t>70</w:t>
      </w:r>
      <w:r w:rsidR="0050613E" w:rsidRPr="0050613E">
        <w:t xml:space="preserve"> </w:t>
      </w:r>
      <w:r w:rsidR="0050613E">
        <w:t xml:space="preserve">осіб, </w:t>
      </w:r>
      <w:r w:rsidR="0050613E" w:rsidRPr="00790A85">
        <w:t>щ</w:t>
      </w:r>
      <w:r w:rsidR="0050613E">
        <w:t>о потребують соціального захист</w:t>
      </w:r>
      <w:r w:rsidR="001A7F7C">
        <w:t>у</w:t>
      </w:r>
      <w:r w:rsidRPr="00790A85">
        <w:t xml:space="preserve"> працевлаштовано за направленням центру зайнятості, 1 особа проходила професійне навчання, 2 особи приймали участь в роботах тимчасового характеру. </w:t>
      </w:r>
    </w:p>
    <w:p w:rsidR="00261BFC" w:rsidRPr="00261BFC" w:rsidRDefault="00261BFC" w:rsidP="00236A5E">
      <w:pPr>
        <w:pStyle w:val="a7"/>
      </w:pPr>
      <w:r>
        <w:t>З</w:t>
      </w:r>
      <w:r w:rsidRPr="00261BFC">
        <w:t xml:space="preserve"> питань отримання соціальних послуг до </w:t>
      </w:r>
      <w:r w:rsidR="001A7F7C">
        <w:t>Це</w:t>
      </w:r>
      <w:r>
        <w:rPr>
          <w:color w:val="000000"/>
        </w:rPr>
        <w:t xml:space="preserve">нтру зайнятості </w:t>
      </w:r>
      <w:r w:rsidRPr="00261BFC">
        <w:t>звернулося 973 мешканці Броварського району</w:t>
      </w:r>
      <w:r>
        <w:t>,</w:t>
      </w:r>
      <w:r w:rsidRPr="00261BFC">
        <w:t xml:space="preserve"> з яких 433 особи отримали статус безробітного. Загальна кількість осіб, які скористалося послугами </w:t>
      </w:r>
      <w:r>
        <w:t>центру</w:t>
      </w:r>
      <w:r w:rsidRPr="00261BFC">
        <w:t xml:space="preserve"> зайнятості в 2017 році </w:t>
      </w:r>
      <w:r>
        <w:t xml:space="preserve">- </w:t>
      </w:r>
      <w:r w:rsidRPr="00261BFC">
        <w:t xml:space="preserve">1275 мешканців Броварського району (що </w:t>
      </w:r>
      <w:r>
        <w:t>становить</w:t>
      </w:r>
      <w:r w:rsidRPr="00261BFC">
        <w:t xml:space="preserve"> 103,7% від прогнозних </w:t>
      </w:r>
      <w:r w:rsidRPr="00261BFC">
        <w:lastRenderedPageBreak/>
        <w:t xml:space="preserve">показників на 2017 рік), </w:t>
      </w:r>
      <w:r>
        <w:t>і</w:t>
      </w:r>
      <w:r w:rsidRPr="00261BFC">
        <w:t>з них 638 чол. отримали статус безробітного (</w:t>
      </w:r>
      <w:r>
        <w:t xml:space="preserve">це </w:t>
      </w:r>
      <w:r w:rsidRPr="00261BFC">
        <w:t xml:space="preserve">76,9% від прогнозних показників на 2017 рік). </w:t>
      </w:r>
    </w:p>
    <w:p w:rsidR="00261BFC" w:rsidRPr="00261BFC" w:rsidRDefault="00261BFC" w:rsidP="00236A5E">
      <w:pPr>
        <w:pStyle w:val="a7"/>
      </w:pPr>
      <w:r w:rsidRPr="00261BFC">
        <w:t xml:space="preserve">В порівнянні з 2016 роком кількість осіб, які скористалися послугами центру зайнятості збільшилась на 35 осіб та на 171 особу зменшилась кількість мешканців Броварського району яким надано статус безробітного. Зменшення кількості громадян, яким надано статус безробітного зумовлено </w:t>
      </w:r>
      <w:r w:rsidRPr="00261BFC">
        <w:rPr>
          <w:szCs w:val="28"/>
        </w:rPr>
        <w:t>переходом до Регламенту роботи центрів зайнятості щодо задоволення потреб клієнтів – підбір роботи особам, які звертаються до служби зайнятості до надання статусу безробітного та призначення допомоги по безробіттю.</w:t>
      </w:r>
    </w:p>
    <w:p w:rsidR="00261BFC" w:rsidRPr="00261BFC" w:rsidRDefault="00261BFC" w:rsidP="00236A5E">
      <w:pPr>
        <w:pStyle w:val="a7"/>
      </w:pPr>
      <w:r w:rsidRPr="00261BFC">
        <w:t>Із загальної кількості громадян, які перебували на обліку в центрі зайнятості</w:t>
      </w:r>
      <w:r>
        <w:t>,</w:t>
      </w:r>
      <w:r w:rsidRPr="00261BFC">
        <w:t xml:space="preserve"> на вільні та новостворені робочі місця працевлаштовано 533 мешканці району, що на 62 особи більше</w:t>
      </w:r>
      <w:r>
        <w:t>,</w:t>
      </w:r>
      <w:r w:rsidRPr="00261BFC">
        <w:t xml:space="preserve"> ніж </w:t>
      </w:r>
      <w:r>
        <w:t>у</w:t>
      </w:r>
      <w:r w:rsidRPr="00261BFC">
        <w:t xml:space="preserve"> 2016 році та </w:t>
      </w:r>
      <w:r>
        <w:t>становить</w:t>
      </w:r>
      <w:r w:rsidRPr="00261BFC">
        <w:t xml:space="preserve"> 108,8% від прогнозу на 2017 рік. Рівень працевлаштування </w:t>
      </w:r>
      <w:r>
        <w:t>у</w:t>
      </w:r>
      <w:r w:rsidRPr="00261BFC">
        <w:t xml:space="preserve"> 2017 році </w:t>
      </w:r>
      <w:r>
        <w:t>становив</w:t>
      </w:r>
      <w:r w:rsidRPr="00261BFC">
        <w:t xml:space="preserve"> 41,8% (на 1,8% більше від прогнозу на 2017 рік) та на 3,8% більший рівня працевлаштування </w:t>
      </w:r>
      <w:r>
        <w:t>у</w:t>
      </w:r>
      <w:r w:rsidRPr="00261BFC">
        <w:t xml:space="preserve"> 2016 році (рівень працевлаштування в 2016 році – 38%)</w:t>
      </w:r>
    </w:p>
    <w:p w:rsidR="00261BFC" w:rsidRPr="00261BFC" w:rsidRDefault="00261BFC" w:rsidP="00236A5E">
      <w:pPr>
        <w:ind w:firstLine="540"/>
        <w:jc w:val="both"/>
        <w:rPr>
          <w:lang w:val="uk-UA"/>
        </w:rPr>
      </w:pPr>
      <w:r w:rsidRPr="00261BFC">
        <w:rPr>
          <w:bCs/>
        </w:rPr>
        <w:t xml:space="preserve">За звітний період за рахунок коштів Фонду загальнообов’язкового державного соціального страхування на випадок безробіття та шляхом стажування на виробництві 55 мешканців Броварського району проходили професійне навчання, перенавчання та підвищення кваліфікації (91,6% від прогнозу на 2017 рік); </w:t>
      </w:r>
      <w:r w:rsidRPr="00261BFC">
        <w:t>в оплачуваних громадських та інших роботах тимчасового характеру приймали участь 69 осіб району (46% прогнозних показників).</w:t>
      </w:r>
      <w:r w:rsidRPr="00261BFC">
        <w:rPr>
          <w:lang w:val="uk-UA"/>
        </w:rPr>
        <w:t xml:space="preserve"> Зменшення вакансій на тимчасові роботи поясню</w:t>
      </w:r>
      <w:r w:rsidR="00B3241B">
        <w:rPr>
          <w:lang w:val="uk-UA"/>
        </w:rPr>
        <w:t>є</w:t>
      </w:r>
      <w:r w:rsidRPr="00261BFC">
        <w:rPr>
          <w:lang w:val="uk-UA"/>
        </w:rPr>
        <w:t xml:space="preserve">ться тим, що підприємства які </w:t>
      </w:r>
      <w:r w:rsidR="00B3241B" w:rsidRPr="00261BFC">
        <w:rPr>
          <w:lang w:val="uk-UA"/>
        </w:rPr>
        <w:t xml:space="preserve">до 2016 </w:t>
      </w:r>
      <w:r w:rsidR="00B3241B">
        <w:rPr>
          <w:lang w:val="uk-UA"/>
        </w:rPr>
        <w:t xml:space="preserve">року </w:t>
      </w:r>
      <w:r w:rsidRPr="00261BFC">
        <w:rPr>
          <w:lang w:val="uk-UA"/>
        </w:rPr>
        <w:t xml:space="preserve">постійно співпрацювали не потребували тимчасових робіт в 2017 році, </w:t>
      </w:r>
      <w:r w:rsidR="00B3241B">
        <w:rPr>
          <w:lang w:val="uk-UA"/>
        </w:rPr>
        <w:t>це і</w:t>
      </w:r>
      <w:r w:rsidRPr="00261BFC">
        <w:rPr>
          <w:lang w:val="uk-UA"/>
        </w:rPr>
        <w:t xml:space="preserve"> ТОВ «Княжицьке» - (40 робочих місць – 2016 рік); Броварська центральна лікарня (80 вакансій), підрозділ Центру поштового зв’язку №9, які мали в 2016 році 110 пропозицій (в процесі приєднання до центрального офісу); Калитянська виборча комісія – (15 вакансій</w:t>
      </w:r>
      <w:r w:rsidR="00B3241B">
        <w:rPr>
          <w:lang w:val="uk-UA"/>
        </w:rPr>
        <w:t>) -</w:t>
      </w:r>
      <w:r w:rsidRPr="00261BFC">
        <w:rPr>
          <w:lang w:val="uk-UA"/>
        </w:rPr>
        <w:t xml:space="preserve"> ліквідовано. Крім того, протягом 2017 року 82 вакансії зняті роботодавцями, в зв’язку з відсутністю бажання безробітних працювати на підсобних (некваліфікованих) роботах через невідповідність умов праці і заробітної плати.</w:t>
      </w:r>
    </w:p>
    <w:p w:rsidR="00261BFC" w:rsidRPr="00261BFC" w:rsidRDefault="00261BFC" w:rsidP="00236A5E">
      <w:pPr>
        <w:ind w:firstLine="540"/>
        <w:jc w:val="both"/>
        <w:rPr>
          <w:lang w:val="uk-UA"/>
        </w:rPr>
      </w:pPr>
      <w:r w:rsidRPr="00261BFC">
        <w:rPr>
          <w:lang w:val="uk-UA"/>
        </w:rPr>
        <w:t xml:space="preserve">Протягом звітного періоду </w:t>
      </w:r>
      <w:r w:rsidR="00B3241B">
        <w:rPr>
          <w:lang w:val="uk-UA"/>
        </w:rPr>
        <w:t>Ц</w:t>
      </w:r>
      <w:r w:rsidRPr="00261BFC">
        <w:rPr>
          <w:lang w:val="uk-UA"/>
        </w:rPr>
        <w:t>ентром зайнятості було проведено 499  профінформаційних та профконсультаційних групових та масових заход</w:t>
      </w:r>
      <w:r>
        <w:rPr>
          <w:lang w:val="uk-UA"/>
        </w:rPr>
        <w:t>ів</w:t>
      </w:r>
      <w:r w:rsidRPr="00261BFC">
        <w:rPr>
          <w:lang w:val="uk-UA"/>
        </w:rPr>
        <w:t xml:space="preserve"> для населення, в тому числі: 4 – Ярмар</w:t>
      </w:r>
      <w:r>
        <w:rPr>
          <w:lang w:val="uk-UA"/>
        </w:rPr>
        <w:t>ки</w:t>
      </w:r>
      <w:r w:rsidRPr="00261BFC">
        <w:rPr>
          <w:lang w:val="uk-UA"/>
        </w:rPr>
        <w:t xml:space="preserve"> вакансій, 2</w:t>
      </w:r>
      <w:r>
        <w:rPr>
          <w:lang w:val="uk-UA"/>
        </w:rPr>
        <w:t xml:space="preserve"> </w:t>
      </w:r>
      <w:r w:rsidRPr="00261BFC">
        <w:rPr>
          <w:lang w:val="uk-UA"/>
        </w:rPr>
        <w:t>- Ярмар</w:t>
      </w:r>
      <w:r>
        <w:rPr>
          <w:lang w:val="uk-UA"/>
        </w:rPr>
        <w:t>ки</w:t>
      </w:r>
      <w:r w:rsidRPr="00261BFC">
        <w:rPr>
          <w:lang w:val="uk-UA"/>
        </w:rPr>
        <w:t xml:space="preserve"> професій, 5 - Д</w:t>
      </w:r>
      <w:r w:rsidR="00B3241B">
        <w:rPr>
          <w:lang w:val="uk-UA"/>
        </w:rPr>
        <w:t>нів</w:t>
      </w:r>
      <w:r w:rsidRPr="00261BFC">
        <w:rPr>
          <w:lang w:val="uk-UA"/>
        </w:rPr>
        <w:t xml:space="preserve"> відкритих дверей, 6 міні – ярмар</w:t>
      </w:r>
      <w:r w:rsidR="00B3241B">
        <w:rPr>
          <w:lang w:val="uk-UA"/>
        </w:rPr>
        <w:t>ок</w:t>
      </w:r>
      <w:r w:rsidRPr="00261BFC">
        <w:rPr>
          <w:lang w:val="uk-UA"/>
        </w:rPr>
        <w:t xml:space="preserve"> вакансій, 43 – презентаці</w:t>
      </w:r>
      <w:r>
        <w:rPr>
          <w:lang w:val="uk-UA"/>
        </w:rPr>
        <w:t>ї</w:t>
      </w:r>
      <w:r w:rsidRPr="00261BFC">
        <w:rPr>
          <w:lang w:val="uk-UA"/>
        </w:rPr>
        <w:t xml:space="preserve"> роботодавця, круглий стіл на тему </w:t>
      </w:r>
      <w:r w:rsidRPr="007765FD">
        <w:rPr>
          <w:lang w:val="uk-UA"/>
        </w:rPr>
        <w:t>«Соціальна інтеграція осіб з особливими потребами»</w:t>
      </w:r>
      <w:r w:rsidRPr="00261BFC">
        <w:rPr>
          <w:lang w:val="uk-UA"/>
        </w:rPr>
        <w:t xml:space="preserve">, </w:t>
      </w:r>
      <w:r>
        <w:rPr>
          <w:lang w:val="uk-UA"/>
        </w:rPr>
        <w:t xml:space="preserve">                  </w:t>
      </w:r>
      <w:r w:rsidRPr="00261BFC">
        <w:rPr>
          <w:lang w:val="uk-UA"/>
        </w:rPr>
        <w:t xml:space="preserve">20 профорієнтаційних заходів з учнівською молоддю. </w:t>
      </w:r>
    </w:p>
    <w:p w:rsidR="00261BFC" w:rsidRPr="00FA786F" w:rsidRDefault="00EF78D4" w:rsidP="00236A5E">
      <w:pPr>
        <w:pStyle w:val="HTML"/>
        <w:jc w:val="both"/>
        <w:rPr>
          <w:rFonts w:ascii="Times New Roman" w:hAnsi="Times New Roman"/>
          <w:sz w:val="28"/>
          <w:szCs w:val="28"/>
          <w:lang w:val="uk-UA"/>
        </w:rPr>
      </w:pPr>
      <w:r>
        <w:rPr>
          <w:rFonts w:ascii="Times New Roman" w:hAnsi="Times New Roman"/>
          <w:sz w:val="28"/>
          <w:szCs w:val="28"/>
          <w:lang w:val="uk-UA"/>
        </w:rPr>
        <w:tab/>
      </w:r>
      <w:r w:rsidR="00261BFC" w:rsidRPr="007765FD">
        <w:rPr>
          <w:rFonts w:ascii="Times New Roman" w:hAnsi="Times New Roman"/>
          <w:sz w:val="28"/>
          <w:szCs w:val="28"/>
          <w:lang w:val="uk-UA"/>
        </w:rPr>
        <w:t>З метою поінформованості роботодавців та укомплектування кадрами підприємств центром</w:t>
      </w:r>
      <w:r w:rsidR="00261BFC" w:rsidRPr="00FA786F">
        <w:rPr>
          <w:rFonts w:ascii="Times New Roman" w:hAnsi="Times New Roman"/>
          <w:sz w:val="28"/>
          <w:szCs w:val="28"/>
        </w:rPr>
        <w:t> </w:t>
      </w:r>
      <w:r w:rsidR="00261BFC" w:rsidRPr="007765FD">
        <w:rPr>
          <w:rFonts w:ascii="Times New Roman" w:hAnsi="Times New Roman"/>
          <w:sz w:val="28"/>
          <w:szCs w:val="28"/>
          <w:lang w:val="uk-UA"/>
        </w:rPr>
        <w:t xml:space="preserve"> зайнятості протягом 2017 року проведено 57 семінарів для роботодавців регіону. Загалом 335 представників роботодавців отримали вичерпні відповіді та консультації щодо застосування закон</w:t>
      </w:r>
      <w:r w:rsidR="00FA786F">
        <w:rPr>
          <w:rFonts w:ascii="Times New Roman" w:hAnsi="Times New Roman"/>
          <w:sz w:val="28"/>
          <w:szCs w:val="28"/>
          <w:lang w:val="uk-UA"/>
        </w:rPr>
        <w:t>ів України «П</w:t>
      </w:r>
      <w:r w:rsidR="00261BFC" w:rsidRPr="007765FD">
        <w:rPr>
          <w:rFonts w:ascii="Times New Roman" w:hAnsi="Times New Roman"/>
          <w:sz w:val="28"/>
          <w:szCs w:val="28"/>
          <w:lang w:val="uk-UA"/>
        </w:rPr>
        <w:t>ро зайнятість</w:t>
      </w:r>
      <w:r w:rsidR="00FA786F">
        <w:rPr>
          <w:rFonts w:ascii="Times New Roman" w:hAnsi="Times New Roman"/>
          <w:sz w:val="28"/>
          <w:szCs w:val="28"/>
          <w:lang w:val="uk-UA"/>
        </w:rPr>
        <w:t xml:space="preserve"> населення»</w:t>
      </w:r>
      <w:r w:rsidR="00261BFC" w:rsidRPr="007765FD">
        <w:rPr>
          <w:rFonts w:ascii="Times New Roman" w:hAnsi="Times New Roman"/>
          <w:sz w:val="28"/>
          <w:szCs w:val="28"/>
          <w:lang w:val="uk-UA"/>
        </w:rPr>
        <w:t xml:space="preserve"> та</w:t>
      </w:r>
      <w:r w:rsidR="00FA786F">
        <w:rPr>
          <w:rFonts w:ascii="Times New Roman" w:hAnsi="Times New Roman"/>
          <w:sz w:val="28"/>
          <w:szCs w:val="28"/>
          <w:lang w:val="uk-UA"/>
        </w:rPr>
        <w:t xml:space="preserve"> «Про загальнообов’язкове державне соціальне страхування на випадок безробіття», </w:t>
      </w:r>
      <w:r w:rsidR="00261BFC" w:rsidRPr="007765FD">
        <w:rPr>
          <w:rFonts w:ascii="Times New Roman" w:hAnsi="Times New Roman"/>
          <w:sz w:val="28"/>
          <w:szCs w:val="28"/>
          <w:lang w:val="uk-UA"/>
        </w:rPr>
        <w:t xml:space="preserve">стан, основні тенденції і процеси на локальному ринку праці, умов перебування на обліку безробітних. </w:t>
      </w:r>
      <w:r w:rsidR="00261BFC" w:rsidRPr="007765FD">
        <w:rPr>
          <w:rFonts w:ascii="Times New Roman" w:hAnsi="Times New Roman"/>
          <w:sz w:val="28"/>
          <w:szCs w:val="28"/>
          <w:lang w:val="ru-RU"/>
        </w:rPr>
        <w:t>Протягом звітного періоду спеціалістами центру зайнятості особисто відвідано 106 роботодавців регіону.</w:t>
      </w:r>
      <w:r w:rsidR="00261BFC" w:rsidRPr="007765FD">
        <w:rPr>
          <w:sz w:val="28"/>
          <w:szCs w:val="28"/>
          <w:lang w:val="ru-RU"/>
        </w:rPr>
        <w:t xml:space="preserve"> </w:t>
      </w:r>
    </w:p>
    <w:p w:rsidR="00261BFC" w:rsidRPr="00261BFC" w:rsidRDefault="00FA786F" w:rsidP="00236A5E">
      <w:pPr>
        <w:pStyle w:val="a9"/>
        <w:ind w:firstLine="600"/>
        <w:jc w:val="both"/>
        <w:rPr>
          <w:iCs/>
          <w:szCs w:val="28"/>
        </w:rPr>
      </w:pPr>
      <w:r>
        <w:rPr>
          <w:iCs/>
          <w:szCs w:val="28"/>
        </w:rPr>
        <w:lastRenderedPageBreak/>
        <w:t>У</w:t>
      </w:r>
      <w:r w:rsidR="00261BFC" w:rsidRPr="00261BFC">
        <w:rPr>
          <w:iCs/>
          <w:szCs w:val="28"/>
        </w:rPr>
        <w:t xml:space="preserve"> звітному періоді загальна кількість вакансій, які зареєстровані від роботодавців регіону складала 2458 одиниць, з них 1666 вакансій укомплектовано за сприянням центру зайнятості. </w:t>
      </w:r>
      <w:r>
        <w:rPr>
          <w:iCs/>
          <w:szCs w:val="28"/>
        </w:rPr>
        <w:t>У</w:t>
      </w:r>
      <w:r w:rsidR="00261BFC" w:rsidRPr="00261BFC">
        <w:rPr>
          <w:iCs/>
          <w:szCs w:val="28"/>
        </w:rPr>
        <w:t xml:space="preserve"> 2016 році загальна кількість вакансій складала – 1847 одиниць, з них 1469 – укомплектовано. </w:t>
      </w:r>
    </w:p>
    <w:p w:rsidR="00261BFC" w:rsidRPr="00261BFC" w:rsidRDefault="00261BFC" w:rsidP="00236A5E">
      <w:pPr>
        <w:pStyle w:val="a7"/>
      </w:pPr>
      <w:r w:rsidRPr="00261BFC">
        <w:t xml:space="preserve">Станом на 01.01.2018 у Броварському центрі зайнятості перебуває на обліку з числа безробітних мешканців Броварського району 240 осіб, </w:t>
      </w:r>
      <w:r w:rsidR="009B3AA9">
        <w:t>це</w:t>
      </w:r>
      <w:r w:rsidRPr="00261BFC">
        <w:t xml:space="preserve"> на 34 особи більше ніж на 01.01.2017, </w:t>
      </w:r>
      <w:r w:rsidR="009B3AA9">
        <w:t>і</w:t>
      </w:r>
      <w:r w:rsidRPr="00261BFC">
        <w:t>з них 127 чол. або 52,9% складають жінки, 81</w:t>
      </w:r>
      <w:r w:rsidR="009B3AA9">
        <w:t xml:space="preserve"> </w:t>
      </w:r>
      <w:r w:rsidRPr="00261BFC">
        <w:t>чол. (33,8%) - молодь у віці до 35 років, 92</w:t>
      </w:r>
      <w:r w:rsidR="009B3AA9">
        <w:t xml:space="preserve"> </w:t>
      </w:r>
      <w:r w:rsidRPr="00261BFC">
        <w:t>чол.</w:t>
      </w:r>
      <w:r w:rsidR="009B3AA9">
        <w:t xml:space="preserve"> </w:t>
      </w:r>
      <w:r w:rsidRPr="00261BFC">
        <w:t xml:space="preserve">(38,3%) – особи, які потребують соціального захисту і не здатні на рівних конкурувати на ринку праці. Кількість актуальних вакансій від </w:t>
      </w:r>
      <w:r w:rsidRPr="00261BFC">
        <w:rPr>
          <w:iCs/>
          <w:szCs w:val="28"/>
        </w:rPr>
        <w:t>підприємств, установ та організацій регіону станом на кінець звітного періоду становить 523 одиниці, що в 4,4 рази більше від прогнозних показників на 2017 рік та на 437 одиниць більш</w:t>
      </w:r>
      <w:r w:rsidR="009B3AA9">
        <w:rPr>
          <w:iCs/>
          <w:szCs w:val="28"/>
        </w:rPr>
        <w:t>е</w:t>
      </w:r>
      <w:r w:rsidRPr="00261BFC">
        <w:rPr>
          <w:iCs/>
          <w:szCs w:val="28"/>
        </w:rPr>
        <w:t xml:space="preserve"> від потреби у робочій силі станом на кінець 2016 року. Навантаження незайнятого населення на одне вільне робоче місце складає 2 особи, що на 4 особи менше від прогнозних показників на 2017 рік. Середній розмір допомоги по безробіттю складає 3849 </w:t>
      </w:r>
      <w:r w:rsidR="00E43E42">
        <w:rPr>
          <w:iCs/>
          <w:szCs w:val="28"/>
        </w:rPr>
        <w:t>гр</w:t>
      </w:r>
      <w:r w:rsidR="00EF78D4">
        <w:rPr>
          <w:iCs/>
          <w:szCs w:val="28"/>
        </w:rPr>
        <w:t>ивень.</w:t>
      </w:r>
    </w:p>
    <w:p w:rsidR="00261BFC" w:rsidRDefault="00261BFC" w:rsidP="00236A5E">
      <w:pPr>
        <w:pStyle w:val="2a"/>
        <w:ind w:firstLine="720"/>
        <w:jc w:val="both"/>
        <w:rPr>
          <w:sz w:val="20"/>
        </w:rPr>
      </w:pPr>
    </w:p>
    <w:p w:rsidR="00035079" w:rsidRPr="002E4341" w:rsidRDefault="007C7E1E" w:rsidP="002E4341">
      <w:pPr>
        <w:pStyle w:val="3"/>
        <w:shd w:val="clear" w:color="auto" w:fill="D6E3BC" w:themeFill="accent3" w:themeFillTint="66"/>
        <w:jc w:val="left"/>
        <w:rPr>
          <w:i/>
        </w:rPr>
      </w:pPr>
      <w:bookmarkStart w:id="52" w:name="_3.1.3._Грошові_доходи"/>
      <w:bookmarkStart w:id="53" w:name="_Toc122152569"/>
      <w:bookmarkStart w:id="54" w:name="_Toc122318195"/>
      <w:bookmarkStart w:id="55" w:name="_Toc122318506"/>
      <w:bookmarkStart w:id="56" w:name="_Toc122323725"/>
      <w:bookmarkStart w:id="57" w:name="_Toc122335064"/>
      <w:bookmarkStart w:id="58" w:name="_Toc122337929"/>
      <w:bookmarkStart w:id="59" w:name="_Toc122488655"/>
      <w:bookmarkStart w:id="60" w:name="_Toc122756562"/>
      <w:bookmarkStart w:id="61" w:name="_Toc122756646"/>
      <w:bookmarkStart w:id="62" w:name="_Toc122756688"/>
      <w:bookmarkStart w:id="63" w:name="_Toc122757107"/>
      <w:bookmarkStart w:id="64" w:name="_Toc124656249"/>
      <w:bookmarkStart w:id="65" w:name="_Toc124744087"/>
      <w:bookmarkStart w:id="66" w:name="_Toc150827501"/>
      <w:bookmarkEnd w:id="52"/>
      <w:r>
        <w:rPr>
          <w:i/>
        </w:rPr>
        <w:t>2</w:t>
      </w:r>
      <w:r w:rsidR="006B05CE" w:rsidRPr="00536B4B">
        <w:rPr>
          <w:i/>
        </w:rPr>
        <w:t>.1.</w:t>
      </w:r>
      <w:r w:rsidR="00137EC1">
        <w:rPr>
          <w:i/>
        </w:rPr>
        <w:t>4</w:t>
      </w:r>
      <w:r w:rsidR="006B05CE" w:rsidRPr="00536B4B">
        <w:rPr>
          <w:i/>
        </w:rPr>
        <w:t>. </w:t>
      </w:r>
      <w:r w:rsidR="0068304E" w:rsidRPr="00536B4B">
        <w:rPr>
          <w:i/>
        </w:rPr>
        <w:t>Д</w:t>
      </w:r>
      <w:r w:rsidR="006B05CE" w:rsidRPr="00536B4B">
        <w:rPr>
          <w:i/>
        </w:rPr>
        <w:t xml:space="preserve">оходи населення </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B17FC3" w:rsidRPr="00B17FC3" w:rsidRDefault="00A4030D" w:rsidP="00236A5E">
      <w:pPr>
        <w:tabs>
          <w:tab w:val="left" w:pos="851"/>
        </w:tabs>
        <w:jc w:val="both"/>
      </w:pPr>
      <w:r>
        <w:rPr>
          <w:bCs/>
          <w:iCs/>
          <w:sz w:val="29"/>
          <w:szCs w:val="29"/>
          <w:lang w:val="uk-UA"/>
        </w:rPr>
        <w:tab/>
      </w:r>
      <w:r w:rsidR="00B17FC3" w:rsidRPr="00B17FC3">
        <w:rPr>
          <w:bCs/>
          <w:iCs/>
        </w:rPr>
        <w:t>Станом на 01.</w:t>
      </w:r>
      <w:r w:rsidR="00B17FC3" w:rsidRPr="00B17FC3">
        <w:rPr>
          <w:bCs/>
          <w:iCs/>
          <w:lang w:val="uk-UA"/>
        </w:rPr>
        <w:t>01</w:t>
      </w:r>
      <w:r w:rsidR="00B17FC3" w:rsidRPr="00B17FC3">
        <w:rPr>
          <w:bCs/>
          <w:iCs/>
        </w:rPr>
        <w:t>.201</w:t>
      </w:r>
      <w:r w:rsidR="00B17FC3" w:rsidRPr="00B17FC3">
        <w:rPr>
          <w:bCs/>
          <w:iCs/>
          <w:lang w:val="uk-UA"/>
        </w:rPr>
        <w:t>8</w:t>
      </w:r>
      <w:r w:rsidR="00B17FC3" w:rsidRPr="00B17FC3">
        <w:rPr>
          <w:bCs/>
          <w:iCs/>
        </w:rPr>
        <w:t xml:space="preserve"> </w:t>
      </w:r>
      <w:r w:rsidR="00B17FC3" w:rsidRPr="00B17FC3">
        <w:t xml:space="preserve">заборгованість </w:t>
      </w:r>
      <w:r w:rsidR="003B178B">
        <w:rPr>
          <w:lang w:val="uk-UA"/>
        </w:rPr>
        <w:t>і</w:t>
      </w:r>
      <w:r w:rsidR="00B17FC3" w:rsidRPr="00B17FC3">
        <w:t>з виплати заробітної плати на підприємствах, установах та організація району відсутня.</w:t>
      </w:r>
    </w:p>
    <w:p w:rsidR="00B17FC3" w:rsidRPr="00B17FC3" w:rsidRDefault="00B17FC3" w:rsidP="00236A5E">
      <w:pPr>
        <w:tabs>
          <w:tab w:val="left" w:pos="851"/>
        </w:tabs>
        <w:jc w:val="both"/>
        <w:rPr>
          <w:lang w:val="uk-UA"/>
        </w:rPr>
      </w:pPr>
      <w:r w:rsidRPr="00B17FC3">
        <w:rPr>
          <w:bCs/>
          <w:iCs/>
          <w:lang w:val="uk-UA"/>
        </w:rPr>
        <w:tab/>
      </w:r>
      <w:r w:rsidRPr="00B17FC3">
        <w:rPr>
          <w:lang w:val="uk-UA"/>
        </w:rPr>
        <w:t>Постійно здійснюється моніторинг щодо своєчасної виплати заробітної плати на підприємствах, організаціях та установах району. Керівники підприємств, які виплачують працівникам заробітну плату менше мінімального розміру встановленого законодавством чи мають заборгованість із виплати заробітної плати запрошуються на засідання районної комісії з питань погашення заборгованості із заробітної плати (грошового забезпечення), пенсій, стипендій та інших соціальних виплат.</w:t>
      </w:r>
    </w:p>
    <w:p w:rsidR="00B17FC3" w:rsidRPr="00B17FC3" w:rsidRDefault="00B17FC3" w:rsidP="00236A5E">
      <w:pPr>
        <w:tabs>
          <w:tab w:val="left" w:pos="851"/>
        </w:tabs>
        <w:jc w:val="both"/>
        <w:rPr>
          <w:lang w:val="uk-UA"/>
        </w:rPr>
      </w:pPr>
      <w:r w:rsidRPr="00B17FC3">
        <w:rPr>
          <w:lang w:val="uk-UA"/>
        </w:rPr>
        <w:tab/>
        <w:t>За 2017 рік було проведено 10 комісій, заслухано 11 керівників боржників</w:t>
      </w:r>
      <w:r w:rsidRPr="00B17FC3">
        <w:rPr>
          <w:rStyle w:val="FontStyle14"/>
          <w:sz w:val="28"/>
          <w:szCs w:val="28"/>
          <w:lang w:val="uk-UA" w:eastAsia="uk-UA"/>
        </w:rPr>
        <w:t xml:space="preserve">, що мають борг до </w:t>
      </w:r>
      <w:r w:rsidRPr="00B17FC3">
        <w:rPr>
          <w:lang w:val="uk-UA"/>
        </w:rPr>
        <w:t xml:space="preserve"> Броварського об′єднаного  управління Пенсійного фонду України в Київській області (</w:t>
      </w:r>
      <w:r w:rsidR="003B178B">
        <w:rPr>
          <w:lang w:val="uk-UA"/>
        </w:rPr>
        <w:t>за</w:t>
      </w:r>
      <w:r w:rsidRPr="00B17FC3">
        <w:rPr>
          <w:lang w:val="uk-UA"/>
        </w:rPr>
        <w:t xml:space="preserve"> 2016 рік </w:t>
      </w:r>
      <w:r w:rsidR="003B178B">
        <w:rPr>
          <w:lang w:val="uk-UA"/>
        </w:rPr>
        <w:t>проведено</w:t>
      </w:r>
      <w:r w:rsidRPr="00B17FC3">
        <w:rPr>
          <w:lang w:val="uk-UA"/>
        </w:rPr>
        <w:t xml:space="preserve"> 11</w:t>
      </w:r>
      <w:r w:rsidR="003B178B">
        <w:rPr>
          <w:lang w:val="uk-UA"/>
        </w:rPr>
        <w:t xml:space="preserve"> комісій</w:t>
      </w:r>
      <w:r w:rsidRPr="00B17FC3">
        <w:rPr>
          <w:lang w:val="uk-UA"/>
        </w:rPr>
        <w:t xml:space="preserve">).  </w:t>
      </w:r>
      <w:r w:rsidR="003B178B">
        <w:rPr>
          <w:lang w:val="uk-UA"/>
        </w:rPr>
        <w:t>П</w:t>
      </w:r>
      <w:r w:rsidRPr="00B17FC3">
        <w:rPr>
          <w:lang w:val="uk-UA"/>
        </w:rPr>
        <w:t xml:space="preserve">роведено </w:t>
      </w:r>
      <w:r w:rsidR="003B178B">
        <w:rPr>
          <w:lang w:val="uk-UA"/>
        </w:rPr>
        <w:t>на</w:t>
      </w:r>
      <w:r w:rsidR="00A4030D">
        <w:rPr>
          <w:lang w:val="uk-UA"/>
        </w:rPr>
        <w:t xml:space="preserve">    </w:t>
      </w:r>
      <w:r w:rsidR="003B178B">
        <w:rPr>
          <w:lang w:val="uk-UA"/>
        </w:rPr>
        <w:t xml:space="preserve"> 28 % більше</w:t>
      </w:r>
      <w:r w:rsidRPr="00B17FC3">
        <w:rPr>
          <w:lang w:val="uk-UA"/>
        </w:rPr>
        <w:t xml:space="preserve"> засідань комісії з питань легалізації виплати заробітної плати та зайнятості населення</w:t>
      </w:r>
      <w:r w:rsidR="003B178B">
        <w:rPr>
          <w:lang w:val="uk-UA"/>
        </w:rPr>
        <w:t xml:space="preserve"> – 9 засідань комісій</w:t>
      </w:r>
      <w:r w:rsidRPr="00B17FC3">
        <w:rPr>
          <w:lang w:val="uk-UA"/>
        </w:rPr>
        <w:t>,</w:t>
      </w:r>
      <w:r w:rsidR="003B178B">
        <w:rPr>
          <w:lang w:val="uk-UA"/>
        </w:rPr>
        <w:t xml:space="preserve"> на яких</w:t>
      </w:r>
      <w:r w:rsidRPr="00B17FC3">
        <w:rPr>
          <w:lang w:val="uk-UA"/>
        </w:rPr>
        <w:t xml:space="preserve"> заслухано 56 керівників (</w:t>
      </w:r>
      <w:r w:rsidR="003B178B">
        <w:rPr>
          <w:lang w:val="uk-UA"/>
        </w:rPr>
        <w:t xml:space="preserve">впродовж </w:t>
      </w:r>
      <w:r w:rsidRPr="00B17FC3">
        <w:rPr>
          <w:lang w:val="uk-UA"/>
        </w:rPr>
        <w:t>2016 р</w:t>
      </w:r>
      <w:r w:rsidR="003B178B">
        <w:rPr>
          <w:lang w:val="uk-UA"/>
        </w:rPr>
        <w:t>оку проведено</w:t>
      </w:r>
      <w:r w:rsidRPr="00B17FC3">
        <w:rPr>
          <w:lang w:val="uk-UA"/>
        </w:rPr>
        <w:t xml:space="preserve"> 7</w:t>
      </w:r>
      <w:r w:rsidR="003B178B">
        <w:rPr>
          <w:lang w:val="uk-UA"/>
        </w:rPr>
        <w:t xml:space="preserve"> засідань комісій</w:t>
      </w:r>
      <w:r w:rsidRPr="00B17FC3">
        <w:rPr>
          <w:lang w:val="uk-UA"/>
        </w:rPr>
        <w:t>).</w:t>
      </w:r>
    </w:p>
    <w:p w:rsidR="001C460C" w:rsidRDefault="001C460C" w:rsidP="00236A5E">
      <w:pPr>
        <w:pStyle w:val="a7"/>
        <w:ind w:firstLine="709"/>
        <w:rPr>
          <w:szCs w:val="28"/>
        </w:rPr>
      </w:pPr>
      <w:bookmarkStart w:id="67" w:name="_Toc122152571"/>
      <w:bookmarkStart w:id="68" w:name="_Toc122318197"/>
      <w:bookmarkStart w:id="69" w:name="_Toc122318508"/>
      <w:bookmarkStart w:id="70" w:name="_Toc122323727"/>
      <w:bookmarkStart w:id="71" w:name="_Toc122335066"/>
      <w:bookmarkStart w:id="72" w:name="_Toc122337931"/>
      <w:bookmarkStart w:id="73" w:name="_Toc122488657"/>
      <w:bookmarkStart w:id="74" w:name="_Toc122756564"/>
      <w:bookmarkStart w:id="75" w:name="_Toc122756648"/>
      <w:bookmarkStart w:id="76" w:name="_Toc122756690"/>
      <w:bookmarkStart w:id="77" w:name="_Toc122757109"/>
      <w:bookmarkStart w:id="78" w:name="_Toc124656251"/>
      <w:bookmarkStart w:id="79" w:name="_Toc124744089"/>
      <w:bookmarkStart w:id="80" w:name="_Toc180832035"/>
      <w:bookmarkStart w:id="81" w:name="_Toc180894262"/>
      <w:bookmarkStart w:id="82" w:name="_Toc180894322"/>
      <w:bookmarkStart w:id="83" w:name="_Toc181179010"/>
    </w:p>
    <w:p w:rsidR="006B05CE" w:rsidRPr="00536B4B" w:rsidRDefault="007C7E1E" w:rsidP="00236A5E">
      <w:pPr>
        <w:pStyle w:val="2"/>
        <w:shd w:val="clear" w:color="auto" w:fill="D6E3BC" w:themeFill="accent3" w:themeFillTint="66"/>
        <w:jc w:val="left"/>
        <w:rPr>
          <w:bCs/>
          <w:i/>
          <w:iCs/>
          <w:szCs w:val="28"/>
          <w:u w:val="none"/>
        </w:rPr>
      </w:pPr>
      <w:bookmarkStart w:id="84" w:name="_3.1.4._Пенсійне_забезпечення"/>
      <w:bookmarkEnd w:id="84"/>
      <w:r>
        <w:rPr>
          <w:bCs/>
          <w:i/>
          <w:iCs/>
          <w:szCs w:val="28"/>
          <w:u w:val="none"/>
        </w:rPr>
        <w:t>2</w:t>
      </w:r>
      <w:r w:rsidR="00A4030D">
        <w:rPr>
          <w:bCs/>
          <w:i/>
          <w:iCs/>
          <w:szCs w:val="28"/>
          <w:u w:val="none"/>
        </w:rPr>
        <w:t>.1.5</w:t>
      </w:r>
      <w:r w:rsidR="006B05CE" w:rsidRPr="00536B4B">
        <w:rPr>
          <w:bCs/>
          <w:i/>
          <w:iCs/>
          <w:szCs w:val="28"/>
          <w:u w:val="none"/>
        </w:rPr>
        <w:t>. Пенсійне забезпечення</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579F7" w:rsidRPr="00F579F7" w:rsidRDefault="00F579F7" w:rsidP="00F579F7">
      <w:pPr>
        <w:ind w:firstLine="720"/>
        <w:jc w:val="both"/>
        <w:rPr>
          <w:lang w:val="uk-UA"/>
        </w:rPr>
      </w:pPr>
      <w:r w:rsidRPr="00F579F7">
        <w:rPr>
          <w:lang w:val="uk-UA"/>
        </w:rPr>
        <w:t>Протягом звітного періоду відділом обслуговування громадян Броварського об’єднаного управління Пенсійного фонду України Київської області (далі – управління Пенсійного фонду) на особистому прийомі прийнято 41879 осіб, які щоденно зверталися до управління з різних питань,  також до відділу надійшло 1076 письмових</w:t>
      </w:r>
      <w:r w:rsidRPr="00F579F7">
        <w:rPr>
          <w:b/>
          <w:lang w:val="uk-UA"/>
        </w:rPr>
        <w:t xml:space="preserve"> </w:t>
      </w:r>
      <w:r w:rsidRPr="00F579F7">
        <w:rPr>
          <w:lang w:val="uk-UA"/>
        </w:rPr>
        <w:t>звернень.</w:t>
      </w:r>
    </w:p>
    <w:p w:rsidR="00F579F7" w:rsidRPr="00F579F7" w:rsidRDefault="00F579F7" w:rsidP="00F579F7">
      <w:pPr>
        <w:ind w:firstLine="720"/>
        <w:jc w:val="both"/>
        <w:rPr>
          <w:lang w:val="uk-UA"/>
        </w:rPr>
      </w:pPr>
      <w:r w:rsidRPr="00F579F7">
        <w:rPr>
          <w:lang w:val="uk-UA"/>
        </w:rPr>
        <w:t xml:space="preserve">Станом на 01.01.2018 до управління Пенсійного фонду із заявами про переведення пенсійних справ за місцем тимчасового перебування звернулося 2583 особи, відповідно до яких направлені запити пенсійних справ: 1294 мешканці </w:t>
      </w:r>
      <w:r w:rsidRPr="00F579F7">
        <w:rPr>
          <w:lang w:val="uk-UA"/>
        </w:rPr>
        <w:lastRenderedPageBreak/>
        <w:t>Донецького регіону, 1257 мешканців Луганського регіону, 32 мешканці АР Крим та м. Севастополя.</w:t>
      </w:r>
    </w:p>
    <w:p w:rsidR="00F579F7" w:rsidRPr="00F579F7" w:rsidRDefault="00F579F7" w:rsidP="00F579F7">
      <w:pPr>
        <w:ind w:firstLine="720"/>
        <w:jc w:val="both"/>
        <w:rPr>
          <w:lang w:val="uk-UA"/>
        </w:rPr>
      </w:pPr>
      <w:r w:rsidRPr="00F579F7">
        <w:rPr>
          <w:lang w:val="uk-UA"/>
        </w:rPr>
        <w:t>На облік взято 2534 громадянина, зокрема: 1263 мешканців Донецького регіону, 1240 мешканців Луганського регіону, 31 мешканець АР Крим та м. Севастополя.</w:t>
      </w:r>
    </w:p>
    <w:p w:rsidR="00F579F7" w:rsidRPr="00F579F7" w:rsidRDefault="00F579F7" w:rsidP="00F579F7">
      <w:pPr>
        <w:ind w:firstLine="709"/>
        <w:jc w:val="both"/>
        <w:rPr>
          <w:lang w:val="uk-UA"/>
        </w:rPr>
      </w:pPr>
      <w:r w:rsidRPr="00F579F7">
        <w:rPr>
          <w:lang w:val="uk-UA"/>
        </w:rPr>
        <w:t>Станом на 01.01.2018 року в управлінні Пенсійного фонду перебуває на обліку  46497 пенсіонерів,  середній розмір пенсії  становить 2547,94 гривень.</w:t>
      </w:r>
    </w:p>
    <w:p w:rsidR="00F579F7" w:rsidRPr="00F579F7" w:rsidRDefault="00F579F7" w:rsidP="00F579F7">
      <w:pPr>
        <w:ind w:firstLine="709"/>
        <w:jc w:val="both"/>
        <w:rPr>
          <w:lang w:val="uk-UA"/>
        </w:rPr>
      </w:pPr>
      <w:r w:rsidRPr="00F579F7">
        <w:rPr>
          <w:lang w:val="uk-UA"/>
        </w:rPr>
        <w:t>Із загального числа пенсіонерів одержують пенсію:</w:t>
      </w:r>
    </w:p>
    <w:p w:rsidR="00F579F7" w:rsidRPr="00F579F7" w:rsidRDefault="00F579F7" w:rsidP="00F579F7">
      <w:pPr>
        <w:ind w:firstLine="284"/>
        <w:jc w:val="both"/>
        <w:rPr>
          <w:lang w:val="uk-UA"/>
        </w:rPr>
      </w:pPr>
      <w:r w:rsidRPr="00F579F7">
        <w:rPr>
          <w:lang w:val="uk-UA"/>
        </w:rPr>
        <w:t xml:space="preserve">- за віком – 38098  чол., середній розмір пенсій за віком становить 2590,74 грн.; </w:t>
      </w:r>
    </w:p>
    <w:p w:rsidR="00F579F7" w:rsidRPr="00F579F7" w:rsidRDefault="00F579F7" w:rsidP="00F579F7">
      <w:pPr>
        <w:ind w:firstLine="284"/>
        <w:jc w:val="both"/>
        <w:rPr>
          <w:lang w:val="uk-UA"/>
        </w:rPr>
      </w:pPr>
      <w:r w:rsidRPr="00F579F7">
        <w:rPr>
          <w:lang w:val="uk-UA"/>
        </w:rPr>
        <w:t>- по інвалідності – 5281 чол., середній розмір пенсій – 2476,02 грн.;</w:t>
      </w:r>
    </w:p>
    <w:p w:rsidR="00F579F7" w:rsidRPr="00F579F7" w:rsidRDefault="00F579F7" w:rsidP="00F579F7">
      <w:pPr>
        <w:ind w:firstLine="284"/>
        <w:jc w:val="both"/>
        <w:rPr>
          <w:lang w:val="uk-UA"/>
        </w:rPr>
      </w:pPr>
      <w:r w:rsidRPr="00F579F7">
        <w:rPr>
          <w:lang w:val="uk-UA"/>
        </w:rPr>
        <w:t>- по втраті годувальника – 1788 чол., середній розмір пенсії – 2057,47 грн.;</w:t>
      </w:r>
    </w:p>
    <w:p w:rsidR="00F579F7" w:rsidRPr="00F579F7" w:rsidRDefault="00F579F7" w:rsidP="00F579F7">
      <w:pPr>
        <w:ind w:firstLine="284"/>
        <w:jc w:val="both"/>
        <w:rPr>
          <w:lang w:val="uk-UA"/>
        </w:rPr>
      </w:pPr>
      <w:r w:rsidRPr="00F579F7">
        <w:rPr>
          <w:lang w:val="uk-UA"/>
        </w:rPr>
        <w:t>- за вислугу років – 1006 чол., середній розмір пенсій – 2259,97 грн.;</w:t>
      </w:r>
    </w:p>
    <w:p w:rsidR="00F579F7" w:rsidRPr="00F579F7" w:rsidRDefault="00F579F7" w:rsidP="00F579F7">
      <w:pPr>
        <w:ind w:firstLine="284"/>
        <w:jc w:val="both"/>
        <w:rPr>
          <w:lang w:val="uk-UA"/>
        </w:rPr>
      </w:pPr>
      <w:r w:rsidRPr="00F579F7">
        <w:rPr>
          <w:lang w:val="uk-UA"/>
        </w:rPr>
        <w:t>- соціальні пенсії – 312 чол., середній розмір пенсій –  1450,74 грн.;</w:t>
      </w:r>
    </w:p>
    <w:p w:rsidR="00F579F7" w:rsidRPr="00F579F7" w:rsidRDefault="00F579F7" w:rsidP="00F579F7">
      <w:pPr>
        <w:ind w:firstLine="284"/>
        <w:jc w:val="both"/>
        <w:rPr>
          <w:lang w:val="uk-UA"/>
        </w:rPr>
      </w:pPr>
      <w:r w:rsidRPr="00F579F7">
        <w:rPr>
          <w:lang w:val="uk-UA"/>
        </w:rPr>
        <w:t>- довічне утримання суддів – 12 чол., середній розмір – 24055,83 гривень.</w:t>
      </w:r>
    </w:p>
    <w:p w:rsidR="00F579F7" w:rsidRPr="00F579F7" w:rsidRDefault="00F579F7" w:rsidP="00F579F7">
      <w:pPr>
        <w:ind w:firstLine="709"/>
        <w:jc w:val="both"/>
        <w:rPr>
          <w:lang w:val="uk-UA"/>
        </w:rPr>
      </w:pPr>
      <w:r w:rsidRPr="00F579F7">
        <w:rPr>
          <w:lang w:val="uk-UA"/>
        </w:rPr>
        <w:t>Одержують пенсії нижче прожиткового мінімуму – 289 чол., у розмірі прожиткового мінімуму – 3000 чол., вище прожиткового мінімуму – 43208 чол.</w:t>
      </w:r>
    </w:p>
    <w:p w:rsidR="00F579F7" w:rsidRPr="00F579F7" w:rsidRDefault="00F579F7" w:rsidP="00F579F7">
      <w:pPr>
        <w:pStyle w:val="31"/>
        <w:ind w:firstLine="720"/>
        <w:rPr>
          <w:szCs w:val="28"/>
        </w:rPr>
      </w:pPr>
      <w:r w:rsidRPr="00F579F7">
        <w:rPr>
          <w:szCs w:val="28"/>
        </w:rPr>
        <w:t>Із загального числа пенсіонерів:  працюючі - 12037 пенсіонерів, середній розмір їх пенсії становить 2563,47 грн. (на 15,53 грн. більше від середнього розміру по управлінню Пенсійного фонду).</w:t>
      </w:r>
    </w:p>
    <w:p w:rsidR="00F579F7" w:rsidRPr="00F579F7" w:rsidRDefault="00F579F7" w:rsidP="00F579F7">
      <w:pPr>
        <w:pStyle w:val="31"/>
        <w:ind w:firstLine="720"/>
        <w:rPr>
          <w:szCs w:val="28"/>
        </w:rPr>
      </w:pPr>
      <w:r w:rsidRPr="00F579F7">
        <w:rPr>
          <w:szCs w:val="28"/>
        </w:rPr>
        <w:t xml:space="preserve">На 01.01.2018 призначено 1675 нових пенсій, проведено 8820 поточних перерахунків пенсій, із них: 3952 за зверненнями громадян. </w:t>
      </w:r>
      <w:r w:rsidRPr="00F579F7">
        <w:rPr>
          <w:bCs/>
          <w:szCs w:val="28"/>
        </w:rPr>
        <w:t xml:space="preserve">Прийнято на облік   541 пенсійну  справу. </w:t>
      </w:r>
      <w:r w:rsidRPr="00F579F7">
        <w:rPr>
          <w:szCs w:val="28"/>
        </w:rPr>
        <w:t>46 осіб звернулося за призначенням пенсії згідно із Законом України „Про пенсії за особливі заслуги перед Батьківщиною”.</w:t>
      </w:r>
    </w:p>
    <w:p w:rsidR="00F579F7" w:rsidRPr="00F579F7" w:rsidRDefault="00F579F7" w:rsidP="00F579F7">
      <w:pPr>
        <w:ind w:firstLine="709"/>
        <w:jc w:val="both"/>
        <w:rPr>
          <w:lang w:val="uk-UA"/>
        </w:rPr>
      </w:pPr>
      <w:r w:rsidRPr="00F579F7">
        <w:rPr>
          <w:lang w:val="uk-UA"/>
        </w:rPr>
        <w:t>Протягом  2017 року до управління Пенсійного фонду надійшло 1329 витягів з акту огляду МСЕК.</w:t>
      </w:r>
    </w:p>
    <w:p w:rsidR="00F579F7" w:rsidRPr="00F579F7" w:rsidRDefault="00F579F7" w:rsidP="00F579F7">
      <w:pPr>
        <w:ind w:firstLine="720"/>
        <w:jc w:val="both"/>
        <w:rPr>
          <w:lang w:val="uk-UA"/>
        </w:rPr>
      </w:pPr>
      <w:r w:rsidRPr="00F579F7">
        <w:rPr>
          <w:lang w:val="uk-UA"/>
        </w:rPr>
        <w:t>Зокрема, по Броварському району на обліку управління Пенсійного фонду перебуває 20 882 пенсіонери, середній розмір пенсії становить 2249,98 гривень. Протягом 2017 року призначено 767 нових пенсій та проведено 1355 перерахунків за зверненнями громадян.</w:t>
      </w:r>
    </w:p>
    <w:p w:rsidR="00F579F7" w:rsidRPr="00F579F7" w:rsidRDefault="00F579F7" w:rsidP="00F579F7">
      <w:pPr>
        <w:ind w:firstLine="720"/>
        <w:jc w:val="both"/>
        <w:rPr>
          <w:lang w:val="uk-UA"/>
        </w:rPr>
      </w:pPr>
      <w:r w:rsidRPr="00F579F7">
        <w:rPr>
          <w:lang w:val="uk-UA"/>
        </w:rPr>
        <w:t>Протягом звітного періоду було видано та виплачено 1824 одноразових доручення для одержання допомоги на поховання, із яких по Броварському району 1019 та 456 для одержання недоотриманої пенсії за померлих пенсіонерів, із яких по Броварському району 271.</w:t>
      </w:r>
    </w:p>
    <w:p w:rsidR="00F579F7" w:rsidRPr="00F579F7" w:rsidRDefault="00F579F7" w:rsidP="00F579F7">
      <w:pPr>
        <w:ind w:firstLine="720"/>
        <w:jc w:val="both"/>
        <w:rPr>
          <w:lang w:val="uk-UA"/>
        </w:rPr>
      </w:pPr>
      <w:r w:rsidRPr="00F579F7">
        <w:rPr>
          <w:lang w:val="uk-UA"/>
        </w:rPr>
        <w:t>Оформлено 346 атестатів для  виїзду пенсіонерів до інших регіонів та  до інших країн, із яких мешканцям Броварського району - 104.</w:t>
      </w:r>
    </w:p>
    <w:p w:rsidR="00F579F7" w:rsidRPr="00F579F7" w:rsidRDefault="00F579F7" w:rsidP="00F579F7">
      <w:pPr>
        <w:ind w:firstLine="709"/>
        <w:jc w:val="both"/>
        <w:rPr>
          <w:lang w:val="uk-UA"/>
        </w:rPr>
      </w:pPr>
      <w:r w:rsidRPr="00F579F7">
        <w:rPr>
          <w:lang w:val="uk-UA"/>
        </w:rPr>
        <w:t>Протягом 2017 року на користь управління Пенсійного фонду надійшло 1138,01 млн. грн. (в т.ч. розмежованого ЄСВ – 546,6 млн. грн., власних надходжень  – 551,5 млн. грн., що на 182,9 млн. грн. більше власних надходжень за 2016 рік. План виконано на 100%. Коштів з Державного бюджету надійшло – 586,6 млн. грн., що становить 95,10% виконання.</w:t>
      </w:r>
    </w:p>
    <w:p w:rsidR="00F579F7" w:rsidRPr="00F579F7" w:rsidRDefault="00F579F7" w:rsidP="00F579F7">
      <w:pPr>
        <w:ind w:firstLine="709"/>
        <w:jc w:val="both"/>
        <w:rPr>
          <w:lang w:val="uk-UA"/>
        </w:rPr>
      </w:pPr>
      <w:r w:rsidRPr="00F579F7">
        <w:rPr>
          <w:lang w:val="uk-UA"/>
        </w:rPr>
        <w:t>Видаткова частина бюджету становить 1158933,06 млн. грн., що складає 104,27 % виконання бюджету управління Пенсійного фонду і перевищує заплановані показники на 47486,16 тис. грн.</w:t>
      </w:r>
    </w:p>
    <w:p w:rsidR="00F579F7" w:rsidRPr="00F579F7" w:rsidRDefault="00F579F7" w:rsidP="00F579F7">
      <w:pPr>
        <w:ind w:firstLine="709"/>
        <w:jc w:val="both"/>
        <w:rPr>
          <w:lang w:val="uk-UA"/>
        </w:rPr>
      </w:pPr>
      <w:r w:rsidRPr="00F579F7">
        <w:rPr>
          <w:lang w:val="uk-UA"/>
        </w:rPr>
        <w:lastRenderedPageBreak/>
        <w:t xml:space="preserve">Станом на 01.01.2018 заплановані показники власних коштів по страховим внескам та відшкодуванням пенсій призначених на пільгових умовах виконано на 39 %, по єдиному соціальному внеску - на 101%. </w:t>
      </w:r>
    </w:p>
    <w:p w:rsidR="00F579F7" w:rsidRPr="00F579F7" w:rsidRDefault="00F579F7" w:rsidP="00F579F7">
      <w:pPr>
        <w:pStyle w:val="31"/>
        <w:ind w:firstLine="708"/>
        <w:rPr>
          <w:szCs w:val="28"/>
        </w:rPr>
      </w:pPr>
      <w:r w:rsidRPr="00F579F7">
        <w:rPr>
          <w:szCs w:val="28"/>
        </w:rPr>
        <w:t>За 2017 рік обсяг надходжень за додатковими ставками становить 26,9 млн. грн., що на 7 млн. грн. більше від запланованого. План виконано на 135,4 %.</w:t>
      </w:r>
    </w:p>
    <w:p w:rsidR="00F579F7" w:rsidRPr="00F579F7" w:rsidRDefault="00F579F7" w:rsidP="00F579F7">
      <w:pPr>
        <w:ind w:firstLine="720"/>
        <w:jc w:val="both"/>
        <w:rPr>
          <w:lang w:val="uk-UA"/>
        </w:rPr>
      </w:pPr>
      <w:r w:rsidRPr="00F579F7">
        <w:rPr>
          <w:lang w:val="uk-UA"/>
        </w:rPr>
        <w:t>Станом на 01.01.2018, перед управлінням Пенсійного фонду обліковується 43 боржника. Загальна сума заборгованості становить 7,2 млн. гривень. Борг платників щодо яких порушено справу про банкрутство або вже визнано банкрутами, складає 5,5 тис. грн., безнадійний борг – 1,8 млн. грн., дієвий борг - 5,4 млн. грн., в тому числі по відшкодуванню пільгових пенсій 2,3 млн. гривень.  Найбільші суми заборгованості серед економічно - активних підприємств мають ПАТ «Укргазбуд» (2,5 млн. грн.), ДП ПЗ «Плосківський» (1,8 млн. грн..) та ТОВ «Бобрицьке» (924,6 тис. грн.).</w:t>
      </w:r>
    </w:p>
    <w:p w:rsidR="00F579F7" w:rsidRPr="00F579F7" w:rsidRDefault="00F579F7" w:rsidP="00F579F7">
      <w:pPr>
        <w:ind w:firstLine="720"/>
        <w:jc w:val="both"/>
        <w:rPr>
          <w:lang w:val="uk-UA"/>
        </w:rPr>
      </w:pPr>
      <w:r w:rsidRPr="00F579F7">
        <w:rPr>
          <w:lang w:val="uk-UA"/>
        </w:rPr>
        <w:t xml:space="preserve">Броварською районною державною адміністрацією проведено 10 спільних із Управлінням Пенсійного фонду засідань комісій з питання забезпечення своєчасності і повноти сплати податків та погашення заборгованості із виплати заробітної плати, на яких заслухано 10 керівників організацій - боржників. </w:t>
      </w:r>
    </w:p>
    <w:p w:rsidR="00F579F7" w:rsidRPr="00F579F7" w:rsidRDefault="00F579F7" w:rsidP="00F579F7">
      <w:pPr>
        <w:tabs>
          <w:tab w:val="left" w:pos="1095"/>
        </w:tabs>
        <w:ind w:firstLine="709"/>
        <w:jc w:val="both"/>
        <w:rPr>
          <w:lang w:val="uk-UA"/>
        </w:rPr>
      </w:pPr>
      <w:r w:rsidRPr="00F579F7">
        <w:rPr>
          <w:lang w:val="uk-UA"/>
        </w:rPr>
        <w:t xml:space="preserve">Управління соціального захисту населення проводить перевірку </w:t>
      </w:r>
      <w:r w:rsidRPr="00F579F7">
        <w:t>Броварського об’єднаного управління П</w:t>
      </w:r>
      <w:r w:rsidRPr="00F579F7">
        <w:rPr>
          <w:lang w:val="uk-UA"/>
        </w:rPr>
        <w:t>енсійного фонду України в Київській області в частині правильності призначення (перерахунку), виплати пенсій та одноразової допомоги на поховання. У 2017 році було проведено перевірки:</w:t>
      </w:r>
    </w:p>
    <w:p w:rsidR="00F579F7" w:rsidRPr="00F579F7" w:rsidRDefault="00F579F7" w:rsidP="00F579F7">
      <w:pPr>
        <w:pStyle w:val="60"/>
        <w:numPr>
          <w:ilvl w:val="0"/>
          <w:numId w:val="24"/>
        </w:numPr>
        <w:ind w:left="0" w:right="125" w:firstLine="284"/>
        <w:jc w:val="both"/>
        <w:rPr>
          <w:lang w:val="uk-UA"/>
        </w:rPr>
      </w:pPr>
      <w:r w:rsidRPr="00F579F7">
        <w:rPr>
          <w:lang w:val="uk-UA"/>
        </w:rPr>
        <w:t>вперше призначених пенсій – 744 що на 2,2% менше ніж минулого року (у 2016 році 761 призначена пенсія);</w:t>
      </w:r>
    </w:p>
    <w:p w:rsidR="00F579F7" w:rsidRPr="00F579F7" w:rsidRDefault="00F579F7" w:rsidP="00F579F7">
      <w:pPr>
        <w:pStyle w:val="60"/>
        <w:numPr>
          <w:ilvl w:val="0"/>
          <w:numId w:val="24"/>
        </w:numPr>
        <w:ind w:left="0" w:right="125" w:firstLine="284"/>
        <w:jc w:val="both"/>
        <w:rPr>
          <w:lang w:val="uk-UA"/>
        </w:rPr>
      </w:pPr>
      <w:r w:rsidRPr="00F579F7">
        <w:rPr>
          <w:lang w:val="uk-UA"/>
        </w:rPr>
        <w:t xml:space="preserve">перерахованих пенсій – 1289, що на 3,4% більше ніж минулого року  (у 2016 році - 1247 пенсій); </w:t>
      </w:r>
    </w:p>
    <w:p w:rsidR="00F579F7" w:rsidRPr="00F579F7" w:rsidRDefault="00F579F7" w:rsidP="00F579F7">
      <w:pPr>
        <w:pStyle w:val="60"/>
        <w:numPr>
          <w:ilvl w:val="0"/>
          <w:numId w:val="24"/>
        </w:numPr>
        <w:ind w:left="0" w:right="125" w:firstLine="284"/>
        <w:jc w:val="both"/>
        <w:rPr>
          <w:lang w:val="uk-UA"/>
        </w:rPr>
      </w:pPr>
      <w:r w:rsidRPr="00F579F7">
        <w:rPr>
          <w:lang w:val="uk-UA"/>
        </w:rPr>
        <w:t>виплати допомоги на поховання – 1020, що на 2,5% більше, ніж минулого року (у 2016 році – 995 виплат допомоги на поховання);</w:t>
      </w:r>
    </w:p>
    <w:p w:rsidR="00F579F7" w:rsidRPr="00F579F7" w:rsidRDefault="00F579F7" w:rsidP="00F579F7">
      <w:pPr>
        <w:pStyle w:val="60"/>
        <w:numPr>
          <w:ilvl w:val="0"/>
          <w:numId w:val="24"/>
        </w:numPr>
        <w:tabs>
          <w:tab w:val="left" w:pos="567"/>
        </w:tabs>
        <w:ind w:left="0" w:right="125" w:firstLine="284"/>
        <w:jc w:val="both"/>
        <w:rPr>
          <w:lang w:val="uk-UA"/>
        </w:rPr>
      </w:pPr>
      <w:r w:rsidRPr="00F579F7">
        <w:rPr>
          <w:lang w:val="uk-UA"/>
        </w:rPr>
        <w:t>соціальними інспекторами було обстежено 1020 сімей, що майже в 2 рази більше ніж за аналогічний період 2016 року (за 2016р. –  обстежено 545 сімей), зроблено запитів з метою перевірки достовірності інформації та майнового стану – 1297 сімей, що на 14,7% більше ніж за аналогічний період 2016 року (в 2016 - 1131), з них опрацьовано по верифікації  1144 справ  одержувачів субсидій, (опрацьовано по верифікації в 2016 році 975 справ).</w:t>
      </w:r>
    </w:p>
    <w:p w:rsidR="00F579F7" w:rsidRPr="00F579F7" w:rsidRDefault="00F579F7" w:rsidP="00F579F7">
      <w:pPr>
        <w:ind w:firstLine="720"/>
        <w:jc w:val="both"/>
        <w:rPr>
          <w:lang w:val="uk-UA"/>
        </w:rPr>
      </w:pPr>
      <w:r w:rsidRPr="00F579F7">
        <w:rPr>
          <w:lang w:val="uk-UA"/>
        </w:rPr>
        <w:t>Впродовж 2017 року від заходів щодо зменшення заборгованості, проведених управлінням Пенсійного фонду, надійшло 175,5 тис. грн., через Броварський міськрайонний відділ ДВС Головного територіального управління юстиції у Київській області (далі – Броварський відділ ДВС) надійшло 152,2 тис. гривень.</w:t>
      </w:r>
    </w:p>
    <w:p w:rsidR="00F579F7" w:rsidRPr="00F579F7" w:rsidRDefault="00F579F7" w:rsidP="00F579F7">
      <w:pPr>
        <w:ind w:right="12" w:firstLine="720"/>
        <w:jc w:val="both"/>
        <w:rPr>
          <w:lang w:val="uk-UA"/>
        </w:rPr>
      </w:pPr>
      <w:r w:rsidRPr="00F579F7">
        <w:rPr>
          <w:lang w:val="uk-UA"/>
        </w:rPr>
        <w:t xml:space="preserve">До Київського окружного адміністративного суду та Окружного суду м. Києва у 2017 році подано 165 позовів про стягнення заборгованості на користь держави в інтересах Пенсійного фонду на загальну суму 9,2 млн. гривень. Задоволено судами 137 позовних заяв на суму 9,2 млн. гривень. Надходження коштів  до управління Пенсійного фонду за позовними заявами складає 706,434 </w:t>
      </w:r>
      <w:r w:rsidRPr="00F579F7">
        <w:rPr>
          <w:lang w:val="uk-UA"/>
        </w:rPr>
        <w:lastRenderedPageBreak/>
        <w:t xml:space="preserve">тис. грн. з урахуванням позовів минулих років. З початку 2017 року органами ДВС було стягнуто на рахунки Пенсійного фонду України 645,454  тис. гривень. </w:t>
      </w:r>
    </w:p>
    <w:p w:rsidR="00F579F7" w:rsidRPr="00F579F7" w:rsidRDefault="00F579F7" w:rsidP="00F579F7">
      <w:pPr>
        <w:ind w:right="12" w:firstLine="720"/>
        <w:jc w:val="both"/>
        <w:rPr>
          <w:lang w:val="uk-UA"/>
        </w:rPr>
      </w:pPr>
      <w:r w:rsidRPr="00F579F7">
        <w:rPr>
          <w:lang w:val="uk-UA"/>
        </w:rPr>
        <w:t>Станом на 01.01.2018 на примусовому виконані  у Броварському відділі ДВС перебуває 308 виконавчих документів на суму 6,4 млн. гривень. На примусовому виконанні в органах відділу примусового виконання рішень (ДП ЗПМ) територіального управління юстиції у Київській області – 29, на суму               19,17 млн. гривень.</w:t>
      </w:r>
    </w:p>
    <w:p w:rsidR="00F579F7" w:rsidRPr="00F579F7" w:rsidRDefault="00F579F7" w:rsidP="00F579F7">
      <w:pPr>
        <w:ind w:firstLine="720"/>
        <w:jc w:val="both"/>
        <w:rPr>
          <w:lang w:val="uk-UA"/>
        </w:rPr>
      </w:pPr>
      <w:r w:rsidRPr="00F579F7">
        <w:rPr>
          <w:lang w:val="uk-UA"/>
        </w:rPr>
        <w:t>Управлінням Пенсійного Фонду проведена у 2017 році наступна інформаційно – роз’яснювальна робота серед населення:</w:t>
      </w:r>
    </w:p>
    <w:p w:rsidR="00F579F7" w:rsidRPr="00F579F7" w:rsidRDefault="00F579F7" w:rsidP="00F579F7">
      <w:pPr>
        <w:ind w:firstLine="284"/>
        <w:jc w:val="both"/>
        <w:rPr>
          <w:lang w:val="uk-UA"/>
        </w:rPr>
      </w:pPr>
      <w:r w:rsidRPr="00F579F7">
        <w:rPr>
          <w:lang w:val="uk-UA"/>
        </w:rPr>
        <w:t>- опубліковано 13 статей у періодичних виданнях «Нове життя» та «Громадський ревізор»;</w:t>
      </w:r>
    </w:p>
    <w:p w:rsidR="00F579F7" w:rsidRPr="00F579F7" w:rsidRDefault="00F579F7" w:rsidP="00F579F7">
      <w:pPr>
        <w:ind w:firstLine="284"/>
        <w:jc w:val="both"/>
        <w:rPr>
          <w:lang w:val="uk-UA"/>
        </w:rPr>
      </w:pPr>
      <w:r w:rsidRPr="00F579F7">
        <w:rPr>
          <w:lang w:val="uk-UA"/>
        </w:rPr>
        <w:t xml:space="preserve">- розміщено на офіційному веб-сайті Броварської райдержадміністрації в розділі «Пенсійний фонд» та офіційній сторінці </w:t>
      </w:r>
      <w:r w:rsidRPr="00F579F7">
        <w:rPr>
          <w:lang w:val="en-US"/>
        </w:rPr>
        <w:t>fasebook</w:t>
      </w:r>
      <w:r w:rsidRPr="00F579F7">
        <w:rPr>
          <w:lang w:val="uk-UA"/>
        </w:rPr>
        <w:t xml:space="preserve"> 206 матеріалів;</w:t>
      </w:r>
    </w:p>
    <w:p w:rsidR="00F579F7" w:rsidRPr="00F579F7" w:rsidRDefault="00F579F7" w:rsidP="00F579F7">
      <w:pPr>
        <w:ind w:firstLine="284"/>
        <w:jc w:val="both"/>
        <w:rPr>
          <w:lang w:val="uk-UA"/>
        </w:rPr>
      </w:pPr>
      <w:r w:rsidRPr="00F579F7">
        <w:rPr>
          <w:lang w:val="uk-UA"/>
        </w:rPr>
        <w:t>-  здійснено 112 виступів на радіо;</w:t>
      </w:r>
    </w:p>
    <w:p w:rsidR="00F579F7" w:rsidRPr="00F579F7" w:rsidRDefault="00F579F7" w:rsidP="00F579F7">
      <w:pPr>
        <w:ind w:firstLine="284"/>
        <w:jc w:val="both"/>
        <w:rPr>
          <w:lang w:val="uk-UA"/>
        </w:rPr>
      </w:pPr>
      <w:r w:rsidRPr="00F579F7">
        <w:rPr>
          <w:lang w:val="uk-UA"/>
        </w:rPr>
        <w:t>- проведено 79 виїзних прийомів громадян, на яких прийнято 489 осіб;</w:t>
      </w:r>
    </w:p>
    <w:p w:rsidR="00F579F7" w:rsidRPr="00F579F7" w:rsidRDefault="00F579F7" w:rsidP="00F579F7">
      <w:pPr>
        <w:ind w:firstLine="284"/>
        <w:jc w:val="both"/>
        <w:rPr>
          <w:lang w:val="uk-UA"/>
        </w:rPr>
      </w:pPr>
      <w:r w:rsidRPr="00F579F7">
        <w:rPr>
          <w:lang w:val="uk-UA"/>
        </w:rPr>
        <w:t>- 16 зустрічей в трудових колективах, на яких були присутні 273 особи;</w:t>
      </w:r>
    </w:p>
    <w:p w:rsidR="00F579F7" w:rsidRPr="00F579F7" w:rsidRDefault="00F579F7" w:rsidP="00F579F7">
      <w:pPr>
        <w:ind w:firstLine="284"/>
        <w:jc w:val="both"/>
        <w:rPr>
          <w:lang w:val="uk-UA"/>
        </w:rPr>
      </w:pPr>
      <w:r w:rsidRPr="00F579F7">
        <w:rPr>
          <w:lang w:val="uk-UA"/>
        </w:rPr>
        <w:t>- 45 зустрічей за місцем проживання, на яких були присутні 48 осіб;</w:t>
      </w:r>
    </w:p>
    <w:p w:rsidR="00F579F7" w:rsidRPr="00F579F7" w:rsidRDefault="00F579F7" w:rsidP="00F579F7">
      <w:pPr>
        <w:ind w:firstLine="284"/>
        <w:jc w:val="both"/>
        <w:rPr>
          <w:lang w:val="uk-UA"/>
        </w:rPr>
      </w:pPr>
      <w:r w:rsidRPr="00F579F7">
        <w:rPr>
          <w:lang w:val="uk-UA"/>
        </w:rPr>
        <w:t>- 5 флеш-мобів на тему «Легалізація заробітної плати»;</w:t>
      </w:r>
    </w:p>
    <w:p w:rsidR="00F579F7" w:rsidRPr="00F579F7" w:rsidRDefault="00F579F7" w:rsidP="00F579F7">
      <w:pPr>
        <w:ind w:firstLine="284"/>
        <w:jc w:val="both"/>
        <w:rPr>
          <w:lang w:val="uk-UA"/>
        </w:rPr>
      </w:pPr>
      <w:r w:rsidRPr="00F579F7">
        <w:rPr>
          <w:lang w:val="uk-UA"/>
        </w:rPr>
        <w:t>- 11 лекцій для безробітних, на яких присутні 172 особи;</w:t>
      </w:r>
    </w:p>
    <w:p w:rsidR="00F579F7" w:rsidRPr="00F579F7" w:rsidRDefault="00F579F7" w:rsidP="00F579F7">
      <w:pPr>
        <w:ind w:firstLine="284"/>
        <w:jc w:val="both"/>
        <w:rPr>
          <w:lang w:val="uk-UA"/>
        </w:rPr>
      </w:pPr>
      <w:r w:rsidRPr="00F579F7">
        <w:rPr>
          <w:lang w:val="uk-UA"/>
        </w:rPr>
        <w:t>- 13 зустрічей з учнівською молоддю та студентами, присутні 409 осіб;</w:t>
      </w:r>
    </w:p>
    <w:p w:rsidR="00F579F7" w:rsidRPr="00F579F7" w:rsidRDefault="00F579F7" w:rsidP="00F579F7">
      <w:pPr>
        <w:ind w:firstLine="284"/>
        <w:jc w:val="both"/>
        <w:rPr>
          <w:lang w:val="uk-UA"/>
        </w:rPr>
      </w:pPr>
      <w:r w:rsidRPr="00F579F7">
        <w:rPr>
          <w:lang w:val="uk-UA"/>
        </w:rPr>
        <w:t>- 2 зайняття школи майбутнього пенсіонера, присутні 15 осіб;</w:t>
      </w:r>
    </w:p>
    <w:p w:rsidR="00F579F7" w:rsidRPr="00F579F7" w:rsidRDefault="00F579F7" w:rsidP="00F579F7">
      <w:pPr>
        <w:ind w:firstLine="284"/>
        <w:jc w:val="both"/>
        <w:rPr>
          <w:lang w:val="uk-UA"/>
        </w:rPr>
      </w:pPr>
      <w:r w:rsidRPr="00F579F7">
        <w:rPr>
          <w:lang w:val="uk-UA"/>
        </w:rPr>
        <w:t>- 12 засідань «круглих столів».</w:t>
      </w:r>
    </w:p>
    <w:p w:rsidR="00BE1359" w:rsidRPr="00536B4B" w:rsidRDefault="00BE1359" w:rsidP="00236A5E">
      <w:pPr>
        <w:pStyle w:val="a9"/>
        <w:ind w:firstLine="851"/>
        <w:jc w:val="both"/>
        <w:rPr>
          <w:szCs w:val="28"/>
        </w:rPr>
      </w:pPr>
      <w:bookmarkStart w:id="85" w:name="_Toc294173704"/>
    </w:p>
    <w:p w:rsidR="00F9387E" w:rsidRPr="00536B4B" w:rsidRDefault="007C7E1E" w:rsidP="00236A5E">
      <w:pPr>
        <w:pStyle w:val="3"/>
        <w:shd w:val="clear" w:color="auto" w:fill="D6E3BC" w:themeFill="accent3" w:themeFillTint="66"/>
        <w:jc w:val="left"/>
        <w:rPr>
          <w:i/>
        </w:rPr>
      </w:pPr>
      <w:bookmarkStart w:id="86" w:name="_3.1.5._Соціальний_захист"/>
      <w:bookmarkEnd w:id="86"/>
      <w:r>
        <w:rPr>
          <w:i/>
        </w:rPr>
        <w:t>2</w:t>
      </w:r>
      <w:r w:rsidR="00A4030D">
        <w:rPr>
          <w:i/>
        </w:rPr>
        <w:t>.1.6</w:t>
      </w:r>
      <w:r w:rsidR="00F9387E" w:rsidRPr="00536B4B">
        <w:rPr>
          <w:i/>
        </w:rPr>
        <w:t>. Соціальний захист населення</w:t>
      </w:r>
    </w:p>
    <w:bookmarkEnd w:id="85"/>
    <w:p w:rsidR="00512C42" w:rsidRDefault="00512C42" w:rsidP="00512C42">
      <w:pPr>
        <w:pStyle w:val="33"/>
        <w:tabs>
          <w:tab w:val="left" w:pos="1560"/>
        </w:tabs>
        <w:spacing w:line="240" w:lineRule="auto"/>
        <w:ind w:firstLine="567"/>
        <w:jc w:val="both"/>
        <w:rPr>
          <w:bCs w:val="0"/>
          <w:iCs/>
        </w:rPr>
      </w:pPr>
      <w:r>
        <w:rPr>
          <w:bCs w:val="0"/>
          <w:iCs/>
        </w:rPr>
        <w:t>В основу пріоритетів соціальної політики покладено вирішення проблем соціально незахищених верств населення та малозабезпечених сімей.</w:t>
      </w:r>
    </w:p>
    <w:p w:rsidR="00512C42" w:rsidRDefault="00512C42" w:rsidP="00512C42">
      <w:pPr>
        <w:pStyle w:val="33"/>
        <w:tabs>
          <w:tab w:val="left" w:pos="1560"/>
        </w:tabs>
        <w:spacing w:line="240" w:lineRule="auto"/>
        <w:ind w:firstLine="567"/>
        <w:jc w:val="both"/>
        <w:rPr>
          <w:bCs w:val="0"/>
          <w:iCs/>
          <w:spacing w:val="-2"/>
        </w:rPr>
      </w:pPr>
      <w:r>
        <w:rPr>
          <w:bCs w:val="0"/>
          <w:iCs/>
        </w:rPr>
        <w:t xml:space="preserve">Поліпшення життя </w:t>
      </w:r>
      <w:r>
        <w:rPr>
          <w:bCs w:val="0"/>
          <w:iCs/>
          <w:spacing w:val="2"/>
        </w:rPr>
        <w:t xml:space="preserve">соціально-незахищених верств населення, формування громадської думки </w:t>
      </w:r>
      <w:r>
        <w:rPr>
          <w:bCs w:val="0"/>
          <w:iCs/>
          <w:spacing w:val="4"/>
        </w:rPr>
        <w:t xml:space="preserve">щодо необхідності постійної уваги до проблем людей з інвалідністю, людей похилого </w:t>
      </w:r>
      <w:r>
        <w:rPr>
          <w:bCs w:val="0"/>
          <w:iCs/>
        </w:rPr>
        <w:t xml:space="preserve">віку, сімей з дітьми, безпритульних дітей та дітей-сиріт - це першочергові </w:t>
      </w:r>
      <w:r>
        <w:rPr>
          <w:bCs w:val="0"/>
          <w:iCs/>
          <w:spacing w:val="13"/>
        </w:rPr>
        <w:t xml:space="preserve">завдання, які виконувались Броварською районною державною </w:t>
      </w:r>
      <w:r>
        <w:rPr>
          <w:bCs w:val="0"/>
          <w:iCs/>
          <w:spacing w:val="-2"/>
        </w:rPr>
        <w:t>адміністрацією.</w:t>
      </w:r>
    </w:p>
    <w:p w:rsidR="005A244E" w:rsidRDefault="005A244E" w:rsidP="00512C42">
      <w:pPr>
        <w:pStyle w:val="33"/>
        <w:tabs>
          <w:tab w:val="left" w:pos="1560"/>
        </w:tabs>
        <w:spacing w:line="240" w:lineRule="auto"/>
        <w:ind w:firstLine="567"/>
        <w:jc w:val="both"/>
        <w:rPr>
          <w:bCs w:val="0"/>
          <w:iCs/>
          <w:spacing w:val="-2"/>
        </w:rPr>
      </w:pPr>
    </w:p>
    <w:p w:rsidR="00512C42" w:rsidRPr="005A244E" w:rsidRDefault="00512C42" w:rsidP="00512C42">
      <w:pPr>
        <w:pStyle w:val="a9"/>
        <w:jc w:val="center"/>
        <w:rPr>
          <w:b/>
          <w:bCs/>
          <w:snapToGrid w:val="0"/>
          <w:szCs w:val="28"/>
        </w:rPr>
      </w:pPr>
      <w:r w:rsidRPr="005A244E">
        <w:rPr>
          <w:b/>
          <w:bCs/>
          <w:snapToGrid w:val="0"/>
          <w:szCs w:val="28"/>
        </w:rPr>
        <w:t>Аналіз фінансування програм, затверджених Броварською районною радою, які спрямовані на підтримку соціально - незахищених верств населення</w:t>
      </w:r>
    </w:p>
    <w:p w:rsidR="005A244E" w:rsidRPr="005A244E" w:rsidRDefault="005A244E" w:rsidP="00512C42">
      <w:pPr>
        <w:pStyle w:val="a9"/>
        <w:jc w:val="center"/>
        <w:rPr>
          <w:b/>
          <w:bCs/>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2"/>
        <w:gridCol w:w="2464"/>
        <w:gridCol w:w="2464"/>
      </w:tblGrid>
      <w:tr w:rsidR="00512C42" w:rsidTr="00512C4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
                <w:bCs/>
                <w:snapToGrid w:val="0"/>
                <w:sz w:val="22"/>
                <w:szCs w:val="22"/>
              </w:rPr>
            </w:pPr>
            <w:r>
              <w:rPr>
                <w:b/>
                <w:bCs/>
                <w:snapToGrid w:val="0"/>
                <w:sz w:val="22"/>
                <w:szCs w:val="22"/>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
                <w:bCs/>
                <w:snapToGrid w:val="0"/>
                <w:szCs w:val="28"/>
              </w:rPr>
            </w:pPr>
            <w:r>
              <w:rPr>
                <w:b/>
                <w:bCs/>
                <w:snapToGrid w:val="0"/>
                <w:szCs w:val="28"/>
              </w:rPr>
              <w:t>Назва програми</w:t>
            </w:r>
          </w:p>
        </w:tc>
        <w:tc>
          <w:tcPr>
            <w:tcW w:w="246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
                <w:bCs/>
                <w:snapToGrid w:val="0"/>
                <w:sz w:val="22"/>
                <w:szCs w:val="22"/>
              </w:rPr>
            </w:pPr>
            <w:r>
              <w:rPr>
                <w:b/>
                <w:bCs/>
                <w:snapToGrid w:val="0"/>
                <w:sz w:val="22"/>
                <w:szCs w:val="22"/>
              </w:rPr>
              <w:t>За 2016 рік</w:t>
            </w:r>
          </w:p>
          <w:p w:rsidR="00512C42" w:rsidRDefault="00512C42">
            <w:pPr>
              <w:pStyle w:val="a9"/>
              <w:jc w:val="center"/>
              <w:rPr>
                <w:b/>
                <w:bCs/>
                <w:snapToGrid w:val="0"/>
                <w:sz w:val="22"/>
                <w:szCs w:val="22"/>
              </w:rPr>
            </w:pPr>
            <w:r>
              <w:rPr>
                <w:b/>
                <w:bCs/>
                <w:snapToGrid w:val="0"/>
                <w:sz w:val="22"/>
                <w:szCs w:val="22"/>
              </w:rPr>
              <w:t>фактичний показник</w:t>
            </w:r>
          </w:p>
          <w:p w:rsidR="00512C42" w:rsidRDefault="00512C42">
            <w:pPr>
              <w:pStyle w:val="a9"/>
              <w:jc w:val="center"/>
              <w:rPr>
                <w:b/>
                <w:bCs/>
                <w:snapToGrid w:val="0"/>
                <w:sz w:val="22"/>
                <w:szCs w:val="22"/>
              </w:rPr>
            </w:pPr>
            <w:r>
              <w:rPr>
                <w:b/>
                <w:bCs/>
                <w:snapToGrid w:val="0"/>
                <w:sz w:val="22"/>
                <w:szCs w:val="22"/>
              </w:rPr>
              <w:t>сума, тис. грн</w:t>
            </w:r>
          </w:p>
        </w:tc>
        <w:tc>
          <w:tcPr>
            <w:tcW w:w="246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
                <w:bCs/>
                <w:snapToGrid w:val="0"/>
                <w:sz w:val="22"/>
                <w:szCs w:val="22"/>
              </w:rPr>
            </w:pPr>
            <w:r>
              <w:rPr>
                <w:b/>
                <w:bCs/>
                <w:snapToGrid w:val="0"/>
                <w:sz w:val="22"/>
                <w:szCs w:val="22"/>
              </w:rPr>
              <w:t>За  2017 рік</w:t>
            </w:r>
          </w:p>
          <w:p w:rsidR="00512C42" w:rsidRDefault="00512C42">
            <w:pPr>
              <w:pStyle w:val="a9"/>
              <w:jc w:val="center"/>
              <w:rPr>
                <w:b/>
                <w:bCs/>
                <w:snapToGrid w:val="0"/>
                <w:sz w:val="22"/>
                <w:szCs w:val="22"/>
              </w:rPr>
            </w:pPr>
            <w:r>
              <w:rPr>
                <w:b/>
                <w:bCs/>
                <w:snapToGrid w:val="0"/>
                <w:sz w:val="22"/>
                <w:szCs w:val="22"/>
              </w:rPr>
              <w:t>фактичний показник</w:t>
            </w:r>
          </w:p>
          <w:p w:rsidR="00512C42" w:rsidRDefault="00512C42">
            <w:pPr>
              <w:pStyle w:val="a9"/>
              <w:jc w:val="center"/>
              <w:rPr>
                <w:b/>
                <w:bCs/>
                <w:snapToGrid w:val="0"/>
                <w:sz w:val="22"/>
                <w:szCs w:val="22"/>
              </w:rPr>
            </w:pPr>
            <w:r>
              <w:rPr>
                <w:b/>
                <w:bCs/>
                <w:snapToGrid w:val="0"/>
                <w:sz w:val="22"/>
                <w:szCs w:val="22"/>
              </w:rPr>
              <w:t>сума, тис. грн</w:t>
            </w:r>
          </w:p>
        </w:tc>
      </w:tr>
      <w:tr w:rsidR="00512C42" w:rsidTr="00512C42">
        <w:trPr>
          <w:jc w:val="center"/>
        </w:trPr>
        <w:tc>
          <w:tcPr>
            <w:tcW w:w="675" w:type="dxa"/>
            <w:tcBorders>
              <w:top w:val="single" w:sz="4" w:space="0" w:color="auto"/>
              <w:left w:val="single" w:sz="4" w:space="0" w:color="auto"/>
              <w:bottom w:val="single" w:sz="4" w:space="0" w:color="auto"/>
              <w:right w:val="single" w:sz="4" w:space="0" w:color="auto"/>
            </w:tcBorders>
            <w:hideMark/>
          </w:tcPr>
          <w:p w:rsidR="00512C42" w:rsidRDefault="00512C42">
            <w:pPr>
              <w:pStyle w:val="a9"/>
              <w:jc w:val="center"/>
              <w:rPr>
                <w:bCs/>
                <w:snapToGrid w:val="0"/>
              </w:rPr>
            </w:pPr>
            <w:r>
              <w:rPr>
                <w:bCs/>
                <w:snapToGrid w:val="0"/>
              </w:rPr>
              <w:t>1</w:t>
            </w:r>
          </w:p>
        </w:tc>
        <w:tc>
          <w:tcPr>
            <w:tcW w:w="4252" w:type="dxa"/>
            <w:tcBorders>
              <w:top w:val="single" w:sz="4" w:space="0" w:color="auto"/>
              <w:left w:val="single" w:sz="4" w:space="0" w:color="auto"/>
              <w:bottom w:val="single" w:sz="4" w:space="0" w:color="auto"/>
              <w:right w:val="single" w:sz="4" w:space="0" w:color="auto"/>
            </w:tcBorders>
            <w:hideMark/>
          </w:tcPr>
          <w:p w:rsidR="00512C42" w:rsidRDefault="00512C42">
            <w:pPr>
              <w:rPr>
                <w:sz w:val="24"/>
                <w:szCs w:val="24"/>
              </w:rPr>
            </w:pPr>
            <w:r>
              <w:rPr>
                <w:sz w:val="24"/>
                <w:szCs w:val="24"/>
              </w:rPr>
              <w:t>Районна</w:t>
            </w:r>
            <w:r>
              <w:rPr>
                <w:sz w:val="24"/>
                <w:szCs w:val="24"/>
                <w:lang w:val="uk-UA"/>
              </w:rPr>
              <w:t xml:space="preserve"> </w:t>
            </w:r>
            <w:r>
              <w:rPr>
                <w:sz w:val="24"/>
                <w:szCs w:val="24"/>
              </w:rPr>
              <w:t xml:space="preserve">Програма "Турбота" на 2016-2020 роки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1021,4</w:t>
            </w:r>
          </w:p>
        </w:tc>
        <w:tc>
          <w:tcPr>
            <w:tcW w:w="246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rPr>
            </w:pPr>
            <w:r>
              <w:rPr>
                <w:bCs/>
                <w:iCs/>
                <w:spacing w:val="-1"/>
              </w:rPr>
              <w:t>1725,0</w:t>
            </w:r>
          </w:p>
        </w:tc>
      </w:tr>
      <w:tr w:rsidR="00512C42" w:rsidTr="00512C42">
        <w:trPr>
          <w:jc w:val="center"/>
        </w:trPr>
        <w:tc>
          <w:tcPr>
            <w:tcW w:w="675" w:type="dxa"/>
            <w:tcBorders>
              <w:top w:val="single" w:sz="4" w:space="0" w:color="auto"/>
              <w:left w:val="single" w:sz="4" w:space="0" w:color="auto"/>
              <w:bottom w:val="single" w:sz="4" w:space="0" w:color="auto"/>
              <w:right w:val="single" w:sz="4" w:space="0" w:color="auto"/>
            </w:tcBorders>
            <w:hideMark/>
          </w:tcPr>
          <w:p w:rsidR="00512C42" w:rsidRDefault="00512C42">
            <w:pPr>
              <w:pStyle w:val="a9"/>
              <w:jc w:val="center"/>
              <w:rPr>
                <w:bCs/>
                <w:snapToGrid w:val="0"/>
              </w:rPr>
            </w:pPr>
            <w:r>
              <w:rPr>
                <w:bCs/>
                <w:snapToGrid w:val="0"/>
              </w:rPr>
              <w:t>2</w:t>
            </w:r>
          </w:p>
        </w:tc>
        <w:tc>
          <w:tcPr>
            <w:tcW w:w="4252" w:type="dxa"/>
            <w:tcBorders>
              <w:top w:val="single" w:sz="4" w:space="0" w:color="auto"/>
              <w:left w:val="single" w:sz="4" w:space="0" w:color="auto"/>
              <w:bottom w:val="single" w:sz="4" w:space="0" w:color="auto"/>
              <w:right w:val="single" w:sz="4" w:space="0" w:color="auto"/>
            </w:tcBorders>
            <w:hideMark/>
          </w:tcPr>
          <w:p w:rsidR="00512C42" w:rsidRDefault="00512C42">
            <w:pPr>
              <w:pStyle w:val="a9"/>
              <w:jc w:val="both"/>
              <w:rPr>
                <w:bCs/>
                <w:snapToGrid w:val="0"/>
                <w:sz w:val="24"/>
                <w:szCs w:val="24"/>
              </w:rPr>
            </w:pPr>
            <w:r>
              <w:rPr>
                <w:iCs/>
                <w:spacing w:val="-1"/>
                <w:sz w:val="24"/>
                <w:szCs w:val="24"/>
              </w:rPr>
              <w:t>«</w:t>
            </w:r>
            <w:hyperlink r:id="rId11" w:history="1">
              <w:r w:rsidRPr="006272B2">
                <w:rPr>
                  <w:rStyle w:val="a6"/>
                  <w:color w:val="auto"/>
                  <w:sz w:val="24"/>
                  <w:szCs w:val="24"/>
                  <w:u w:val="none"/>
                </w:rPr>
                <w:t>Програма відшкодування в Броварському районі  витрат, пов’язаних з відпуском лікарських засобів окремим категоріям громадян при амбулаторному лікуванні</w:t>
              </w:r>
            </w:hyperlink>
            <w:r w:rsidRPr="006272B2">
              <w:rPr>
                <w:sz w:val="24"/>
                <w:szCs w:val="24"/>
              </w:rPr>
              <w:t xml:space="preserve"> на 2017 рік</w:t>
            </w:r>
            <w:r w:rsidRPr="006272B2">
              <w:rPr>
                <w:iCs/>
                <w:spacing w:val="-1"/>
                <w:sz w:val="24"/>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154,7</w:t>
            </w:r>
          </w:p>
        </w:tc>
        <w:tc>
          <w:tcPr>
            <w:tcW w:w="246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rPr>
            </w:pPr>
            <w:r>
              <w:rPr>
                <w:bCs/>
                <w:iCs/>
                <w:spacing w:val="-1"/>
              </w:rPr>
              <w:t>239,0</w:t>
            </w:r>
          </w:p>
        </w:tc>
      </w:tr>
    </w:tbl>
    <w:p w:rsidR="00512C42" w:rsidRDefault="00512C42" w:rsidP="00512C42">
      <w:pPr>
        <w:pStyle w:val="33"/>
        <w:tabs>
          <w:tab w:val="left" w:pos="1560"/>
        </w:tabs>
        <w:spacing w:line="240" w:lineRule="auto"/>
        <w:ind w:firstLine="567"/>
        <w:jc w:val="both"/>
        <w:rPr>
          <w:bCs w:val="0"/>
          <w:iCs/>
          <w:color w:val="auto"/>
          <w:spacing w:val="-1"/>
        </w:rPr>
      </w:pPr>
      <w:r>
        <w:rPr>
          <w:bCs w:val="0"/>
          <w:iCs/>
        </w:rPr>
        <w:lastRenderedPageBreak/>
        <w:t xml:space="preserve">В районі виконується ряд програм, які спрямовані на соціальний захист та виконання гарантій, передбачених законами України, як за рахунок субвенцій з державного бюджету так і місцевого. На виконання заходів програми «Турбота» за </w:t>
      </w:r>
      <w:r>
        <w:rPr>
          <w:bCs w:val="0"/>
          <w:iCs/>
          <w:spacing w:val="-1"/>
        </w:rPr>
        <w:t xml:space="preserve">2017 рік використано 1725,0 тис. грн, на </w:t>
      </w:r>
      <w:r w:rsidRPr="006272B2">
        <w:rPr>
          <w:bCs w:val="0"/>
          <w:iCs/>
          <w:spacing w:val="-1"/>
        </w:rPr>
        <w:t>«</w:t>
      </w:r>
      <w:hyperlink r:id="rId12" w:history="1">
        <w:r w:rsidRPr="006272B2">
          <w:rPr>
            <w:rStyle w:val="a6"/>
            <w:color w:val="auto"/>
            <w:u w:val="none"/>
          </w:rPr>
          <w:t>Програму відшкодування в Броварському районі  витрат, пов’язаних з відпуском лікарських засобів окремим категоріям громадян при амбулаторному лікуванні</w:t>
        </w:r>
      </w:hyperlink>
      <w:r>
        <w:t xml:space="preserve"> на 2017 рік</w:t>
      </w:r>
      <w:r>
        <w:rPr>
          <w:bCs w:val="0"/>
          <w:iCs/>
          <w:color w:val="auto"/>
          <w:spacing w:val="-1"/>
        </w:rPr>
        <w:t>» - 239,0 тис. гр</w:t>
      </w:r>
      <w:r>
        <w:rPr>
          <w:bCs w:val="0"/>
          <w:iCs/>
          <w:spacing w:val="-1"/>
        </w:rPr>
        <w:t>ивень</w:t>
      </w:r>
      <w:r>
        <w:rPr>
          <w:bCs w:val="0"/>
          <w:iCs/>
          <w:color w:val="auto"/>
          <w:spacing w:val="-1"/>
        </w:rPr>
        <w:t>.</w:t>
      </w:r>
    </w:p>
    <w:p w:rsidR="00512C42" w:rsidRDefault="00512C42" w:rsidP="00512C42">
      <w:pPr>
        <w:tabs>
          <w:tab w:val="left" w:pos="3240"/>
        </w:tabs>
        <w:jc w:val="center"/>
        <w:rPr>
          <w:b/>
          <w:lang w:val="uk-UA"/>
        </w:rPr>
      </w:pPr>
      <w:r>
        <w:rPr>
          <w:b/>
          <w:lang w:val="uk-UA"/>
        </w:rPr>
        <w:t>Перелік категорій соціально незахищених верств населення</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4597"/>
        <w:gridCol w:w="915"/>
        <w:gridCol w:w="1363"/>
        <w:gridCol w:w="1315"/>
        <w:gridCol w:w="1008"/>
      </w:tblGrid>
      <w:tr w:rsidR="00512C42" w:rsidTr="00512C42">
        <w:trPr>
          <w:cantSplit/>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sz w:val="22"/>
                <w:szCs w:val="22"/>
                <w:lang w:val="uk-UA"/>
              </w:rPr>
            </w:pPr>
            <w:r>
              <w:rPr>
                <w:b/>
                <w:sz w:val="22"/>
                <w:szCs w:val="22"/>
                <w:lang w:val="uk-UA"/>
              </w:rPr>
              <w:t>№</w:t>
            </w:r>
          </w:p>
          <w:p w:rsidR="00512C42" w:rsidRDefault="00512C42">
            <w:pPr>
              <w:tabs>
                <w:tab w:val="left" w:pos="3240"/>
              </w:tabs>
              <w:jc w:val="center"/>
              <w:rPr>
                <w:b/>
                <w:sz w:val="22"/>
                <w:szCs w:val="22"/>
                <w:lang w:val="uk-UA"/>
              </w:rPr>
            </w:pPr>
            <w:r>
              <w:rPr>
                <w:b/>
                <w:sz w:val="22"/>
                <w:szCs w:val="22"/>
                <w:lang w:val="uk-UA"/>
              </w:rPr>
              <w:t>п/п</w:t>
            </w:r>
          </w:p>
        </w:tc>
        <w:tc>
          <w:tcPr>
            <w:tcW w:w="4595" w:type="dxa"/>
            <w:vMerge w:val="restart"/>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lang w:val="uk-UA"/>
              </w:rPr>
            </w:pPr>
            <w:r>
              <w:rPr>
                <w:b/>
                <w:lang w:val="uk-UA"/>
              </w:rPr>
              <w:t>Економічні показники</w:t>
            </w:r>
          </w:p>
        </w:tc>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sz w:val="22"/>
                <w:szCs w:val="22"/>
                <w:lang w:val="uk-UA"/>
              </w:rPr>
            </w:pPr>
            <w:r>
              <w:rPr>
                <w:b/>
                <w:sz w:val="22"/>
                <w:szCs w:val="22"/>
                <w:lang w:val="uk-UA"/>
              </w:rPr>
              <w:t>Од. виміру</w:t>
            </w:r>
          </w:p>
        </w:tc>
        <w:tc>
          <w:tcPr>
            <w:tcW w:w="2676" w:type="dxa"/>
            <w:gridSpan w:val="2"/>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lang w:val="uk-UA"/>
              </w:rPr>
            </w:pPr>
            <w:r>
              <w:rPr>
                <w:b/>
                <w:lang w:val="uk-UA"/>
              </w:rPr>
              <w:t>Станом на</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sz w:val="24"/>
                <w:szCs w:val="24"/>
                <w:lang w:val="uk-UA"/>
              </w:rPr>
            </w:pPr>
            <w:r>
              <w:rPr>
                <w:b/>
                <w:sz w:val="24"/>
                <w:szCs w:val="24"/>
                <w:lang w:val="uk-UA"/>
              </w:rPr>
              <w:t xml:space="preserve">%%, </w:t>
            </w:r>
          </w:p>
          <w:p w:rsidR="00512C42" w:rsidRDefault="00512C42">
            <w:pPr>
              <w:tabs>
                <w:tab w:val="left" w:pos="3240"/>
              </w:tabs>
              <w:jc w:val="center"/>
              <w:rPr>
                <w:b/>
                <w:sz w:val="20"/>
                <w:szCs w:val="20"/>
                <w:lang w:val="uk-UA"/>
              </w:rPr>
            </w:pPr>
            <w:r>
              <w:rPr>
                <w:b/>
                <w:sz w:val="20"/>
                <w:szCs w:val="20"/>
                <w:lang w:val="uk-UA"/>
              </w:rPr>
              <w:t>2017 рік до 2016 року</w:t>
            </w:r>
          </w:p>
        </w:tc>
      </w:tr>
      <w:tr w:rsidR="00512C42" w:rsidTr="00512C42">
        <w:trPr>
          <w:cantSplit/>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12C42" w:rsidRDefault="00512C42">
            <w:pPr>
              <w:rPr>
                <w:b/>
                <w:sz w:val="22"/>
                <w:szCs w:val="22"/>
                <w:lang w:val="uk-UA"/>
              </w:rPr>
            </w:pPr>
          </w:p>
        </w:tc>
        <w:tc>
          <w:tcPr>
            <w:tcW w:w="4595" w:type="dxa"/>
            <w:vMerge/>
            <w:tcBorders>
              <w:top w:val="single" w:sz="4" w:space="0" w:color="auto"/>
              <w:left w:val="single" w:sz="4" w:space="0" w:color="auto"/>
              <w:bottom w:val="single" w:sz="4" w:space="0" w:color="auto"/>
              <w:right w:val="single" w:sz="4" w:space="0" w:color="auto"/>
            </w:tcBorders>
            <w:vAlign w:val="center"/>
            <w:hideMark/>
          </w:tcPr>
          <w:p w:rsidR="00512C42" w:rsidRDefault="00512C42">
            <w:pPr>
              <w:rPr>
                <w:b/>
                <w:lang w:val="uk-UA"/>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512C42" w:rsidRDefault="00512C42">
            <w:pPr>
              <w:rPr>
                <w:b/>
                <w:sz w:val="22"/>
                <w:szCs w:val="22"/>
                <w:lang w:val="uk-UA"/>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sz w:val="24"/>
                <w:szCs w:val="24"/>
                <w:lang w:val="uk-UA"/>
              </w:rPr>
            </w:pPr>
            <w:r>
              <w:rPr>
                <w:b/>
                <w:sz w:val="24"/>
                <w:szCs w:val="24"/>
                <w:lang w:val="uk-UA"/>
              </w:rPr>
              <w:t>01.01.2018</w:t>
            </w:r>
          </w:p>
        </w:tc>
        <w:tc>
          <w:tcPr>
            <w:tcW w:w="13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sz w:val="24"/>
                <w:szCs w:val="24"/>
                <w:lang w:val="uk-UA"/>
              </w:rPr>
            </w:pPr>
            <w:r>
              <w:rPr>
                <w:b/>
                <w:sz w:val="24"/>
                <w:szCs w:val="24"/>
                <w:lang w:val="uk-UA"/>
              </w:rPr>
              <w:t>01.01.2017</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512C42" w:rsidRDefault="00512C42">
            <w:pPr>
              <w:rPr>
                <w:b/>
                <w:sz w:val="20"/>
                <w:szCs w:val="20"/>
                <w:lang w:val="uk-UA"/>
              </w:rPr>
            </w:pPr>
          </w:p>
        </w:tc>
      </w:tr>
      <w:tr w:rsidR="00512C42" w:rsidTr="00512C42">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lang w:val="uk-UA"/>
              </w:rPr>
            </w:pPr>
            <w:r>
              <w:rPr>
                <w:b/>
                <w:lang w:val="uk-UA"/>
              </w:rPr>
              <w:t>1</w:t>
            </w:r>
          </w:p>
        </w:tc>
        <w:tc>
          <w:tcPr>
            <w:tcW w:w="459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 xml:space="preserve">Кількість самотніх пенсіонерів та інвалідів, які перебувають на обліку в </w:t>
            </w:r>
            <w:r>
              <w:rPr>
                <w:sz w:val="24"/>
                <w:szCs w:val="24"/>
                <w:shd w:val="clear" w:color="auto" w:fill="FFFFFF"/>
                <w:lang w:val="uk-UA"/>
              </w:rPr>
              <w:t xml:space="preserve">комунальному закладі Броварської районної ради </w:t>
            </w:r>
            <w:r>
              <w:rPr>
                <w:bCs/>
                <w:iCs/>
                <w:spacing w:val="-1"/>
                <w:sz w:val="24"/>
                <w:szCs w:val="24"/>
                <w:lang w:val="uk-UA"/>
              </w:rPr>
              <w:t>«</w:t>
            </w:r>
            <w:r>
              <w:rPr>
                <w:sz w:val="24"/>
                <w:szCs w:val="24"/>
                <w:shd w:val="clear" w:color="auto" w:fill="FFFFFF"/>
                <w:lang w:val="uk-UA"/>
              </w:rPr>
              <w:t>Броварський районний територіальний центр соціального обслуговування (надання соціальних послуг)»</w:t>
            </w:r>
            <w:r>
              <w:rPr>
                <w:sz w:val="24"/>
                <w:szCs w:val="24"/>
                <w:lang w:val="uk-UA"/>
              </w:rPr>
              <w:t>, в тому числі:</w:t>
            </w:r>
          </w:p>
        </w:tc>
        <w:tc>
          <w:tcPr>
            <w:tcW w:w="91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36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lang w:val="uk-UA"/>
              </w:rPr>
            </w:pPr>
            <w:r>
              <w:rPr>
                <w:lang w:val="uk-UA"/>
              </w:rPr>
              <w:t>2701</w:t>
            </w:r>
          </w:p>
        </w:tc>
        <w:tc>
          <w:tcPr>
            <w:tcW w:w="13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1820</w:t>
            </w:r>
          </w:p>
        </w:tc>
        <w:tc>
          <w:tcPr>
            <w:tcW w:w="10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+48,4</w:t>
            </w:r>
          </w:p>
        </w:tc>
      </w:tr>
      <w:tr w:rsidR="00512C42" w:rsidTr="00512C42">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lang w:val="uk-UA"/>
              </w:rPr>
            </w:pPr>
          </w:p>
        </w:tc>
        <w:tc>
          <w:tcPr>
            <w:tcW w:w="4595" w:type="dxa"/>
            <w:tcBorders>
              <w:top w:val="single" w:sz="4" w:space="0" w:color="auto"/>
              <w:left w:val="single" w:sz="4" w:space="0" w:color="auto"/>
              <w:bottom w:val="single" w:sz="4" w:space="0" w:color="auto"/>
              <w:right w:val="single" w:sz="4" w:space="0" w:color="auto"/>
            </w:tcBorders>
            <w:vAlign w:val="center"/>
            <w:hideMark/>
          </w:tcPr>
          <w:p w:rsidR="00512C42" w:rsidRDefault="00512C42" w:rsidP="00C531F1">
            <w:pPr>
              <w:pStyle w:val="af4"/>
              <w:numPr>
                <w:ilvl w:val="0"/>
                <w:numId w:val="21"/>
              </w:numPr>
              <w:tabs>
                <w:tab w:val="left" w:pos="419"/>
              </w:tabs>
              <w:ind w:left="135" w:firstLine="0"/>
              <w:jc w:val="both"/>
              <w:rPr>
                <w:sz w:val="24"/>
                <w:szCs w:val="24"/>
                <w:lang w:val="uk-UA"/>
              </w:rPr>
            </w:pPr>
            <w:r>
              <w:rPr>
                <w:sz w:val="24"/>
                <w:szCs w:val="24"/>
                <w:lang w:val="uk-UA"/>
              </w:rPr>
              <w:t>самотні особи</w:t>
            </w:r>
          </w:p>
        </w:tc>
        <w:tc>
          <w:tcPr>
            <w:tcW w:w="91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36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2003</w:t>
            </w:r>
          </w:p>
        </w:tc>
        <w:tc>
          <w:tcPr>
            <w:tcW w:w="13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1774</w:t>
            </w:r>
          </w:p>
        </w:tc>
        <w:tc>
          <w:tcPr>
            <w:tcW w:w="10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+12,9</w:t>
            </w:r>
          </w:p>
        </w:tc>
      </w:tr>
      <w:tr w:rsidR="00512C42" w:rsidTr="00512C42">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lang w:val="uk-UA"/>
              </w:rPr>
            </w:pPr>
          </w:p>
        </w:tc>
        <w:tc>
          <w:tcPr>
            <w:tcW w:w="4595" w:type="dxa"/>
            <w:tcBorders>
              <w:top w:val="single" w:sz="4" w:space="0" w:color="auto"/>
              <w:left w:val="single" w:sz="4" w:space="0" w:color="auto"/>
              <w:bottom w:val="single" w:sz="4" w:space="0" w:color="auto"/>
              <w:right w:val="single" w:sz="4" w:space="0" w:color="auto"/>
            </w:tcBorders>
            <w:vAlign w:val="center"/>
            <w:hideMark/>
          </w:tcPr>
          <w:p w:rsidR="00512C42" w:rsidRDefault="00512C42" w:rsidP="00C531F1">
            <w:pPr>
              <w:pStyle w:val="af4"/>
              <w:numPr>
                <w:ilvl w:val="0"/>
                <w:numId w:val="21"/>
              </w:numPr>
              <w:tabs>
                <w:tab w:val="left" w:pos="419"/>
              </w:tabs>
              <w:ind w:left="135" w:firstLine="0"/>
              <w:jc w:val="both"/>
              <w:rPr>
                <w:sz w:val="24"/>
                <w:szCs w:val="24"/>
                <w:lang w:val="uk-UA"/>
              </w:rPr>
            </w:pPr>
            <w:r>
              <w:rPr>
                <w:sz w:val="24"/>
                <w:szCs w:val="24"/>
                <w:lang w:val="uk-UA"/>
              </w:rPr>
              <w:t>самотньо проживаючі</w:t>
            </w:r>
          </w:p>
        </w:tc>
        <w:tc>
          <w:tcPr>
            <w:tcW w:w="91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36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98</w:t>
            </w:r>
          </w:p>
        </w:tc>
        <w:tc>
          <w:tcPr>
            <w:tcW w:w="13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46</w:t>
            </w:r>
          </w:p>
        </w:tc>
        <w:tc>
          <w:tcPr>
            <w:tcW w:w="10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+213,0</w:t>
            </w:r>
          </w:p>
        </w:tc>
      </w:tr>
      <w:tr w:rsidR="00512C42" w:rsidTr="00512C42">
        <w:trPr>
          <w:trHeight w:val="178"/>
          <w:jc w:val="center"/>
        </w:trPr>
        <w:tc>
          <w:tcPr>
            <w:tcW w:w="582"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b/>
                <w:lang w:val="uk-UA"/>
              </w:rPr>
            </w:pPr>
          </w:p>
        </w:tc>
        <w:tc>
          <w:tcPr>
            <w:tcW w:w="4595" w:type="dxa"/>
            <w:tcBorders>
              <w:top w:val="single" w:sz="4" w:space="0" w:color="auto"/>
              <w:left w:val="single" w:sz="4" w:space="0" w:color="auto"/>
              <w:bottom w:val="single" w:sz="4" w:space="0" w:color="auto"/>
              <w:right w:val="single" w:sz="4" w:space="0" w:color="auto"/>
            </w:tcBorders>
            <w:vAlign w:val="center"/>
            <w:hideMark/>
          </w:tcPr>
          <w:p w:rsidR="00512C42" w:rsidRDefault="00512C42" w:rsidP="00C531F1">
            <w:pPr>
              <w:pStyle w:val="af4"/>
              <w:numPr>
                <w:ilvl w:val="0"/>
                <w:numId w:val="21"/>
              </w:numPr>
              <w:tabs>
                <w:tab w:val="left" w:pos="419"/>
              </w:tabs>
              <w:ind w:left="135" w:firstLine="0"/>
              <w:jc w:val="both"/>
              <w:rPr>
                <w:sz w:val="24"/>
                <w:szCs w:val="24"/>
                <w:lang w:val="uk-UA"/>
              </w:rPr>
            </w:pPr>
            <w:r>
              <w:rPr>
                <w:sz w:val="24"/>
                <w:szCs w:val="24"/>
                <w:lang w:val="uk-UA"/>
              </w:rPr>
              <w:t>малозабезпечені</w:t>
            </w:r>
          </w:p>
        </w:tc>
        <w:tc>
          <w:tcPr>
            <w:tcW w:w="91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36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207</w:t>
            </w:r>
          </w:p>
        </w:tc>
        <w:tc>
          <w:tcPr>
            <w:tcW w:w="13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52</w:t>
            </w:r>
          </w:p>
        </w:tc>
        <w:tc>
          <w:tcPr>
            <w:tcW w:w="10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+298,1</w:t>
            </w:r>
          </w:p>
        </w:tc>
      </w:tr>
      <w:tr w:rsidR="00512C42" w:rsidTr="00512C42">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b/>
                <w:lang w:val="uk-UA"/>
              </w:rPr>
            </w:pPr>
          </w:p>
        </w:tc>
        <w:tc>
          <w:tcPr>
            <w:tcW w:w="4595" w:type="dxa"/>
            <w:tcBorders>
              <w:top w:val="single" w:sz="4" w:space="0" w:color="auto"/>
              <w:left w:val="single" w:sz="4" w:space="0" w:color="auto"/>
              <w:bottom w:val="single" w:sz="4" w:space="0" w:color="auto"/>
              <w:right w:val="single" w:sz="4" w:space="0" w:color="auto"/>
            </w:tcBorders>
            <w:vAlign w:val="center"/>
            <w:hideMark/>
          </w:tcPr>
          <w:p w:rsidR="00512C42" w:rsidRDefault="00512C42" w:rsidP="00C531F1">
            <w:pPr>
              <w:pStyle w:val="af4"/>
              <w:numPr>
                <w:ilvl w:val="0"/>
                <w:numId w:val="21"/>
              </w:numPr>
              <w:tabs>
                <w:tab w:val="left" w:pos="419"/>
              </w:tabs>
              <w:ind w:left="135" w:firstLine="0"/>
              <w:jc w:val="both"/>
              <w:rPr>
                <w:sz w:val="24"/>
                <w:szCs w:val="24"/>
                <w:lang w:val="uk-UA"/>
              </w:rPr>
            </w:pPr>
            <w:r>
              <w:rPr>
                <w:sz w:val="24"/>
                <w:szCs w:val="24"/>
                <w:lang w:val="uk-UA"/>
              </w:rPr>
              <w:t>знаходяться на надомному обслуговуванні</w:t>
            </w:r>
          </w:p>
        </w:tc>
        <w:tc>
          <w:tcPr>
            <w:tcW w:w="91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36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383</w:t>
            </w:r>
          </w:p>
        </w:tc>
        <w:tc>
          <w:tcPr>
            <w:tcW w:w="13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383</w:t>
            </w:r>
          </w:p>
        </w:tc>
        <w:tc>
          <w:tcPr>
            <w:tcW w:w="10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0</w:t>
            </w:r>
          </w:p>
        </w:tc>
      </w:tr>
      <w:tr w:rsidR="00512C42" w:rsidTr="00512C42">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lang w:val="uk-UA"/>
              </w:rPr>
            </w:pPr>
            <w:r>
              <w:rPr>
                <w:b/>
                <w:lang w:val="uk-UA"/>
              </w:rPr>
              <w:t>2</w:t>
            </w:r>
          </w:p>
        </w:tc>
        <w:tc>
          <w:tcPr>
            <w:tcW w:w="459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Кількість сімей з дітьми, яким виплачується державна допомога</w:t>
            </w:r>
          </w:p>
        </w:tc>
        <w:tc>
          <w:tcPr>
            <w:tcW w:w="91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сімей</w:t>
            </w:r>
          </w:p>
        </w:tc>
        <w:tc>
          <w:tcPr>
            <w:tcW w:w="136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3851</w:t>
            </w:r>
          </w:p>
        </w:tc>
        <w:tc>
          <w:tcPr>
            <w:tcW w:w="13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4181</w:t>
            </w:r>
          </w:p>
        </w:tc>
        <w:tc>
          <w:tcPr>
            <w:tcW w:w="10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Cs/>
                <w:lang w:val="uk-UA"/>
              </w:rPr>
            </w:pPr>
            <w:r>
              <w:rPr>
                <w:bCs/>
                <w:lang w:val="uk-UA"/>
              </w:rPr>
              <w:t>- 7,9</w:t>
            </w:r>
          </w:p>
        </w:tc>
      </w:tr>
      <w:tr w:rsidR="00512C42" w:rsidTr="00512C42">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lang w:val="uk-UA"/>
              </w:rPr>
            </w:pPr>
            <w:r>
              <w:rPr>
                <w:b/>
                <w:lang w:val="uk-UA"/>
              </w:rPr>
              <w:t>3</w:t>
            </w:r>
          </w:p>
        </w:tc>
        <w:tc>
          <w:tcPr>
            <w:tcW w:w="459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Кількість малозабезпечених сімей, які отримують державну соціальну допомогу</w:t>
            </w:r>
          </w:p>
        </w:tc>
        <w:tc>
          <w:tcPr>
            <w:tcW w:w="91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сімей</w:t>
            </w:r>
          </w:p>
        </w:tc>
        <w:tc>
          <w:tcPr>
            <w:tcW w:w="136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91</w:t>
            </w:r>
          </w:p>
        </w:tc>
        <w:tc>
          <w:tcPr>
            <w:tcW w:w="13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111</w:t>
            </w:r>
          </w:p>
        </w:tc>
        <w:tc>
          <w:tcPr>
            <w:tcW w:w="10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- 18,0</w:t>
            </w:r>
          </w:p>
        </w:tc>
      </w:tr>
      <w:tr w:rsidR="00512C42" w:rsidTr="00512C42">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lang w:val="uk-UA"/>
              </w:rPr>
            </w:pPr>
            <w:r>
              <w:rPr>
                <w:b/>
                <w:lang w:val="uk-UA"/>
              </w:rPr>
              <w:t>4</w:t>
            </w:r>
          </w:p>
        </w:tc>
        <w:tc>
          <w:tcPr>
            <w:tcW w:w="459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Чисельність інвалідів внаслідок психічного розладу І,ІІ групи, які потребують постійного стороннього догляду</w:t>
            </w:r>
          </w:p>
        </w:tc>
        <w:tc>
          <w:tcPr>
            <w:tcW w:w="91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36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55</w:t>
            </w:r>
          </w:p>
        </w:tc>
        <w:tc>
          <w:tcPr>
            <w:tcW w:w="13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52</w:t>
            </w:r>
          </w:p>
        </w:tc>
        <w:tc>
          <w:tcPr>
            <w:tcW w:w="10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+ 5,8</w:t>
            </w:r>
          </w:p>
        </w:tc>
      </w:tr>
      <w:tr w:rsidR="00512C42" w:rsidTr="00512C42">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lang w:val="en-US"/>
              </w:rPr>
            </w:pPr>
            <w:r>
              <w:rPr>
                <w:b/>
                <w:lang w:val="en-US"/>
              </w:rPr>
              <w:t>5</w:t>
            </w:r>
          </w:p>
        </w:tc>
        <w:tc>
          <w:tcPr>
            <w:tcW w:w="459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Чисельність осіб з інвалідністю з дитинства І, ІІ, ІІІ групи та дітей з інвалідністю</w:t>
            </w:r>
          </w:p>
        </w:tc>
        <w:tc>
          <w:tcPr>
            <w:tcW w:w="91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дітей</w:t>
            </w:r>
          </w:p>
        </w:tc>
        <w:tc>
          <w:tcPr>
            <w:tcW w:w="136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745</w:t>
            </w:r>
          </w:p>
        </w:tc>
        <w:tc>
          <w:tcPr>
            <w:tcW w:w="13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711</w:t>
            </w:r>
          </w:p>
        </w:tc>
        <w:tc>
          <w:tcPr>
            <w:tcW w:w="10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lang w:val="uk-UA"/>
              </w:rPr>
            </w:pPr>
            <w:r>
              <w:rPr>
                <w:lang w:val="uk-UA"/>
              </w:rPr>
              <w:t>+ 4,8</w:t>
            </w:r>
          </w:p>
        </w:tc>
      </w:tr>
    </w:tbl>
    <w:p w:rsidR="004773BB" w:rsidRDefault="004773BB" w:rsidP="00512C42">
      <w:pPr>
        <w:pStyle w:val="33"/>
        <w:tabs>
          <w:tab w:val="left" w:pos="1560"/>
        </w:tabs>
        <w:spacing w:line="240" w:lineRule="auto"/>
        <w:ind w:firstLine="567"/>
        <w:jc w:val="both"/>
        <w:rPr>
          <w:bCs w:val="0"/>
          <w:iCs/>
        </w:rPr>
      </w:pPr>
    </w:p>
    <w:p w:rsidR="00512C42" w:rsidRDefault="00512C42" w:rsidP="00512C42">
      <w:pPr>
        <w:pStyle w:val="33"/>
        <w:tabs>
          <w:tab w:val="left" w:pos="1560"/>
        </w:tabs>
        <w:spacing w:line="240" w:lineRule="auto"/>
        <w:ind w:firstLine="567"/>
        <w:jc w:val="both"/>
        <w:rPr>
          <w:bCs w:val="0"/>
          <w:iCs/>
        </w:rPr>
      </w:pPr>
      <w:r>
        <w:rPr>
          <w:bCs w:val="0"/>
          <w:iCs/>
        </w:rPr>
        <w:t xml:space="preserve">В районі державні соціальні допомоги через Управління соціального захисту населення Броварської райдержадміністрації (далі – Управління соціального захисту населення) отримують 5189 сімей, які профінансовано в сумі </w:t>
      </w:r>
      <w:r>
        <w:t>86880,7</w:t>
      </w:r>
      <w:r>
        <w:rPr>
          <w:b/>
        </w:rPr>
        <w:t xml:space="preserve"> </w:t>
      </w:r>
      <w:r>
        <w:rPr>
          <w:bCs w:val="0"/>
          <w:iCs/>
        </w:rPr>
        <w:t>тис. гривень.</w:t>
      </w:r>
      <w:r>
        <w:rPr>
          <w:b/>
          <w:bCs w:val="0"/>
          <w:iCs/>
        </w:rPr>
        <w:t xml:space="preserve"> </w:t>
      </w:r>
      <w:r>
        <w:rPr>
          <w:bCs w:val="0"/>
          <w:iCs/>
        </w:rPr>
        <w:t>В районі мешкає 15115 громадян пільгових категорій, з яких пільгами на житлово-комунальні послуги та тверде паливо користуються 11921 чоловік.</w:t>
      </w:r>
    </w:p>
    <w:p w:rsidR="00512C42" w:rsidRDefault="00512C42" w:rsidP="00512C42">
      <w:pPr>
        <w:pStyle w:val="33"/>
        <w:tabs>
          <w:tab w:val="left" w:pos="1560"/>
        </w:tabs>
        <w:spacing w:line="240" w:lineRule="auto"/>
        <w:ind w:firstLine="567"/>
        <w:jc w:val="both"/>
        <w:rPr>
          <w:bCs w:val="0"/>
          <w:iCs/>
        </w:rPr>
      </w:pPr>
      <w:r>
        <w:rPr>
          <w:bCs w:val="0"/>
          <w:iCs/>
          <w:spacing w:val="2"/>
        </w:rPr>
        <w:t xml:space="preserve">Велика увага приділяється сім'ям з дітьми: </w:t>
      </w:r>
      <w:r>
        <w:rPr>
          <w:bCs w:val="0"/>
          <w:iCs/>
        </w:rPr>
        <w:t xml:space="preserve">допомога дітям з інвалідністю із надбавкою за догляд становить від 1707,10 грн до 1891,10 грн, а з підгрупою «А» - від 2453,10 грн до 2821,10 грн (на обліку перебуває 381 дитина з інвалідністю), з них отримують допомогу на догляд за особою з інвалідністю з дитинства пілгрупи А </w:t>
      </w:r>
      <w:r>
        <w:rPr>
          <w:bCs w:val="0"/>
          <w:iCs/>
          <w:lang w:val="en-US"/>
        </w:rPr>
        <w:t>I</w:t>
      </w:r>
      <w:r>
        <w:rPr>
          <w:bCs w:val="0"/>
          <w:iCs/>
        </w:rPr>
        <w:t xml:space="preserve"> групи – 233 дитини. </w:t>
      </w:r>
    </w:p>
    <w:p w:rsidR="00512C42" w:rsidRDefault="00512C42" w:rsidP="00512C42">
      <w:pPr>
        <w:pStyle w:val="33"/>
        <w:tabs>
          <w:tab w:val="left" w:pos="1560"/>
        </w:tabs>
        <w:spacing w:line="240" w:lineRule="auto"/>
        <w:ind w:firstLine="567"/>
        <w:jc w:val="both"/>
        <w:rPr>
          <w:bCs w:val="0"/>
          <w:iCs/>
        </w:rPr>
      </w:pPr>
      <w:r>
        <w:rPr>
          <w:bCs w:val="0"/>
          <w:iCs/>
        </w:rPr>
        <w:t xml:space="preserve">Одноразову допомогу при народженні дитини отримали та продовжують отримувати частинами 2879 осіб, сума виплат становить у 2017 році - </w:t>
      </w:r>
      <w:r>
        <w:t xml:space="preserve">47081,1 </w:t>
      </w:r>
      <w:r>
        <w:rPr>
          <w:bCs w:val="0"/>
          <w:iCs/>
        </w:rPr>
        <w:t xml:space="preserve">тис. </w:t>
      </w:r>
      <w:r>
        <w:rPr>
          <w:bCs w:val="0"/>
          <w:iCs/>
        </w:rPr>
        <w:lastRenderedPageBreak/>
        <w:t>гривень. В порівнянні з 2016 роком кількість отримувачів одноразової допомоги при народженні зменшилась на 83 особи, або на  2,8%.</w:t>
      </w:r>
    </w:p>
    <w:p w:rsidR="00512C42" w:rsidRDefault="00512C42" w:rsidP="00512C42">
      <w:pPr>
        <w:pStyle w:val="33"/>
        <w:tabs>
          <w:tab w:val="left" w:pos="1560"/>
        </w:tabs>
        <w:spacing w:line="240" w:lineRule="auto"/>
        <w:ind w:firstLine="567"/>
        <w:jc w:val="both"/>
        <w:rPr>
          <w:bCs w:val="0"/>
          <w:iCs/>
        </w:rPr>
      </w:pPr>
      <w:r>
        <w:rPr>
          <w:bCs w:val="0"/>
          <w:iCs/>
        </w:rPr>
        <w:t xml:space="preserve">Допомога на дітей під опікою надається 70 опікунам, яким  виплачено – </w:t>
      </w:r>
      <w:r>
        <w:t xml:space="preserve">3824,5 </w:t>
      </w:r>
      <w:r>
        <w:rPr>
          <w:bCs w:val="0"/>
          <w:iCs/>
        </w:rPr>
        <w:t xml:space="preserve">тис. гривень. Допомога на дітей виплачено 451 одинокій матері, в сумі </w:t>
      </w:r>
      <w:r>
        <w:t xml:space="preserve">8909,1 </w:t>
      </w:r>
      <w:r>
        <w:rPr>
          <w:bCs w:val="0"/>
          <w:iCs/>
        </w:rPr>
        <w:t xml:space="preserve">тис. грн та збільшилась в порівнянні з минулим роком на 2242,6 тис. гривень. 91 малозабезпеченій сім`ї виплачено – </w:t>
      </w:r>
      <w:r>
        <w:t xml:space="preserve">4796,0 </w:t>
      </w:r>
      <w:r>
        <w:rPr>
          <w:bCs w:val="0"/>
          <w:iCs/>
        </w:rPr>
        <w:t xml:space="preserve">тис. грн, державна соціальна допомога виплачена 745 особам з інвалідністю з дитинства та дітям з інвалідністю – </w:t>
      </w:r>
      <w:r>
        <w:t xml:space="preserve">14792,4 </w:t>
      </w:r>
      <w:r>
        <w:rPr>
          <w:bCs w:val="0"/>
          <w:iCs/>
        </w:rPr>
        <w:t>тис. гривень.</w:t>
      </w:r>
    </w:p>
    <w:p w:rsidR="00B65959" w:rsidRDefault="00B65959" w:rsidP="00512C42">
      <w:pPr>
        <w:pStyle w:val="33"/>
        <w:tabs>
          <w:tab w:val="left" w:pos="1560"/>
        </w:tabs>
        <w:spacing w:line="240" w:lineRule="auto"/>
        <w:ind w:firstLine="567"/>
        <w:jc w:val="both"/>
        <w:rPr>
          <w:bCs w:val="0"/>
          <w:iCs/>
        </w:rPr>
      </w:pPr>
    </w:p>
    <w:p w:rsidR="00512C42" w:rsidRDefault="00512C42" w:rsidP="00512C42">
      <w:pPr>
        <w:pStyle w:val="33"/>
        <w:tabs>
          <w:tab w:val="left" w:pos="1560"/>
        </w:tabs>
        <w:spacing w:line="240" w:lineRule="auto"/>
        <w:ind w:firstLine="567"/>
        <w:rPr>
          <w:b/>
          <w:bCs w:val="0"/>
          <w:iCs/>
        </w:rPr>
      </w:pPr>
      <w:r>
        <w:rPr>
          <w:b/>
          <w:bCs w:val="0"/>
          <w:iCs/>
        </w:rPr>
        <w:t>Виплати державних соціальних допомог у 2017 році</w:t>
      </w:r>
    </w:p>
    <w:p w:rsidR="00512C42" w:rsidRDefault="00512C42" w:rsidP="00512C42">
      <w:pPr>
        <w:pStyle w:val="33"/>
        <w:tabs>
          <w:tab w:val="left" w:pos="1560"/>
        </w:tabs>
        <w:spacing w:line="240" w:lineRule="auto"/>
        <w:ind w:firstLine="567"/>
        <w:rPr>
          <w:b/>
          <w:bCs w:val="0"/>
          <w:i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4593"/>
        <w:gridCol w:w="915"/>
        <w:gridCol w:w="1367"/>
        <w:gridCol w:w="1323"/>
        <w:gridCol w:w="940"/>
      </w:tblGrid>
      <w:tr w:rsidR="00512C42" w:rsidRPr="00B65959" w:rsidTr="00512C42">
        <w:trPr>
          <w:cantSplit/>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b/>
                <w:sz w:val="18"/>
                <w:szCs w:val="18"/>
                <w:lang w:val="uk-UA"/>
              </w:rPr>
            </w:pPr>
            <w:r w:rsidRPr="00B65959">
              <w:rPr>
                <w:b/>
                <w:sz w:val="18"/>
                <w:szCs w:val="18"/>
                <w:lang w:val="uk-UA"/>
              </w:rPr>
              <w:t>№</w:t>
            </w:r>
          </w:p>
          <w:p w:rsidR="00512C42" w:rsidRPr="00B65959" w:rsidRDefault="00512C42">
            <w:pPr>
              <w:tabs>
                <w:tab w:val="left" w:pos="3240"/>
              </w:tabs>
              <w:jc w:val="center"/>
              <w:rPr>
                <w:b/>
                <w:sz w:val="18"/>
                <w:szCs w:val="18"/>
                <w:lang w:val="uk-UA"/>
              </w:rPr>
            </w:pPr>
            <w:r w:rsidRPr="00B65959">
              <w:rPr>
                <w:b/>
                <w:sz w:val="18"/>
                <w:szCs w:val="18"/>
                <w:lang w:val="uk-UA"/>
              </w:rPr>
              <w:t>п/п</w:t>
            </w:r>
          </w:p>
        </w:tc>
        <w:tc>
          <w:tcPr>
            <w:tcW w:w="4595" w:type="dxa"/>
            <w:vMerge w:val="restart"/>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b/>
                <w:sz w:val="18"/>
                <w:szCs w:val="18"/>
                <w:lang w:val="uk-UA"/>
              </w:rPr>
            </w:pPr>
            <w:r w:rsidRPr="00B65959">
              <w:rPr>
                <w:b/>
                <w:sz w:val="18"/>
                <w:szCs w:val="18"/>
                <w:lang w:val="uk-UA"/>
              </w:rPr>
              <w:t>Економічні показники</w:t>
            </w:r>
          </w:p>
        </w:tc>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b/>
                <w:sz w:val="18"/>
                <w:szCs w:val="18"/>
                <w:lang w:val="uk-UA"/>
              </w:rPr>
            </w:pPr>
            <w:r w:rsidRPr="00B65959">
              <w:rPr>
                <w:b/>
                <w:sz w:val="18"/>
                <w:szCs w:val="18"/>
                <w:lang w:val="uk-UA"/>
              </w:rPr>
              <w:t>Од. виміру</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b/>
                <w:sz w:val="18"/>
                <w:szCs w:val="18"/>
                <w:lang w:val="uk-UA"/>
              </w:rPr>
            </w:pPr>
            <w:r w:rsidRPr="00B65959">
              <w:rPr>
                <w:b/>
                <w:sz w:val="18"/>
                <w:szCs w:val="18"/>
                <w:lang w:val="uk-UA"/>
              </w:rPr>
              <w:t>Станом на</w:t>
            </w:r>
          </w:p>
        </w:tc>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b/>
                <w:sz w:val="18"/>
                <w:szCs w:val="18"/>
                <w:lang w:val="uk-UA"/>
              </w:rPr>
            </w:pPr>
            <w:r w:rsidRPr="00B65959">
              <w:rPr>
                <w:b/>
                <w:sz w:val="18"/>
                <w:szCs w:val="18"/>
                <w:lang w:val="uk-UA"/>
              </w:rPr>
              <w:t xml:space="preserve">%%, </w:t>
            </w:r>
          </w:p>
          <w:p w:rsidR="00512C42" w:rsidRPr="00B65959" w:rsidRDefault="00512C42">
            <w:pPr>
              <w:tabs>
                <w:tab w:val="left" w:pos="3240"/>
              </w:tabs>
              <w:jc w:val="center"/>
              <w:rPr>
                <w:b/>
                <w:sz w:val="18"/>
                <w:szCs w:val="18"/>
                <w:lang w:val="uk-UA"/>
              </w:rPr>
            </w:pPr>
            <w:r w:rsidRPr="00B65959">
              <w:rPr>
                <w:b/>
                <w:sz w:val="18"/>
                <w:szCs w:val="18"/>
                <w:lang w:val="uk-UA"/>
              </w:rPr>
              <w:t>2017 рік до 2016 року</w:t>
            </w:r>
          </w:p>
        </w:tc>
      </w:tr>
      <w:tr w:rsidR="00512C42" w:rsidRPr="00B65959" w:rsidTr="00512C42">
        <w:trPr>
          <w:cantSplit/>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rPr>
                <w:b/>
                <w:sz w:val="18"/>
                <w:szCs w:val="18"/>
                <w:lang w:val="uk-UA"/>
              </w:rPr>
            </w:pPr>
          </w:p>
        </w:tc>
        <w:tc>
          <w:tcPr>
            <w:tcW w:w="4595" w:type="dxa"/>
            <w:vMerge/>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rPr>
                <w:b/>
                <w:sz w:val="18"/>
                <w:szCs w:val="18"/>
                <w:lang w:val="uk-UA"/>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rPr>
                <w:b/>
                <w:sz w:val="18"/>
                <w:szCs w:val="18"/>
                <w:lang w:val="uk-UA"/>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b/>
                <w:sz w:val="18"/>
                <w:szCs w:val="18"/>
                <w:lang w:val="uk-UA"/>
              </w:rPr>
            </w:pPr>
            <w:r w:rsidRPr="00B65959">
              <w:rPr>
                <w:b/>
                <w:sz w:val="18"/>
                <w:szCs w:val="18"/>
                <w:lang w:val="uk-UA"/>
              </w:rPr>
              <w:t>01.01.2018</w:t>
            </w:r>
          </w:p>
        </w:tc>
        <w:tc>
          <w:tcPr>
            <w:tcW w:w="132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b/>
                <w:sz w:val="18"/>
                <w:szCs w:val="18"/>
                <w:lang w:val="uk-UA"/>
              </w:rPr>
            </w:pPr>
            <w:r w:rsidRPr="00B65959">
              <w:rPr>
                <w:b/>
                <w:sz w:val="18"/>
                <w:szCs w:val="18"/>
                <w:lang w:val="uk-UA"/>
              </w:rPr>
              <w:t>01.01.2017</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rPr>
                <w:b/>
                <w:sz w:val="18"/>
                <w:szCs w:val="18"/>
                <w:lang w:val="uk-UA"/>
              </w:rPr>
            </w:pPr>
          </w:p>
        </w:tc>
      </w:tr>
    </w:tbl>
    <w:p w:rsidR="00512C42" w:rsidRPr="00B65959" w:rsidRDefault="00512C42" w:rsidP="00512C42">
      <w:pPr>
        <w:pStyle w:val="33"/>
        <w:tabs>
          <w:tab w:val="left" w:pos="1560"/>
        </w:tabs>
        <w:spacing w:line="240" w:lineRule="auto"/>
        <w:jc w:val="left"/>
        <w:rPr>
          <w:b/>
          <w:bCs w:val="0"/>
          <w:iCs/>
          <w:sz w:val="18"/>
          <w:szCs w:val="18"/>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4635"/>
        <w:gridCol w:w="907"/>
        <w:gridCol w:w="1279"/>
        <w:gridCol w:w="1408"/>
        <w:gridCol w:w="968"/>
      </w:tblGrid>
      <w:tr w:rsidR="00512C42" w:rsidRPr="00B65959" w:rsidTr="00512C42">
        <w:trPr>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1</w:t>
            </w: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Допомога у зв’язку з вагітністю та пологами</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445642,6</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jc w:val="center"/>
              <w:rPr>
                <w:sz w:val="18"/>
                <w:szCs w:val="18"/>
                <w:lang w:val="uk-UA"/>
              </w:rPr>
            </w:pPr>
            <w:r w:rsidRPr="00B65959">
              <w:rPr>
                <w:sz w:val="18"/>
                <w:szCs w:val="18"/>
                <w:lang w:val="uk-UA"/>
              </w:rPr>
              <w:t>476661,4</w:t>
            </w:r>
          </w:p>
        </w:tc>
        <w:tc>
          <w:tcPr>
            <w:tcW w:w="9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- 6,5</w:t>
            </w:r>
          </w:p>
        </w:tc>
      </w:tr>
      <w:tr w:rsidR="00512C42" w:rsidRPr="00B65959" w:rsidTr="00512C42">
        <w:trPr>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2</w:t>
            </w: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Допомога  при усиновлені дитини</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 сімей</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8140,2</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461,1</w:t>
            </w:r>
          </w:p>
        </w:tc>
        <w:tc>
          <w:tcPr>
            <w:tcW w:w="9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+100,0</w:t>
            </w:r>
          </w:p>
        </w:tc>
      </w:tr>
      <w:tr w:rsidR="00512C42" w:rsidRPr="00B65959" w:rsidTr="00512C42">
        <w:trPr>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3</w:t>
            </w: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Одноразова допомога при народженні дитини</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287947081,1</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296246280,4</w:t>
            </w:r>
          </w:p>
        </w:tc>
        <w:tc>
          <w:tcPr>
            <w:tcW w:w="9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- 2,8</w:t>
            </w:r>
          </w:p>
        </w:tc>
      </w:tr>
      <w:tr w:rsidR="00512C42" w:rsidRPr="00B65959" w:rsidTr="00512C42">
        <w:trPr>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4</w:t>
            </w: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Допомога по догляду за дитиною</w:t>
            </w:r>
          </w:p>
          <w:p w:rsidR="00512C42" w:rsidRPr="00B65959" w:rsidRDefault="00512C42">
            <w:pPr>
              <w:tabs>
                <w:tab w:val="left" w:pos="3240"/>
              </w:tabs>
              <w:jc w:val="both"/>
              <w:rPr>
                <w:sz w:val="18"/>
                <w:szCs w:val="18"/>
                <w:lang w:val="uk-UA"/>
              </w:rPr>
            </w:pPr>
            <w:r w:rsidRPr="00B65959">
              <w:rPr>
                <w:sz w:val="18"/>
                <w:szCs w:val="18"/>
                <w:lang w:val="uk-UA"/>
              </w:rPr>
              <w:t>до 3-х р.віку</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062,4</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19960,6</w:t>
            </w:r>
          </w:p>
        </w:tc>
        <w:tc>
          <w:tcPr>
            <w:tcW w:w="9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w:t>
            </w:r>
          </w:p>
        </w:tc>
      </w:tr>
      <w:tr w:rsidR="00512C42" w:rsidRPr="00B65959" w:rsidTr="00512C42">
        <w:trPr>
          <w:trHeight w:val="424"/>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5</w:t>
            </w: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Допомога на дітей, які перебувають під опікою</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703824,5</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693157,0</w:t>
            </w:r>
          </w:p>
        </w:tc>
        <w:tc>
          <w:tcPr>
            <w:tcW w:w="968" w:type="dxa"/>
            <w:tcBorders>
              <w:top w:val="single" w:sz="4" w:space="0" w:color="auto"/>
              <w:left w:val="single" w:sz="4" w:space="0" w:color="auto"/>
              <w:bottom w:val="single" w:sz="4" w:space="0" w:color="auto"/>
              <w:right w:val="single" w:sz="4" w:space="0" w:color="auto"/>
            </w:tcBorders>
            <w:vAlign w:val="center"/>
          </w:tcPr>
          <w:p w:rsidR="00512C42" w:rsidRPr="00B65959" w:rsidRDefault="00512C42">
            <w:pPr>
              <w:tabs>
                <w:tab w:val="left" w:pos="3240"/>
              </w:tabs>
              <w:jc w:val="center"/>
              <w:rPr>
                <w:sz w:val="18"/>
                <w:szCs w:val="18"/>
                <w:lang w:val="uk-UA"/>
              </w:rPr>
            </w:pPr>
            <w:r w:rsidRPr="00B65959">
              <w:rPr>
                <w:sz w:val="18"/>
                <w:szCs w:val="18"/>
                <w:lang w:val="uk-UA"/>
              </w:rPr>
              <w:t>+1,4</w:t>
            </w:r>
          </w:p>
          <w:p w:rsidR="00512C42" w:rsidRPr="00B65959" w:rsidRDefault="00512C42">
            <w:pPr>
              <w:tabs>
                <w:tab w:val="left" w:pos="3240"/>
              </w:tabs>
              <w:jc w:val="center"/>
              <w:rPr>
                <w:sz w:val="18"/>
                <w:szCs w:val="18"/>
                <w:lang w:val="uk-UA"/>
              </w:rPr>
            </w:pPr>
          </w:p>
        </w:tc>
      </w:tr>
      <w:tr w:rsidR="00512C42" w:rsidRPr="00B65959" w:rsidTr="00512C42">
        <w:trPr>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6</w:t>
            </w: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Допомога на дітей одиноким матерям</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4518909,1</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4716666,5</w:t>
            </w:r>
          </w:p>
        </w:tc>
        <w:tc>
          <w:tcPr>
            <w:tcW w:w="9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- 4,2</w:t>
            </w:r>
          </w:p>
        </w:tc>
      </w:tr>
      <w:tr w:rsidR="00512C42" w:rsidRPr="00B65959" w:rsidTr="00512C42">
        <w:trPr>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7</w:t>
            </w: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Допомога особам з інвалідністю з дитинства та дітям з інвалідністю</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74514792,4</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71112134,8</w:t>
            </w:r>
          </w:p>
        </w:tc>
        <w:tc>
          <w:tcPr>
            <w:tcW w:w="9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+ 4,8</w:t>
            </w:r>
          </w:p>
        </w:tc>
      </w:tr>
      <w:tr w:rsidR="00512C42" w:rsidRPr="00B65959" w:rsidTr="00512C42">
        <w:trPr>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8</w:t>
            </w: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Державна соціальна допомога малозабезпеченим сім»ям</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914795,5</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1114142,3</w:t>
            </w:r>
          </w:p>
        </w:tc>
        <w:tc>
          <w:tcPr>
            <w:tcW w:w="9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- 18,0</w:t>
            </w:r>
          </w:p>
        </w:tc>
      </w:tr>
      <w:tr w:rsidR="00512C42" w:rsidRPr="00B65959" w:rsidTr="00512C42">
        <w:trPr>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9</w:t>
            </w: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Тимчасова державна допомога дітям, батьки яких ухиляються від сплати аліментів</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34454,3</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37369,8</w:t>
            </w:r>
          </w:p>
        </w:tc>
        <w:tc>
          <w:tcPr>
            <w:tcW w:w="9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- 8,1</w:t>
            </w:r>
          </w:p>
        </w:tc>
      </w:tr>
      <w:tr w:rsidR="00512C42" w:rsidRPr="00B65959" w:rsidTr="00512C42">
        <w:trPr>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10</w:t>
            </w: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Компенсація фізичним особам, які надають соціальні послуги</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153368,0</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167359,3</w:t>
            </w:r>
          </w:p>
        </w:tc>
        <w:tc>
          <w:tcPr>
            <w:tcW w:w="9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- 8,4</w:t>
            </w:r>
          </w:p>
        </w:tc>
      </w:tr>
      <w:tr w:rsidR="00512C42" w:rsidRPr="00B65959" w:rsidTr="00512C42">
        <w:trPr>
          <w:jc w:val="center"/>
        </w:trPr>
        <w:tc>
          <w:tcPr>
            <w:tcW w:w="554" w:type="dxa"/>
            <w:tcBorders>
              <w:top w:val="single" w:sz="4" w:space="0" w:color="auto"/>
              <w:left w:val="single" w:sz="4" w:space="0" w:color="auto"/>
              <w:bottom w:val="single" w:sz="4" w:space="0" w:color="auto"/>
              <w:right w:val="single" w:sz="4" w:space="0" w:color="auto"/>
            </w:tcBorders>
            <w:vAlign w:val="center"/>
          </w:tcPr>
          <w:p w:rsidR="00512C42" w:rsidRPr="00B65959" w:rsidRDefault="00512C42">
            <w:pPr>
              <w:tabs>
                <w:tab w:val="left" w:pos="3240"/>
              </w:tabs>
              <w:jc w:val="center"/>
              <w:rPr>
                <w:sz w:val="18"/>
                <w:szCs w:val="18"/>
                <w:lang w:val="uk-UA"/>
              </w:rPr>
            </w:pPr>
            <w:r w:rsidRPr="00B65959">
              <w:rPr>
                <w:sz w:val="18"/>
                <w:szCs w:val="18"/>
                <w:lang w:val="uk-UA"/>
              </w:rPr>
              <w:t>11</w:t>
            </w:r>
          </w:p>
          <w:p w:rsidR="00512C42" w:rsidRPr="00B65959" w:rsidRDefault="00512C42">
            <w:pPr>
              <w:tabs>
                <w:tab w:val="left" w:pos="3240"/>
              </w:tabs>
              <w:jc w:val="center"/>
              <w:rPr>
                <w:sz w:val="18"/>
                <w:szCs w:val="18"/>
                <w:lang w:val="uk-UA"/>
              </w:rPr>
            </w:pPr>
          </w:p>
          <w:p w:rsidR="00512C42" w:rsidRPr="00B65959" w:rsidRDefault="00512C42">
            <w:pPr>
              <w:tabs>
                <w:tab w:val="left" w:pos="3240"/>
              </w:tabs>
              <w:jc w:val="center"/>
              <w:rPr>
                <w:sz w:val="18"/>
                <w:szCs w:val="18"/>
                <w:lang w:val="uk-UA"/>
              </w:rPr>
            </w:pP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Допомога по догляду за особою з інвалідністю внаслідок психічного розладу</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551335,6</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521171,9</w:t>
            </w:r>
          </w:p>
        </w:tc>
        <w:tc>
          <w:tcPr>
            <w:tcW w:w="968" w:type="dxa"/>
            <w:tcBorders>
              <w:top w:val="single" w:sz="4" w:space="0" w:color="auto"/>
              <w:left w:val="single" w:sz="4" w:space="0" w:color="auto"/>
              <w:bottom w:val="single" w:sz="4" w:space="0" w:color="auto"/>
              <w:right w:val="single" w:sz="4" w:space="0" w:color="auto"/>
            </w:tcBorders>
            <w:vAlign w:val="center"/>
          </w:tcPr>
          <w:p w:rsidR="00512C42" w:rsidRPr="00B65959" w:rsidRDefault="00512C42">
            <w:pPr>
              <w:tabs>
                <w:tab w:val="left" w:pos="3240"/>
              </w:tabs>
              <w:jc w:val="center"/>
              <w:rPr>
                <w:sz w:val="18"/>
                <w:szCs w:val="18"/>
                <w:lang w:val="uk-UA"/>
              </w:rPr>
            </w:pPr>
            <w:r w:rsidRPr="00B65959">
              <w:rPr>
                <w:sz w:val="18"/>
                <w:szCs w:val="18"/>
                <w:lang w:val="uk-UA"/>
              </w:rPr>
              <w:t>+ 5,8</w:t>
            </w:r>
          </w:p>
          <w:p w:rsidR="00512C42" w:rsidRPr="00B65959" w:rsidRDefault="00512C42">
            <w:pPr>
              <w:tabs>
                <w:tab w:val="left" w:pos="3240"/>
              </w:tabs>
              <w:jc w:val="center"/>
              <w:rPr>
                <w:sz w:val="18"/>
                <w:szCs w:val="18"/>
                <w:lang w:val="uk-UA"/>
              </w:rPr>
            </w:pPr>
          </w:p>
        </w:tc>
      </w:tr>
      <w:tr w:rsidR="00512C42" w:rsidRPr="00B65959" w:rsidTr="00512C42">
        <w:trPr>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12</w:t>
            </w: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both"/>
              <w:rPr>
                <w:sz w:val="18"/>
                <w:szCs w:val="18"/>
                <w:lang w:val="uk-UA"/>
              </w:rPr>
            </w:pPr>
            <w:r w:rsidRPr="00B65959">
              <w:rPr>
                <w:sz w:val="18"/>
                <w:szCs w:val="18"/>
                <w:lang w:val="uk-UA"/>
              </w:rPr>
              <w:t>Адресна допомога внутрішньо переміщеним особам</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к-сть</w:t>
            </w:r>
          </w:p>
          <w:p w:rsidR="00512C42" w:rsidRPr="00B65959" w:rsidRDefault="00512C42">
            <w:pPr>
              <w:tabs>
                <w:tab w:val="left" w:pos="3240"/>
              </w:tabs>
              <w:jc w:val="center"/>
              <w:rPr>
                <w:sz w:val="18"/>
                <w:szCs w:val="18"/>
                <w:lang w:val="uk-UA"/>
              </w:rPr>
            </w:pPr>
            <w:r w:rsidRPr="00B65959">
              <w:rPr>
                <w:sz w:val="18"/>
                <w:szCs w:val="18"/>
                <w:lang w:val="uk-UA"/>
              </w:rPr>
              <w:t>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2584475,0</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sz w:val="18"/>
                <w:szCs w:val="18"/>
                <w:lang w:val="uk-UA"/>
              </w:rPr>
            </w:pPr>
            <w:r w:rsidRPr="00B65959">
              <w:rPr>
                <w:sz w:val="18"/>
                <w:szCs w:val="18"/>
                <w:lang w:val="uk-UA"/>
              </w:rPr>
              <w:t>2765380,6</w:t>
            </w:r>
          </w:p>
        </w:tc>
        <w:tc>
          <w:tcPr>
            <w:tcW w:w="9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sz w:val="18"/>
                <w:szCs w:val="18"/>
                <w:lang w:val="uk-UA"/>
              </w:rPr>
            </w:pPr>
            <w:r w:rsidRPr="00B65959">
              <w:rPr>
                <w:sz w:val="18"/>
                <w:szCs w:val="18"/>
                <w:lang w:val="uk-UA"/>
              </w:rPr>
              <w:t>-6,52</w:t>
            </w:r>
          </w:p>
        </w:tc>
      </w:tr>
      <w:tr w:rsidR="00512C42" w:rsidRPr="00B65959" w:rsidTr="00512C42">
        <w:trPr>
          <w:trHeight w:val="312"/>
          <w:jc w:val="center"/>
        </w:trPr>
        <w:tc>
          <w:tcPr>
            <w:tcW w:w="554" w:type="dxa"/>
            <w:tcBorders>
              <w:top w:val="single" w:sz="4" w:space="0" w:color="auto"/>
              <w:left w:val="single" w:sz="4" w:space="0" w:color="auto"/>
              <w:bottom w:val="single" w:sz="4" w:space="0" w:color="auto"/>
              <w:right w:val="single" w:sz="4" w:space="0" w:color="auto"/>
            </w:tcBorders>
            <w:vAlign w:val="center"/>
          </w:tcPr>
          <w:p w:rsidR="00512C42" w:rsidRPr="00B65959" w:rsidRDefault="00512C42">
            <w:pPr>
              <w:tabs>
                <w:tab w:val="left" w:pos="3240"/>
              </w:tabs>
              <w:jc w:val="center"/>
              <w:rPr>
                <w:b/>
                <w:sz w:val="18"/>
                <w:szCs w:val="18"/>
                <w:lang w:val="uk-UA"/>
              </w:rPr>
            </w:pPr>
          </w:p>
        </w:tc>
        <w:tc>
          <w:tcPr>
            <w:tcW w:w="4636"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b/>
                <w:sz w:val="18"/>
                <w:szCs w:val="18"/>
                <w:lang w:val="uk-UA"/>
              </w:rPr>
            </w:pPr>
            <w:r w:rsidRPr="00B65959">
              <w:rPr>
                <w:b/>
                <w:sz w:val="18"/>
                <w:szCs w:val="18"/>
                <w:lang w:val="uk-UA"/>
              </w:rPr>
              <w:t>Всього</w:t>
            </w:r>
          </w:p>
        </w:tc>
        <w:tc>
          <w:tcPr>
            <w:tcW w:w="907"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b/>
                <w:sz w:val="18"/>
                <w:szCs w:val="18"/>
                <w:lang w:val="uk-UA"/>
              </w:rPr>
            </w:pPr>
            <w:r w:rsidRPr="00B65959">
              <w:rPr>
                <w:b/>
                <w:sz w:val="18"/>
                <w:szCs w:val="18"/>
                <w:lang w:val="uk-UA"/>
              </w:rPr>
              <w:t>к-сть тис.грн</w:t>
            </w:r>
          </w:p>
        </w:tc>
        <w:tc>
          <w:tcPr>
            <w:tcW w:w="1279"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b/>
                <w:sz w:val="18"/>
                <w:szCs w:val="18"/>
                <w:lang w:val="uk-UA"/>
              </w:rPr>
            </w:pPr>
            <w:r w:rsidRPr="00B65959">
              <w:rPr>
                <w:b/>
                <w:sz w:val="18"/>
                <w:szCs w:val="18"/>
                <w:lang w:val="uk-UA"/>
              </w:rPr>
              <w:t>518986880,7</w:t>
            </w:r>
          </w:p>
        </w:tc>
        <w:tc>
          <w:tcPr>
            <w:tcW w:w="140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rsidP="00B65959">
            <w:pPr>
              <w:tabs>
                <w:tab w:val="left" w:pos="3240"/>
              </w:tabs>
              <w:jc w:val="center"/>
              <w:rPr>
                <w:b/>
                <w:sz w:val="18"/>
                <w:szCs w:val="18"/>
                <w:lang w:val="uk-UA"/>
              </w:rPr>
            </w:pPr>
            <w:r w:rsidRPr="00B65959">
              <w:rPr>
                <w:b/>
                <w:sz w:val="18"/>
                <w:szCs w:val="18"/>
                <w:lang w:val="uk-UA"/>
              </w:rPr>
              <w:t>553580945,7</w:t>
            </w:r>
          </w:p>
        </w:tc>
        <w:tc>
          <w:tcPr>
            <w:tcW w:w="968" w:type="dxa"/>
            <w:tcBorders>
              <w:top w:val="single" w:sz="4" w:space="0" w:color="auto"/>
              <w:left w:val="single" w:sz="4" w:space="0" w:color="auto"/>
              <w:bottom w:val="single" w:sz="4" w:space="0" w:color="auto"/>
              <w:right w:val="single" w:sz="4" w:space="0" w:color="auto"/>
            </w:tcBorders>
            <w:vAlign w:val="center"/>
            <w:hideMark/>
          </w:tcPr>
          <w:p w:rsidR="00512C42" w:rsidRPr="00B65959" w:rsidRDefault="00512C42">
            <w:pPr>
              <w:tabs>
                <w:tab w:val="left" w:pos="3240"/>
              </w:tabs>
              <w:jc w:val="center"/>
              <w:rPr>
                <w:b/>
                <w:sz w:val="18"/>
                <w:szCs w:val="18"/>
                <w:lang w:val="uk-UA"/>
              </w:rPr>
            </w:pPr>
            <w:r w:rsidRPr="00B65959">
              <w:rPr>
                <w:b/>
                <w:sz w:val="18"/>
                <w:szCs w:val="18"/>
                <w:lang w:val="uk-UA"/>
              </w:rPr>
              <w:t>- 6,2</w:t>
            </w:r>
          </w:p>
        </w:tc>
      </w:tr>
    </w:tbl>
    <w:p w:rsidR="00512C42" w:rsidRDefault="00512C42" w:rsidP="00512C42">
      <w:pPr>
        <w:ind w:right="125" w:firstLine="567"/>
        <w:jc w:val="both"/>
        <w:rPr>
          <w:bCs/>
          <w:lang w:val="uk-UA"/>
        </w:rPr>
      </w:pPr>
    </w:p>
    <w:p w:rsidR="00512C42" w:rsidRDefault="00512C42" w:rsidP="00512C42">
      <w:pPr>
        <w:ind w:right="125" w:firstLine="567"/>
        <w:jc w:val="both"/>
        <w:rPr>
          <w:bCs/>
          <w:lang w:val="uk-UA"/>
        </w:rPr>
      </w:pPr>
      <w:r>
        <w:rPr>
          <w:bCs/>
          <w:lang w:val="uk-UA"/>
        </w:rPr>
        <w:t>Станом на 01.01.2018 у Броварському районі проживає 5429 громадян, постраждалих внаслідок аварії на ЧАЕС, в тому числі: 254 особи з інвалідністю, пов’язаною із наслідками Чорнобильської катастрофи, віднесених до І категорії (181 учасник ліквідації наслідків аварії на Чорнобильській АЕС та 73 постраждалих від наслідків аварії на Чорнобильській АЕС), 507 учасників ліквідації наслідків аварії на Чорнобильській АЕС ІІ категорії,  66 учасників ліквідації аварії на Чорнобильській АЕС ІІІ категорії, 285 евакуйованих та відселених із забруднених територій, віднесених до ІІ та ІІІ категорій, 3786 громадян, які мають посвідчення постраждалих від наслідків аварії на Чорнобильській АЕС І</w:t>
      </w:r>
      <w:r>
        <w:rPr>
          <w:bCs/>
          <w:lang w:val="en-US"/>
        </w:rPr>
        <w:t>V</w:t>
      </w:r>
      <w:r>
        <w:rPr>
          <w:bCs/>
          <w:lang w:val="uk-UA"/>
        </w:rPr>
        <w:t xml:space="preserve"> категорії, 376 потерпілих дітей (в т.ч. 49 – віком до 6 </w:t>
      </w:r>
      <w:r>
        <w:rPr>
          <w:bCs/>
          <w:lang w:val="uk-UA"/>
        </w:rPr>
        <w:lastRenderedPageBreak/>
        <w:t>років, 327 – шкільного віку), 1 дитина з інвалідністю, пов’язаною із Чорнобильською катастрофою, 122 вдови померлих учасників ліквідації аварії на Чорнобильській АЕС, смерть яких пов’язана із Чорнобильською катастрофою.</w:t>
      </w:r>
    </w:p>
    <w:p w:rsidR="00512C42" w:rsidRDefault="00512C42" w:rsidP="00512C42">
      <w:pPr>
        <w:ind w:right="125" w:firstLine="567"/>
        <w:jc w:val="both"/>
        <w:rPr>
          <w:bCs/>
          <w:lang w:val="uk-UA"/>
        </w:rPr>
      </w:pPr>
      <w:r>
        <w:rPr>
          <w:bCs/>
          <w:lang w:val="uk-UA"/>
        </w:rPr>
        <w:t>Управління соціального захисту населення, як розпорядник коштів державної бюджетної програми «Соціальний захист громадян, які постраждали внаслідок Чорнобильської катастрофи», здійснює фінансування виплат   населенню, постраждалому від наслідків аварії на ЧАЕС за трьома напрямами, а саме:</w:t>
      </w:r>
    </w:p>
    <w:p w:rsidR="00512C42" w:rsidRDefault="00512C42" w:rsidP="00512C42">
      <w:pPr>
        <w:tabs>
          <w:tab w:val="left" w:pos="567"/>
          <w:tab w:val="left" w:pos="709"/>
        </w:tabs>
        <w:ind w:right="125" w:firstLine="426"/>
        <w:jc w:val="both"/>
        <w:rPr>
          <w:bCs/>
          <w:lang w:val="uk-UA"/>
        </w:rPr>
      </w:pPr>
      <w:r>
        <w:rPr>
          <w:bCs/>
          <w:lang w:val="uk-UA"/>
        </w:rPr>
        <w:t xml:space="preserve">- компенсація за пільгове забезпечення продуктами харчування, </w:t>
      </w:r>
    </w:p>
    <w:p w:rsidR="00512C42" w:rsidRDefault="00512C42" w:rsidP="00512C42">
      <w:pPr>
        <w:tabs>
          <w:tab w:val="left" w:pos="567"/>
          <w:tab w:val="left" w:pos="709"/>
        </w:tabs>
        <w:ind w:right="125" w:firstLine="426"/>
        <w:jc w:val="both"/>
        <w:rPr>
          <w:bCs/>
          <w:lang w:val="uk-UA"/>
        </w:rPr>
      </w:pPr>
      <w:r>
        <w:rPr>
          <w:bCs/>
          <w:lang w:val="uk-UA"/>
        </w:rPr>
        <w:t>- компенсація за шкоду, заподіяну здоров’ю, по втраті годувальника, щорічну допомогу на оздоровлення;</w:t>
      </w:r>
    </w:p>
    <w:p w:rsidR="00512C42" w:rsidRDefault="00512C42" w:rsidP="00512C42">
      <w:pPr>
        <w:tabs>
          <w:tab w:val="left" w:pos="567"/>
          <w:tab w:val="left" w:pos="709"/>
        </w:tabs>
        <w:ind w:right="125" w:firstLine="426"/>
        <w:jc w:val="both"/>
        <w:rPr>
          <w:bCs/>
          <w:lang w:val="uk-UA"/>
        </w:rPr>
      </w:pPr>
      <w:r>
        <w:rPr>
          <w:bCs/>
          <w:lang w:val="uk-UA"/>
        </w:rPr>
        <w:t>- компенсація виплат за надання щорічної додаткової відпустки постраждалим внаслідок Чорнобильської катастрофи.</w:t>
      </w:r>
    </w:p>
    <w:p w:rsidR="00512C42" w:rsidRDefault="00512C42" w:rsidP="00512C42">
      <w:pPr>
        <w:ind w:firstLine="567"/>
        <w:jc w:val="both"/>
        <w:rPr>
          <w:bCs/>
          <w:lang w:val="uk-UA"/>
        </w:rPr>
      </w:pPr>
      <w:r>
        <w:rPr>
          <w:bCs/>
          <w:lang w:val="uk-UA"/>
        </w:rPr>
        <w:t xml:space="preserve">На реалізацію бюджетної програми «Соціальний захист громадян, які постраждали внаслідок Чорнобильської катастрофи»  у 2017 році із державного бюджету було заплановано виділення 3,8 млн грн, які профінансовано в сумі 3753,6 тис. гривень. Станом на 01.01.2018 року заборгованість становить 243,2 тис. гривень. </w:t>
      </w:r>
    </w:p>
    <w:p w:rsidR="00512C42" w:rsidRDefault="00512C42" w:rsidP="00512C42">
      <w:pPr>
        <w:ind w:firstLine="567"/>
        <w:jc w:val="both"/>
        <w:rPr>
          <w:lang w:val="uk-UA"/>
        </w:rPr>
      </w:pPr>
      <w:r>
        <w:rPr>
          <w:bCs/>
          <w:lang w:val="uk-UA"/>
        </w:rPr>
        <w:t>Станом на 01.01.2018 було оформлено 8 посвідчень І категорії особам, які отримали інвалідність внаслідок Чорнобильської катастрофи, 7 посвідчень дружинам померлих громадян, смерть яких пов’язана із наслідками Чорнобильської катастрофи, 4 посвідчення ІІІ категорії, 6 посвідчень дітям, потерпілим внаслідок Чорнобильської катастрофи, 7 посвідчень учасникам ліквідації наслідків аварії на ЧАЕС ІІ категорії.</w:t>
      </w:r>
    </w:p>
    <w:p w:rsidR="00512C42" w:rsidRDefault="00512C42" w:rsidP="00512C42">
      <w:pPr>
        <w:ind w:firstLine="567"/>
        <w:jc w:val="both"/>
        <w:rPr>
          <w:lang w:val="uk-UA"/>
        </w:rPr>
      </w:pPr>
      <w:r>
        <w:rPr>
          <w:lang w:val="uk-UA"/>
        </w:rPr>
        <w:t>Для отримання санаторно-курортного лікування станом на 01.01.2018, в управлінні соціального захисту населення на обліку перебувало 82 особи. Згідно плану бюджетних асигнувань на 2017 рік для оздоровлення осіб, постраждалих внаслідок Чорнобильської катастрофи, було передбачено 352,1 тис. грн для оздоровлення 65</w:t>
      </w:r>
      <w:r>
        <w:rPr>
          <w:b/>
          <w:lang w:val="uk-UA"/>
        </w:rPr>
        <w:t xml:space="preserve"> </w:t>
      </w:r>
      <w:r>
        <w:rPr>
          <w:lang w:val="uk-UA"/>
        </w:rPr>
        <w:t>осіб І категорії та 1 дитини з інвалідністю, що складає 80% від потреби.</w:t>
      </w:r>
      <w:r>
        <w:rPr>
          <w:b/>
          <w:lang w:val="uk-UA"/>
        </w:rPr>
        <w:t xml:space="preserve"> </w:t>
      </w:r>
      <w:r>
        <w:rPr>
          <w:lang w:val="uk-UA"/>
        </w:rPr>
        <w:t>Станом на 01.01.2018 фактично профінансовано 377,9 тис. грн, укладено 69 тристоронніх угод на суму 377,9 тис. грн (з них 1 угода з батьками дитини з інвалідністю на суму 10,8 тис. грн та 68 угод з особами І категорії  на суму 367,1 тис. грн). Оздоровлено 69 осіб на суму 377,9 тис. гривень.</w:t>
      </w:r>
    </w:p>
    <w:p w:rsidR="00512C42" w:rsidRDefault="00512C42" w:rsidP="00512C42">
      <w:pPr>
        <w:pStyle w:val="33"/>
        <w:tabs>
          <w:tab w:val="left" w:pos="1560"/>
        </w:tabs>
        <w:spacing w:line="240" w:lineRule="auto"/>
        <w:ind w:firstLine="567"/>
        <w:jc w:val="both"/>
        <w:rPr>
          <w:bCs w:val="0"/>
          <w:iCs/>
          <w:spacing w:val="1"/>
        </w:rPr>
      </w:pPr>
      <w:r>
        <w:rPr>
          <w:bCs w:val="0"/>
          <w:iCs/>
          <w:spacing w:val="-1"/>
        </w:rPr>
        <w:t xml:space="preserve">Для підтримки малозабезпечених сімей в Україні діє програма житлових </w:t>
      </w:r>
      <w:r>
        <w:rPr>
          <w:bCs w:val="0"/>
          <w:iCs/>
          <w:spacing w:val="9"/>
        </w:rPr>
        <w:t>субсидій. Впродовж 2017 року</w:t>
      </w:r>
      <w:r>
        <w:rPr>
          <w:bCs w:val="0"/>
          <w:iCs/>
        </w:rPr>
        <w:t xml:space="preserve"> субсидією користувалося 12450 сімей. Загальна сума призначених субсидій складає 139408,6 тис. грн, із них на житлово-комунальні послуги – 138646,2 тис. грн та на тверде паливо - 762,4 тис. гривень. Середньомісячний дохід на сім’ї, які оформили субсидію склав 5944,82 гривень.  Середній розмір субсидії на житлово-комунальні послуги – 1916,82 грн, на тверде паливо – 3093,97 гривень. В порівнянні із 2016 роком кількість сімей-</w:t>
      </w:r>
      <w:r>
        <w:rPr>
          <w:bCs w:val="0"/>
          <w:iCs/>
          <w:spacing w:val="1"/>
        </w:rPr>
        <w:t>отримувачів субсидій зменшилась на 7,4 відсотки, це пов’язано з підвищенням мінімальної заробітної плати, адже дохід при нарахуванні субсидії на опалювальний період 2017-2018 років враховувався за І півріччя 2017 року.</w:t>
      </w:r>
    </w:p>
    <w:p w:rsidR="004773BB" w:rsidRDefault="004773BB" w:rsidP="00512C42">
      <w:pPr>
        <w:pStyle w:val="33"/>
        <w:tabs>
          <w:tab w:val="left" w:pos="1560"/>
        </w:tabs>
        <w:spacing w:line="240" w:lineRule="auto"/>
        <w:ind w:firstLine="567"/>
        <w:jc w:val="both"/>
        <w:rPr>
          <w:bCs w:val="0"/>
          <w:iCs/>
          <w:spacing w:val="1"/>
        </w:rPr>
      </w:pPr>
    </w:p>
    <w:p w:rsidR="00512C42" w:rsidRDefault="00512C42" w:rsidP="00512C42">
      <w:pPr>
        <w:pStyle w:val="33"/>
        <w:tabs>
          <w:tab w:val="left" w:pos="1560"/>
        </w:tabs>
        <w:spacing w:line="240" w:lineRule="auto"/>
        <w:ind w:firstLine="567"/>
        <w:jc w:val="both"/>
        <w:rPr>
          <w:b/>
        </w:rPr>
      </w:pPr>
      <w:r>
        <w:rPr>
          <w:b/>
          <w:bCs w:val="0"/>
          <w:iCs/>
          <w:spacing w:val="1"/>
        </w:rPr>
        <w:lastRenderedPageBreak/>
        <w:t>Надано</w:t>
      </w:r>
      <w:r>
        <w:rPr>
          <w:b/>
        </w:rPr>
        <w:t xml:space="preserve"> субсидій на житлово-комунальні послуги та тверде паливо</w:t>
      </w:r>
    </w:p>
    <w:p w:rsidR="00512C42" w:rsidRDefault="00512C42" w:rsidP="00512C42">
      <w:pPr>
        <w:pStyle w:val="33"/>
        <w:tabs>
          <w:tab w:val="left" w:pos="1560"/>
        </w:tabs>
        <w:spacing w:line="240" w:lineRule="auto"/>
        <w:ind w:firstLine="567"/>
        <w:jc w:val="both"/>
        <w:rPr>
          <w:bCs w:val="0"/>
          <w:iCs/>
          <w:spacing w:val="1"/>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4542"/>
        <w:gridCol w:w="992"/>
        <w:gridCol w:w="1418"/>
        <w:gridCol w:w="1246"/>
        <w:gridCol w:w="900"/>
      </w:tblGrid>
      <w:tr w:rsidR="00512C42" w:rsidTr="005A244E">
        <w:trPr>
          <w:cantSplit/>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sz w:val="22"/>
                <w:szCs w:val="22"/>
                <w:lang w:val="uk-UA"/>
              </w:rPr>
            </w:pPr>
            <w:r>
              <w:rPr>
                <w:b/>
                <w:sz w:val="22"/>
                <w:szCs w:val="22"/>
                <w:lang w:val="uk-UA"/>
              </w:rPr>
              <w:t>№</w:t>
            </w:r>
          </w:p>
          <w:p w:rsidR="00512C42" w:rsidRDefault="00512C42">
            <w:pPr>
              <w:tabs>
                <w:tab w:val="left" w:pos="3240"/>
              </w:tabs>
              <w:jc w:val="center"/>
              <w:rPr>
                <w:b/>
                <w:sz w:val="22"/>
                <w:szCs w:val="22"/>
                <w:lang w:val="uk-UA"/>
              </w:rPr>
            </w:pPr>
            <w:r>
              <w:rPr>
                <w:b/>
                <w:sz w:val="22"/>
                <w:szCs w:val="22"/>
                <w:lang w:val="uk-UA"/>
              </w:rPr>
              <w:t>п/п</w:t>
            </w:r>
          </w:p>
        </w:tc>
        <w:tc>
          <w:tcPr>
            <w:tcW w:w="4542" w:type="dxa"/>
            <w:vMerge w:val="restart"/>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lang w:val="uk-UA"/>
              </w:rPr>
            </w:pPr>
            <w:r>
              <w:rPr>
                <w:b/>
                <w:lang w:val="uk-UA"/>
              </w:rPr>
              <w:t>Економічні показники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sz w:val="22"/>
                <w:szCs w:val="22"/>
                <w:lang w:val="uk-UA"/>
              </w:rPr>
            </w:pPr>
            <w:r>
              <w:rPr>
                <w:b/>
                <w:sz w:val="22"/>
                <w:szCs w:val="22"/>
                <w:lang w:val="uk-UA"/>
              </w:rPr>
              <w:t>Од. виміру</w:t>
            </w: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lang w:val="uk-UA"/>
              </w:rPr>
            </w:pPr>
            <w:r>
              <w:rPr>
                <w:b/>
                <w:lang w:val="uk-UA"/>
              </w:rPr>
              <w:t>Станом на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sz w:val="24"/>
                <w:szCs w:val="24"/>
                <w:lang w:val="uk-UA"/>
              </w:rPr>
            </w:pPr>
            <w:r>
              <w:rPr>
                <w:b/>
                <w:sz w:val="24"/>
                <w:szCs w:val="24"/>
                <w:lang w:val="uk-UA"/>
              </w:rPr>
              <w:t xml:space="preserve">%%, </w:t>
            </w:r>
          </w:p>
          <w:p w:rsidR="00512C42" w:rsidRDefault="00512C42">
            <w:pPr>
              <w:tabs>
                <w:tab w:val="left" w:pos="3240"/>
              </w:tabs>
              <w:jc w:val="center"/>
              <w:rPr>
                <w:b/>
                <w:sz w:val="20"/>
                <w:szCs w:val="20"/>
                <w:lang w:val="uk-UA"/>
              </w:rPr>
            </w:pPr>
            <w:r>
              <w:rPr>
                <w:b/>
                <w:sz w:val="20"/>
                <w:szCs w:val="20"/>
                <w:lang w:val="uk-UA"/>
              </w:rPr>
              <w:t>2017 рік до 2016 року</w:t>
            </w:r>
          </w:p>
        </w:tc>
      </w:tr>
      <w:tr w:rsidR="00512C42" w:rsidTr="005A244E">
        <w:trPr>
          <w:cantSplit/>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12C42" w:rsidRDefault="00512C42">
            <w:pPr>
              <w:rPr>
                <w:b/>
                <w:sz w:val="22"/>
                <w:szCs w:val="22"/>
                <w:lang w:val="uk-UA"/>
              </w:rPr>
            </w:pPr>
          </w:p>
        </w:tc>
        <w:tc>
          <w:tcPr>
            <w:tcW w:w="4542" w:type="dxa"/>
            <w:vMerge/>
            <w:tcBorders>
              <w:top w:val="single" w:sz="4" w:space="0" w:color="auto"/>
              <w:left w:val="single" w:sz="4" w:space="0" w:color="auto"/>
              <w:bottom w:val="single" w:sz="4" w:space="0" w:color="auto"/>
              <w:right w:val="single" w:sz="4" w:space="0" w:color="auto"/>
            </w:tcBorders>
            <w:vAlign w:val="center"/>
            <w:hideMark/>
          </w:tcPr>
          <w:p w:rsidR="00512C42" w:rsidRDefault="00512C42">
            <w:pPr>
              <w:rPr>
                <w:b/>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2C42" w:rsidRDefault="00512C42">
            <w:pP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sz w:val="24"/>
                <w:szCs w:val="24"/>
                <w:lang w:val="uk-UA"/>
              </w:rPr>
            </w:pPr>
            <w:r>
              <w:rPr>
                <w:b/>
                <w:sz w:val="24"/>
                <w:szCs w:val="24"/>
                <w:lang w:val="uk-UA"/>
              </w:rPr>
              <w:t>01.01.2018</w:t>
            </w:r>
          </w:p>
        </w:tc>
        <w:tc>
          <w:tcPr>
            <w:tcW w:w="1246"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b/>
                <w:sz w:val="24"/>
                <w:szCs w:val="24"/>
                <w:lang w:val="uk-UA"/>
              </w:rPr>
            </w:pPr>
            <w:r>
              <w:rPr>
                <w:b/>
                <w:sz w:val="24"/>
                <w:szCs w:val="24"/>
                <w:lang w:val="uk-UA"/>
              </w:rPr>
              <w:t>01.01.2017</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12C42" w:rsidRDefault="00512C42">
            <w:pPr>
              <w:rPr>
                <w:b/>
                <w:sz w:val="20"/>
                <w:szCs w:val="20"/>
                <w:lang w:val="uk-UA"/>
              </w:rPr>
            </w:pPr>
          </w:p>
        </w:tc>
      </w:tr>
    </w:tbl>
    <w:p w:rsidR="00512C42" w:rsidRDefault="00512C42" w:rsidP="00512C42">
      <w:pPr>
        <w:pStyle w:val="33"/>
        <w:tabs>
          <w:tab w:val="left" w:pos="1560"/>
        </w:tabs>
        <w:spacing w:line="240" w:lineRule="auto"/>
        <w:jc w:val="left"/>
        <w:rPr>
          <w:b/>
          <w:bCs w:val="0"/>
          <w:iCs/>
          <w:sz w:val="10"/>
          <w:szCs w:val="10"/>
        </w:rPr>
      </w:pPr>
    </w:p>
    <w:tbl>
      <w:tblPr>
        <w:tblW w:w="9621"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4514"/>
        <w:gridCol w:w="992"/>
        <w:gridCol w:w="1410"/>
        <w:gridCol w:w="1284"/>
        <w:gridCol w:w="832"/>
      </w:tblGrid>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w:t>
            </w: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Субсидією користувалося всього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сімей</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12450</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13450</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-7,4</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В т.ч. комунальні 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сімей</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12205</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13215</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-7,6</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Тверде паливо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сімей</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245</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235</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+4,3</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w:t>
            </w: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Користуються субсидією наступні категорії:</w:t>
            </w:r>
          </w:p>
        </w:tc>
        <w:tc>
          <w:tcPr>
            <w:tcW w:w="992"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1410"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1284"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832"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 учасники бойових дій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55</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57</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-3,5</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-учасники війни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492</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517</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-4,8</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 діти війни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2471</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2395</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+3,2</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 учасники ЧАЕС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245</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242</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+1,2</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 по профознаці</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33</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35</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-5,7</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-інші пільги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286</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277</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+3,2</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3</w:t>
            </w: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Загальна сума призначених субсидій всього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2"/>
                <w:szCs w:val="22"/>
                <w:lang w:val="uk-UA"/>
              </w:rPr>
            </w:pPr>
            <w:r>
              <w:rPr>
                <w:sz w:val="22"/>
                <w:szCs w:val="22"/>
                <w:lang w:val="uk-UA"/>
              </w:rPr>
              <w:t>тис. 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139408,6</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121594,1</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+14,7</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З них житлово-комунальні 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2"/>
                <w:szCs w:val="22"/>
                <w:lang w:val="uk-UA"/>
              </w:rPr>
            </w:pPr>
            <w:r>
              <w:rPr>
                <w:sz w:val="22"/>
                <w:szCs w:val="22"/>
                <w:lang w:val="uk-UA"/>
              </w:rPr>
              <w:t>тис. 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138646,2</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120917,1</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+14,7</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В т.ч. квартплата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2"/>
                <w:szCs w:val="22"/>
                <w:lang w:val="uk-UA"/>
              </w:rPr>
            </w:pPr>
            <w:r>
              <w:rPr>
                <w:sz w:val="22"/>
                <w:szCs w:val="22"/>
                <w:lang w:val="uk-UA"/>
              </w:rPr>
              <w:t>тис. 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545,6</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361,9</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+50,8</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 теплопостачання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2"/>
                <w:szCs w:val="22"/>
                <w:lang w:val="uk-UA"/>
              </w:rPr>
            </w:pPr>
            <w:r>
              <w:rPr>
                <w:sz w:val="22"/>
                <w:szCs w:val="22"/>
                <w:lang w:val="uk-UA"/>
              </w:rPr>
              <w:t>тис. 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660,4</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236,6</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+179,1</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 холодна вода та водовідведення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2"/>
                <w:szCs w:val="22"/>
                <w:lang w:val="uk-UA"/>
              </w:rPr>
            </w:pPr>
            <w:r>
              <w:rPr>
                <w:sz w:val="22"/>
                <w:szCs w:val="22"/>
                <w:lang w:val="uk-UA"/>
              </w:rPr>
              <w:t>тис. 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725,2</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784,9</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-7,6</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 електороенергія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2"/>
                <w:szCs w:val="22"/>
                <w:lang w:val="uk-UA"/>
              </w:rPr>
            </w:pPr>
            <w:r>
              <w:rPr>
                <w:sz w:val="22"/>
                <w:szCs w:val="22"/>
                <w:lang w:val="uk-UA"/>
              </w:rPr>
              <w:t>тис. 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9893,7</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6686,1</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+48,0</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 природний газ</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2"/>
                <w:szCs w:val="22"/>
                <w:lang w:val="uk-UA"/>
              </w:rPr>
            </w:pPr>
            <w:r>
              <w:rPr>
                <w:sz w:val="22"/>
                <w:szCs w:val="22"/>
                <w:lang w:val="uk-UA"/>
              </w:rPr>
              <w:t>тис. 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126821,3</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112847,6</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+12,4</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Тверде паливо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2"/>
                <w:szCs w:val="22"/>
                <w:lang w:val="uk-UA"/>
              </w:rPr>
            </w:pPr>
            <w:r>
              <w:rPr>
                <w:sz w:val="22"/>
                <w:szCs w:val="22"/>
                <w:lang w:val="uk-UA"/>
              </w:rPr>
              <w:t>тис. 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762,4</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677</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+12,6</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4</w:t>
            </w: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Всього профінансовано, в т.ч. монетизація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2"/>
                <w:szCs w:val="22"/>
                <w:lang w:val="uk-UA"/>
              </w:rPr>
            </w:pPr>
            <w:r>
              <w:rPr>
                <w:sz w:val="22"/>
                <w:szCs w:val="22"/>
                <w:lang w:val="uk-UA"/>
              </w:rPr>
              <w:t>тис. 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126227,86</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60696,6</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+108,0</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5</w:t>
            </w: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Дебіторська заборгованість складає</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2"/>
                <w:szCs w:val="22"/>
                <w:lang w:val="uk-UA"/>
              </w:rPr>
            </w:pPr>
            <w:r>
              <w:rPr>
                <w:sz w:val="22"/>
                <w:szCs w:val="22"/>
                <w:lang w:val="uk-UA"/>
              </w:rPr>
              <w:t>тис. 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76675,2</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53384,7</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+43,6</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6</w:t>
            </w: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Середньомісячний дохід на сім’ю при оформленні субсидії</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5944,82</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4382,05</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+35,7</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7</w:t>
            </w: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Середня сума  субсидії по ЖКП</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1916,82</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2130,59</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-10,0</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8</w:t>
            </w: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Середня сума субсидії по твердому паливу</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3093,97</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62,3</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+11,7</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9</w:t>
            </w: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На комісії розглянуто заяв громадян</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875</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1735</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-49,6</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512C42" w:rsidRDefault="00512C42">
            <w:pPr>
              <w:tabs>
                <w:tab w:val="left" w:pos="3240"/>
              </w:tabs>
              <w:jc w:val="center"/>
              <w:rPr>
                <w:sz w:val="24"/>
                <w:szCs w:val="24"/>
                <w:lang w:val="uk-UA"/>
              </w:rPr>
            </w:pP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З них вирішено позитивно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870</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1726</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-49,6</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en-US"/>
              </w:rPr>
            </w:pPr>
            <w:r>
              <w:rPr>
                <w:sz w:val="24"/>
                <w:szCs w:val="24"/>
                <w:lang w:val="en-US"/>
              </w:rPr>
              <w:t>10</w:t>
            </w: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Особи, яким нараховано монетизацію</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осіб</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3421</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w:t>
            </w:r>
          </w:p>
        </w:tc>
      </w:tr>
      <w:tr w:rsidR="00512C42" w:rsidTr="005A244E">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11</w:t>
            </w:r>
          </w:p>
        </w:tc>
        <w:tc>
          <w:tcPr>
            <w:tcW w:w="451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both"/>
              <w:rPr>
                <w:sz w:val="24"/>
                <w:szCs w:val="24"/>
                <w:lang w:val="uk-UA"/>
              </w:rPr>
            </w:pPr>
            <w:r>
              <w:rPr>
                <w:sz w:val="24"/>
                <w:szCs w:val="24"/>
                <w:lang w:val="uk-UA"/>
              </w:rPr>
              <w:t>Сума монетизації яка повертається субсидіантам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2"/>
                <w:szCs w:val="22"/>
                <w:lang w:val="uk-UA"/>
              </w:rPr>
            </w:pPr>
            <w:r>
              <w:rPr>
                <w:sz w:val="22"/>
                <w:szCs w:val="22"/>
                <w:lang w:val="uk-UA"/>
              </w:rPr>
              <w:t>тис. грн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2194,0</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w:t>
            </w:r>
          </w:p>
        </w:tc>
        <w:tc>
          <w:tcPr>
            <w:tcW w:w="832" w:type="dxa"/>
            <w:tcBorders>
              <w:top w:val="single" w:sz="4" w:space="0" w:color="auto"/>
              <w:left w:val="single" w:sz="4" w:space="0" w:color="auto"/>
              <w:bottom w:val="single" w:sz="4" w:space="0" w:color="auto"/>
              <w:right w:val="single" w:sz="4" w:space="0" w:color="auto"/>
            </w:tcBorders>
            <w:vAlign w:val="center"/>
            <w:hideMark/>
          </w:tcPr>
          <w:p w:rsidR="00512C42" w:rsidRDefault="00512C42">
            <w:pPr>
              <w:tabs>
                <w:tab w:val="left" w:pos="3240"/>
              </w:tabs>
              <w:jc w:val="center"/>
              <w:rPr>
                <w:sz w:val="24"/>
                <w:szCs w:val="24"/>
                <w:lang w:val="uk-UA"/>
              </w:rPr>
            </w:pPr>
            <w:r>
              <w:rPr>
                <w:sz w:val="24"/>
                <w:szCs w:val="24"/>
                <w:lang w:val="uk-UA"/>
              </w:rPr>
              <w:t>-</w:t>
            </w:r>
          </w:p>
        </w:tc>
      </w:tr>
    </w:tbl>
    <w:p w:rsidR="00512C42" w:rsidRDefault="00512C42" w:rsidP="00512C42">
      <w:pPr>
        <w:tabs>
          <w:tab w:val="left" w:pos="709"/>
        </w:tabs>
        <w:jc w:val="both"/>
        <w:rPr>
          <w:color w:val="000000"/>
          <w:lang w:val="uk-UA"/>
        </w:rPr>
      </w:pPr>
    </w:p>
    <w:p w:rsidR="00512C42" w:rsidRDefault="00512C42" w:rsidP="00512C42">
      <w:pPr>
        <w:tabs>
          <w:tab w:val="left" w:pos="709"/>
        </w:tabs>
        <w:jc w:val="both"/>
        <w:rPr>
          <w:color w:val="000000"/>
          <w:lang w:val="uk-UA"/>
        </w:rPr>
      </w:pPr>
      <w:r>
        <w:rPr>
          <w:color w:val="000000"/>
          <w:lang w:val="uk-UA"/>
        </w:rPr>
        <w:tab/>
        <w:t>Для отримання путівки на санаторно-курортне лікування станом на 01.01.2018 у відділі з питань соціального обслуговування осіб з інвалідністю, ветеранів війни та праці управління соціального захисту населення Броварської районної державної адміністрації перебуває 414 чоловік, в тому числі: учасників бойових дій з числа учасників антитерористичної операції – 54, ветеранів війни – 42, осіб з інвалідністю загального захворювання – 136, ветеранів праці – 182.</w:t>
      </w:r>
      <w:r>
        <w:rPr>
          <w:color w:val="000000"/>
          <w:lang w:val="uk-UA"/>
        </w:rPr>
        <w:tab/>
        <w:t xml:space="preserve">Путівки на санаторно-курортне лікування управління соціального захисту </w:t>
      </w:r>
      <w:r>
        <w:rPr>
          <w:color w:val="000000"/>
          <w:lang w:val="uk-UA"/>
        </w:rPr>
        <w:lastRenderedPageBreak/>
        <w:t>населення отримує від Міністерства соціальної політики через Департамент соціального захисту Київської облдержадміністрації. Отримано 29 путівок для ветеранів війни та осіб з інвалідністю. Учасники бойових дій із числа АТО самостійно вибирають санаторно-курортний заклад, а управління соціального захисту населення укладає договори на оздоровлення згідно їх вибору. Так, укладено 27 договорів. По програмі «Турбота» придбано 19 путівок для інвалідів війни, учасників бойових дій, учасників війни та ветерана праці на загальну суму 115645 гривень.</w:t>
      </w:r>
    </w:p>
    <w:p w:rsidR="00512C42" w:rsidRDefault="00512C42" w:rsidP="00512C42">
      <w:pPr>
        <w:ind w:right="125" w:firstLine="708"/>
        <w:jc w:val="both"/>
        <w:rPr>
          <w:color w:val="000000"/>
          <w:lang w:val="uk-UA"/>
        </w:rPr>
      </w:pPr>
      <w:r>
        <w:rPr>
          <w:color w:val="000000"/>
          <w:lang w:val="uk-UA"/>
        </w:rPr>
        <w:t>На придбання путівок для осіб з інвалідністю загального захворювання, у тому числі з дитинства були укладені договори та із державного бюджету виділено 92,8 тис. на 15 осіб, з них: три особи з супроводом. П’ятнадцять осіб з інвалідністю загального захворювання пройшли санаторно-курортне лікування з них три особи з супроводом.</w:t>
      </w:r>
    </w:p>
    <w:p w:rsidR="00512C42" w:rsidRDefault="00512C42" w:rsidP="00512C42">
      <w:pPr>
        <w:tabs>
          <w:tab w:val="left" w:pos="1095"/>
        </w:tabs>
        <w:ind w:firstLine="709"/>
        <w:jc w:val="both"/>
        <w:rPr>
          <w:color w:val="000000"/>
          <w:lang w:val="uk-UA"/>
        </w:rPr>
      </w:pPr>
      <w:r>
        <w:rPr>
          <w:color w:val="000000"/>
          <w:lang w:val="uk-UA"/>
        </w:rPr>
        <w:t>На виконання Указу Президента України «Про додаткові заходи щодо соціального захисту учасників антитерористичної операції» від 18 березня 2015 року на проходження психологічної реабілітації до санаторно-курортних закладів та реабілітаційних установ станом на 01.01.2018 направлено 4 учасники бойових дій антитерористичної операції.</w:t>
      </w:r>
    </w:p>
    <w:p w:rsidR="00512C42" w:rsidRDefault="00512C42" w:rsidP="00512C42">
      <w:pPr>
        <w:tabs>
          <w:tab w:val="left" w:pos="1095"/>
        </w:tabs>
        <w:ind w:firstLine="709"/>
        <w:jc w:val="both"/>
        <w:rPr>
          <w:color w:val="000000"/>
          <w:lang w:val="uk-UA"/>
        </w:rPr>
      </w:pPr>
      <w:r>
        <w:rPr>
          <w:color w:val="000000"/>
          <w:lang w:val="uk-UA"/>
        </w:rPr>
        <w:t>Встановлено статус та видано посвідчень - 86 громадянам, в т.ч.: інвалідам війни -19, учасникам війни – 3, ветеранам праці – 47, членам сім`ї загиблого – 6, видано вкладиші інвалід війни - 11. Видано 5 талонів на проїзд по Україні з 100% знижкою, а також 4 талони на проїзд по Україні з 50% знижкою.</w:t>
      </w:r>
    </w:p>
    <w:p w:rsidR="00512C42" w:rsidRDefault="00512C42" w:rsidP="00512C42">
      <w:pPr>
        <w:ind w:firstLine="720"/>
        <w:jc w:val="both"/>
        <w:rPr>
          <w:color w:val="000000"/>
          <w:lang w:val="uk-UA"/>
        </w:rPr>
      </w:pPr>
      <w:r>
        <w:rPr>
          <w:color w:val="000000"/>
          <w:lang w:val="uk-UA"/>
        </w:rPr>
        <w:t>У сфері соціальної інтеграції осіб з інвалідністю, управління соціального захисту населення здійснює облік осіб з інвалідністю, дітей з інвалідністю та інших осіб, які мають право на забезпечення технічними та іншими засобами реабілітації.</w:t>
      </w:r>
    </w:p>
    <w:p w:rsidR="00512C42" w:rsidRDefault="00512C42" w:rsidP="00512C42">
      <w:pPr>
        <w:ind w:firstLine="709"/>
        <w:jc w:val="both"/>
        <w:rPr>
          <w:color w:val="000000"/>
          <w:lang w:val="uk-UA"/>
        </w:rPr>
      </w:pPr>
      <w:r>
        <w:rPr>
          <w:color w:val="000000"/>
          <w:lang w:val="uk-UA"/>
        </w:rPr>
        <w:t>Управлінням соціального захисту населення у 2017 році видано направлень:</w:t>
      </w:r>
    </w:p>
    <w:p w:rsidR="00512C42" w:rsidRDefault="00512C42" w:rsidP="00512C42">
      <w:pPr>
        <w:ind w:firstLine="708"/>
        <w:jc w:val="both"/>
        <w:rPr>
          <w:color w:val="000000"/>
          <w:lang w:val="uk-UA"/>
        </w:rPr>
      </w:pPr>
      <w:r>
        <w:rPr>
          <w:color w:val="000000"/>
          <w:lang w:val="uk-UA"/>
        </w:rPr>
        <w:t>- на протезування та ортопедичні вироби - 182, що на 22 особи більше ніж минулого року (у 2016 році видано 160 посвідчень);</w:t>
      </w:r>
    </w:p>
    <w:p w:rsidR="00512C42" w:rsidRDefault="00512C42" w:rsidP="00512C42">
      <w:pPr>
        <w:ind w:firstLine="708"/>
        <w:jc w:val="both"/>
        <w:rPr>
          <w:color w:val="000000"/>
          <w:lang w:val="uk-UA"/>
        </w:rPr>
      </w:pPr>
      <w:r>
        <w:rPr>
          <w:color w:val="000000"/>
          <w:lang w:val="uk-UA"/>
        </w:rPr>
        <w:t>- на отримання засобів реабілітації - 113, що на 26 осіб менше ніж минулого року (у 2016 році  видано 139 направлень).</w:t>
      </w:r>
    </w:p>
    <w:p w:rsidR="00512C42" w:rsidRDefault="00512C42" w:rsidP="00512C42">
      <w:pPr>
        <w:ind w:firstLine="709"/>
        <w:jc w:val="both"/>
        <w:rPr>
          <w:color w:val="000000"/>
          <w:lang w:val="uk-UA"/>
        </w:rPr>
      </w:pPr>
      <w:r>
        <w:rPr>
          <w:color w:val="000000"/>
          <w:lang w:val="uk-UA"/>
        </w:rPr>
        <w:t>До Дня Перемоги виплачено одноразову матеріальну допомогу 2316 особам, що на 93 особи менше ніж минулого року  (у 2016 році виплачено 2409 особам) на суму 2,4 млн гривень.</w:t>
      </w:r>
    </w:p>
    <w:p w:rsidR="00512C42" w:rsidRDefault="00512C42" w:rsidP="00512C42">
      <w:pPr>
        <w:ind w:firstLine="709"/>
        <w:jc w:val="both"/>
        <w:rPr>
          <w:color w:val="000000"/>
          <w:lang w:val="uk-UA"/>
        </w:rPr>
      </w:pPr>
      <w:r>
        <w:rPr>
          <w:color w:val="000000"/>
          <w:lang w:val="uk-UA"/>
        </w:rPr>
        <w:t>Одноразову матеріальну допомогу виплачено 15 непрацюючим малозабезпеченим особам та 21 особі з інвалідністю та дітям з інвалідністю.</w:t>
      </w:r>
      <w:r>
        <w:rPr>
          <w:color w:val="000000"/>
          <w:lang w:val="uk-UA"/>
        </w:rPr>
        <w:tab/>
        <w:t xml:space="preserve"> </w:t>
      </w:r>
    </w:p>
    <w:p w:rsidR="00512C42" w:rsidRDefault="00512C42" w:rsidP="00512C42">
      <w:pPr>
        <w:ind w:right="125" w:firstLine="709"/>
        <w:contextualSpacing/>
        <w:jc w:val="both"/>
        <w:rPr>
          <w:color w:val="000000"/>
          <w:lang w:val="uk-UA"/>
        </w:rPr>
      </w:pPr>
      <w:r>
        <w:rPr>
          <w:color w:val="000000"/>
          <w:lang w:val="uk-UA"/>
        </w:rPr>
        <w:t>Проводиться робота з оформлення документів для визначення права  осіб з інвалідністю та дітей з інвалідністю на безоплатне та пільгове забезпечення автомобілями. Станом на 01.01.2018 в черзі перебуває 47 осіб з інвалідністю. Компенсацію на бензин та транспортне обслуговування отримало – 47 осіб з інвалідністю на суму 14 981,04 гривень.</w:t>
      </w:r>
    </w:p>
    <w:p w:rsidR="00512C42" w:rsidRDefault="00512C42" w:rsidP="00512C42">
      <w:pPr>
        <w:pStyle w:val="33"/>
        <w:spacing w:line="240" w:lineRule="auto"/>
        <w:ind w:firstLine="708"/>
        <w:jc w:val="both"/>
      </w:pPr>
      <w:r>
        <w:t xml:space="preserve">Управління соціального захисту населення , відповідно до поданих заяв та документів, здійснює направлення осіб з інвалідністю, дітей з інвалідністю до реабілітаційних установ. </w:t>
      </w:r>
      <w:r>
        <w:tab/>
        <w:t xml:space="preserve">Направлено на реабілітацію до міського центру </w:t>
      </w:r>
      <w:r>
        <w:lastRenderedPageBreak/>
        <w:t xml:space="preserve">комплексної реабілітації дітей з інвалідністю Броварської міської ради - 24 особи, 5 осіб - до Вінницького центру соціальної реабілітації дітей з інвалідністю «Промінь» та 2 особи до Всеукраїнського центру комплексної реабілітації для осіб з інвалідністю. В Броварському міському центрі комплексної реабілітації дітей з інвалідністю проходить реабілітацію 53 дитини. </w:t>
      </w:r>
    </w:p>
    <w:p w:rsidR="00B65959" w:rsidRDefault="00B65959" w:rsidP="00512C42">
      <w:pPr>
        <w:pStyle w:val="33"/>
        <w:spacing w:line="240" w:lineRule="auto"/>
        <w:ind w:firstLine="708"/>
        <w:jc w:val="both"/>
      </w:pPr>
    </w:p>
    <w:p w:rsidR="00512C42" w:rsidRDefault="00512C42" w:rsidP="00512C42">
      <w:pPr>
        <w:pStyle w:val="33"/>
        <w:tabs>
          <w:tab w:val="left" w:pos="540"/>
        </w:tabs>
        <w:spacing w:line="240" w:lineRule="auto"/>
        <w:ind w:firstLine="720"/>
        <w:rPr>
          <w:b/>
          <w:bCs w:val="0"/>
          <w:iCs/>
        </w:rPr>
      </w:pPr>
      <w:r>
        <w:rPr>
          <w:b/>
          <w:bCs w:val="0"/>
          <w:iCs/>
        </w:rPr>
        <w:t xml:space="preserve">Аналіз наданих пільг впродовж 2017 року </w:t>
      </w:r>
    </w:p>
    <w:p w:rsidR="00512C42" w:rsidRDefault="00512C42" w:rsidP="00512C42">
      <w:pPr>
        <w:pStyle w:val="33"/>
        <w:tabs>
          <w:tab w:val="left" w:pos="540"/>
        </w:tabs>
        <w:spacing w:line="240" w:lineRule="auto"/>
        <w:ind w:firstLine="720"/>
        <w:rPr>
          <w:b/>
          <w:bCs w:val="0"/>
          <w:iCs/>
        </w:rPr>
      </w:pPr>
      <w:r>
        <w:rPr>
          <w:b/>
          <w:bCs w:val="0"/>
          <w:iCs/>
        </w:rPr>
        <w:t>(в порівнянні із попереднім роком)</w:t>
      </w:r>
    </w:p>
    <w:p w:rsidR="00B65959" w:rsidRDefault="00B65959" w:rsidP="00512C42">
      <w:pPr>
        <w:pStyle w:val="33"/>
        <w:tabs>
          <w:tab w:val="left" w:pos="540"/>
        </w:tabs>
        <w:spacing w:line="240" w:lineRule="auto"/>
        <w:ind w:firstLine="720"/>
        <w:rPr>
          <w:b/>
          <w:bCs w:val="0"/>
          <w:iCs/>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3259"/>
        <w:gridCol w:w="1417"/>
        <w:gridCol w:w="1276"/>
        <w:gridCol w:w="1418"/>
        <w:gridCol w:w="1275"/>
        <w:gridCol w:w="1188"/>
      </w:tblGrid>
      <w:tr w:rsidR="00512C42" w:rsidTr="006B25F8">
        <w:trPr>
          <w:trHeight w:val="381"/>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w:t>
            </w:r>
          </w:p>
          <w:p w:rsidR="00512C42" w:rsidRDefault="00512C42">
            <w:pPr>
              <w:jc w:val="center"/>
              <w:rPr>
                <w:sz w:val="24"/>
                <w:szCs w:val="24"/>
                <w:lang w:val="uk-UA"/>
              </w:rPr>
            </w:pPr>
            <w:r>
              <w:rPr>
                <w:sz w:val="24"/>
                <w:szCs w:val="24"/>
                <w:lang w:val="uk-UA"/>
              </w:rPr>
              <w:t>п/п</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Види допомог</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rPr>
            </w:pPr>
            <w:r>
              <w:rPr>
                <w:sz w:val="24"/>
                <w:szCs w:val="24"/>
                <w:lang w:val="uk-UA"/>
              </w:rPr>
              <w:t>01.01.2018</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01.01.2017</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512C42" w:rsidRDefault="00512C42">
            <w:pPr>
              <w:rPr>
                <w:sz w:val="24"/>
                <w:szCs w:val="24"/>
                <w:lang w:val="uk-UA"/>
              </w:rPr>
            </w:pPr>
            <w:r>
              <w:rPr>
                <w:sz w:val="24"/>
                <w:szCs w:val="24"/>
                <w:lang w:val="uk-UA"/>
              </w:rPr>
              <w:t xml:space="preserve"> в %  до 2017</w:t>
            </w:r>
          </w:p>
        </w:tc>
      </w:tr>
      <w:tr w:rsidR="00512C42" w:rsidTr="006B25F8">
        <w:trPr>
          <w:trHeight w:val="414"/>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512C42" w:rsidRDefault="00512C42">
            <w:pPr>
              <w:rPr>
                <w:sz w:val="24"/>
                <w:szCs w:val="24"/>
                <w:lang w:val="uk-UA"/>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C42" w:rsidRDefault="00512C42">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К-ть пільговиків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Кошти (тис.грн)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К-ть пільговиків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 xml:space="preserve">Кошти </w:t>
            </w:r>
          </w:p>
          <w:p w:rsidR="00512C42" w:rsidRDefault="00512C42">
            <w:pPr>
              <w:jc w:val="center"/>
              <w:rPr>
                <w:sz w:val="24"/>
                <w:szCs w:val="24"/>
                <w:lang w:val="uk-UA"/>
              </w:rPr>
            </w:pPr>
            <w:r>
              <w:rPr>
                <w:sz w:val="24"/>
                <w:szCs w:val="24"/>
                <w:lang w:val="uk-UA"/>
              </w:rPr>
              <w:t>(тис.грн)</w:t>
            </w: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512C42" w:rsidRDefault="00512C42">
            <w:pPr>
              <w:rPr>
                <w:sz w:val="24"/>
                <w:szCs w:val="24"/>
                <w:lang w:val="uk-UA"/>
              </w:rPr>
            </w:pPr>
          </w:p>
        </w:tc>
      </w:tr>
      <w:tr w:rsidR="00512C42" w:rsidTr="006B25F8">
        <w:trPr>
          <w:trHeight w:val="266"/>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rPr>
                <w:sz w:val="24"/>
                <w:szCs w:val="24"/>
                <w:lang w:val="uk-UA"/>
              </w:rPr>
            </w:pPr>
            <w:r>
              <w:rPr>
                <w:sz w:val="24"/>
                <w:szCs w:val="24"/>
                <w:lang w:val="uk-UA"/>
              </w:rPr>
              <w:t xml:space="preserve">Ветерани війни та діти війни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8097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8977,6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8826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14920,4</w:t>
            </w:r>
          </w:p>
        </w:tc>
        <w:tc>
          <w:tcPr>
            <w:tcW w:w="118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-8,2</w:t>
            </w:r>
          </w:p>
        </w:tc>
      </w:tr>
      <w:tr w:rsidR="00512C42" w:rsidTr="006B25F8">
        <w:trPr>
          <w:trHeight w:val="531"/>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rPr>
                <w:sz w:val="24"/>
                <w:szCs w:val="24"/>
                <w:lang w:val="uk-UA"/>
              </w:rPr>
            </w:pPr>
            <w:r>
              <w:rPr>
                <w:sz w:val="24"/>
                <w:szCs w:val="24"/>
                <w:lang w:val="uk-UA"/>
              </w:rPr>
              <w:t>Ветерани в/сл та МВС</w:t>
            </w:r>
          </w:p>
          <w:p w:rsidR="00512C42" w:rsidRDefault="00512C42">
            <w:pPr>
              <w:rPr>
                <w:sz w:val="24"/>
                <w:szCs w:val="24"/>
                <w:lang w:val="uk-UA"/>
              </w:rPr>
            </w:pPr>
            <w:r>
              <w:rPr>
                <w:sz w:val="24"/>
                <w:szCs w:val="24"/>
                <w:lang w:val="uk-UA"/>
              </w:rPr>
              <w:t>Всього: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209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661,5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en-US"/>
              </w:rPr>
            </w:pPr>
            <w:r>
              <w:rPr>
                <w:sz w:val="24"/>
                <w:szCs w:val="24"/>
                <w:lang w:val="uk-UA"/>
              </w:rPr>
              <w:t>260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833,7</w:t>
            </w:r>
          </w:p>
        </w:tc>
        <w:tc>
          <w:tcPr>
            <w:tcW w:w="118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-19,6</w:t>
            </w:r>
          </w:p>
        </w:tc>
      </w:tr>
      <w:tr w:rsidR="00512C42" w:rsidTr="006B25F8">
        <w:trPr>
          <w:trHeight w:val="531"/>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rPr>
                <w:sz w:val="24"/>
                <w:szCs w:val="24"/>
                <w:lang w:val="uk-UA"/>
              </w:rPr>
            </w:pPr>
            <w:r>
              <w:rPr>
                <w:sz w:val="24"/>
                <w:szCs w:val="24"/>
                <w:lang w:val="uk-UA"/>
              </w:rPr>
              <w:t>Учасники ЧАЕС</w:t>
            </w:r>
          </w:p>
          <w:p w:rsidR="00512C42" w:rsidRDefault="00512C42">
            <w:pPr>
              <w:rPr>
                <w:sz w:val="24"/>
                <w:szCs w:val="24"/>
                <w:lang w:val="uk-UA"/>
              </w:rPr>
            </w:pPr>
            <w:r>
              <w:rPr>
                <w:sz w:val="24"/>
                <w:szCs w:val="24"/>
                <w:lang w:val="uk-UA"/>
              </w:rPr>
              <w:t>Всього: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1079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2063,2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1107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3347,6</w:t>
            </w:r>
          </w:p>
        </w:tc>
        <w:tc>
          <w:tcPr>
            <w:tcW w:w="118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-2,5</w:t>
            </w:r>
          </w:p>
        </w:tc>
      </w:tr>
      <w:tr w:rsidR="00512C42" w:rsidTr="006B25F8">
        <w:trPr>
          <w:trHeight w:val="334"/>
          <w:jc w:val="center"/>
        </w:trPr>
        <w:tc>
          <w:tcPr>
            <w:tcW w:w="577" w:type="dxa"/>
            <w:tcBorders>
              <w:top w:val="single" w:sz="4" w:space="0" w:color="auto"/>
              <w:left w:val="single" w:sz="4" w:space="0" w:color="auto"/>
              <w:bottom w:val="single" w:sz="4" w:space="0" w:color="auto"/>
              <w:right w:val="single" w:sz="4" w:space="0" w:color="auto"/>
            </w:tcBorders>
            <w:hideMark/>
          </w:tcPr>
          <w:p w:rsidR="00512C42" w:rsidRDefault="00512C42">
            <w:pPr>
              <w:jc w:val="center"/>
              <w:rPr>
                <w:sz w:val="24"/>
                <w:szCs w:val="24"/>
                <w:lang w:val="uk-UA"/>
              </w:rPr>
            </w:pPr>
            <w:r>
              <w:rPr>
                <w:sz w:val="24"/>
                <w:szCs w:val="24"/>
                <w:lang w:val="uk-UA"/>
              </w:rPr>
              <w:t>4</w:t>
            </w:r>
          </w:p>
        </w:tc>
        <w:tc>
          <w:tcPr>
            <w:tcW w:w="3259" w:type="dxa"/>
            <w:tcBorders>
              <w:top w:val="single" w:sz="4" w:space="0" w:color="auto"/>
              <w:left w:val="single" w:sz="4" w:space="0" w:color="auto"/>
              <w:bottom w:val="single" w:sz="4" w:space="0" w:color="auto"/>
              <w:right w:val="single" w:sz="4" w:space="0" w:color="auto"/>
            </w:tcBorders>
            <w:hideMark/>
          </w:tcPr>
          <w:p w:rsidR="00512C42" w:rsidRDefault="00512C42">
            <w:pPr>
              <w:rPr>
                <w:sz w:val="24"/>
                <w:szCs w:val="24"/>
                <w:lang w:val="uk-UA"/>
              </w:rPr>
            </w:pPr>
            <w:r>
              <w:rPr>
                <w:sz w:val="24"/>
                <w:szCs w:val="24"/>
                <w:lang w:val="uk-UA"/>
              </w:rPr>
              <w:t>Профознака</w:t>
            </w:r>
          </w:p>
          <w:p w:rsidR="00512C42" w:rsidRDefault="00512C42">
            <w:pPr>
              <w:rPr>
                <w:sz w:val="24"/>
                <w:szCs w:val="24"/>
                <w:lang w:val="uk-UA"/>
              </w:rPr>
            </w:pPr>
            <w:r>
              <w:rPr>
                <w:sz w:val="24"/>
                <w:szCs w:val="24"/>
                <w:lang w:val="uk-UA"/>
              </w:rPr>
              <w:t>Всього: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524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1191,3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535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2207,0</w:t>
            </w:r>
          </w:p>
        </w:tc>
        <w:tc>
          <w:tcPr>
            <w:tcW w:w="118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-2,05</w:t>
            </w:r>
          </w:p>
        </w:tc>
      </w:tr>
      <w:tr w:rsidR="00512C42" w:rsidTr="006B25F8">
        <w:trPr>
          <w:trHeight w:val="233"/>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5</w:t>
            </w:r>
          </w:p>
        </w:tc>
        <w:tc>
          <w:tcPr>
            <w:tcW w:w="3259" w:type="dxa"/>
            <w:tcBorders>
              <w:top w:val="single" w:sz="4" w:space="0" w:color="auto"/>
              <w:left w:val="single" w:sz="4" w:space="0" w:color="auto"/>
              <w:bottom w:val="single" w:sz="4" w:space="0" w:color="auto"/>
              <w:right w:val="single" w:sz="4" w:space="0" w:color="auto"/>
            </w:tcBorders>
            <w:vAlign w:val="center"/>
            <w:hideMark/>
          </w:tcPr>
          <w:p w:rsidR="00512C42" w:rsidRDefault="00512C42">
            <w:pPr>
              <w:rPr>
                <w:sz w:val="24"/>
                <w:szCs w:val="24"/>
                <w:lang w:val="uk-UA"/>
              </w:rPr>
            </w:pPr>
            <w:r>
              <w:rPr>
                <w:sz w:val="24"/>
                <w:szCs w:val="24"/>
                <w:lang w:val="uk-UA"/>
              </w:rPr>
              <w:t>Багатодітні (кількість дітей)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2012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1153,7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2047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1595,7</w:t>
            </w:r>
          </w:p>
        </w:tc>
        <w:tc>
          <w:tcPr>
            <w:tcW w:w="118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sz w:val="24"/>
                <w:szCs w:val="24"/>
                <w:lang w:val="uk-UA"/>
              </w:rPr>
            </w:pPr>
            <w:r>
              <w:rPr>
                <w:sz w:val="24"/>
                <w:szCs w:val="24"/>
                <w:lang w:val="uk-UA"/>
              </w:rPr>
              <w:t>-1,7</w:t>
            </w:r>
          </w:p>
        </w:tc>
      </w:tr>
      <w:tr w:rsidR="00512C42" w:rsidTr="006B25F8">
        <w:trPr>
          <w:trHeight w:val="334"/>
          <w:jc w:val="center"/>
        </w:trPr>
        <w:tc>
          <w:tcPr>
            <w:tcW w:w="577" w:type="dxa"/>
            <w:tcBorders>
              <w:top w:val="single" w:sz="4" w:space="0" w:color="auto"/>
              <w:left w:val="single" w:sz="4" w:space="0" w:color="auto"/>
              <w:bottom w:val="single" w:sz="4" w:space="0" w:color="auto"/>
              <w:right w:val="single" w:sz="4" w:space="0" w:color="auto"/>
            </w:tcBorders>
          </w:tcPr>
          <w:p w:rsidR="00512C42" w:rsidRDefault="00512C42">
            <w:pPr>
              <w:rPr>
                <w:b/>
                <w:sz w:val="24"/>
                <w:szCs w:val="24"/>
                <w:lang w:val="uk-UA"/>
              </w:rPr>
            </w:pPr>
          </w:p>
        </w:tc>
        <w:tc>
          <w:tcPr>
            <w:tcW w:w="3259" w:type="dxa"/>
            <w:tcBorders>
              <w:top w:val="single" w:sz="4" w:space="0" w:color="auto"/>
              <w:left w:val="single" w:sz="4" w:space="0" w:color="auto"/>
              <w:bottom w:val="single" w:sz="4" w:space="0" w:color="auto"/>
              <w:right w:val="single" w:sz="4" w:space="0" w:color="auto"/>
            </w:tcBorders>
            <w:hideMark/>
          </w:tcPr>
          <w:p w:rsidR="00512C42" w:rsidRDefault="00512C42">
            <w:pPr>
              <w:rPr>
                <w:b/>
                <w:sz w:val="24"/>
                <w:szCs w:val="24"/>
                <w:lang w:val="uk-UA"/>
              </w:rPr>
            </w:pPr>
            <w:r>
              <w:rPr>
                <w:b/>
                <w:sz w:val="24"/>
                <w:szCs w:val="24"/>
                <w:lang w:val="uk-UA"/>
              </w:rPr>
              <w:t>Разом: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b/>
                <w:sz w:val="24"/>
                <w:szCs w:val="24"/>
                <w:lang w:val="uk-UA"/>
              </w:rPr>
            </w:pPr>
            <w:r>
              <w:rPr>
                <w:b/>
                <w:sz w:val="24"/>
                <w:szCs w:val="24"/>
                <w:lang w:val="uk-UA"/>
              </w:rPr>
              <w:t>11921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b/>
                <w:sz w:val="24"/>
                <w:szCs w:val="24"/>
                <w:lang w:val="uk-UA"/>
              </w:rPr>
            </w:pPr>
            <w:r>
              <w:rPr>
                <w:b/>
                <w:sz w:val="24"/>
                <w:szCs w:val="24"/>
                <w:lang w:val="uk-UA"/>
              </w:rPr>
              <w:t>14047,3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b/>
                <w:sz w:val="24"/>
                <w:szCs w:val="24"/>
                <w:lang w:val="uk-UA"/>
              </w:rPr>
            </w:pPr>
            <w:r>
              <w:rPr>
                <w:b/>
                <w:sz w:val="24"/>
                <w:szCs w:val="24"/>
                <w:lang w:val="uk-UA"/>
              </w:rPr>
              <w:t>12775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b/>
                <w:sz w:val="24"/>
                <w:szCs w:val="24"/>
                <w:lang w:val="uk-UA"/>
              </w:rPr>
            </w:pPr>
            <w:r>
              <w:rPr>
                <w:b/>
                <w:sz w:val="24"/>
                <w:szCs w:val="24"/>
                <w:lang w:val="uk-UA"/>
              </w:rPr>
              <w:t>22904,4</w:t>
            </w:r>
          </w:p>
        </w:tc>
        <w:tc>
          <w:tcPr>
            <w:tcW w:w="118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jc w:val="center"/>
              <w:rPr>
                <w:b/>
                <w:sz w:val="24"/>
                <w:szCs w:val="24"/>
                <w:lang w:val="uk-UA"/>
              </w:rPr>
            </w:pPr>
            <w:r>
              <w:rPr>
                <w:b/>
                <w:sz w:val="24"/>
                <w:szCs w:val="24"/>
                <w:lang w:val="uk-UA"/>
              </w:rPr>
              <w:t>-6,7</w:t>
            </w:r>
          </w:p>
        </w:tc>
      </w:tr>
    </w:tbl>
    <w:p w:rsidR="00512C42" w:rsidRDefault="00512C42" w:rsidP="00512C42">
      <w:pPr>
        <w:tabs>
          <w:tab w:val="left" w:pos="1095"/>
        </w:tabs>
        <w:jc w:val="both"/>
        <w:rPr>
          <w:color w:val="000000"/>
          <w:lang w:val="uk-UA"/>
        </w:rPr>
      </w:pPr>
    </w:p>
    <w:p w:rsidR="00512C42" w:rsidRDefault="00512C42" w:rsidP="00512C42">
      <w:pPr>
        <w:tabs>
          <w:tab w:val="left" w:pos="1095"/>
        </w:tabs>
        <w:jc w:val="both"/>
        <w:rPr>
          <w:color w:val="000000"/>
          <w:lang w:val="uk-UA"/>
        </w:rPr>
      </w:pPr>
      <w:r>
        <w:rPr>
          <w:color w:val="000000"/>
          <w:lang w:val="uk-UA"/>
        </w:rPr>
        <w:tab/>
        <w:t>У сфері надання соціальних послуг управління соціального захисту населення забезпечує облік осіб, які звертаються з питань направлення в установи та заклади, що надають соціальні послуги. До інтернатних закладів направлено 12 одиноких жителів району. До</w:t>
      </w:r>
      <w:r>
        <w:rPr>
          <w:sz w:val="24"/>
          <w:szCs w:val="24"/>
          <w:shd w:val="clear" w:color="auto" w:fill="FFFFFF"/>
          <w:lang w:val="uk-UA"/>
        </w:rPr>
        <w:t xml:space="preserve"> </w:t>
      </w:r>
      <w:r>
        <w:rPr>
          <w:shd w:val="clear" w:color="auto" w:fill="FFFFFF"/>
          <w:lang w:val="uk-UA"/>
        </w:rPr>
        <w:t xml:space="preserve">комунального закладу Броварської районної ради </w:t>
      </w:r>
      <w:r>
        <w:rPr>
          <w:bCs/>
          <w:iCs/>
          <w:spacing w:val="-1"/>
          <w:lang w:val="uk-UA"/>
        </w:rPr>
        <w:t>«</w:t>
      </w:r>
      <w:r>
        <w:rPr>
          <w:shd w:val="clear" w:color="auto" w:fill="FFFFFF"/>
          <w:lang w:val="uk-UA"/>
        </w:rPr>
        <w:t xml:space="preserve">Броварський районний територіальний центр соціального обслуговування (надання соціальних послуг)»  направлено </w:t>
      </w:r>
      <w:r>
        <w:rPr>
          <w:color w:val="000000"/>
          <w:lang w:val="uk-UA"/>
        </w:rPr>
        <w:t xml:space="preserve"> 61 одиноких громадян.</w:t>
      </w:r>
    </w:p>
    <w:p w:rsidR="005A244E" w:rsidRDefault="005A244E" w:rsidP="00512C42">
      <w:pPr>
        <w:tabs>
          <w:tab w:val="left" w:pos="1095"/>
        </w:tabs>
        <w:jc w:val="both"/>
        <w:rPr>
          <w:color w:val="000000"/>
          <w:lang w:val="uk-UA"/>
        </w:rPr>
      </w:pPr>
    </w:p>
    <w:p w:rsidR="00512C42" w:rsidRDefault="00512C42" w:rsidP="00512C42">
      <w:pPr>
        <w:pStyle w:val="a9"/>
        <w:jc w:val="center"/>
        <w:rPr>
          <w:b/>
          <w:bCs/>
          <w:snapToGrid w:val="0"/>
          <w:szCs w:val="28"/>
        </w:rPr>
      </w:pPr>
      <w:r>
        <w:rPr>
          <w:b/>
          <w:bCs/>
          <w:snapToGrid w:val="0"/>
          <w:szCs w:val="28"/>
        </w:rPr>
        <w:t>Підтримка громадських організацій Броварського району</w:t>
      </w:r>
    </w:p>
    <w:p w:rsidR="005A244E" w:rsidRDefault="005A244E" w:rsidP="00512C42">
      <w:pPr>
        <w:pStyle w:val="a9"/>
        <w:jc w:val="center"/>
        <w:rPr>
          <w:b/>
          <w:bCs/>
          <w:snapToGrid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8"/>
        <w:gridCol w:w="1984"/>
        <w:gridCol w:w="1808"/>
      </w:tblGrid>
      <w:tr w:rsidR="00512C42" w:rsidTr="006B25F8">
        <w:trPr>
          <w:jc w:val="center"/>
        </w:trPr>
        <w:tc>
          <w:tcPr>
            <w:tcW w:w="675" w:type="dxa"/>
            <w:tcBorders>
              <w:top w:val="single" w:sz="4" w:space="0" w:color="auto"/>
              <w:left w:val="single" w:sz="4" w:space="0" w:color="auto"/>
              <w:bottom w:val="single" w:sz="4" w:space="0" w:color="auto"/>
              <w:right w:val="single" w:sz="4" w:space="0" w:color="auto"/>
            </w:tcBorders>
            <w:hideMark/>
          </w:tcPr>
          <w:p w:rsidR="00512C42" w:rsidRDefault="00512C42">
            <w:pPr>
              <w:pStyle w:val="a9"/>
              <w:jc w:val="center"/>
              <w:rPr>
                <w:b/>
                <w:bCs/>
                <w:snapToGrid w:val="0"/>
                <w:sz w:val="22"/>
                <w:szCs w:val="22"/>
              </w:rPr>
            </w:pPr>
            <w:r>
              <w:rPr>
                <w:b/>
                <w:bCs/>
                <w:snapToGrid w:val="0"/>
                <w:sz w:val="22"/>
                <w:szCs w:val="22"/>
              </w:rPr>
              <w:t>№ п/п</w:t>
            </w:r>
          </w:p>
        </w:tc>
        <w:tc>
          <w:tcPr>
            <w:tcW w:w="538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
                <w:bCs/>
                <w:snapToGrid w:val="0"/>
                <w:szCs w:val="28"/>
              </w:rPr>
            </w:pPr>
            <w:r>
              <w:rPr>
                <w:b/>
                <w:bCs/>
                <w:snapToGrid w:val="0"/>
                <w:szCs w:val="28"/>
              </w:rPr>
              <w:t>Назва програми</w:t>
            </w:r>
          </w:p>
        </w:tc>
        <w:tc>
          <w:tcPr>
            <w:tcW w:w="1984" w:type="dxa"/>
            <w:tcBorders>
              <w:top w:val="single" w:sz="4" w:space="0" w:color="auto"/>
              <w:left w:val="single" w:sz="4" w:space="0" w:color="auto"/>
              <w:bottom w:val="single" w:sz="4" w:space="0" w:color="auto"/>
              <w:right w:val="single" w:sz="4" w:space="0" w:color="auto"/>
            </w:tcBorders>
            <w:hideMark/>
          </w:tcPr>
          <w:p w:rsidR="00512C42" w:rsidRDefault="00512C42">
            <w:pPr>
              <w:pStyle w:val="a9"/>
              <w:jc w:val="center"/>
              <w:rPr>
                <w:b/>
                <w:bCs/>
                <w:snapToGrid w:val="0"/>
                <w:sz w:val="22"/>
                <w:szCs w:val="22"/>
              </w:rPr>
            </w:pPr>
            <w:r>
              <w:rPr>
                <w:b/>
                <w:bCs/>
                <w:snapToGrid w:val="0"/>
                <w:sz w:val="22"/>
                <w:szCs w:val="22"/>
              </w:rPr>
              <w:t>2016 рік</w:t>
            </w:r>
          </w:p>
          <w:p w:rsidR="00512C42" w:rsidRDefault="00512C42">
            <w:pPr>
              <w:pStyle w:val="a9"/>
              <w:jc w:val="center"/>
              <w:rPr>
                <w:b/>
                <w:bCs/>
                <w:snapToGrid w:val="0"/>
                <w:sz w:val="22"/>
                <w:szCs w:val="22"/>
              </w:rPr>
            </w:pPr>
            <w:r>
              <w:rPr>
                <w:b/>
                <w:bCs/>
                <w:snapToGrid w:val="0"/>
                <w:sz w:val="22"/>
                <w:szCs w:val="22"/>
              </w:rPr>
              <w:t>фактичний показник</w:t>
            </w:r>
          </w:p>
          <w:p w:rsidR="00512C42" w:rsidRDefault="00512C42">
            <w:pPr>
              <w:pStyle w:val="a9"/>
              <w:jc w:val="center"/>
              <w:rPr>
                <w:b/>
                <w:bCs/>
                <w:snapToGrid w:val="0"/>
                <w:sz w:val="22"/>
                <w:szCs w:val="22"/>
              </w:rPr>
            </w:pPr>
            <w:r>
              <w:rPr>
                <w:b/>
                <w:bCs/>
                <w:snapToGrid w:val="0"/>
                <w:sz w:val="22"/>
                <w:szCs w:val="22"/>
              </w:rPr>
              <w:t>сума, тис. грн</w:t>
            </w:r>
          </w:p>
        </w:tc>
        <w:tc>
          <w:tcPr>
            <w:tcW w:w="1808" w:type="dxa"/>
            <w:tcBorders>
              <w:top w:val="single" w:sz="4" w:space="0" w:color="auto"/>
              <w:left w:val="single" w:sz="4" w:space="0" w:color="auto"/>
              <w:bottom w:val="single" w:sz="4" w:space="0" w:color="auto"/>
              <w:right w:val="single" w:sz="4" w:space="0" w:color="auto"/>
            </w:tcBorders>
            <w:hideMark/>
          </w:tcPr>
          <w:p w:rsidR="00512C42" w:rsidRDefault="00512C42">
            <w:pPr>
              <w:pStyle w:val="a9"/>
              <w:jc w:val="center"/>
              <w:rPr>
                <w:b/>
                <w:bCs/>
                <w:snapToGrid w:val="0"/>
                <w:sz w:val="22"/>
                <w:szCs w:val="22"/>
              </w:rPr>
            </w:pPr>
            <w:r>
              <w:rPr>
                <w:b/>
                <w:bCs/>
                <w:snapToGrid w:val="0"/>
                <w:sz w:val="22"/>
                <w:szCs w:val="22"/>
              </w:rPr>
              <w:t>2017 рік</w:t>
            </w:r>
          </w:p>
          <w:p w:rsidR="00512C42" w:rsidRDefault="00512C42">
            <w:pPr>
              <w:pStyle w:val="a9"/>
              <w:jc w:val="center"/>
              <w:rPr>
                <w:b/>
                <w:bCs/>
                <w:snapToGrid w:val="0"/>
                <w:sz w:val="22"/>
                <w:szCs w:val="22"/>
              </w:rPr>
            </w:pPr>
            <w:r>
              <w:rPr>
                <w:b/>
                <w:bCs/>
                <w:snapToGrid w:val="0"/>
                <w:sz w:val="22"/>
                <w:szCs w:val="22"/>
              </w:rPr>
              <w:t>фактичний показник</w:t>
            </w:r>
          </w:p>
          <w:p w:rsidR="00512C42" w:rsidRDefault="00512C42">
            <w:pPr>
              <w:pStyle w:val="a9"/>
              <w:jc w:val="center"/>
              <w:rPr>
                <w:b/>
                <w:bCs/>
                <w:snapToGrid w:val="0"/>
                <w:sz w:val="22"/>
                <w:szCs w:val="22"/>
              </w:rPr>
            </w:pPr>
            <w:r>
              <w:rPr>
                <w:b/>
                <w:bCs/>
                <w:snapToGrid w:val="0"/>
                <w:sz w:val="22"/>
                <w:szCs w:val="22"/>
              </w:rPr>
              <w:t>сума тис. грн</w:t>
            </w:r>
          </w:p>
        </w:tc>
      </w:tr>
      <w:tr w:rsidR="00512C42" w:rsidTr="006B25F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1</w:t>
            </w:r>
          </w:p>
        </w:tc>
        <w:tc>
          <w:tcPr>
            <w:tcW w:w="5388" w:type="dxa"/>
            <w:tcBorders>
              <w:top w:val="single" w:sz="4" w:space="0" w:color="auto"/>
              <w:left w:val="single" w:sz="4" w:space="0" w:color="auto"/>
              <w:bottom w:val="single" w:sz="4" w:space="0" w:color="auto"/>
              <w:right w:val="single" w:sz="4" w:space="0" w:color="auto"/>
            </w:tcBorders>
            <w:hideMark/>
          </w:tcPr>
          <w:p w:rsidR="00512C42" w:rsidRDefault="00512C42">
            <w:pPr>
              <w:rPr>
                <w:sz w:val="24"/>
                <w:szCs w:val="24"/>
              </w:rPr>
            </w:pPr>
            <w:r>
              <w:rPr>
                <w:sz w:val="24"/>
                <w:szCs w:val="24"/>
              </w:rPr>
              <w:t>Програма</w:t>
            </w:r>
            <w:r>
              <w:rPr>
                <w:sz w:val="24"/>
                <w:szCs w:val="24"/>
                <w:lang w:val="uk-UA"/>
              </w:rPr>
              <w:t xml:space="preserve"> </w:t>
            </w:r>
            <w:r>
              <w:rPr>
                <w:sz w:val="24"/>
                <w:szCs w:val="24"/>
              </w:rPr>
              <w:t>діяльності</w:t>
            </w:r>
            <w:r>
              <w:rPr>
                <w:sz w:val="24"/>
                <w:szCs w:val="24"/>
                <w:lang w:val="uk-UA"/>
              </w:rPr>
              <w:t xml:space="preserve"> </w:t>
            </w:r>
            <w:r>
              <w:rPr>
                <w:sz w:val="24"/>
                <w:szCs w:val="24"/>
              </w:rPr>
              <w:t>Броварської</w:t>
            </w:r>
            <w:r>
              <w:rPr>
                <w:sz w:val="24"/>
                <w:szCs w:val="24"/>
                <w:lang w:val="uk-UA"/>
              </w:rPr>
              <w:t xml:space="preserve"> </w:t>
            </w:r>
            <w:r>
              <w:rPr>
                <w:sz w:val="24"/>
                <w:szCs w:val="24"/>
              </w:rPr>
              <w:t>районної</w:t>
            </w:r>
            <w:r>
              <w:rPr>
                <w:sz w:val="24"/>
                <w:szCs w:val="24"/>
                <w:lang w:val="uk-UA"/>
              </w:rPr>
              <w:t xml:space="preserve"> </w:t>
            </w:r>
            <w:r>
              <w:rPr>
                <w:sz w:val="24"/>
                <w:szCs w:val="24"/>
              </w:rPr>
              <w:t>громадської</w:t>
            </w:r>
            <w:r>
              <w:rPr>
                <w:sz w:val="24"/>
                <w:szCs w:val="24"/>
                <w:lang w:val="uk-UA"/>
              </w:rPr>
              <w:t xml:space="preserve"> </w:t>
            </w:r>
            <w:r>
              <w:rPr>
                <w:sz w:val="24"/>
                <w:szCs w:val="24"/>
              </w:rPr>
              <w:t>організації «Чорнобильський Спас» на 2016-2017 роки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26,7</w:t>
            </w:r>
          </w:p>
        </w:tc>
        <w:tc>
          <w:tcPr>
            <w:tcW w:w="18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71,2</w:t>
            </w:r>
          </w:p>
        </w:tc>
      </w:tr>
      <w:tr w:rsidR="00512C42" w:rsidTr="006B25F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2</w:t>
            </w:r>
          </w:p>
        </w:tc>
        <w:tc>
          <w:tcPr>
            <w:tcW w:w="5388" w:type="dxa"/>
            <w:tcBorders>
              <w:top w:val="single" w:sz="4" w:space="0" w:color="auto"/>
              <w:left w:val="single" w:sz="4" w:space="0" w:color="auto"/>
              <w:bottom w:val="single" w:sz="4" w:space="0" w:color="auto"/>
              <w:right w:val="single" w:sz="4" w:space="0" w:color="auto"/>
            </w:tcBorders>
            <w:hideMark/>
          </w:tcPr>
          <w:p w:rsidR="00512C42" w:rsidRDefault="00512C42">
            <w:pPr>
              <w:rPr>
                <w:sz w:val="24"/>
                <w:szCs w:val="24"/>
              </w:rPr>
            </w:pPr>
            <w:r>
              <w:rPr>
                <w:sz w:val="24"/>
                <w:szCs w:val="24"/>
              </w:rPr>
              <w:t>Програма</w:t>
            </w:r>
            <w:r>
              <w:rPr>
                <w:sz w:val="24"/>
                <w:szCs w:val="24"/>
                <w:lang w:val="uk-UA"/>
              </w:rPr>
              <w:t xml:space="preserve"> </w:t>
            </w:r>
            <w:r>
              <w:rPr>
                <w:sz w:val="24"/>
                <w:szCs w:val="24"/>
              </w:rPr>
              <w:t>розвитку</w:t>
            </w:r>
            <w:r>
              <w:rPr>
                <w:sz w:val="24"/>
                <w:szCs w:val="24"/>
                <w:lang w:val="uk-UA"/>
              </w:rPr>
              <w:t xml:space="preserve"> </w:t>
            </w:r>
            <w:r>
              <w:rPr>
                <w:sz w:val="24"/>
                <w:szCs w:val="24"/>
              </w:rPr>
              <w:t>Броварської</w:t>
            </w:r>
            <w:r>
              <w:rPr>
                <w:sz w:val="24"/>
                <w:szCs w:val="24"/>
                <w:lang w:val="uk-UA"/>
              </w:rPr>
              <w:t xml:space="preserve"> </w:t>
            </w:r>
            <w:r>
              <w:rPr>
                <w:sz w:val="24"/>
                <w:szCs w:val="24"/>
              </w:rPr>
              <w:t>міськрайонної</w:t>
            </w:r>
            <w:r>
              <w:rPr>
                <w:sz w:val="24"/>
                <w:szCs w:val="24"/>
                <w:lang w:val="uk-UA"/>
              </w:rPr>
              <w:t xml:space="preserve"> </w:t>
            </w:r>
            <w:r>
              <w:rPr>
                <w:sz w:val="24"/>
                <w:szCs w:val="24"/>
              </w:rPr>
              <w:t>організації</w:t>
            </w:r>
            <w:r>
              <w:rPr>
                <w:sz w:val="24"/>
                <w:szCs w:val="24"/>
                <w:lang w:val="uk-UA"/>
              </w:rPr>
              <w:t xml:space="preserve"> </w:t>
            </w:r>
            <w:r>
              <w:rPr>
                <w:sz w:val="24"/>
                <w:szCs w:val="24"/>
              </w:rPr>
              <w:t>Товариства Червоного ХрестаУкраїни на 2017-2021 роки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120,0</w:t>
            </w:r>
          </w:p>
        </w:tc>
        <w:tc>
          <w:tcPr>
            <w:tcW w:w="18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176,0</w:t>
            </w:r>
          </w:p>
        </w:tc>
      </w:tr>
      <w:tr w:rsidR="00512C42" w:rsidTr="006B25F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3</w:t>
            </w:r>
          </w:p>
        </w:tc>
        <w:tc>
          <w:tcPr>
            <w:tcW w:w="5388" w:type="dxa"/>
            <w:tcBorders>
              <w:top w:val="single" w:sz="4" w:space="0" w:color="auto"/>
              <w:left w:val="single" w:sz="4" w:space="0" w:color="auto"/>
              <w:bottom w:val="single" w:sz="4" w:space="0" w:color="auto"/>
              <w:right w:val="single" w:sz="4" w:space="0" w:color="auto"/>
            </w:tcBorders>
            <w:hideMark/>
          </w:tcPr>
          <w:p w:rsidR="00512C42" w:rsidRDefault="00512C42">
            <w:pPr>
              <w:rPr>
                <w:sz w:val="24"/>
                <w:szCs w:val="24"/>
              </w:rPr>
            </w:pPr>
            <w:r>
              <w:rPr>
                <w:sz w:val="24"/>
                <w:szCs w:val="24"/>
              </w:rPr>
              <w:t>Програма</w:t>
            </w:r>
            <w:r>
              <w:rPr>
                <w:sz w:val="24"/>
                <w:szCs w:val="24"/>
                <w:lang w:val="uk-UA"/>
              </w:rPr>
              <w:t xml:space="preserve"> </w:t>
            </w:r>
            <w:r>
              <w:rPr>
                <w:sz w:val="24"/>
                <w:szCs w:val="24"/>
              </w:rPr>
              <w:t>забезпечення</w:t>
            </w:r>
            <w:r>
              <w:rPr>
                <w:sz w:val="24"/>
                <w:szCs w:val="24"/>
                <w:lang w:val="uk-UA"/>
              </w:rPr>
              <w:t xml:space="preserve"> </w:t>
            </w:r>
            <w:r>
              <w:rPr>
                <w:sz w:val="24"/>
                <w:szCs w:val="24"/>
              </w:rPr>
              <w:t>Броварської</w:t>
            </w:r>
            <w:r>
              <w:rPr>
                <w:sz w:val="24"/>
                <w:szCs w:val="24"/>
                <w:lang w:val="uk-UA"/>
              </w:rPr>
              <w:t xml:space="preserve"> </w:t>
            </w:r>
            <w:r>
              <w:rPr>
                <w:sz w:val="24"/>
                <w:szCs w:val="24"/>
              </w:rPr>
              <w:t>районної</w:t>
            </w:r>
            <w:r>
              <w:rPr>
                <w:sz w:val="24"/>
                <w:szCs w:val="24"/>
                <w:lang w:val="uk-UA"/>
              </w:rPr>
              <w:t xml:space="preserve"> </w:t>
            </w:r>
            <w:r>
              <w:rPr>
                <w:sz w:val="24"/>
                <w:szCs w:val="24"/>
              </w:rPr>
              <w:t>організації</w:t>
            </w:r>
            <w:r>
              <w:rPr>
                <w:sz w:val="24"/>
                <w:szCs w:val="24"/>
                <w:lang w:val="uk-UA"/>
              </w:rPr>
              <w:t xml:space="preserve"> </w:t>
            </w:r>
            <w:r>
              <w:rPr>
                <w:sz w:val="24"/>
                <w:szCs w:val="24"/>
              </w:rPr>
              <w:t>ветеранів</w:t>
            </w:r>
            <w:r>
              <w:rPr>
                <w:sz w:val="24"/>
                <w:szCs w:val="24"/>
                <w:lang w:val="uk-UA"/>
              </w:rPr>
              <w:t xml:space="preserve"> </w:t>
            </w:r>
            <w:r>
              <w:rPr>
                <w:sz w:val="24"/>
                <w:szCs w:val="24"/>
              </w:rPr>
              <w:t>війни і праці, Збройних сил, правоохоронних</w:t>
            </w:r>
            <w:r>
              <w:rPr>
                <w:sz w:val="24"/>
                <w:szCs w:val="24"/>
                <w:lang w:val="uk-UA"/>
              </w:rPr>
              <w:t xml:space="preserve"> </w:t>
            </w:r>
            <w:r>
              <w:rPr>
                <w:sz w:val="24"/>
                <w:szCs w:val="24"/>
              </w:rPr>
              <w:t xml:space="preserve">органів на 2016-2020 роки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43,6</w:t>
            </w:r>
          </w:p>
        </w:tc>
        <w:tc>
          <w:tcPr>
            <w:tcW w:w="18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92,3</w:t>
            </w:r>
          </w:p>
        </w:tc>
      </w:tr>
      <w:tr w:rsidR="00512C42" w:rsidTr="006B25F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4</w:t>
            </w:r>
          </w:p>
        </w:tc>
        <w:tc>
          <w:tcPr>
            <w:tcW w:w="5388" w:type="dxa"/>
            <w:tcBorders>
              <w:top w:val="single" w:sz="4" w:space="0" w:color="auto"/>
              <w:left w:val="single" w:sz="4" w:space="0" w:color="auto"/>
              <w:bottom w:val="single" w:sz="4" w:space="0" w:color="auto"/>
              <w:right w:val="single" w:sz="4" w:space="0" w:color="auto"/>
            </w:tcBorders>
            <w:hideMark/>
          </w:tcPr>
          <w:p w:rsidR="00512C42" w:rsidRDefault="00512C42">
            <w:pPr>
              <w:rPr>
                <w:sz w:val="24"/>
                <w:szCs w:val="24"/>
                <w:lang w:val="uk-UA"/>
              </w:rPr>
            </w:pPr>
            <w:r>
              <w:rPr>
                <w:sz w:val="24"/>
                <w:szCs w:val="24"/>
                <w:lang w:val="uk-UA"/>
              </w:rPr>
              <w:t>Програма діяльності Броварської районної організації інвалідів війни, Збройних сил та учасників бойових дій на 2016-2020 роки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27,8</w:t>
            </w:r>
          </w:p>
        </w:tc>
        <w:tc>
          <w:tcPr>
            <w:tcW w:w="1808" w:type="dxa"/>
            <w:tcBorders>
              <w:top w:val="single" w:sz="4" w:space="0" w:color="auto"/>
              <w:left w:val="single" w:sz="4" w:space="0" w:color="auto"/>
              <w:bottom w:val="single" w:sz="4" w:space="0" w:color="auto"/>
              <w:right w:val="single" w:sz="4" w:space="0" w:color="auto"/>
            </w:tcBorders>
            <w:vAlign w:val="center"/>
            <w:hideMark/>
          </w:tcPr>
          <w:p w:rsidR="00512C42" w:rsidRDefault="00512C42">
            <w:pPr>
              <w:pStyle w:val="a9"/>
              <w:jc w:val="center"/>
              <w:rPr>
                <w:bCs/>
                <w:snapToGrid w:val="0"/>
                <w:szCs w:val="28"/>
              </w:rPr>
            </w:pPr>
            <w:r>
              <w:rPr>
                <w:bCs/>
                <w:snapToGrid w:val="0"/>
                <w:szCs w:val="28"/>
              </w:rPr>
              <w:t>82,4</w:t>
            </w:r>
          </w:p>
        </w:tc>
      </w:tr>
    </w:tbl>
    <w:p w:rsidR="00512C42" w:rsidRDefault="00512C42" w:rsidP="00512C42">
      <w:pPr>
        <w:ind w:firstLine="708"/>
        <w:jc w:val="both"/>
        <w:rPr>
          <w:bCs/>
          <w:lang w:val="uk-UA"/>
        </w:rPr>
      </w:pPr>
      <w:r>
        <w:rPr>
          <w:lang w:val="uk-UA"/>
        </w:rPr>
        <w:lastRenderedPageBreak/>
        <w:t>Комунальний  заклад Броварської районної ради «Броварський районний територіальний центр соціального обслуговування (надання соціальних послуг)» (далі – Територіальний центр) у</w:t>
      </w:r>
      <w:r>
        <w:rPr>
          <w:bCs/>
          <w:lang w:val="uk-UA"/>
        </w:rPr>
        <w:t xml:space="preserve"> 2017 році за результатами обстеження житлово-побутових умов проживання ветеранів війни, людей з інвалідністю, одиноких непрацездатних громадян виявив 2701 людину, яка потребує  різних видів соціальної допомоги, що на 4,8 % більше ніж в минулому році та на 2,4 % більше від запланованих обстежень в 2017 році. </w:t>
      </w:r>
    </w:p>
    <w:p w:rsidR="00512C42" w:rsidRDefault="00512C42" w:rsidP="00512C42">
      <w:pPr>
        <w:ind w:firstLine="708"/>
        <w:jc w:val="both"/>
        <w:rPr>
          <w:bCs/>
          <w:lang w:val="uk-UA"/>
        </w:rPr>
      </w:pPr>
      <w:r>
        <w:rPr>
          <w:bCs/>
          <w:lang w:val="uk-UA"/>
        </w:rPr>
        <w:t>За результатами обстеження умов проживання ветеранів війни надані 203629 соціальних послуг, що на 17,2% більше ніж в минулому році та 15 % більше від запланованих, надані послуги обслуговування 2647 людям, що на 2,9 % більше, ніж у 2016 році та на 0,4% більше від запланованого. Зокрема: надані послуги обслуговування на дому працівниками відділення соціальної допомоги вдома - 436 громадянам, працівниками відділення стаціонарного догляду - 18 громадянам, або 4266 людино-діб, працівниками відділення організації надання адресної натуральної та грошової допомоги 1968 жителям району. Загальна вартість наданих послуг ветеранам війни становить 702,1 тис. гривень.</w:t>
      </w:r>
    </w:p>
    <w:p w:rsidR="00512C42" w:rsidRDefault="00512C42" w:rsidP="00512C42">
      <w:pPr>
        <w:ind w:firstLine="708"/>
        <w:jc w:val="both"/>
        <w:rPr>
          <w:bCs/>
          <w:lang w:val="uk-UA"/>
        </w:rPr>
      </w:pPr>
      <w:r>
        <w:rPr>
          <w:bCs/>
          <w:lang w:val="uk-UA"/>
        </w:rPr>
        <w:t>Працівниками відділення соціальної допомоги вдома Територіального центру здійснювалось обслуговування 383 осіб. За 2017 рік надана 169501 соціальна послуга відповідно до державних стандартів. Соціальні працівники та робітники, які надають соціальні послуги догляду вдома: допомагають у ведені домашнього господарства (закупівля та доставка продуктів харчування, гарячих обідів, ліків та інших товарів, допомога у приготуванні їжі, допомога у  прибиранні житла, прання, дрібний ремонт одягу, взуття, виконання різних видів дрібних ремонтних робіт у помешканні), надають інформацію з питань соціального захисту, допомагають у оформлені документів, внесенні платежів, надають допомогу у самообслуговуванні для тих, хто цього потребує (вмиванні, вдяганні, зміні білизни та інше), допомагають пересуватись по будинку, організовують виклик лікаря, працівників комунальних служб, транспортних служб, відвідують хворих у закладах охорони здоров’я, допомагають обробляти присадибні ділянки, надають психологічну підтримку (бесіди, спілкування), надають допомогу в забезпеченні технічними засобами реабілітації.</w:t>
      </w:r>
    </w:p>
    <w:p w:rsidR="00512C42" w:rsidRDefault="00512C42" w:rsidP="00512C42">
      <w:pPr>
        <w:ind w:firstLine="709"/>
        <w:jc w:val="both"/>
        <w:rPr>
          <w:bCs/>
          <w:lang w:val="uk-UA"/>
        </w:rPr>
      </w:pPr>
      <w:r>
        <w:rPr>
          <w:bCs/>
          <w:lang w:val="uk-UA"/>
        </w:rPr>
        <w:t xml:space="preserve">Соціальні працівники Територіального центру провели щорічне обстеження  житлово – побутових умов проживання ветеранів війни, осіб з інвалідністю, внутрішньо переміщених осіб, одиноких непрацездатних громадян. За результатами обстеження виявлено 207 осіб, що потрапили в складні життєві обставини та потребують різних видів соціальних послуг. </w:t>
      </w:r>
    </w:p>
    <w:p w:rsidR="00512C42" w:rsidRDefault="00512C42" w:rsidP="00512C42">
      <w:pPr>
        <w:ind w:firstLine="709"/>
        <w:jc w:val="both"/>
        <w:rPr>
          <w:bCs/>
          <w:lang w:val="uk-UA"/>
        </w:rPr>
      </w:pPr>
      <w:r>
        <w:rPr>
          <w:bCs/>
          <w:lang w:val="uk-UA"/>
        </w:rPr>
        <w:t xml:space="preserve">Соціальними працівниками Територіального центру разом з відповідними службами проведено огляд стану пічного опалення одиноких громадян (36 ч.), які перебувають на обслуговуванні та користуються твердим паливом і надана відповідна інформація про його задовільний стан. Усі з них забезпечені твердим паливом та мають оформлену субсидію на природній газ та електроенергію. </w:t>
      </w:r>
    </w:p>
    <w:p w:rsidR="00512C42" w:rsidRDefault="00512C42" w:rsidP="00512C42">
      <w:pPr>
        <w:ind w:firstLine="709"/>
        <w:jc w:val="both"/>
        <w:rPr>
          <w:bCs/>
          <w:lang w:val="uk-UA"/>
        </w:rPr>
      </w:pPr>
      <w:r>
        <w:rPr>
          <w:bCs/>
          <w:lang w:val="uk-UA"/>
        </w:rPr>
        <w:t xml:space="preserve">Соціальні працівники та робітники Територіального центру тісно співпрацюють з органами місцевого самоврядування, підприємствами, благодійними організаціями, релігійними громадами, населенням з метою </w:t>
      </w:r>
      <w:r>
        <w:rPr>
          <w:bCs/>
          <w:lang w:val="uk-UA"/>
        </w:rPr>
        <w:lastRenderedPageBreak/>
        <w:t>якнайкращого виконання своїх посадових обов’язків, які спрямовані на надання соціальних послуг людям.</w:t>
      </w:r>
    </w:p>
    <w:p w:rsidR="00512C42" w:rsidRDefault="00512C42" w:rsidP="00512C42">
      <w:pPr>
        <w:ind w:firstLine="709"/>
        <w:jc w:val="both"/>
        <w:rPr>
          <w:bCs/>
          <w:lang w:val="uk-UA"/>
        </w:rPr>
      </w:pPr>
      <w:r>
        <w:rPr>
          <w:bCs/>
          <w:lang w:val="uk-UA"/>
        </w:rPr>
        <w:t>Відділенням соціальної допомоги вдома Територіального центру запроваджено державний стандарт догляду вдома і за звітний період переглянуто 100 % договорів з особами, які перебувають на обслуговуванні в Територіальному центрі та сформований відповідний пакет документів у відповідності до державного стандарту.</w:t>
      </w:r>
    </w:p>
    <w:p w:rsidR="00512C42" w:rsidRDefault="00512C42" w:rsidP="00512C42">
      <w:pPr>
        <w:ind w:firstLine="709"/>
        <w:jc w:val="both"/>
        <w:rPr>
          <w:bCs/>
          <w:lang w:val="uk-UA"/>
        </w:rPr>
      </w:pPr>
      <w:r>
        <w:rPr>
          <w:bCs/>
          <w:lang w:val="uk-UA"/>
        </w:rPr>
        <w:t>Соціальні працівники сіл Княжичі, Зазим`є, Літки, Рожни, Погреби забезпечені новими велосипедами у 2017 році.</w:t>
      </w:r>
    </w:p>
    <w:p w:rsidR="00512C42" w:rsidRDefault="00512C42" w:rsidP="00512C42">
      <w:pPr>
        <w:ind w:firstLine="709"/>
        <w:jc w:val="both"/>
        <w:rPr>
          <w:bCs/>
          <w:lang w:val="uk-UA"/>
        </w:rPr>
      </w:pPr>
      <w:r>
        <w:rPr>
          <w:bCs/>
          <w:lang w:val="uk-UA"/>
        </w:rPr>
        <w:t xml:space="preserve">За рахунок коштів районного бюджету придбані 11 банкеток, які надали можливість проводити збори соціальних працівників для вирішення поточних питань. </w:t>
      </w:r>
    </w:p>
    <w:p w:rsidR="00512C42" w:rsidRDefault="00512C42" w:rsidP="00512C42">
      <w:pPr>
        <w:ind w:firstLine="709"/>
        <w:jc w:val="both"/>
        <w:rPr>
          <w:bCs/>
          <w:lang w:val="uk-UA"/>
        </w:rPr>
      </w:pPr>
      <w:r>
        <w:rPr>
          <w:bCs/>
          <w:lang w:val="uk-UA"/>
        </w:rPr>
        <w:t>Відділенням організації надання адресної натуральної та грошової допомоги Територіального центру надаються соціально-економічні послуги для задоволення матеріальних інтересів і потреб осіб, які перебувають у складних життєвих обставинах. Виходячи з можливостей наявної фінансової та матеріально-технічної бази, безкоштовно забезпечуються вони одягом, взуттям, предметами побутової гігієни, продовольчими товарами, обідами. За 2017 рік надано таку допомогу 1968 особам на суму 269,2 тис. грн, із них: 1261 особі допомога надана продуктами харчування (продуктовими наборами на суму 138295,70 грн), 186 особам побутовою хімією та медикаментами на суму 14943,50 грн, для 170 осіб придбані фотоальбоми на суму 13833,75 гривень. Загалом було видано гуманітарних речей в кількості 2212 одиниць на суму 14768,96 гривень.</w:t>
      </w:r>
    </w:p>
    <w:p w:rsidR="00512C42" w:rsidRDefault="00512C42" w:rsidP="00512C42">
      <w:pPr>
        <w:ind w:firstLine="705"/>
        <w:jc w:val="both"/>
        <w:rPr>
          <w:bCs/>
          <w:lang w:val="uk-UA"/>
        </w:rPr>
      </w:pPr>
      <w:r>
        <w:rPr>
          <w:bCs/>
          <w:lang w:val="uk-UA"/>
        </w:rPr>
        <w:t>Впродовж 2017 року надійшла благодійна допомога від</w:t>
      </w:r>
      <w:r>
        <w:rPr>
          <w:lang w:val="uk-UA"/>
        </w:rPr>
        <w:t xml:space="preserve"> населення в кількості 1097 речей на загальну суму 4331,00 грн</w:t>
      </w:r>
      <w:r>
        <w:rPr>
          <w:bCs/>
          <w:lang w:val="uk-UA"/>
        </w:rPr>
        <w:t xml:space="preserve"> та від таких організацій:</w:t>
      </w:r>
    </w:p>
    <w:p w:rsidR="00512C42" w:rsidRDefault="00512C42" w:rsidP="00C531F1">
      <w:pPr>
        <w:numPr>
          <w:ilvl w:val="0"/>
          <w:numId w:val="22"/>
        </w:numPr>
        <w:tabs>
          <w:tab w:val="num" w:pos="0"/>
        </w:tabs>
        <w:ind w:left="0" w:right="-1" w:firstLine="360"/>
        <w:jc w:val="both"/>
        <w:rPr>
          <w:lang w:val="uk-UA"/>
        </w:rPr>
      </w:pPr>
      <w:r>
        <w:rPr>
          <w:lang w:val="uk-UA"/>
        </w:rPr>
        <w:t>християнської благодійної організації «Джерело благодаті» (</w:t>
      </w:r>
      <w:smartTag w:uri="urn:schemas-microsoft-com:office:smarttags" w:element="metricconverter">
        <w:smartTagPr>
          <w:attr w:name="ProductID" w:val="1500 кг"/>
        </w:smartTagPr>
        <w:r>
          <w:rPr>
            <w:lang w:val="uk-UA"/>
          </w:rPr>
          <w:t>1500 кг</w:t>
        </w:r>
      </w:smartTag>
      <w:r>
        <w:rPr>
          <w:lang w:val="uk-UA"/>
        </w:rPr>
        <w:t xml:space="preserve"> або 2736 одиниць речей на суму 7140 грн: одяг, взуття, предмети гігієни, засоби реабілітації, матраци);</w:t>
      </w:r>
    </w:p>
    <w:p w:rsidR="00512C42" w:rsidRDefault="00512C42" w:rsidP="00C531F1">
      <w:pPr>
        <w:numPr>
          <w:ilvl w:val="0"/>
          <w:numId w:val="22"/>
        </w:numPr>
        <w:tabs>
          <w:tab w:val="num" w:pos="0"/>
        </w:tabs>
        <w:ind w:left="0" w:right="-1" w:firstLine="360"/>
        <w:jc w:val="both"/>
        <w:rPr>
          <w:lang w:val="uk-UA"/>
        </w:rPr>
      </w:pPr>
      <w:r>
        <w:rPr>
          <w:lang w:val="uk-UA"/>
        </w:rPr>
        <w:t>ТОВ «Алес» 96 одиниць засобів для миття на загальну суму 1182,00 грн;</w:t>
      </w:r>
    </w:p>
    <w:p w:rsidR="00512C42" w:rsidRDefault="00512C42" w:rsidP="00C531F1">
      <w:pPr>
        <w:numPr>
          <w:ilvl w:val="0"/>
          <w:numId w:val="22"/>
        </w:numPr>
        <w:tabs>
          <w:tab w:val="num" w:pos="0"/>
        </w:tabs>
        <w:ind w:left="0" w:right="-1" w:firstLine="360"/>
        <w:jc w:val="both"/>
        <w:rPr>
          <w:lang w:val="uk-UA"/>
        </w:rPr>
      </w:pPr>
      <w:r>
        <w:rPr>
          <w:lang w:val="uk-UA"/>
        </w:rPr>
        <w:t>релігійної громади християн віри євангельської с. Гоголів (142 речі на суму 668,50 грн);</w:t>
      </w:r>
    </w:p>
    <w:p w:rsidR="00512C42" w:rsidRDefault="00512C42" w:rsidP="00C531F1">
      <w:pPr>
        <w:numPr>
          <w:ilvl w:val="0"/>
          <w:numId w:val="22"/>
        </w:numPr>
        <w:tabs>
          <w:tab w:val="num" w:pos="0"/>
        </w:tabs>
        <w:ind w:left="0" w:right="-1" w:firstLine="360"/>
        <w:jc w:val="both"/>
        <w:rPr>
          <w:lang w:val="uk-UA"/>
        </w:rPr>
      </w:pPr>
      <w:r>
        <w:rPr>
          <w:lang w:val="uk-UA"/>
        </w:rPr>
        <w:t>сільських рад та церкви (для 354 чоловік 420 пайків на загальну суму 45679,00 грн);</w:t>
      </w:r>
    </w:p>
    <w:p w:rsidR="00512C42" w:rsidRDefault="00512C42" w:rsidP="00C531F1">
      <w:pPr>
        <w:numPr>
          <w:ilvl w:val="0"/>
          <w:numId w:val="22"/>
        </w:numPr>
        <w:tabs>
          <w:tab w:val="num" w:pos="0"/>
        </w:tabs>
        <w:ind w:left="0" w:right="-1" w:firstLine="360"/>
        <w:jc w:val="both"/>
        <w:rPr>
          <w:lang w:val="uk-UA"/>
        </w:rPr>
      </w:pPr>
      <w:r>
        <w:rPr>
          <w:lang w:val="uk-UA"/>
        </w:rPr>
        <w:t>ТОВ «Княжий хліб» (384 паски роздані у 24 селах району);</w:t>
      </w:r>
    </w:p>
    <w:p w:rsidR="00512C42" w:rsidRDefault="00512C42" w:rsidP="00C531F1">
      <w:pPr>
        <w:numPr>
          <w:ilvl w:val="0"/>
          <w:numId w:val="22"/>
        </w:numPr>
        <w:tabs>
          <w:tab w:val="num" w:pos="0"/>
        </w:tabs>
        <w:ind w:left="0" w:firstLine="360"/>
        <w:jc w:val="both"/>
        <w:rPr>
          <w:lang w:val="uk-UA"/>
        </w:rPr>
      </w:pPr>
      <w:r>
        <w:rPr>
          <w:lang w:val="uk-UA"/>
        </w:rPr>
        <w:t xml:space="preserve">Броварської міськрайонної організації Товариства Червоного Хреста України: медикаменти 150 уп. на суму 10882,50 грн, 40 кг помідорів на суму 480грн, та 3000 кг овочів на суму 16541 грн, 2 продуктових набори для вітання 100 річної жительки району та учасника партизанського руху, солодкі напої, сік та твердий сир для організації благодійних обідів; </w:t>
      </w:r>
    </w:p>
    <w:p w:rsidR="00512C42" w:rsidRDefault="00512C42" w:rsidP="00C531F1">
      <w:pPr>
        <w:numPr>
          <w:ilvl w:val="0"/>
          <w:numId w:val="22"/>
        </w:numPr>
        <w:tabs>
          <w:tab w:val="num" w:pos="0"/>
        </w:tabs>
        <w:ind w:left="0" w:firstLine="360"/>
        <w:jc w:val="both"/>
        <w:rPr>
          <w:lang w:val="uk-UA"/>
        </w:rPr>
      </w:pPr>
      <w:r>
        <w:rPr>
          <w:lang w:val="uk-UA"/>
        </w:rPr>
        <w:t>Управління соціального захисту населення за рахунок  районної програми «Турбота» та Броварської  міськрайонної організації Товариства  Червоного Хреста України у вигляді продуктових наборів для 330 осіб на загальну суму 24750,00 грн до Дня людей похилого віку та 100 продуктових наборів на загальну суму 11653,60 грн до Міжнародного Дня людей з інвалідністю;</w:t>
      </w:r>
    </w:p>
    <w:p w:rsidR="00512C42" w:rsidRDefault="00512C42" w:rsidP="00C531F1">
      <w:pPr>
        <w:numPr>
          <w:ilvl w:val="0"/>
          <w:numId w:val="22"/>
        </w:numPr>
        <w:tabs>
          <w:tab w:val="num" w:pos="0"/>
        </w:tabs>
        <w:ind w:left="0" w:firstLine="360"/>
        <w:jc w:val="both"/>
        <w:rPr>
          <w:lang w:val="uk-UA"/>
        </w:rPr>
      </w:pPr>
      <w:r>
        <w:rPr>
          <w:lang w:val="uk-UA"/>
        </w:rPr>
        <w:lastRenderedPageBreak/>
        <w:t>ТОВ «САД», фермер В. Кондратенко, підсобне господарство жіночого та чоловічого монастирів с. Гоголів та ПАТ «Комбінат тепличний» надавали консервацію на зиму : перець, помідори, капусту, буряк, моркву, цибулю, сливи.</w:t>
      </w:r>
    </w:p>
    <w:p w:rsidR="00512C42" w:rsidRDefault="00512C42" w:rsidP="00512C42">
      <w:pPr>
        <w:ind w:right="-1" w:firstLine="708"/>
        <w:jc w:val="both"/>
        <w:rPr>
          <w:lang w:val="uk-UA"/>
        </w:rPr>
      </w:pPr>
      <w:r>
        <w:rPr>
          <w:lang w:val="uk-UA"/>
        </w:rPr>
        <w:t>У 16 населених пунктів району видано 263 пайки 261 чоловіку з продуктів, які надали українська православна церква Різдва Христова, ТОВ «Птахофабрика «Київська», ТОВ «Полісся», ПП «БЕСТ», ТОВ «Фея» та населення.</w:t>
      </w:r>
    </w:p>
    <w:p w:rsidR="00512C42" w:rsidRDefault="00512C42" w:rsidP="00512C42">
      <w:pPr>
        <w:ind w:right="-1" w:firstLine="708"/>
        <w:jc w:val="both"/>
        <w:rPr>
          <w:lang w:val="uk-UA"/>
        </w:rPr>
      </w:pPr>
      <w:r>
        <w:rPr>
          <w:lang w:val="uk-UA"/>
        </w:rPr>
        <w:t>У селі Гоголів 27 квітня 2017 року проведено благодійний обід та святкову програму з нагоди Дня Перемоги та в рамках місячника милосердя для 40 осіб, які потрапили в складні життєві обставини. Святкову програму представив творчий колектив с. Гоголів «Любисток».</w:t>
      </w:r>
    </w:p>
    <w:p w:rsidR="00512C42" w:rsidRDefault="00512C42" w:rsidP="00512C42">
      <w:pPr>
        <w:ind w:right="-1" w:firstLine="708"/>
        <w:jc w:val="both"/>
        <w:rPr>
          <w:lang w:val="uk-UA"/>
        </w:rPr>
      </w:pPr>
      <w:r>
        <w:rPr>
          <w:lang w:val="uk-UA"/>
        </w:rPr>
        <w:t>У смт Велика Димерка 28 вересня 2017 року проведено благодійний обід та святкову програму з нагоди Дня людей похилого віку для 60 осіб, які потрапили в складні життєві обставини.  Святкову програму представив творчий колектив смт         Велика Димерка «Баламути», а також до Дня людей з інвалідністю разом із Товариством Червоного Хреста і Управлінням соціального захисту Броварської райдержадміністрації забезпечили фуршетним столом із солодощами 170 дітей з інвалідністю на святковому заході в кафе «Алексіс».</w:t>
      </w:r>
    </w:p>
    <w:p w:rsidR="00512C42" w:rsidRDefault="00512C42" w:rsidP="00512C42">
      <w:pPr>
        <w:ind w:firstLine="705"/>
        <w:jc w:val="both"/>
        <w:rPr>
          <w:bCs/>
          <w:lang w:val="uk-UA"/>
        </w:rPr>
      </w:pPr>
      <w:r>
        <w:rPr>
          <w:bCs/>
          <w:lang w:val="uk-UA"/>
        </w:rPr>
        <w:t>У відділенні стаціонарного догляду для постійного або тимчасового проживання Територіального центру 29 вересня 2017 року був проведений святковий концерт за участі творчого колективу с. Гоголів «Любисток» та святковий обід для мешканців відділення і роздані продуктові набори з солодощами.</w:t>
      </w:r>
    </w:p>
    <w:p w:rsidR="00512C42" w:rsidRDefault="00512C42" w:rsidP="00512C42">
      <w:pPr>
        <w:ind w:firstLine="705"/>
        <w:jc w:val="both"/>
        <w:rPr>
          <w:bCs/>
          <w:lang w:val="uk-UA"/>
        </w:rPr>
      </w:pPr>
      <w:r>
        <w:rPr>
          <w:bCs/>
          <w:lang w:val="uk-UA"/>
        </w:rPr>
        <w:t xml:space="preserve">У селі Плоске проведений благодійний обід для 10 людей похилого віку та роздані продуктові набори. За підтримки сільських рад та церкви у с. Літки,                с. Літочки, с. Богданівка, с. Княжичі, с. Пухівка, смт Калита роздані продуктові набори для одиноких людей похилого віку.  </w:t>
      </w:r>
    </w:p>
    <w:p w:rsidR="00512C42" w:rsidRDefault="00512C42" w:rsidP="00512C42">
      <w:pPr>
        <w:ind w:firstLine="705"/>
        <w:jc w:val="both"/>
        <w:rPr>
          <w:bCs/>
          <w:lang w:val="uk-UA"/>
        </w:rPr>
      </w:pPr>
      <w:r>
        <w:rPr>
          <w:bCs/>
          <w:lang w:val="uk-UA"/>
        </w:rPr>
        <w:t>У с. Княжичі було проведено благодійний обід із святковою програмою, підготовленою учнями Княжицької ЗОШ, та роздано 50 продуктових наборів.</w:t>
      </w:r>
    </w:p>
    <w:p w:rsidR="00512C42" w:rsidRDefault="00512C42" w:rsidP="00512C42">
      <w:pPr>
        <w:ind w:firstLine="705"/>
        <w:jc w:val="both"/>
        <w:rPr>
          <w:bCs/>
          <w:lang w:val="uk-UA"/>
        </w:rPr>
      </w:pPr>
      <w:r>
        <w:rPr>
          <w:bCs/>
          <w:lang w:val="uk-UA"/>
        </w:rPr>
        <w:t>До Новорічних свят було роздано 58 продуктових наборів у с. Бобрик                   с. Рудня, с. Шевченкове, с. Русанів на загальну суму 4811 грн завдяки благодійній організації «Незалежна Країна» (м. Київ).</w:t>
      </w:r>
    </w:p>
    <w:p w:rsidR="00512C42" w:rsidRDefault="00512C42" w:rsidP="00512C42">
      <w:pPr>
        <w:ind w:firstLine="705"/>
        <w:jc w:val="both"/>
        <w:rPr>
          <w:bCs/>
          <w:lang w:val="uk-UA"/>
        </w:rPr>
      </w:pPr>
      <w:r>
        <w:rPr>
          <w:bCs/>
          <w:lang w:val="uk-UA"/>
        </w:rPr>
        <w:t xml:space="preserve">Благодійні обіди вдалось організувати завдяки підтримки таких підприємств та організацій: ТОВ «Птахофабрика Київська», ТОВ РПК «Шельф», ТОВ «Т.А.К. ЛТД», ТОВ «Полісся», ТОВ «Голосієво», ТОВ «ЕКОТЕХНОЛОГІЇ», ТОВ «База МТЗ АПК», ТОВ «ФЕРАКС», ТОВ «ЕСАДРА ТРЕЙД», </w:t>
      </w:r>
      <w:r>
        <w:rPr>
          <w:lang w:val="uk-UA"/>
        </w:rPr>
        <w:t>ПАТ «Комбінат «Тепличний».</w:t>
      </w:r>
    </w:p>
    <w:p w:rsidR="00512C42" w:rsidRDefault="00512C42" w:rsidP="00512C42">
      <w:pPr>
        <w:ind w:firstLine="705"/>
        <w:jc w:val="both"/>
        <w:rPr>
          <w:bCs/>
          <w:lang w:val="uk-UA"/>
        </w:rPr>
      </w:pPr>
      <w:r>
        <w:rPr>
          <w:bCs/>
          <w:lang w:val="uk-UA"/>
        </w:rPr>
        <w:t xml:space="preserve">При відділенні організації надання адресної натуральної та грошової допомоги Територіального центру діє мультидисциплінарна бригада, яка здійснила 29 виїздів по всім населеним пунктам району та надала консультації 85 особам.  </w:t>
      </w:r>
      <w:r>
        <w:rPr>
          <w:bCs/>
          <w:lang w:val="uk-UA"/>
        </w:rPr>
        <w:tab/>
        <w:t xml:space="preserve">З метою надання перукарських послуг на дому, укладені договори із перукарнями про надання перукарських послуг одиноким громадянам на безоплатній основі у </w:t>
      </w:r>
      <w:r>
        <w:t>смт В</w:t>
      </w:r>
      <w:r>
        <w:rPr>
          <w:lang w:val="uk-UA"/>
        </w:rPr>
        <w:t xml:space="preserve">елика </w:t>
      </w:r>
      <w:r>
        <w:t xml:space="preserve">Димерка, смт Калита, с. Літки, с. Семиполки, </w:t>
      </w:r>
      <w:r>
        <w:rPr>
          <w:lang w:val="uk-UA"/>
        </w:rPr>
        <w:t xml:space="preserve">     </w:t>
      </w:r>
      <w:r>
        <w:t xml:space="preserve">с. Світильня, с. Заворичі, с. Требухів, </w:t>
      </w:r>
      <w:r>
        <w:rPr>
          <w:lang w:val="en-US"/>
        </w:rPr>
        <w:t>c</w:t>
      </w:r>
      <w:r>
        <w:t xml:space="preserve">. Гоголів, с. Бобрик, с. Княжичі, с. Рожни, </w:t>
      </w:r>
      <w:r>
        <w:lastRenderedPageBreak/>
        <w:t>с. Богданівка, с. Русанів, с. Плоске</w:t>
      </w:r>
      <w:r>
        <w:rPr>
          <w:lang w:val="uk-UA"/>
        </w:rPr>
        <w:t>. С</w:t>
      </w:r>
      <w:r>
        <w:rPr>
          <w:bCs/>
          <w:lang w:val="uk-UA"/>
        </w:rPr>
        <w:t xml:space="preserve">користались перукарськими послугами на дому 115 одиноких громадян. </w:t>
      </w:r>
    </w:p>
    <w:p w:rsidR="00512C42" w:rsidRDefault="00512C42" w:rsidP="00512C42">
      <w:pPr>
        <w:ind w:firstLine="705"/>
        <w:jc w:val="both"/>
        <w:rPr>
          <w:bCs/>
          <w:lang w:val="uk-UA"/>
        </w:rPr>
      </w:pPr>
      <w:r>
        <w:rPr>
          <w:bCs/>
          <w:lang w:val="uk-UA"/>
        </w:rPr>
        <w:t>При відділенні організації надання адресної натуральної та грошової допомоги Територіального центру є банк одягу і завдяки благодійникам його облаштували тримачами для одягу та вішалками, що покращило надання соціально-економічних послуг. Працює пункт прокату реабілітаційних засобів, яким скористалися 25 осіб.</w:t>
      </w:r>
    </w:p>
    <w:p w:rsidR="00512C42" w:rsidRDefault="00512C42" w:rsidP="00512C42">
      <w:pPr>
        <w:ind w:firstLine="705"/>
        <w:jc w:val="both"/>
        <w:rPr>
          <w:bCs/>
          <w:lang w:val="uk-UA"/>
        </w:rPr>
      </w:pPr>
      <w:r>
        <w:rPr>
          <w:bCs/>
          <w:lang w:val="uk-UA"/>
        </w:rPr>
        <w:t>У відділенні стаціонарного догляду для постійного та тимчасового проживання Територіального центру перебувають на повному державному утриманні 10 осіб, які одержують соціальну послугу стаціонарного догляду і забезпечуються житлом, одягом, взуттям, постільною білизною, м’яким і твердим інвентарем, столовим посудом, раціональним 4-х разовим харчуванням, медичним обслуговуванням, медикаментами, засобами реабілітації, комунально-побутовим обслуговуванням.  Загалом 34128 соціальних послуг на суму 432,9 тис. гривень.</w:t>
      </w:r>
    </w:p>
    <w:p w:rsidR="00512C42" w:rsidRDefault="00512C42" w:rsidP="00512C42">
      <w:pPr>
        <w:ind w:firstLine="708"/>
        <w:jc w:val="both"/>
        <w:rPr>
          <w:bCs/>
          <w:lang w:val="uk-UA"/>
        </w:rPr>
      </w:pPr>
      <w:r>
        <w:rPr>
          <w:bCs/>
          <w:lang w:val="uk-UA"/>
        </w:rPr>
        <w:t>У 2017 році ТОВ «ІНТЕРМЕТАЛПЛАСТ» надана благодійна допомога  встановленням антимоскітних сіток на всі вікна у приміщенні відділення стаціонарного догляду для постійного або тимчасового проживання Територіального центру.  Завдяки благодійній підтримці християнської молоді з США – оновлено фасад будівлі відділення стаціонарного догляду для постійного або тимчасового проживання Територіального центру.</w:t>
      </w:r>
    </w:p>
    <w:p w:rsidR="00512C42" w:rsidRDefault="00512C42" w:rsidP="006272B2">
      <w:pPr>
        <w:ind w:firstLine="709"/>
        <w:jc w:val="both"/>
        <w:rPr>
          <w:bCs/>
          <w:lang w:val="uk-UA"/>
        </w:rPr>
      </w:pPr>
      <w:r>
        <w:rPr>
          <w:bCs/>
        </w:rPr>
        <w:t>За рахунок коштів місцевого бюджету</w:t>
      </w:r>
      <w:r>
        <w:rPr>
          <w:bCs/>
          <w:lang w:val="uk-UA"/>
        </w:rPr>
        <w:t xml:space="preserve"> у 2017 році</w:t>
      </w:r>
      <w:r>
        <w:rPr>
          <w:bCs/>
        </w:rPr>
        <w:t xml:space="preserve"> </w:t>
      </w:r>
      <w:r>
        <w:rPr>
          <w:bCs/>
          <w:lang w:val="uk-UA"/>
        </w:rPr>
        <w:t>для</w:t>
      </w:r>
      <w:r>
        <w:rPr>
          <w:bCs/>
        </w:rPr>
        <w:t xml:space="preserve"> стаціонарно</w:t>
      </w:r>
      <w:r>
        <w:rPr>
          <w:bCs/>
          <w:lang w:val="uk-UA"/>
        </w:rPr>
        <w:t>го</w:t>
      </w:r>
      <w:r>
        <w:rPr>
          <w:bCs/>
        </w:rPr>
        <w:t xml:space="preserve"> відділенн</w:t>
      </w:r>
      <w:r>
        <w:rPr>
          <w:bCs/>
          <w:lang w:val="uk-UA"/>
        </w:rPr>
        <w:t>я Територіального центру</w:t>
      </w:r>
      <w:r>
        <w:rPr>
          <w:bCs/>
        </w:rPr>
        <w:t xml:space="preserve"> придбано нову пральну машину-автомат на </w:t>
      </w:r>
      <w:r>
        <w:rPr>
          <w:bCs/>
          <w:lang w:val="uk-UA"/>
        </w:rPr>
        <w:t xml:space="preserve">        </w:t>
      </w:r>
      <w:r>
        <w:rPr>
          <w:bCs/>
        </w:rPr>
        <w:t>12 кг</w:t>
      </w:r>
      <w:r>
        <w:rPr>
          <w:bCs/>
          <w:lang w:val="uk-UA"/>
        </w:rPr>
        <w:t>,</w:t>
      </w:r>
      <w:r>
        <w:rPr>
          <w:bCs/>
        </w:rPr>
        <w:t xml:space="preserve">  встановлен</w:t>
      </w:r>
      <w:r>
        <w:rPr>
          <w:bCs/>
          <w:lang w:val="uk-UA"/>
        </w:rPr>
        <w:t>о</w:t>
      </w:r>
      <w:r>
        <w:rPr>
          <w:bCs/>
        </w:rPr>
        <w:t xml:space="preserve"> систем</w:t>
      </w:r>
      <w:r>
        <w:rPr>
          <w:bCs/>
          <w:lang w:val="uk-UA"/>
        </w:rPr>
        <w:t>у</w:t>
      </w:r>
      <w:r>
        <w:rPr>
          <w:bCs/>
        </w:rPr>
        <w:t xml:space="preserve"> очистки води</w:t>
      </w:r>
      <w:r>
        <w:rPr>
          <w:bCs/>
          <w:lang w:val="uk-UA"/>
        </w:rPr>
        <w:t>,</w:t>
      </w:r>
      <w:r>
        <w:rPr>
          <w:bCs/>
        </w:rPr>
        <w:t xml:space="preserve"> проведено капітальний ремонт у ванній кімнаті</w:t>
      </w:r>
      <w:r>
        <w:rPr>
          <w:bCs/>
          <w:lang w:val="uk-UA"/>
        </w:rPr>
        <w:t>,</w:t>
      </w:r>
      <w:r>
        <w:rPr>
          <w:bCs/>
        </w:rPr>
        <w:t xml:space="preserve"> придбані всі необхідні засоби для покращення протипожежного стану закладу</w:t>
      </w:r>
      <w:r>
        <w:rPr>
          <w:bCs/>
          <w:lang w:val="uk-UA"/>
        </w:rPr>
        <w:t xml:space="preserve">, </w:t>
      </w:r>
      <w:r>
        <w:rPr>
          <w:bCs/>
        </w:rPr>
        <w:t xml:space="preserve">проведено навчання з протипожежної безпеки з персоналом та проживаючими </w:t>
      </w:r>
      <w:r>
        <w:rPr>
          <w:bCs/>
          <w:lang w:val="uk-UA"/>
        </w:rPr>
        <w:t>у</w:t>
      </w:r>
      <w:r>
        <w:rPr>
          <w:bCs/>
        </w:rPr>
        <w:t xml:space="preserve"> стаціонарному відділенні</w:t>
      </w:r>
      <w:r>
        <w:rPr>
          <w:bCs/>
          <w:lang w:val="uk-UA"/>
        </w:rPr>
        <w:t xml:space="preserve">, </w:t>
      </w:r>
      <w:r>
        <w:rPr>
          <w:bCs/>
        </w:rPr>
        <w:t>облаштовано блискавко-захист, який відповідає сучасним будівельним нормам.</w:t>
      </w:r>
    </w:p>
    <w:p w:rsidR="00512C42" w:rsidRDefault="00512C42" w:rsidP="00512C42">
      <w:pPr>
        <w:ind w:firstLine="708"/>
        <w:jc w:val="both"/>
        <w:rPr>
          <w:bCs/>
          <w:lang w:val="uk-UA"/>
        </w:rPr>
      </w:pPr>
      <w:r>
        <w:rPr>
          <w:bCs/>
          <w:lang w:val="uk-UA"/>
        </w:rPr>
        <w:t>Проведено практичне навчання з працівниками харчоблоку відділення стаціонарного догляду для постійного або тимчасового проживання з питань дотримання санітарного та епідемічного благополуччя із залученням представника Броварського районного відділу лабораторних досліджень, та навчання з питань охорони праці, яке проводив головний спеціаліст з питань охорони праці Управління соціального захисту населення.</w:t>
      </w:r>
    </w:p>
    <w:p w:rsidR="00512C42" w:rsidRDefault="00512C42" w:rsidP="00512C42">
      <w:pPr>
        <w:ind w:firstLine="708"/>
        <w:jc w:val="both"/>
        <w:rPr>
          <w:bCs/>
          <w:lang w:val="uk-UA"/>
        </w:rPr>
      </w:pPr>
      <w:r>
        <w:rPr>
          <w:bCs/>
          <w:lang w:val="uk-UA"/>
        </w:rPr>
        <w:t>Соціальні працівники Територіального центру пройшли відповідний медичний огляд та чергову атестацію. Керівництвом Територіального центру проведено 100% перевірку роботи соціальних працівників по населеним пунктам району, яка показала, що роботою соціальної служби задоволені громадяни, які перебувають на обслуговуванні Територіального центру. Діяльність Територіального центру постійно спрямовується на покращення якості надання соціальних послуг відповідно до вимог державного стандарту догляду вдома та стаціонарного догляду, покращення життя одиноких непрацездатних громадян та громадян, які потрапили в складні життєві обставини. Робота Територіального центру висвітлювалась у міськрайонній газеті «Нове життя» (5 публікацій) та по місцевому радіомовленню (2 виступи).</w:t>
      </w:r>
    </w:p>
    <w:p w:rsidR="00512C42" w:rsidRDefault="00512C42" w:rsidP="00512C42">
      <w:pPr>
        <w:pStyle w:val="33"/>
        <w:tabs>
          <w:tab w:val="left" w:pos="1560"/>
        </w:tabs>
        <w:spacing w:line="240" w:lineRule="auto"/>
        <w:ind w:firstLine="567"/>
        <w:jc w:val="both"/>
        <w:rPr>
          <w:bCs w:val="0"/>
          <w:iCs/>
        </w:rPr>
      </w:pPr>
    </w:p>
    <w:p w:rsidR="00A50334" w:rsidRPr="00536B4B" w:rsidRDefault="007C7E1E" w:rsidP="00236A5E">
      <w:pPr>
        <w:pStyle w:val="3"/>
        <w:shd w:val="clear" w:color="auto" w:fill="D6E3BC" w:themeFill="accent3" w:themeFillTint="66"/>
        <w:jc w:val="left"/>
        <w:rPr>
          <w:i/>
        </w:rPr>
      </w:pPr>
      <w:bookmarkStart w:id="87" w:name="_Toc122488659"/>
      <w:bookmarkEnd w:id="40"/>
      <w:bookmarkEnd w:id="41"/>
      <w:bookmarkEnd w:id="42"/>
      <w:bookmarkEnd w:id="43"/>
      <w:bookmarkEnd w:id="44"/>
      <w:bookmarkEnd w:id="45"/>
      <w:bookmarkEnd w:id="46"/>
      <w:bookmarkEnd w:id="47"/>
      <w:bookmarkEnd w:id="48"/>
      <w:bookmarkEnd w:id="49"/>
      <w:bookmarkEnd w:id="50"/>
      <w:r>
        <w:rPr>
          <w:i/>
        </w:rPr>
        <w:t>2</w:t>
      </w:r>
      <w:r w:rsidR="00A4030D">
        <w:rPr>
          <w:i/>
        </w:rPr>
        <w:t>.1.7</w:t>
      </w:r>
      <w:r w:rsidR="00A50334" w:rsidRPr="00536B4B">
        <w:rPr>
          <w:i/>
        </w:rPr>
        <w:t xml:space="preserve">. </w:t>
      </w:r>
      <w:r w:rsidR="00BD4315">
        <w:rPr>
          <w:i/>
        </w:rPr>
        <w:t>Містобудівна діяльність</w:t>
      </w:r>
    </w:p>
    <w:p w:rsidR="00F91259" w:rsidRPr="00253D85" w:rsidRDefault="00F91259" w:rsidP="00236A5E">
      <w:pPr>
        <w:ind w:firstLine="708"/>
        <w:jc w:val="both"/>
      </w:pPr>
      <w:r w:rsidRPr="0020355F">
        <w:rPr>
          <w:lang w:val="uk-UA"/>
        </w:rPr>
        <w:t>За останніми статистичним</w:t>
      </w:r>
      <w:r w:rsidR="003A10AE" w:rsidRPr="0020355F">
        <w:rPr>
          <w:lang w:val="uk-UA"/>
        </w:rPr>
        <w:t>и</w:t>
      </w:r>
      <w:r w:rsidRPr="0020355F">
        <w:rPr>
          <w:lang w:val="uk-UA"/>
        </w:rPr>
        <w:t xml:space="preserve"> даними, у</w:t>
      </w:r>
      <w:r w:rsidRPr="0020355F">
        <w:t xml:space="preserve"> Броварському районі прийнято в експлуатацію </w:t>
      </w:r>
      <w:r w:rsidR="002F2378" w:rsidRPr="0020355F">
        <w:rPr>
          <w:lang w:val="uk-UA"/>
        </w:rPr>
        <w:t>47,3</w:t>
      </w:r>
      <w:r w:rsidRPr="0020355F">
        <w:t xml:space="preserve"> тис.м</w:t>
      </w:r>
      <w:r w:rsidRPr="0020355F">
        <w:rPr>
          <w:vertAlign w:val="superscript"/>
        </w:rPr>
        <w:t>2</w:t>
      </w:r>
      <w:r w:rsidRPr="0020355F">
        <w:t xml:space="preserve"> житла, що становить </w:t>
      </w:r>
      <w:r w:rsidR="002F2378" w:rsidRPr="0020355F">
        <w:rPr>
          <w:lang w:val="uk-UA"/>
        </w:rPr>
        <w:t xml:space="preserve">100,4 </w:t>
      </w:r>
      <w:r w:rsidRPr="0020355F">
        <w:t xml:space="preserve">% обсягу </w:t>
      </w:r>
      <w:r w:rsidRPr="0020355F">
        <w:rPr>
          <w:lang w:val="uk-UA"/>
        </w:rPr>
        <w:t>аналогічного періоду</w:t>
      </w:r>
      <w:r w:rsidRPr="0020355F">
        <w:t xml:space="preserve"> 2016</w:t>
      </w:r>
      <w:r w:rsidRPr="0020355F">
        <w:rPr>
          <w:lang w:val="uk-UA"/>
        </w:rPr>
        <w:t xml:space="preserve"> </w:t>
      </w:r>
      <w:r w:rsidRPr="0020355F">
        <w:t>р</w:t>
      </w:r>
      <w:r w:rsidRPr="0020355F">
        <w:rPr>
          <w:lang w:val="uk-UA"/>
        </w:rPr>
        <w:t>оку</w:t>
      </w:r>
      <w:r w:rsidRPr="0020355F">
        <w:t>. Броварський район посідає 5 місце серед адміністративних територій Київщини з питомою вагою 3,6% від загального обсягу прийнятого в експлуатацію житла.</w:t>
      </w:r>
      <w:r w:rsidRPr="0020355F">
        <w:rPr>
          <w:lang w:val="uk-UA"/>
        </w:rPr>
        <w:t xml:space="preserve"> </w:t>
      </w:r>
    </w:p>
    <w:p w:rsidR="00F91259" w:rsidRDefault="00F91259" w:rsidP="00236A5E">
      <w:pPr>
        <w:ind w:right="-1" w:firstLine="567"/>
        <w:jc w:val="both"/>
        <w:rPr>
          <w:lang w:val="uk-UA"/>
        </w:rPr>
      </w:pPr>
      <w:r>
        <w:rPr>
          <w:lang w:val="uk-UA"/>
        </w:rPr>
        <w:t>В</w:t>
      </w:r>
      <w:r w:rsidR="0020355F">
        <w:rPr>
          <w:lang w:val="uk-UA"/>
        </w:rPr>
        <w:t>продовж 2017 року в</w:t>
      </w:r>
      <w:r>
        <w:rPr>
          <w:lang w:val="uk-UA"/>
        </w:rPr>
        <w:t xml:space="preserve">ведено в експлуатацію та відкрито дошкільний навчальний заклад </w:t>
      </w:r>
      <w:r w:rsidR="009A1AD2">
        <w:rPr>
          <w:lang w:val="uk-UA"/>
        </w:rPr>
        <w:t xml:space="preserve">на 110 місць </w:t>
      </w:r>
      <w:r>
        <w:rPr>
          <w:lang w:val="uk-UA"/>
        </w:rPr>
        <w:t>у смт Велика Димерка, кошторисна вартість проекту становить 33585,141 тис. гривень.</w:t>
      </w:r>
    </w:p>
    <w:p w:rsidR="009A1AD2" w:rsidRPr="009A1AD2" w:rsidRDefault="009A1AD2" w:rsidP="00236A5E">
      <w:pPr>
        <w:ind w:firstLine="567"/>
        <w:jc w:val="both"/>
        <w:rPr>
          <w:lang w:val="uk-UA"/>
        </w:rPr>
      </w:pPr>
      <w:r w:rsidRPr="009A1AD2">
        <w:rPr>
          <w:lang w:val="uk-UA"/>
        </w:rPr>
        <w:t xml:space="preserve">Завершено будівництво дошкільного навчального закладу на 110 місць </w:t>
      </w:r>
      <w:r>
        <w:rPr>
          <w:lang w:val="uk-UA"/>
        </w:rPr>
        <w:t xml:space="preserve">у с. </w:t>
      </w:r>
      <w:r w:rsidRPr="009A1AD2">
        <w:rPr>
          <w:bCs/>
          <w:iCs/>
          <w:lang w:val="uk-UA"/>
        </w:rPr>
        <w:t>Зазим</w:t>
      </w:r>
      <w:r w:rsidRPr="009A1AD2">
        <w:rPr>
          <w:iCs/>
        </w:rPr>
        <w:t>`</w:t>
      </w:r>
      <w:r w:rsidRPr="009A1AD2">
        <w:rPr>
          <w:iCs/>
          <w:lang w:val="uk-UA"/>
        </w:rPr>
        <w:t>є</w:t>
      </w:r>
      <w:r w:rsidRPr="006262C8">
        <w:rPr>
          <w:b/>
          <w:bCs/>
          <w:iCs/>
          <w:lang w:val="uk-UA"/>
        </w:rPr>
        <w:t xml:space="preserve"> </w:t>
      </w:r>
      <w:r w:rsidRPr="009A1AD2">
        <w:rPr>
          <w:lang w:val="uk-UA"/>
        </w:rPr>
        <w:t>по вулиці Київській, 10</w:t>
      </w:r>
      <w:r>
        <w:rPr>
          <w:lang w:val="uk-UA"/>
        </w:rPr>
        <w:t>-</w:t>
      </w:r>
      <w:r w:rsidRPr="009A1AD2">
        <w:rPr>
          <w:lang w:val="uk-UA"/>
        </w:rPr>
        <w:t xml:space="preserve">Б. </w:t>
      </w:r>
      <w:r>
        <w:rPr>
          <w:lang w:val="uk-UA"/>
        </w:rPr>
        <w:t>У</w:t>
      </w:r>
      <w:r w:rsidRPr="009A1AD2">
        <w:rPr>
          <w:lang w:val="uk-UA"/>
        </w:rPr>
        <w:t xml:space="preserve"> 2017 році  використано 13427,8 тис. гр</w:t>
      </w:r>
      <w:r>
        <w:rPr>
          <w:lang w:val="uk-UA"/>
        </w:rPr>
        <w:t>ивень</w:t>
      </w:r>
      <w:r w:rsidRPr="009A1AD2">
        <w:rPr>
          <w:lang w:val="uk-UA"/>
        </w:rPr>
        <w:t xml:space="preserve">. Також введено в експлуатацію теплогенераторну для опалення дошкільного навчального закладу </w:t>
      </w:r>
      <w:r w:rsidR="00D91391" w:rsidRPr="009A1AD2">
        <w:rPr>
          <w:lang w:val="uk-UA"/>
        </w:rPr>
        <w:t xml:space="preserve">на 110 місць </w:t>
      </w:r>
      <w:r w:rsidR="00D91391">
        <w:rPr>
          <w:lang w:val="uk-UA"/>
        </w:rPr>
        <w:t xml:space="preserve">у с. </w:t>
      </w:r>
      <w:r w:rsidR="00D91391" w:rsidRPr="009A1AD2">
        <w:rPr>
          <w:bCs/>
          <w:iCs/>
          <w:lang w:val="uk-UA"/>
        </w:rPr>
        <w:t>Зазим</w:t>
      </w:r>
      <w:r w:rsidR="00D91391" w:rsidRPr="009A1AD2">
        <w:rPr>
          <w:iCs/>
        </w:rPr>
        <w:t>`</w:t>
      </w:r>
      <w:r w:rsidR="00D91391" w:rsidRPr="009A1AD2">
        <w:rPr>
          <w:iCs/>
          <w:lang w:val="uk-UA"/>
        </w:rPr>
        <w:t>є</w:t>
      </w:r>
      <w:r w:rsidR="00D91391" w:rsidRPr="006262C8">
        <w:rPr>
          <w:b/>
          <w:bCs/>
          <w:iCs/>
          <w:lang w:val="uk-UA"/>
        </w:rPr>
        <w:t xml:space="preserve"> </w:t>
      </w:r>
      <w:r w:rsidRPr="009A1AD2">
        <w:rPr>
          <w:lang w:val="uk-UA"/>
        </w:rPr>
        <w:t>твердим паливом.</w:t>
      </w:r>
    </w:p>
    <w:p w:rsidR="00F1225B" w:rsidRDefault="00F1225B" w:rsidP="00236A5E">
      <w:pPr>
        <w:shd w:val="clear" w:color="auto" w:fill="FFFFFF"/>
        <w:autoSpaceDE w:val="0"/>
        <w:autoSpaceDN w:val="0"/>
        <w:adjustRightInd w:val="0"/>
        <w:ind w:right="-1" w:firstLine="708"/>
        <w:jc w:val="both"/>
        <w:rPr>
          <w:bCs/>
          <w:iCs/>
          <w:lang w:val="uk-UA"/>
        </w:rPr>
      </w:pPr>
      <w:r>
        <w:rPr>
          <w:bCs/>
          <w:iCs/>
          <w:lang w:val="uk-UA"/>
        </w:rPr>
        <w:t xml:space="preserve">У с. Требухів </w:t>
      </w:r>
      <w:r w:rsidR="009A1AD2">
        <w:rPr>
          <w:bCs/>
          <w:iCs/>
          <w:lang w:val="uk-UA"/>
        </w:rPr>
        <w:t>у</w:t>
      </w:r>
      <w:r>
        <w:rPr>
          <w:bCs/>
          <w:iCs/>
          <w:lang w:val="uk-UA"/>
        </w:rPr>
        <w:t xml:space="preserve"> ЖК «Сімейний квартал» </w:t>
      </w:r>
      <w:r w:rsidR="00BC3CA6">
        <w:rPr>
          <w:bCs/>
          <w:iCs/>
          <w:lang w:val="uk-UA"/>
        </w:rPr>
        <w:t xml:space="preserve">впродовж 2017 року </w:t>
      </w:r>
      <w:r>
        <w:rPr>
          <w:bCs/>
          <w:iCs/>
          <w:lang w:val="uk-UA"/>
        </w:rPr>
        <w:t xml:space="preserve">збудований  один цегляний багатоквартирний житловий будинок на 96 квартир, який планується у І кварталі 2018 року ввести в експлуатацію. </w:t>
      </w:r>
      <w:r w:rsidR="00EA3195">
        <w:rPr>
          <w:bCs/>
          <w:iCs/>
          <w:lang w:val="uk-UA"/>
        </w:rPr>
        <w:t>Варт</w:t>
      </w:r>
      <w:r w:rsidR="00D91391">
        <w:rPr>
          <w:bCs/>
          <w:iCs/>
          <w:lang w:val="uk-UA"/>
        </w:rPr>
        <w:t>ість</w:t>
      </w:r>
      <w:r w:rsidR="00EA3195">
        <w:rPr>
          <w:bCs/>
          <w:iCs/>
          <w:lang w:val="uk-UA"/>
        </w:rPr>
        <w:t xml:space="preserve"> інвестицій внесених у будівництво становить близько 31 млн гривень. </w:t>
      </w:r>
      <w:r w:rsidR="00BF760D">
        <w:rPr>
          <w:bCs/>
          <w:iCs/>
          <w:lang w:val="uk-UA"/>
        </w:rPr>
        <w:t xml:space="preserve">Заплановане </w:t>
      </w:r>
      <w:r>
        <w:rPr>
          <w:bCs/>
          <w:iCs/>
          <w:lang w:val="uk-UA"/>
        </w:rPr>
        <w:t>будівництво другого будинку.</w:t>
      </w:r>
    </w:p>
    <w:p w:rsidR="00BC3CA6" w:rsidRDefault="006262C8" w:rsidP="00236A5E">
      <w:pPr>
        <w:pStyle w:val="1"/>
        <w:spacing w:before="0" w:after="0"/>
        <w:ind w:firstLine="709"/>
        <w:jc w:val="both"/>
        <w:rPr>
          <w:rFonts w:ascii="Times New Roman" w:hAnsi="Times New Roman" w:cs="Times New Roman"/>
          <w:b w:val="0"/>
          <w:sz w:val="28"/>
          <w:szCs w:val="28"/>
          <w:lang w:val="uk-UA"/>
        </w:rPr>
      </w:pPr>
      <w:r w:rsidRPr="006262C8">
        <w:rPr>
          <w:rFonts w:ascii="Times New Roman" w:hAnsi="Times New Roman" w:cs="Times New Roman"/>
          <w:b w:val="0"/>
          <w:bCs w:val="0"/>
          <w:iCs/>
          <w:sz w:val="28"/>
          <w:szCs w:val="28"/>
          <w:lang w:val="uk-UA"/>
        </w:rPr>
        <w:t>У</w:t>
      </w:r>
      <w:r w:rsidR="00BF760D">
        <w:rPr>
          <w:rFonts w:ascii="Times New Roman" w:hAnsi="Times New Roman" w:cs="Times New Roman"/>
          <w:b w:val="0"/>
          <w:bCs w:val="0"/>
          <w:iCs/>
          <w:sz w:val="28"/>
          <w:szCs w:val="28"/>
          <w:lang w:val="uk-UA"/>
        </w:rPr>
        <w:t xml:space="preserve"> </w:t>
      </w:r>
      <w:r w:rsidRPr="006262C8">
        <w:rPr>
          <w:rFonts w:ascii="Times New Roman" w:hAnsi="Times New Roman" w:cs="Times New Roman"/>
          <w:b w:val="0"/>
          <w:bCs w:val="0"/>
          <w:iCs/>
          <w:sz w:val="28"/>
          <w:szCs w:val="28"/>
          <w:lang w:val="uk-UA"/>
        </w:rPr>
        <w:t>с. Зазим</w:t>
      </w:r>
      <w:r w:rsidRPr="007765FD">
        <w:rPr>
          <w:rFonts w:ascii="Times New Roman" w:hAnsi="Times New Roman" w:cs="Times New Roman"/>
          <w:b w:val="0"/>
          <w:iCs/>
          <w:sz w:val="28"/>
          <w:szCs w:val="28"/>
          <w:lang w:val="uk-UA"/>
        </w:rPr>
        <w:t>`</w:t>
      </w:r>
      <w:r w:rsidRPr="006262C8">
        <w:rPr>
          <w:rFonts w:ascii="Times New Roman" w:hAnsi="Times New Roman" w:cs="Times New Roman"/>
          <w:b w:val="0"/>
          <w:iCs/>
          <w:sz w:val="28"/>
          <w:szCs w:val="28"/>
          <w:lang w:val="uk-UA"/>
        </w:rPr>
        <w:t>є</w:t>
      </w:r>
      <w:r w:rsidR="009A1AD2">
        <w:rPr>
          <w:rFonts w:ascii="Times New Roman" w:hAnsi="Times New Roman" w:cs="Times New Roman"/>
          <w:b w:val="0"/>
          <w:iCs/>
          <w:sz w:val="28"/>
          <w:szCs w:val="28"/>
          <w:lang w:val="uk-UA"/>
        </w:rPr>
        <w:t xml:space="preserve"> внесені інвестиції в сумі </w:t>
      </w:r>
      <w:r w:rsidR="009A1AD2">
        <w:rPr>
          <w:rFonts w:ascii="Times New Roman" w:hAnsi="Times New Roman" w:cs="Times New Roman"/>
          <w:b w:val="0"/>
          <w:sz w:val="28"/>
          <w:szCs w:val="28"/>
          <w:lang w:val="uk-UA"/>
        </w:rPr>
        <w:t>50703,1 тис. грн на будівництво</w:t>
      </w:r>
      <w:r w:rsidRPr="006262C8">
        <w:rPr>
          <w:rFonts w:ascii="Times New Roman" w:hAnsi="Times New Roman" w:cs="Times New Roman"/>
          <w:b w:val="0"/>
          <w:bCs w:val="0"/>
          <w:iCs/>
          <w:sz w:val="28"/>
          <w:szCs w:val="28"/>
          <w:lang w:val="uk-UA"/>
        </w:rPr>
        <w:t xml:space="preserve"> ЖК «</w:t>
      </w:r>
      <w:r w:rsidRPr="006262C8">
        <w:rPr>
          <w:rFonts w:ascii="Times New Roman" w:hAnsi="Times New Roman" w:cs="Times New Roman"/>
          <w:b w:val="0"/>
          <w:sz w:val="28"/>
          <w:szCs w:val="28"/>
        </w:rPr>
        <w:t>DESNA</w:t>
      </w:r>
      <w:r w:rsidRPr="007765FD">
        <w:rPr>
          <w:rFonts w:ascii="Times New Roman" w:hAnsi="Times New Roman" w:cs="Times New Roman"/>
          <w:b w:val="0"/>
          <w:sz w:val="28"/>
          <w:szCs w:val="28"/>
          <w:lang w:val="uk-UA"/>
        </w:rPr>
        <w:t xml:space="preserve"> </w:t>
      </w:r>
      <w:r w:rsidRPr="006262C8">
        <w:rPr>
          <w:rFonts w:ascii="Times New Roman" w:hAnsi="Times New Roman" w:cs="Times New Roman"/>
          <w:b w:val="0"/>
          <w:sz w:val="28"/>
          <w:szCs w:val="28"/>
        </w:rPr>
        <w:t>residence</w:t>
      </w:r>
      <w:r>
        <w:rPr>
          <w:rFonts w:ascii="Times New Roman" w:hAnsi="Times New Roman" w:cs="Times New Roman"/>
          <w:b w:val="0"/>
          <w:sz w:val="28"/>
          <w:szCs w:val="28"/>
          <w:lang w:val="uk-UA"/>
        </w:rPr>
        <w:t>»</w:t>
      </w:r>
      <w:r w:rsidR="009A1AD2">
        <w:rPr>
          <w:rFonts w:ascii="Times New Roman" w:hAnsi="Times New Roman" w:cs="Times New Roman"/>
          <w:b w:val="0"/>
          <w:sz w:val="28"/>
          <w:szCs w:val="28"/>
          <w:lang w:val="uk-UA"/>
        </w:rPr>
        <w:t xml:space="preserve"> трьох</w:t>
      </w:r>
      <w:r>
        <w:rPr>
          <w:rFonts w:ascii="Times New Roman" w:hAnsi="Times New Roman" w:cs="Times New Roman"/>
          <w:b w:val="0"/>
          <w:sz w:val="28"/>
          <w:szCs w:val="28"/>
          <w:lang w:val="uk-UA"/>
        </w:rPr>
        <w:t xml:space="preserve"> цегляних багатоквартирних житлових будинки</w:t>
      </w:r>
      <w:r w:rsidR="009A1AD2">
        <w:rPr>
          <w:rFonts w:ascii="Times New Roman" w:hAnsi="Times New Roman" w:cs="Times New Roman"/>
          <w:b w:val="0"/>
          <w:sz w:val="28"/>
          <w:szCs w:val="28"/>
          <w:lang w:val="uk-UA"/>
        </w:rPr>
        <w:t xml:space="preserve"> на 176 квартир</w:t>
      </w:r>
      <w:r>
        <w:rPr>
          <w:rFonts w:ascii="Times New Roman" w:hAnsi="Times New Roman" w:cs="Times New Roman"/>
          <w:b w:val="0"/>
          <w:sz w:val="28"/>
          <w:szCs w:val="28"/>
          <w:lang w:val="uk-UA"/>
        </w:rPr>
        <w:t xml:space="preserve">, </w:t>
      </w:r>
      <w:r w:rsidR="009A1AD2">
        <w:rPr>
          <w:rFonts w:ascii="Times New Roman" w:hAnsi="Times New Roman" w:cs="Times New Roman"/>
          <w:b w:val="0"/>
          <w:sz w:val="28"/>
          <w:szCs w:val="28"/>
          <w:lang w:val="uk-UA"/>
        </w:rPr>
        <w:t>один</w:t>
      </w:r>
      <w:r>
        <w:rPr>
          <w:rFonts w:ascii="Times New Roman" w:hAnsi="Times New Roman" w:cs="Times New Roman"/>
          <w:b w:val="0"/>
          <w:sz w:val="28"/>
          <w:szCs w:val="28"/>
          <w:lang w:val="uk-UA"/>
        </w:rPr>
        <w:t xml:space="preserve"> з яких вже введен</w:t>
      </w:r>
      <w:r w:rsidR="009A1AD2">
        <w:rPr>
          <w:rFonts w:ascii="Times New Roman" w:hAnsi="Times New Roman" w:cs="Times New Roman"/>
          <w:b w:val="0"/>
          <w:sz w:val="28"/>
          <w:szCs w:val="28"/>
          <w:lang w:val="uk-UA"/>
        </w:rPr>
        <w:t>ий</w:t>
      </w:r>
      <w:r>
        <w:rPr>
          <w:rFonts w:ascii="Times New Roman" w:hAnsi="Times New Roman" w:cs="Times New Roman"/>
          <w:b w:val="0"/>
          <w:sz w:val="28"/>
          <w:szCs w:val="28"/>
          <w:lang w:val="uk-UA"/>
        </w:rPr>
        <w:t xml:space="preserve"> в експлуатацію та два планується ввести в експлуатацію у 3 кварталі 2018 року.</w:t>
      </w:r>
      <w:r w:rsidR="009A1AD2">
        <w:rPr>
          <w:rFonts w:ascii="Times New Roman" w:hAnsi="Times New Roman" w:cs="Times New Roman"/>
          <w:b w:val="0"/>
          <w:sz w:val="28"/>
          <w:szCs w:val="28"/>
          <w:lang w:val="uk-UA"/>
        </w:rPr>
        <w:t xml:space="preserve"> </w:t>
      </w:r>
    </w:p>
    <w:p w:rsidR="00BD5EBE" w:rsidRPr="00BD5EBE" w:rsidRDefault="00BD5EBE" w:rsidP="00236A5E">
      <w:pPr>
        <w:pStyle w:val="af4"/>
        <w:ind w:left="0" w:firstLine="568"/>
        <w:jc w:val="both"/>
        <w:rPr>
          <w:lang w:val="uk-UA"/>
        </w:rPr>
      </w:pPr>
      <w:r w:rsidRPr="007765FD">
        <w:rPr>
          <w:lang w:val="uk-UA"/>
        </w:rPr>
        <w:t>Відділом</w:t>
      </w:r>
      <w:r>
        <w:rPr>
          <w:lang w:val="uk-UA"/>
        </w:rPr>
        <w:t xml:space="preserve"> містобудування та архітектури Броварської райдержадміністрацї</w:t>
      </w:r>
      <w:r w:rsidRPr="007765FD">
        <w:rPr>
          <w:lang w:val="uk-UA"/>
        </w:rPr>
        <w:t xml:space="preserve"> </w:t>
      </w:r>
      <w:r w:rsidR="00C42F19">
        <w:rPr>
          <w:lang w:val="uk-UA"/>
        </w:rPr>
        <w:t xml:space="preserve">(далі – відділ містобудування та архітектури) </w:t>
      </w:r>
      <w:r w:rsidRPr="007765FD">
        <w:rPr>
          <w:lang w:val="uk-UA"/>
        </w:rPr>
        <w:t>надається 4 адміністративні послуги</w:t>
      </w:r>
      <w:r>
        <w:rPr>
          <w:lang w:val="uk-UA"/>
        </w:rPr>
        <w:t xml:space="preserve"> (далі - адмінпослуга)</w:t>
      </w:r>
      <w:r w:rsidRPr="007765FD">
        <w:rPr>
          <w:lang w:val="uk-UA"/>
        </w:rPr>
        <w:t xml:space="preserve">. </w:t>
      </w:r>
      <w:r>
        <w:rPr>
          <w:lang w:val="uk-UA"/>
        </w:rPr>
        <w:t>Упродовж</w:t>
      </w:r>
      <w:r w:rsidRPr="00BD5EBE">
        <w:t xml:space="preserve"> 2017 року надано </w:t>
      </w:r>
      <w:r w:rsidRPr="00BD5EBE">
        <w:rPr>
          <w:lang w:val="uk-UA"/>
        </w:rPr>
        <w:t xml:space="preserve">1787 </w:t>
      </w:r>
      <w:r w:rsidRPr="00BD5EBE">
        <w:t xml:space="preserve">адмінпослуг, </w:t>
      </w:r>
      <w:r>
        <w:rPr>
          <w:lang w:val="uk-UA"/>
        </w:rPr>
        <w:t>зокрема</w:t>
      </w:r>
      <w:r w:rsidRPr="00BD5EBE">
        <w:t>:</w:t>
      </w:r>
      <w:r w:rsidRPr="00BD5EBE">
        <w:rPr>
          <w:lang w:val="uk-UA"/>
        </w:rPr>
        <w:t xml:space="preserve"> </w:t>
      </w:r>
    </w:p>
    <w:p w:rsidR="00BD5EBE" w:rsidRPr="00BD5EBE" w:rsidRDefault="00BD5EBE" w:rsidP="00236A5E">
      <w:pPr>
        <w:pStyle w:val="af4"/>
        <w:ind w:left="0" w:firstLine="284"/>
        <w:jc w:val="both"/>
        <w:rPr>
          <w:lang w:val="uk-UA"/>
        </w:rPr>
      </w:pPr>
      <w:r>
        <w:rPr>
          <w:lang w:val="uk-UA"/>
        </w:rPr>
        <w:t>1)</w:t>
      </w:r>
      <w:r w:rsidRPr="00BD5EBE">
        <w:t xml:space="preserve"> </w:t>
      </w:r>
      <w:r w:rsidRPr="00BD5EBE">
        <w:rPr>
          <w:lang w:val="uk-UA"/>
        </w:rPr>
        <w:t>933</w:t>
      </w:r>
      <w:r w:rsidRPr="00BD5EBE">
        <w:t xml:space="preserve"> висновк</w:t>
      </w:r>
      <w:r w:rsidRPr="00BD5EBE">
        <w:rPr>
          <w:lang w:val="uk-UA"/>
        </w:rPr>
        <w:t>а</w:t>
      </w:r>
      <w:r w:rsidRPr="00BD5EBE">
        <w:t xml:space="preserve"> про погодження проектів землеустрою щодо відведення земельних ділянок;</w:t>
      </w:r>
    </w:p>
    <w:p w:rsidR="00BD5EBE" w:rsidRDefault="00BD5EBE" w:rsidP="00236A5E">
      <w:pPr>
        <w:pStyle w:val="af4"/>
        <w:ind w:left="0" w:firstLine="284"/>
        <w:jc w:val="both"/>
        <w:rPr>
          <w:lang w:val="uk-UA"/>
        </w:rPr>
      </w:pPr>
      <w:r>
        <w:rPr>
          <w:lang w:val="uk-UA"/>
        </w:rPr>
        <w:t xml:space="preserve">2) </w:t>
      </w:r>
      <w:r w:rsidRPr="00BD5EBE">
        <w:rPr>
          <w:lang w:val="uk-UA"/>
        </w:rPr>
        <w:t>761</w:t>
      </w:r>
      <w:r w:rsidRPr="00BD5EBE">
        <w:t xml:space="preserve"> будівельни</w:t>
      </w:r>
      <w:r w:rsidR="00CF0109">
        <w:rPr>
          <w:lang w:val="uk-UA"/>
        </w:rPr>
        <w:t>й</w:t>
      </w:r>
      <w:r w:rsidRPr="00BD5EBE">
        <w:t xml:space="preserve"> паспорт забудови земельної ділянки;</w:t>
      </w:r>
    </w:p>
    <w:p w:rsidR="00F91259" w:rsidRPr="00BD5EBE" w:rsidRDefault="00F91259" w:rsidP="00236A5E">
      <w:pPr>
        <w:pStyle w:val="af4"/>
        <w:tabs>
          <w:tab w:val="left" w:pos="567"/>
        </w:tabs>
        <w:ind w:left="0" w:firstLine="284"/>
        <w:jc w:val="both"/>
        <w:rPr>
          <w:lang w:val="uk-UA"/>
        </w:rPr>
      </w:pPr>
      <w:r>
        <w:rPr>
          <w:lang w:val="uk-UA"/>
        </w:rPr>
        <w:t xml:space="preserve">3) </w:t>
      </w:r>
      <w:r w:rsidRPr="00BD5EBE">
        <w:rPr>
          <w:lang w:val="uk-UA"/>
        </w:rPr>
        <w:t xml:space="preserve">35 паспортів прив’язки тимчасових споруд для провадження підприємницької діяльності </w:t>
      </w:r>
      <w:r>
        <w:rPr>
          <w:lang w:val="uk-UA"/>
        </w:rPr>
        <w:t>у</w:t>
      </w:r>
      <w:r w:rsidRPr="00BD5EBE">
        <w:rPr>
          <w:lang w:val="uk-UA"/>
        </w:rPr>
        <w:t xml:space="preserve"> смт</w:t>
      </w:r>
      <w:r>
        <w:rPr>
          <w:lang w:val="uk-UA"/>
        </w:rPr>
        <w:t xml:space="preserve"> Велика Димерка, </w:t>
      </w:r>
      <w:r w:rsidRPr="00BD5EBE">
        <w:rPr>
          <w:lang w:val="uk-UA"/>
        </w:rPr>
        <w:t>смт</w:t>
      </w:r>
      <w:r>
        <w:rPr>
          <w:lang w:val="uk-UA"/>
        </w:rPr>
        <w:t xml:space="preserve"> </w:t>
      </w:r>
      <w:r w:rsidRPr="00BD5EBE">
        <w:rPr>
          <w:lang w:val="uk-UA"/>
        </w:rPr>
        <w:t>Калинівка,</w:t>
      </w:r>
      <w:r>
        <w:rPr>
          <w:lang w:val="uk-UA"/>
        </w:rPr>
        <w:t xml:space="preserve"> </w:t>
      </w:r>
      <w:r w:rsidRPr="00BD5EBE">
        <w:rPr>
          <w:lang w:val="uk-UA"/>
        </w:rPr>
        <w:t>смт</w:t>
      </w:r>
      <w:r>
        <w:rPr>
          <w:lang w:val="uk-UA"/>
        </w:rPr>
        <w:t xml:space="preserve"> </w:t>
      </w:r>
      <w:r w:rsidRPr="00BD5EBE">
        <w:rPr>
          <w:lang w:val="uk-UA"/>
        </w:rPr>
        <w:t>Калита</w:t>
      </w:r>
      <w:r>
        <w:rPr>
          <w:lang w:val="uk-UA"/>
        </w:rPr>
        <w:t>,          с</w:t>
      </w:r>
      <w:r w:rsidRPr="00BD5EBE">
        <w:rPr>
          <w:lang w:val="uk-UA"/>
        </w:rPr>
        <w:t>. Богданівка, с.</w:t>
      </w:r>
      <w:r>
        <w:rPr>
          <w:lang w:val="uk-UA"/>
        </w:rPr>
        <w:t xml:space="preserve"> </w:t>
      </w:r>
      <w:r w:rsidRPr="00BD5EBE">
        <w:rPr>
          <w:lang w:val="uk-UA"/>
        </w:rPr>
        <w:t>Зазим’є,</w:t>
      </w:r>
      <w:r>
        <w:rPr>
          <w:lang w:val="uk-UA"/>
        </w:rPr>
        <w:t xml:space="preserve"> с. Княжичі</w:t>
      </w:r>
      <w:r w:rsidRPr="00BD5EBE">
        <w:rPr>
          <w:lang w:val="uk-UA"/>
        </w:rPr>
        <w:t>, с. Пухівка</w:t>
      </w:r>
      <w:r>
        <w:rPr>
          <w:lang w:val="uk-UA"/>
        </w:rPr>
        <w:t xml:space="preserve"> </w:t>
      </w:r>
      <w:r w:rsidRPr="00BD5EBE">
        <w:rPr>
          <w:lang w:val="uk-UA"/>
        </w:rPr>
        <w:t>с.</w:t>
      </w:r>
      <w:r>
        <w:rPr>
          <w:lang w:val="uk-UA"/>
        </w:rPr>
        <w:t xml:space="preserve"> </w:t>
      </w:r>
      <w:r w:rsidRPr="00BD5EBE">
        <w:rPr>
          <w:lang w:val="uk-UA"/>
        </w:rPr>
        <w:t>Літки</w:t>
      </w:r>
      <w:r>
        <w:rPr>
          <w:lang w:val="uk-UA"/>
        </w:rPr>
        <w:t xml:space="preserve">, </w:t>
      </w:r>
      <w:r w:rsidRPr="00BD5EBE">
        <w:rPr>
          <w:lang w:val="uk-UA"/>
        </w:rPr>
        <w:t>с.</w:t>
      </w:r>
      <w:r>
        <w:rPr>
          <w:lang w:val="uk-UA"/>
        </w:rPr>
        <w:t xml:space="preserve"> </w:t>
      </w:r>
      <w:r w:rsidRPr="00BD5EBE">
        <w:rPr>
          <w:lang w:val="uk-UA"/>
        </w:rPr>
        <w:t>Погреби, с.</w:t>
      </w:r>
      <w:r>
        <w:rPr>
          <w:lang w:val="uk-UA"/>
        </w:rPr>
        <w:t xml:space="preserve"> </w:t>
      </w:r>
      <w:r w:rsidRPr="00BD5EBE">
        <w:rPr>
          <w:lang w:val="uk-UA"/>
        </w:rPr>
        <w:t>Рудня,</w:t>
      </w:r>
      <w:r>
        <w:rPr>
          <w:lang w:val="uk-UA"/>
        </w:rPr>
        <w:t xml:space="preserve">         </w:t>
      </w:r>
      <w:r w:rsidRPr="00BD5EBE">
        <w:rPr>
          <w:lang w:val="uk-UA"/>
        </w:rPr>
        <w:t xml:space="preserve"> с.</w:t>
      </w:r>
      <w:r>
        <w:rPr>
          <w:lang w:val="uk-UA"/>
        </w:rPr>
        <w:t xml:space="preserve"> </w:t>
      </w:r>
      <w:r w:rsidRPr="00BD5EBE">
        <w:rPr>
          <w:lang w:val="uk-UA"/>
        </w:rPr>
        <w:t>Требухів, с</w:t>
      </w:r>
      <w:r>
        <w:rPr>
          <w:lang w:val="uk-UA"/>
        </w:rPr>
        <w:t xml:space="preserve">. </w:t>
      </w:r>
      <w:r w:rsidRPr="00BD5EBE">
        <w:rPr>
          <w:lang w:val="uk-UA"/>
        </w:rPr>
        <w:t>Гоголів, с. Бобрик</w:t>
      </w:r>
      <w:r w:rsidR="00D91391">
        <w:rPr>
          <w:lang w:val="uk-UA"/>
        </w:rPr>
        <w:t xml:space="preserve">, </w:t>
      </w:r>
      <w:r w:rsidRPr="00BD5EBE">
        <w:rPr>
          <w:lang w:val="uk-UA"/>
        </w:rPr>
        <w:t>с.</w:t>
      </w:r>
      <w:r>
        <w:rPr>
          <w:lang w:val="uk-UA"/>
        </w:rPr>
        <w:t xml:space="preserve"> </w:t>
      </w:r>
      <w:r w:rsidRPr="00BD5EBE">
        <w:rPr>
          <w:lang w:val="uk-UA"/>
        </w:rPr>
        <w:t>Рожни, с.</w:t>
      </w:r>
      <w:r>
        <w:rPr>
          <w:lang w:val="uk-UA"/>
        </w:rPr>
        <w:t xml:space="preserve"> </w:t>
      </w:r>
      <w:r w:rsidRPr="00BD5EBE">
        <w:rPr>
          <w:lang w:val="uk-UA"/>
        </w:rPr>
        <w:t>Семиполки,  с.</w:t>
      </w:r>
      <w:r>
        <w:rPr>
          <w:lang w:val="uk-UA"/>
        </w:rPr>
        <w:t xml:space="preserve"> </w:t>
      </w:r>
      <w:r w:rsidRPr="00BD5EBE">
        <w:rPr>
          <w:lang w:val="uk-UA"/>
        </w:rPr>
        <w:t>Заворичі, с.</w:t>
      </w:r>
      <w:r>
        <w:rPr>
          <w:lang w:val="uk-UA"/>
        </w:rPr>
        <w:t xml:space="preserve"> </w:t>
      </w:r>
      <w:r w:rsidRPr="00BD5EBE">
        <w:rPr>
          <w:lang w:val="uk-UA"/>
        </w:rPr>
        <w:t>Русанів</w:t>
      </w:r>
      <w:r>
        <w:rPr>
          <w:lang w:val="uk-UA"/>
        </w:rPr>
        <w:t>;</w:t>
      </w:r>
    </w:p>
    <w:p w:rsidR="00BD5EBE" w:rsidRPr="00BD5EBE" w:rsidRDefault="00F91259" w:rsidP="00236A5E">
      <w:pPr>
        <w:pStyle w:val="af4"/>
        <w:ind w:left="0" w:firstLine="284"/>
        <w:jc w:val="both"/>
      </w:pPr>
      <w:r>
        <w:rPr>
          <w:lang w:val="uk-UA"/>
        </w:rPr>
        <w:t>4</w:t>
      </w:r>
      <w:r w:rsidR="00BD5EBE">
        <w:rPr>
          <w:lang w:val="uk-UA"/>
        </w:rPr>
        <w:t>)</w:t>
      </w:r>
      <w:r w:rsidR="00BD5EBE" w:rsidRPr="00BD5EBE">
        <w:t xml:space="preserve"> </w:t>
      </w:r>
      <w:r w:rsidR="00BD5EBE" w:rsidRPr="00BD5EBE">
        <w:rPr>
          <w:lang w:val="uk-UA"/>
        </w:rPr>
        <w:t>58</w:t>
      </w:r>
      <w:r w:rsidR="00BD5EBE" w:rsidRPr="00BD5EBE">
        <w:t xml:space="preserve"> містобудівних умов і обмежень забудови земельних ділянок на наступні об’єкти:</w:t>
      </w:r>
    </w:p>
    <w:p w:rsidR="00BD5EBE" w:rsidRPr="00BD5EBE" w:rsidRDefault="00BD5EBE" w:rsidP="00236A5E">
      <w:pPr>
        <w:pStyle w:val="af4"/>
        <w:ind w:left="0"/>
        <w:jc w:val="both"/>
      </w:pPr>
      <w:r w:rsidRPr="00BD5EBE">
        <w:t>-  будівництво виробничого  підприємства з виробництва металевої фурнітури                           (цех та будівля охорони з топочною)</w:t>
      </w:r>
      <w:r w:rsidR="00CF0109">
        <w:rPr>
          <w:lang w:val="uk-UA"/>
        </w:rPr>
        <w:t xml:space="preserve"> </w:t>
      </w:r>
      <w:r w:rsidRPr="00BD5EBE">
        <w:t>по вул. Радгоспна,</w:t>
      </w:r>
      <w:r w:rsidR="00D91391">
        <w:rPr>
          <w:lang w:val="uk-UA"/>
        </w:rPr>
        <w:t xml:space="preserve"> </w:t>
      </w:r>
      <w:r w:rsidRPr="00BD5EBE">
        <w:t xml:space="preserve">19 </w:t>
      </w:r>
      <w:r w:rsidR="00CF0109">
        <w:rPr>
          <w:lang w:val="uk-UA"/>
        </w:rPr>
        <w:t>у</w:t>
      </w:r>
      <w:r w:rsidRPr="00BD5EBE">
        <w:t xml:space="preserve"> с. Зазим’є;</w:t>
      </w:r>
    </w:p>
    <w:p w:rsidR="00BD5EBE" w:rsidRPr="00BD5EBE" w:rsidRDefault="00BD5EBE" w:rsidP="00236A5E">
      <w:pPr>
        <w:pStyle w:val="af4"/>
        <w:ind w:left="0"/>
        <w:jc w:val="both"/>
      </w:pPr>
      <w:r w:rsidRPr="00BD5EBE">
        <w:t xml:space="preserve">- реконструкція з добудовою індивідуального житлового будинку та господарських будівель і споруд </w:t>
      </w:r>
      <w:r w:rsidR="00CF0109">
        <w:rPr>
          <w:lang w:val="uk-UA"/>
        </w:rPr>
        <w:t xml:space="preserve">по </w:t>
      </w:r>
      <w:r w:rsidRPr="00BD5EBE">
        <w:t>вул. Каштанова,</w:t>
      </w:r>
      <w:r w:rsidR="00CF0109">
        <w:rPr>
          <w:lang w:val="uk-UA"/>
        </w:rPr>
        <w:t xml:space="preserve"> </w:t>
      </w:r>
      <w:r w:rsidRPr="00BD5EBE">
        <w:t xml:space="preserve">20-Б </w:t>
      </w:r>
      <w:r w:rsidR="00CF0109">
        <w:rPr>
          <w:lang w:val="uk-UA"/>
        </w:rPr>
        <w:t>у</w:t>
      </w:r>
      <w:r w:rsidRPr="00BD5EBE">
        <w:t xml:space="preserve"> с. Погреби;</w:t>
      </w:r>
    </w:p>
    <w:p w:rsidR="00BD5EBE" w:rsidRPr="00CF0109" w:rsidRDefault="00BD5EBE" w:rsidP="00236A5E">
      <w:pPr>
        <w:pStyle w:val="af4"/>
        <w:ind w:left="0"/>
        <w:jc w:val="both"/>
        <w:rPr>
          <w:lang w:val="uk-UA"/>
        </w:rPr>
      </w:pPr>
      <w:r w:rsidRPr="00BD5EBE">
        <w:t xml:space="preserve">- </w:t>
      </w:r>
      <w:r w:rsidR="00D91391">
        <w:rPr>
          <w:lang w:val="uk-UA"/>
        </w:rPr>
        <w:t xml:space="preserve">будівництво </w:t>
      </w:r>
      <w:r w:rsidRPr="00BD5EBE">
        <w:t>центр</w:t>
      </w:r>
      <w:r w:rsidR="00D91391">
        <w:rPr>
          <w:lang w:val="uk-UA"/>
        </w:rPr>
        <w:t>у</w:t>
      </w:r>
      <w:r w:rsidRPr="00BD5EBE">
        <w:t xml:space="preserve"> по обслуговуванню автомобілів </w:t>
      </w:r>
      <w:r w:rsidR="00CF0109">
        <w:rPr>
          <w:lang w:val="uk-UA"/>
        </w:rPr>
        <w:t>і</w:t>
      </w:r>
      <w:r w:rsidRPr="00BD5EBE">
        <w:t xml:space="preserve">з закладом громадського харчування та магазином </w:t>
      </w:r>
      <w:r w:rsidR="00CF0109">
        <w:rPr>
          <w:lang w:val="uk-UA"/>
        </w:rPr>
        <w:t xml:space="preserve">по </w:t>
      </w:r>
      <w:r w:rsidRPr="00BD5EBE">
        <w:t>вул. Лісова,</w:t>
      </w:r>
      <w:r w:rsidR="00CF0109">
        <w:rPr>
          <w:lang w:val="uk-UA"/>
        </w:rPr>
        <w:t xml:space="preserve"> </w:t>
      </w:r>
      <w:r w:rsidRPr="00BD5EBE">
        <w:t xml:space="preserve">27-В </w:t>
      </w:r>
      <w:r w:rsidR="00CF0109">
        <w:rPr>
          <w:lang w:val="uk-UA"/>
        </w:rPr>
        <w:t xml:space="preserve">у </w:t>
      </w:r>
      <w:r w:rsidRPr="00BD5EBE">
        <w:t>с. Зазим’є</w:t>
      </w:r>
      <w:r w:rsidR="00CF0109">
        <w:rPr>
          <w:lang w:val="uk-UA"/>
        </w:rPr>
        <w:t>;</w:t>
      </w:r>
    </w:p>
    <w:p w:rsidR="00BD5EBE" w:rsidRPr="00BD5EBE" w:rsidRDefault="00BD5EBE" w:rsidP="00236A5E">
      <w:pPr>
        <w:jc w:val="both"/>
        <w:rPr>
          <w:lang w:val="uk-UA"/>
        </w:rPr>
      </w:pPr>
      <w:r w:rsidRPr="00BD5EBE">
        <w:t xml:space="preserve">- </w:t>
      </w:r>
      <w:r w:rsidRPr="00BD5EBE">
        <w:rPr>
          <w:lang w:val="uk-UA"/>
        </w:rPr>
        <w:t>будівництво н</w:t>
      </w:r>
      <w:r w:rsidRPr="00BD5EBE">
        <w:t>изькотемпературн</w:t>
      </w:r>
      <w:r w:rsidRPr="00BD5EBE">
        <w:rPr>
          <w:lang w:val="uk-UA"/>
        </w:rPr>
        <w:t>ого</w:t>
      </w:r>
      <w:r w:rsidRPr="00BD5EBE">
        <w:t xml:space="preserve"> холодильник</w:t>
      </w:r>
      <w:r w:rsidRPr="00BD5EBE">
        <w:rPr>
          <w:lang w:val="uk-UA"/>
        </w:rPr>
        <w:t>а</w:t>
      </w:r>
      <w:r w:rsidR="00CF0109">
        <w:rPr>
          <w:lang w:val="uk-UA"/>
        </w:rPr>
        <w:t xml:space="preserve"> у</w:t>
      </w:r>
      <w:r w:rsidRPr="00BD5EBE">
        <w:rPr>
          <w:lang w:val="uk-UA"/>
        </w:rPr>
        <w:t xml:space="preserve"> </w:t>
      </w:r>
      <w:r w:rsidRPr="00BD5EBE">
        <w:t>с.</w:t>
      </w:r>
      <w:r w:rsidR="00CF0109">
        <w:rPr>
          <w:lang w:val="uk-UA"/>
        </w:rPr>
        <w:t xml:space="preserve"> </w:t>
      </w:r>
      <w:r w:rsidRPr="00BD5EBE">
        <w:t>Княжичі</w:t>
      </w:r>
      <w:r w:rsidRPr="00BD5EBE">
        <w:rPr>
          <w:lang w:val="uk-UA"/>
        </w:rPr>
        <w:t>;</w:t>
      </w:r>
    </w:p>
    <w:p w:rsidR="00BD5EBE" w:rsidRPr="00BD5EBE" w:rsidRDefault="00BD5EBE" w:rsidP="00236A5E">
      <w:pPr>
        <w:jc w:val="both"/>
        <w:rPr>
          <w:lang w:val="uk-UA"/>
        </w:rPr>
      </w:pPr>
      <w:r w:rsidRPr="00BD5EBE">
        <w:rPr>
          <w:lang w:val="uk-UA"/>
        </w:rPr>
        <w:t xml:space="preserve">- </w:t>
      </w:r>
      <w:r w:rsidR="00D91391">
        <w:rPr>
          <w:lang w:val="uk-UA"/>
        </w:rPr>
        <w:t xml:space="preserve">будівництво </w:t>
      </w:r>
      <w:r w:rsidRPr="00BD5EBE">
        <w:rPr>
          <w:lang w:val="uk-UA"/>
        </w:rPr>
        <w:t>т</w:t>
      </w:r>
      <w:r w:rsidRPr="00BD5EBE">
        <w:t>оргово-розважальн</w:t>
      </w:r>
      <w:r w:rsidR="00D91391">
        <w:rPr>
          <w:lang w:val="uk-UA"/>
        </w:rPr>
        <w:t>ого</w:t>
      </w:r>
      <w:r w:rsidRPr="00BD5EBE">
        <w:t xml:space="preserve"> комплекс</w:t>
      </w:r>
      <w:r w:rsidR="00D91391">
        <w:rPr>
          <w:lang w:val="uk-UA"/>
        </w:rPr>
        <w:t>у</w:t>
      </w:r>
      <w:r w:rsidRPr="00BD5EBE">
        <w:t xml:space="preserve"> з реконструкцією житлового будинку під баню </w:t>
      </w:r>
      <w:r w:rsidR="00CF0109">
        <w:rPr>
          <w:lang w:val="uk-UA"/>
        </w:rPr>
        <w:t xml:space="preserve">по </w:t>
      </w:r>
      <w:r w:rsidRPr="00BD5EBE">
        <w:t>вул. Броварська, 30</w:t>
      </w:r>
      <w:r w:rsidR="00CF0109">
        <w:rPr>
          <w:lang w:val="uk-UA"/>
        </w:rPr>
        <w:t xml:space="preserve"> у</w:t>
      </w:r>
      <w:r w:rsidRPr="00BD5EBE">
        <w:t xml:space="preserve"> с. Требухів</w:t>
      </w:r>
      <w:r w:rsidRPr="00BD5EBE">
        <w:rPr>
          <w:lang w:val="uk-UA"/>
        </w:rPr>
        <w:t>;</w:t>
      </w:r>
    </w:p>
    <w:p w:rsidR="00BD5EBE" w:rsidRPr="00BD5EBE" w:rsidRDefault="00BD5EBE" w:rsidP="00236A5E">
      <w:pPr>
        <w:jc w:val="both"/>
        <w:rPr>
          <w:lang w:val="uk-UA"/>
        </w:rPr>
      </w:pPr>
      <w:r w:rsidRPr="00BD5EBE">
        <w:rPr>
          <w:lang w:val="uk-UA"/>
        </w:rPr>
        <w:lastRenderedPageBreak/>
        <w:t>- б</w:t>
      </w:r>
      <w:r w:rsidRPr="00BD5EBE">
        <w:t xml:space="preserve">удівництво готелю з </w:t>
      </w:r>
      <w:r w:rsidRPr="00BD5EBE">
        <w:rPr>
          <w:lang w:val="uk-UA"/>
        </w:rPr>
        <w:t>к</w:t>
      </w:r>
      <w:r w:rsidRPr="00BD5EBE">
        <w:t xml:space="preserve">афетерієм </w:t>
      </w:r>
      <w:r w:rsidR="00CF0109">
        <w:rPr>
          <w:lang w:val="uk-UA"/>
        </w:rPr>
        <w:t xml:space="preserve">по </w:t>
      </w:r>
      <w:r w:rsidRPr="00BD5EBE">
        <w:t xml:space="preserve">вул. Погребський шлях,71 </w:t>
      </w:r>
      <w:r w:rsidR="00CF0109">
        <w:rPr>
          <w:lang w:val="uk-UA"/>
        </w:rPr>
        <w:t>у</w:t>
      </w:r>
      <w:r w:rsidRPr="00BD5EBE">
        <w:t xml:space="preserve"> с. Погреби</w:t>
      </w:r>
      <w:r w:rsidRPr="00BD5EBE">
        <w:rPr>
          <w:lang w:val="uk-UA"/>
        </w:rPr>
        <w:t>;</w:t>
      </w:r>
    </w:p>
    <w:p w:rsidR="00BD5EBE" w:rsidRPr="00BD5EBE" w:rsidRDefault="00BD5EBE" w:rsidP="00236A5E">
      <w:pPr>
        <w:jc w:val="both"/>
        <w:rPr>
          <w:lang w:val="uk-UA"/>
        </w:rPr>
      </w:pPr>
      <w:r w:rsidRPr="00BD5EBE">
        <w:rPr>
          <w:lang w:val="uk-UA"/>
        </w:rPr>
        <w:t xml:space="preserve">- будівництво цеху по виготовленню будівельних матеріалів з допоміжними будівлями, І-ша черга – цех по виготовленню будівельних матеріалів, ІІ –га черга – нежитлова будівля (роздягальня), ІІІ-тя черга - нежитлова будівля (офіс) </w:t>
      </w:r>
      <w:r w:rsidR="00CF0109">
        <w:rPr>
          <w:lang w:val="uk-UA"/>
        </w:rPr>
        <w:t xml:space="preserve">по </w:t>
      </w:r>
      <w:r w:rsidRPr="00BD5EBE">
        <w:rPr>
          <w:lang w:val="uk-UA"/>
        </w:rPr>
        <w:t>вул.</w:t>
      </w:r>
      <w:r w:rsidR="00CF0109">
        <w:rPr>
          <w:lang w:val="uk-UA"/>
        </w:rPr>
        <w:t xml:space="preserve"> </w:t>
      </w:r>
      <w:r w:rsidRPr="00BD5EBE">
        <w:rPr>
          <w:lang w:val="uk-UA"/>
        </w:rPr>
        <w:t xml:space="preserve">Радгоспна, 15 </w:t>
      </w:r>
      <w:r w:rsidR="00CF0109">
        <w:rPr>
          <w:lang w:val="uk-UA"/>
        </w:rPr>
        <w:t>у</w:t>
      </w:r>
      <w:r w:rsidRPr="00BD5EBE">
        <w:rPr>
          <w:lang w:val="uk-UA"/>
        </w:rPr>
        <w:t xml:space="preserve"> с.</w:t>
      </w:r>
      <w:r w:rsidR="00CF0109">
        <w:rPr>
          <w:lang w:val="uk-UA"/>
        </w:rPr>
        <w:t xml:space="preserve"> </w:t>
      </w:r>
      <w:r w:rsidRPr="00BD5EBE">
        <w:rPr>
          <w:lang w:val="uk-UA"/>
        </w:rPr>
        <w:t>Зазим’є</w:t>
      </w:r>
      <w:r w:rsidR="00A4030D">
        <w:rPr>
          <w:lang w:val="uk-UA"/>
        </w:rPr>
        <w:t>;</w:t>
      </w:r>
    </w:p>
    <w:p w:rsidR="00BD5EBE" w:rsidRPr="00BD5EBE" w:rsidRDefault="00BD5EBE" w:rsidP="00236A5E">
      <w:pPr>
        <w:jc w:val="both"/>
        <w:rPr>
          <w:lang w:val="uk-UA"/>
        </w:rPr>
      </w:pPr>
      <w:r w:rsidRPr="00BD5EBE">
        <w:rPr>
          <w:lang w:val="uk-UA"/>
        </w:rPr>
        <w:t xml:space="preserve">- реконструкція з розширенням приміщення бібліотеки </w:t>
      </w:r>
      <w:r w:rsidR="00CF0109">
        <w:rPr>
          <w:lang w:val="uk-UA"/>
        </w:rPr>
        <w:t>у</w:t>
      </w:r>
      <w:r w:rsidRPr="00BD5EBE">
        <w:rPr>
          <w:lang w:val="uk-UA"/>
        </w:rPr>
        <w:t xml:space="preserve"> смт Велика Димерка;</w:t>
      </w:r>
    </w:p>
    <w:p w:rsidR="00BD5EBE" w:rsidRPr="00BD5EBE" w:rsidRDefault="00BD5EBE" w:rsidP="00236A5E">
      <w:pPr>
        <w:jc w:val="both"/>
        <w:rPr>
          <w:lang w:val="uk-UA"/>
        </w:rPr>
      </w:pPr>
      <w:r w:rsidRPr="00BD5EBE">
        <w:rPr>
          <w:lang w:val="uk-UA"/>
        </w:rPr>
        <w:t xml:space="preserve">- будівництво  автомобільної газозаправної станції (АГЗС) з пунктом сервісного обслуговування водіїв  та пасажирів, адмінприміщеннями, з демонтажем існуючих будівель та споруд АГЗП </w:t>
      </w:r>
      <w:r w:rsidR="00CF0109">
        <w:rPr>
          <w:lang w:val="uk-UA"/>
        </w:rPr>
        <w:t>у</w:t>
      </w:r>
      <w:r w:rsidRPr="00BD5EBE">
        <w:rPr>
          <w:lang w:val="uk-UA"/>
        </w:rPr>
        <w:t xml:space="preserve"> с. Семиполки;</w:t>
      </w:r>
    </w:p>
    <w:p w:rsidR="00BD5EBE" w:rsidRPr="00BD5EBE" w:rsidRDefault="00BD5EBE" w:rsidP="00236A5E">
      <w:pPr>
        <w:jc w:val="both"/>
        <w:rPr>
          <w:lang w:val="uk-UA"/>
        </w:rPr>
      </w:pPr>
      <w:r w:rsidRPr="00BD5EBE">
        <w:rPr>
          <w:lang w:val="uk-UA"/>
        </w:rPr>
        <w:t>-  будівництво т</w:t>
      </w:r>
      <w:r w:rsidRPr="00BD5EBE">
        <w:t>епличн</w:t>
      </w:r>
      <w:r w:rsidRPr="00BD5EBE">
        <w:rPr>
          <w:lang w:val="uk-UA"/>
        </w:rPr>
        <w:t>ого</w:t>
      </w:r>
      <w:r w:rsidRPr="00BD5EBE">
        <w:t xml:space="preserve"> господарств</w:t>
      </w:r>
      <w:r w:rsidRPr="00BD5EBE">
        <w:rPr>
          <w:lang w:val="uk-UA"/>
        </w:rPr>
        <w:t>а</w:t>
      </w:r>
      <w:r w:rsidRPr="00BD5EBE">
        <w:t xml:space="preserve"> з адміністративними та </w:t>
      </w:r>
      <w:r w:rsidRPr="00BD5EBE">
        <w:rPr>
          <w:lang w:val="uk-UA"/>
        </w:rPr>
        <w:t xml:space="preserve"> о</w:t>
      </w:r>
      <w:r w:rsidRPr="00BD5EBE">
        <w:t>бслуговуючими будівлями</w:t>
      </w:r>
      <w:r w:rsidRPr="00BD5EBE">
        <w:rPr>
          <w:lang w:val="uk-UA"/>
        </w:rPr>
        <w:t xml:space="preserve"> в адмінмежах Гоголівської сільської ради;</w:t>
      </w:r>
    </w:p>
    <w:p w:rsidR="00BD5EBE" w:rsidRPr="00BD5EBE" w:rsidRDefault="00BD5EBE" w:rsidP="00236A5E">
      <w:pPr>
        <w:jc w:val="both"/>
        <w:rPr>
          <w:lang w:val="uk-UA"/>
        </w:rPr>
      </w:pPr>
      <w:r w:rsidRPr="00BD5EBE">
        <w:rPr>
          <w:lang w:val="uk-UA"/>
        </w:rPr>
        <w:t xml:space="preserve">-  </w:t>
      </w:r>
      <w:r w:rsidRPr="00BD5EBE">
        <w:t xml:space="preserve">будівництво </w:t>
      </w:r>
      <w:r w:rsidRPr="00BD5EBE">
        <w:rPr>
          <w:lang w:val="uk-UA"/>
        </w:rPr>
        <w:t>о</w:t>
      </w:r>
      <w:r w:rsidRPr="00BD5EBE">
        <w:t>фісно-складськ</w:t>
      </w:r>
      <w:r w:rsidRPr="00BD5EBE">
        <w:rPr>
          <w:lang w:val="uk-UA"/>
        </w:rPr>
        <w:t>ого</w:t>
      </w:r>
      <w:r w:rsidRPr="00BD5EBE">
        <w:t xml:space="preserve"> приміщення </w:t>
      </w:r>
      <w:r w:rsidRPr="00BD5EBE">
        <w:rPr>
          <w:lang w:val="uk-UA"/>
        </w:rPr>
        <w:t xml:space="preserve"> </w:t>
      </w:r>
      <w:r w:rsidR="00A91872">
        <w:rPr>
          <w:lang w:val="uk-UA"/>
        </w:rPr>
        <w:t>у</w:t>
      </w:r>
      <w:r w:rsidRPr="00BD5EBE">
        <w:rPr>
          <w:lang w:val="uk-UA"/>
        </w:rPr>
        <w:t xml:space="preserve"> с. Княжичі;</w:t>
      </w:r>
    </w:p>
    <w:p w:rsidR="00BD5EBE" w:rsidRPr="00BD5EBE" w:rsidRDefault="00BD5EBE" w:rsidP="00236A5E">
      <w:pPr>
        <w:jc w:val="both"/>
      </w:pPr>
      <w:r w:rsidRPr="00BD5EBE">
        <w:rPr>
          <w:lang w:val="uk-UA"/>
        </w:rPr>
        <w:t>- будівництво сонячної електростанції потужністю 50 МВт</w:t>
      </w:r>
      <w:r w:rsidR="00281466">
        <w:rPr>
          <w:lang w:val="uk-UA"/>
        </w:rPr>
        <w:t xml:space="preserve"> </w:t>
      </w:r>
      <w:r w:rsidRPr="00BD5EBE">
        <w:rPr>
          <w:lang w:val="uk-UA"/>
        </w:rPr>
        <w:t xml:space="preserve">1 </w:t>
      </w:r>
      <w:r w:rsidR="00281466">
        <w:rPr>
          <w:lang w:val="uk-UA"/>
        </w:rPr>
        <w:t>у</w:t>
      </w:r>
      <w:r w:rsidRPr="00BD5EBE">
        <w:rPr>
          <w:lang w:val="uk-UA"/>
        </w:rPr>
        <w:t xml:space="preserve"> смт</w:t>
      </w:r>
      <w:r w:rsidR="00281466">
        <w:rPr>
          <w:lang w:val="uk-UA"/>
        </w:rPr>
        <w:t xml:space="preserve"> </w:t>
      </w:r>
      <w:r w:rsidRPr="00BD5EBE">
        <w:rPr>
          <w:lang w:val="uk-UA"/>
        </w:rPr>
        <w:t>Велика   Димерка;</w:t>
      </w:r>
    </w:p>
    <w:p w:rsidR="00BD5EBE" w:rsidRPr="00BD5EBE" w:rsidRDefault="00BD5EBE" w:rsidP="00236A5E">
      <w:pPr>
        <w:jc w:val="both"/>
        <w:rPr>
          <w:lang w:val="uk-UA"/>
        </w:rPr>
      </w:pPr>
      <w:r w:rsidRPr="00BD5EBE">
        <w:rPr>
          <w:lang w:val="uk-UA"/>
        </w:rPr>
        <w:t>- будівництво торгівельного центру «</w:t>
      </w:r>
      <w:r w:rsidRPr="00BD5EBE">
        <w:rPr>
          <w:lang w:val="en-US"/>
        </w:rPr>
        <w:t>R</w:t>
      </w:r>
      <w:r w:rsidR="00D91391">
        <w:rPr>
          <w:lang w:val="en-US"/>
        </w:rPr>
        <w:t>C</w:t>
      </w:r>
      <w:r w:rsidR="00281466">
        <w:rPr>
          <w:lang w:val="uk-UA"/>
        </w:rPr>
        <w:t>»</w:t>
      </w:r>
      <w:r w:rsidRPr="00BD5EBE">
        <w:rPr>
          <w:lang w:val="uk-UA"/>
        </w:rPr>
        <w:t xml:space="preserve"> </w:t>
      </w:r>
      <w:r w:rsidR="00281466">
        <w:rPr>
          <w:lang w:val="uk-UA"/>
        </w:rPr>
        <w:t>у</w:t>
      </w:r>
      <w:r w:rsidRPr="00BD5EBE">
        <w:rPr>
          <w:lang w:val="uk-UA"/>
        </w:rPr>
        <w:t xml:space="preserve"> с. Зазим</w:t>
      </w:r>
      <w:r w:rsidR="00281466" w:rsidRPr="00BD5EBE">
        <w:rPr>
          <w:lang w:val="uk-UA"/>
        </w:rPr>
        <w:t>’</w:t>
      </w:r>
      <w:r w:rsidRPr="00BD5EBE">
        <w:rPr>
          <w:lang w:val="uk-UA"/>
        </w:rPr>
        <w:t xml:space="preserve">є; </w:t>
      </w:r>
    </w:p>
    <w:p w:rsidR="00BD5EBE" w:rsidRPr="00BD5EBE" w:rsidRDefault="00BD5EBE" w:rsidP="00236A5E">
      <w:pPr>
        <w:rPr>
          <w:lang w:val="uk-UA"/>
        </w:rPr>
      </w:pPr>
      <w:r w:rsidRPr="00BD5EBE">
        <w:rPr>
          <w:lang w:val="uk-UA"/>
        </w:rPr>
        <w:t>- будівництво дитячого садочка на</w:t>
      </w:r>
      <w:r w:rsidR="00281466">
        <w:rPr>
          <w:lang w:val="uk-UA"/>
        </w:rPr>
        <w:t xml:space="preserve"> </w:t>
      </w:r>
      <w:r w:rsidRPr="00BD5EBE">
        <w:rPr>
          <w:lang w:val="uk-UA"/>
        </w:rPr>
        <w:t xml:space="preserve">110 місць </w:t>
      </w:r>
      <w:r w:rsidR="00281466">
        <w:rPr>
          <w:lang w:val="uk-UA"/>
        </w:rPr>
        <w:t>у</w:t>
      </w:r>
      <w:r w:rsidRPr="00BD5EBE">
        <w:rPr>
          <w:lang w:val="uk-UA"/>
        </w:rPr>
        <w:t xml:space="preserve"> с. Рожни;</w:t>
      </w:r>
    </w:p>
    <w:p w:rsidR="00BD5EBE" w:rsidRPr="00BD5EBE" w:rsidRDefault="00BD5EBE" w:rsidP="00236A5E">
      <w:pPr>
        <w:rPr>
          <w:lang w:val="uk-UA"/>
        </w:rPr>
      </w:pPr>
      <w:r w:rsidRPr="00BD5EBE">
        <w:rPr>
          <w:lang w:val="uk-UA"/>
        </w:rPr>
        <w:t xml:space="preserve">- будівництво  баскетбольного та волейбольного полів </w:t>
      </w:r>
      <w:r w:rsidR="00281466">
        <w:rPr>
          <w:lang w:val="uk-UA"/>
        </w:rPr>
        <w:t>у</w:t>
      </w:r>
      <w:r w:rsidRPr="00BD5EBE">
        <w:rPr>
          <w:lang w:val="uk-UA"/>
        </w:rPr>
        <w:t xml:space="preserve"> смт Велика Димерка.</w:t>
      </w:r>
    </w:p>
    <w:p w:rsidR="00281466" w:rsidRPr="00B65680" w:rsidRDefault="00281466" w:rsidP="00236A5E">
      <w:pPr>
        <w:pStyle w:val="af4"/>
        <w:ind w:left="0" w:right="-1" w:firstLine="709"/>
        <w:jc w:val="both"/>
        <w:rPr>
          <w:lang w:val="uk-UA"/>
        </w:rPr>
      </w:pPr>
      <w:r w:rsidRPr="00B65680">
        <w:rPr>
          <w:lang w:val="uk-UA"/>
        </w:rPr>
        <w:t xml:space="preserve">Проведено інвентаризацію виконання робіт з розробки схем планування </w:t>
      </w:r>
      <w:r w:rsidR="00F91259">
        <w:rPr>
          <w:lang w:val="uk-UA"/>
        </w:rPr>
        <w:t>т</w:t>
      </w:r>
      <w:r w:rsidRPr="00B65680">
        <w:rPr>
          <w:lang w:val="uk-UA"/>
        </w:rPr>
        <w:t>ериторій населених пунктів та встановлено, що на даний час розроблено</w:t>
      </w:r>
      <w:r w:rsidR="00F91259">
        <w:rPr>
          <w:lang w:val="uk-UA"/>
        </w:rPr>
        <w:t xml:space="preserve"> </w:t>
      </w:r>
      <w:r w:rsidRPr="00B65680">
        <w:rPr>
          <w:lang w:val="uk-UA"/>
        </w:rPr>
        <w:t>19 схем планування сільських та селищних рад.</w:t>
      </w:r>
    </w:p>
    <w:p w:rsidR="00BD5EBE" w:rsidRPr="00BD5EBE" w:rsidRDefault="00BD5EBE" w:rsidP="00236A5E">
      <w:pPr>
        <w:shd w:val="clear" w:color="auto" w:fill="FFFFFF"/>
        <w:tabs>
          <w:tab w:val="left" w:leader="underscore" w:pos="2011"/>
          <w:tab w:val="left" w:leader="underscore" w:pos="4435"/>
          <w:tab w:val="left" w:pos="7570"/>
        </w:tabs>
        <w:ind w:right="-1" w:firstLine="709"/>
        <w:jc w:val="both"/>
        <w:rPr>
          <w:lang w:val="uk-UA"/>
        </w:rPr>
      </w:pPr>
      <w:r w:rsidRPr="00BD5EBE">
        <w:rPr>
          <w:lang w:val="uk-UA"/>
        </w:rPr>
        <w:t>На території Броварського району розроблені та затверджені генеральні плани населених пунктів: с.</w:t>
      </w:r>
      <w:r w:rsidR="00281466">
        <w:rPr>
          <w:lang w:val="uk-UA"/>
        </w:rPr>
        <w:t xml:space="preserve"> </w:t>
      </w:r>
      <w:r w:rsidRPr="00BD5EBE">
        <w:rPr>
          <w:lang w:val="uk-UA"/>
        </w:rPr>
        <w:t>Княжичі, с.</w:t>
      </w:r>
      <w:r w:rsidR="00281466">
        <w:rPr>
          <w:lang w:val="uk-UA"/>
        </w:rPr>
        <w:t xml:space="preserve"> </w:t>
      </w:r>
      <w:r w:rsidRPr="00BD5EBE">
        <w:rPr>
          <w:lang w:val="uk-UA"/>
        </w:rPr>
        <w:t>Зазим’є, с.</w:t>
      </w:r>
      <w:r w:rsidR="00281466">
        <w:rPr>
          <w:lang w:val="uk-UA"/>
        </w:rPr>
        <w:t xml:space="preserve"> </w:t>
      </w:r>
      <w:r w:rsidRPr="00BD5EBE">
        <w:rPr>
          <w:lang w:val="uk-UA"/>
        </w:rPr>
        <w:t>Рожни, с.</w:t>
      </w:r>
      <w:r w:rsidR="00281466">
        <w:rPr>
          <w:lang w:val="uk-UA"/>
        </w:rPr>
        <w:t xml:space="preserve"> </w:t>
      </w:r>
      <w:r w:rsidRPr="00BD5EBE">
        <w:rPr>
          <w:lang w:val="uk-UA"/>
        </w:rPr>
        <w:t>Пухівка, с.</w:t>
      </w:r>
      <w:r w:rsidR="00281466">
        <w:rPr>
          <w:lang w:val="uk-UA"/>
        </w:rPr>
        <w:t xml:space="preserve"> </w:t>
      </w:r>
      <w:r w:rsidRPr="00BD5EBE">
        <w:rPr>
          <w:lang w:val="uk-UA"/>
        </w:rPr>
        <w:t>Гоголів, с.</w:t>
      </w:r>
      <w:r w:rsidR="00281466">
        <w:rPr>
          <w:lang w:val="uk-UA"/>
        </w:rPr>
        <w:t xml:space="preserve"> </w:t>
      </w:r>
      <w:r w:rsidRPr="00BD5EBE">
        <w:rPr>
          <w:lang w:val="uk-UA"/>
        </w:rPr>
        <w:t>Перемога, с.</w:t>
      </w:r>
      <w:r w:rsidR="00281466">
        <w:rPr>
          <w:lang w:val="uk-UA"/>
        </w:rPr>
        <w:t xml:space="preserve"> </w:t>
      </w:r>
      <w:r w:rsidRPr="00BD5EBE">
        <w:rPr>
          <w:lang w:val="uk-UA"/>
        </w:rPr>
        <w:t>Квітневе, с.</w:t>
      </w:r>
      <w:r w:rsidR="00281466">
        <w:rPr>
          <w:lang w:val="uk-UA"/>
        </w:rPr>
        <w:t xml:space="preserve"> </w:t>
      </w:r>
      <w:r w:rsidRPr="00BD5EBE">
        <w:rPr>
          <w:lang w:val="uk-UA"/>
        </w:rPr>
        <w:t>Рожівка, смт</w:t>
      </w:r>
      <w:r w:rsidR="00281466">
        <w:rPr>
          <w:lang w:val="uk-UA"/>
        </w:rPr>
        <w:t xml:space="preserve"> </w:t>
      </w:r>
      <w:r w:rsidRPr="00BD5EBE">
        <w:rPr>
          <w:lang w:val="uk-UA"/>
        </w:rPr>
        <w:t xml:space="preserve">Велика Димерка. </w:t>
      </w:r>
    </w:p>
    <w:p w:rsidR="00BD5EBE" w:rsidRPr="00BD5EBE" w:rsidRDefault="00281466" w:rsidP="00236A5E">
      <w:pPr>
        <w:shd w:val="clear" w:color="auto" w:fill="FFFFFF"/>
        <w:tabs>
          <w:tab w:val="left" w:leader="underscore" w:pos="2011"/>
          <w:tab w:val="left" w:leader="underscore" w:pos="4435"/>
          <w:tab w:val="left" w:pos="7570"/>
        </w:tabs>
        <w:ind w:right="-1" w:firstLine="709"/>
        <w:jc w:val="both"/>
        <w:rPr>
          <w:lang w:val="uk-UA"/>
        </w:rPr>
      </w:pPr>
      <w:r>
        <w:rPr>
          <w:lang w:val="uk-UA"/>
        </w:rPr>
        <w:t>Н</w:t>
      </w:r>
      <w:r w:rsidR="00BD5EBE" w:rsidRPr="00BD5EBE">
        <w:t xml:space="preserve">а стадії погодження та затвердження знаходяться </w:t>
      </w:r>
      <w:r w:rsidR="00BD5EBE" w:rsidRPr="00BD5EBE">
        <w:rPr>
          <w:lang w:val="uk-UA"/>
        </w:rPr>
        <w:t xml:space="preserve">4 </w:t>
      </w:r>
      <w:r w:rsidR="00BD5EBE" w:rsidRPr="00BD5EBE">
        <w:t>генеральн</w:t>
      </w:r>
      <w:r w:rsidR="00BD5EBE" w:rsidRPr="00BD5EBE">
        <w:rPr>
          <w:lang w:val="uk-UA"/>
        </w:rPr>
        <w:t>і</w:t>
      </w:r>
      <w:r w:rsidR="00BD5EBE" w:rsidRPr="00BD5EBE">
        <w:t xml:space="preserve"> плани: </w:t>
      </w:r>
      <w:r w:rsidR="00BD5EBE" w:rsidRPr="00BD5EBE">
        <w:rPr>
          <w:lang w:val="uk-UA"/>
        </w:rPr>
        <w:t xml:space="preserve"> </w:t>
      </w:r>
      <w:r w:rsidR="00F91259">
        <w:rPr>
          <w:lang w:val="uk-UA"/>
        </w:rPr>
        <w:t xml:space="preserve">              </w:t>
      </w:r>
      <w:r w:rsidR="00BD5EBE" w:rsidRPr="00BD5EBE">
        <w:rPr>
          <w:lang w:val="uk-UA"/>
        </w:rPr>
        <w:t xml:space="preserve">с. Красилівка, </w:t>
      </w:r>
      <w:r w:rsidR="00BD5EBE" w:rsidRPr="00BD5EBE">
        <w:t>с.</w:t>
      </w:r>
      <w:r w:rsidR="00BD5EBE" w:rsidRPr="00BD5EBE">
        <w:rPr>
          <w:lang w:val="uk-UA"/>
        </w:rPr>
        <w:t xml:space="preserve"> </w:t>
      </w:r>
      <w:r w:rsidR="00BD5EBE" w:rsidRPr="00BD5EBE">
        <w:t>Погреби, с.</w:t>
      </w:r>
      <w:r w:rsidR="00BD5EBE" w:rsidRPr="00BD5EBE">
        <w:rPr>
          <w:lang w:val="uk-UA"/>
        </w:rPr>
        <w:t xml:space="preserve"> </w:t>
      </w:r>
      <w:r w:rsidR="00BD5EBE" w:rsidRPr="00BD5EBE">
        <w:t>Требухів</w:t>
      </w:r>
      <w:r w:rsidR="00BD5EBE" w:rsidRPr="00BD5EBE">
        <w:rPr>
          <w:lang w:val="uk-UA"/>
        </w:rPr>
        <w:t>, с. Богданівка. Прийняті рішення про розробку генеральних планів смт Калинівка, с.</w:t>
      </w:r>
      <w:r w:rsidR="00C42F19">
        <w:rPr>
          <w:lang w:val="uk-UA"/>
        </w:rPr>
        <w:t xml:space="preserve"> </w:t>
      </w:r>
      <w:r w:rsidR="00BD5EBE" w:rsidRPr="00BD5EBE">
        <w:rPr>
          <w:lang w:val="uk-UA"/>
        </w:rPr>
        <w:t>Рожівка, с.</w:t>
      </w:r>
      <w:r w:rsidR="00C42F19">
        <w:rPr>
          <w:lang w:val="uk-UA"/>
        </w:rPr>
        <w:t xml:space="preserve"> </w:t>
      </w:r>
      <w:r w:rsidR="00BD5EBE" w:rsidRPr="00BD5EBE">
        <w:rPr>
          <w:lang w:val="uk-UA"/>
        </w:rPr>
        <w:t>Русанів.</w:t>
      </w:r>
      <w:r w:rsidR="00F91259">
        <w:rPr>
          <w:lang w:val="uk-UA"/>
        </w:rPr>
        <w:t xml:space="preserve"> </w:t>
      </w:r>
      <w:r>
        <w:rPr>
          <w:lang w:val="uk-UA"/>
        </w:rPr>
        <w:t>Пролонговані г</w:t>
      </w:r>
      <w:r w:rsidR="00BD5EBE" w:rsidRPr="00BD5EBE">
        <w:rPr>
          <w:lang w:val="uk-UA"/>
        </w:rPr>
        <w:t>енеральні плани сіл Кулажинської, Літківської, Літочківської, Плосківської, Світильнянської сільських рад.</w:t>
      </w:r>
    </w:p>
    <w:p w:rsidR="00BD5EBE" w:rsidRPr="00BD5EBE" w:rsidRDefault="00BD5EBE" w:rsidP="00236A5E">
      <w:pPr>
        <w:ind w:firstLine="709"/>
        <w:jc w:val="both"/>
        <w:rPr>
          <w:lang w:val="uk-UA"/>
        </w:rPr>
      </w:pPr>
      <w:r w:rsidRPr="00BD5EBE">
        <w:rPr>
          <w:lang w:val="uk-UA"/>
        </w:rPr>
        <w:t>За 2017 р</w:t>
      </w:r>
      <w:r w:rsidR="00C42F19">
        <w:rPr>
          <w:lang w:val="uk-UA"/>
        </w:rPr>
        <w:t>ік</w:t>
      </w:r>
      <w:r w:rsidRPr="00BD5EBE">
        <w:rPr>
          <w:lang w:val="uk-UA"/>
        </w:rPr>
        <w:t xml:space="preserve"> проведено 7 засідань архітектурно-містобудівної ради, на яких розглянута наступна документація: </w:t>
      </w:r>
      <w:r w:rsidR="00C42F19">
        <w:rPr>
          <w:lang w:val="uk-UA"/>
        </w:rPr>
        <w:t xml:space="preserve">детальний план території (далі – </w:t>
      </w:r>
      <w:r w:rsidRPr="00BD5EBE">
        <w:rPr>
          <w:lang w:val="uk-UA"/>
        </w:rPr>
        <w:t>ДПТ</w:t>
      </w:r>
      <w:r w:rsidR="00C42F19">
        <w:rPr>
          <w:lang w:val="uk-UA"/>
        </w:rPr>
        <w:t>)</w:t>
      </w:r>
      <w:r w:rsidRPr="00BD5EBE">
        <w:rPr>
          <w:lang w:val="uk-UA"/>
        </w:rPr>
        <w:t xml:space="preserve"> електростанції на альтернативному паливі в адміністративних межах Калинівської селищної ради; ДПТ для будівництва виробничо-складського комплексу в смт Велика Димерка; ДПТ земельних ділянок площею 0,6358</w:t>
      </w:r>
      <w:r w:rsidR="00C42F19">
        <w:rPr>
          <w:lang w:val="uk-UA"/>
        </w:rPr>
        <w:t xml:space="preserve"> </w:t>
      </w:r>
      <w:r w:rsidRPr="00BD5EBE">
        <w:rPr>
          <w:lang w:val="uk-UA"/>
        </w:rPr>
        <w:t>га під будівництво та обслуговування житлових будинків господарських будівель і споруд та магазину в с. Пухівка по вул. Старонаводницькій,</w:t>
      </w:r>
      <w:r w:rsidR="00C42F19">
        <w:rPr>
          <w:lang w:val="uk-UA"/>
        </w:rPr>
        <w:t xml:space="preserve"> </w:t>
      </w:r>
      <w:r w:rsidRPr="00BD5EBE">
        <w:rPr>
          <w:lang w:val="uk-UA"/>
        </w:rPr>
        <w:t>56; ДПТ земельних ділянок площею 0,25</w:t>
      </w:r>
      <w:r w:rsidR="00C42F19">
        <w:rPr>
          <w:lang w:val="uk-UA"/>
        </w:rPr>
        <w:t xml:space="preserve"> </w:t>
      </w:r>
      <w:r w:rsidRPr="00BD5EBE">
        <w:rPr>
          <w:lang w:val="uk-UA"/>
        </w:rPr>
        <w:t>га під будівництво та обслуговування житлових будинків господарських будівель і споруд та магазину в с. Пухівка по вул. Соболевській; ДПТ для підсобного г</w:t>
      </w:r>
      <w:r w:rsidR="00C42F19">
        <w:rPr>
          <w:lang w:val="uk-UA"/>
        </w:rPr>
        <w:t>осподарства по утриманню коней у</w:t>
      </w:r>
      <w:r w:rsidRPr="00BD5EBE">
        <w:rPr>
          <w:lang w:val="uk-UA"/>
        </w:rPr>
        <w:t xml:space="preserve"> с. Требухів; ДПТ території для будівництва індивідуального житлового будинку площею </w:t>
      </w:r>
      <w:smartTag w:uri="urn:schemas-microsoft-com:office:smarttags" w:element="metricconverter">
        <w:smartTagPr>
          <w:attr w:name="ProductID" w:val="0,10 га"/>
        </w:smartTagPr>
        <w:r w:rsidRPr="00BD5EBE">
          <w:rPr>
            <w:lang w:val="uk-UA"/>
          </w:rPr>
          <w:t>0,10 га</w:t>
        </w:r>
      </w:smartTag>
      <w:r w:rsidRPr="00BD5EBE">
        <w:rPr>
          <w:lang w:val="uk-UA"/>
        </w:rPr>
        <w:t xml:space="preserve"> </w:t>
      </w:r>
      <w:r w:rsidR="00C42F19">
        <w:rPr>
          <w:lang w:val="uk-UA"/>
        </w:rPr>
        <w:t>у</w:t>
      </w:r>
      <w:r w:rsidRPr="00BD5EBE">
        <w:rPr>
          <w:lang w:val="uk-UA"/>
        </w:rPr>
        <w:t xml:space="preserve"> с.</w:t>
      </w:r>
      <w:r w:rsidR="00C42F19">
        <w:rPr>
          <w:lang w:val="uk-UA"/>
        </w:rPr>
        <w:t xml:space="preserve"> </w:t>
      </w:r>
      <w:r w:rsidRPr="00BD5EBE">
        <w:rPr>
          <w:lang w:val="uk-UA"/>
        </w:rPr>
        <w:t xml:space="preserve">Княжичі; ДПТ земельної ділянки площею </w:t>
      </w:r>
      <w:smartTag w:uri="urn:schemas-microsoft-com:office:smarttags" w:element="metricconverter">
        <w:smartTagPr>
          <w:attr w:name="ProductID" w:val="0,145 га"/>
        </w:smartTagPr>
        <w:r w:rsidRPr="00BD5EBE">
          <w:rPr>
            <w:lang w:val="uk-UA"/>
          </w:rPr>
          <w:t>0,145 га</w:t>
        </w:r>
      </w:smartTag>
      <w:r w:rsidRPr="00BD5EBE">
        <w:rPr>
          <w:lang w:val="uk-UA"/>
        </w:rPr>
        <w:t xml:space="preserve"> для будівництва  автомобільного газового пункту в адмінмежах Русанівської сільської ради; ДПТ земельної ділянки площею </w:t>
      </w:r>
      <w:smartTag w:uri="urn:schemas-microsoft-com:office:smarttags" w:element="metricconverter">
        <w:smartTagPr>
          <w:attr w:name="ProductID" w:val="117,5469 га"/>
        </w:smartTagPr>
        <w:r w:rsidRPr="00BD5EBE">
          <w:rPr>
            <w:lang w:val="uk-UA"/>
          </w:rPr>
          <w:t>117,5469 га</w:t>
        </w:r>
      </w:smartTag>
      <w:r w:rsidRPr="00BD5EBE">
        <w:rPr>
          <w:lang w:val="uk-UA"/>
        </w:rPr>
        <w:t xml:space="preserve"> для реконструкції з розширенням цеху № 1 тепличного комбінату в адмінмежах Калинівської  селищної ради; ДПТ земельної ділянки для розміщення торгівельно-виробничого комплексу кондитерських виробів в с. Зазим</w:t>
      </w:r>
      <w:r w:rsidR="00C42F19" w:rsidRPr="00BD5EBE">
        <w:rPr>
          <w:lang w:val="uk-UA"/>
        </w:rPr>
        <w:t>’</w:t>
      </w:r>
      <w:r w:rsidRPr="00BD5EBE">
        <w:rPr>
          <w:lang w:val="uk-UA"/>
        </w:rPr>
        <w:t xml:space="preserve">є; ДПТ </w:t>
      </w:r>
      <w:r w:rsidRPr="00BD5EBE">
        <w:rPr>
          <w:lang w:val="uk-UA"/>
        </w:rPr>
        <w:lastRenderedPageBreak/>
        <w:t xml:space="preserve">земельної ділянки площею 0,2038 для будівництва  індивідуального  житлового будинку, господарських будівель і споруд </w:t>
      </w:r>
      <w:r w:rsidR="00C42F19">
        <w:rPr>
          <w:lang w:val="uk-UA"/>
        </w:rPr>
        <w:t>у</w:t>
      </w:r>
      <w:r w:rsidRPr="00BD5EBE">
        <w:rPr>
          <w:lang w:val="uk-UA"/>
        </w:rPr>
        <w:t xml:space="preserve"> с.</w:t>
      </w:r>
      <w:r w:rsidR="00C42F19">
        <w:rPr>
          <w:lang w:val="uk-UA"/>
        </w:rPr>
        <w:t xml:space="preserve"> </w:t>
      </w:r>
      <w:r w:rsidRPr="00BD5EBE">
        <w:rPr>
          <w:lang w:val="uk-UA"/>
        </w:rPr>
        <w:t xml:space="preserve">Княжичі по вул. Стогнія; ДПТ земельної ділянки площею </w:t>
      </w:r>
      <w:smartTag w:uri="urn:schemas-microsoft-com:office:smarttags" w:element="metricconverter">
        <w:smartTagPr>
          <w:attr w:name="ProductID" w:val="0,5000 га"/>
        </w:smartTagPr>
        <w:r w:rsidRPr="00BD5EBE">
          <w:rPr>
            <w:lang w:val="uk-UA"/>
          </w:rPr>
          <w:t>0,5000 га</w:t>
        </w:r>
      </w:smartTag>
      <w:r w:rsidRPr="00BD5EBE">
        <w:rPr>
          <w:lang w:val="uk-UA"/>
        </w:rPr>
        <w:t xml:space="preserve"> для будівництва автомобільного  автозаправочного комплексу в с. Рожни; ДПТ земельної ділянки площею </w:t>
      </w:r>
      <w:smartTag w:uri="urn:schemas-microsoft-com:office:smarttags" w:element="metricconverter">
        <w:smartTagPr>
          <w:attr w:name="ProductID" w:val="2,0000 га"/>
        </w:smartTagPr>
        <w:r w:rsidRPr="00BD5EBE">
          <w:rPr>
            <w:lang w:val="uk-UA"/>
          </w:rPr>
          <w:t>2,0000 га</w:t>
        </w:r>
      </w:smartTag>
      <w:r w:rsidRPr="00BD5EBE">
        <w:rPr>
          <w:lang w:val="uk-UA"/>
        </w:rPr>
        <w:t xml:space="preserve"> для будівництва та обслуговування житлових будинків, господарських будівель і споруд </w:t>
      </w:r>
      <w:r w:rsidR="00C42F19">
        <w:rPr>
          <w:lang w:val="uk-UA"/>
        </w:rPr>
        <w:t>у</w:t>
      </w:r>
      <w:r w:rsidRPr="00BD5EBE">
        <w:rPr>
          <w:lang w:val="uk-UA"/>
        </w:rPr>
        <w:t xml:space="preserve"> с.</w:t>
      </w:r>
      <w:r w:rsidR="00C42F19">
        <w:rPr>
          <w:lang w:val="uk-UA"/>
        </w:rPr>
        <w:t xml:space="preserve"> </w:t>
      </w:r>
      <w:r w:rsidRPr="00BD5EBE">
        <w:rPr>
          <w:lang w:val="uk-UA"/>
        </w:rPr>
        <w:t xml:space="preserve">Рожни;  ДПТ земельної ділянки площею  </w:t>
      </w:r>
      <w:smartTag w:uri="urn:schemas-microsoft-com:office:smarttags" w:element="metricconverter">
        <w:smartTagPr>
          <w:attr w:name="ProductID" w:val="0,0795 га"/>
        </w:smartTagPr>
        <w:r w:rsidRPr="00BD5EBE">
          <w:rPr>
            <w:lang w:val="uk-UA"/>
          </w:rPr>
          <w:t>0,0795 га</w:t>
        </w:r>
      </w:smartTag>
      <w:r w:rsidRPr="00BD5EBE">
        <w:rPr>
          <w:lang w:val="uk-UA"/>
        </w:rPr>
        <w:t xml:space="preserve"> для будівництва та обслуговування торгівельно-офісного та складського комплексу (розміщення свердловини, насосної станції та пожежних резервуарів, що обслуговують  торгівельно-офісний та складський комплекс) </w:t>
      </w:r>
      <w:r w:rsidR="00C42F19">
        <w:rPr>
          <w:lang w:val="uk-UA"/>
        </w:rPr>
        <w:t>у</w:t>
      </w:r>
      <w:r w:rsidRPr="00BD5EBE">
        <w:rPr>
          <w:lang w:val="uk-UA"/>
        </w:rPr>
        <w:t xml:space="preserve"> с.</w:t>
      </w:r>
      <w:r w:rsidR="00C42F19">
        <w:rPr>
          <w:lang w:val="uk-UA"/>
        </w:rPr>
        <w:t xml:space="preserve"> </w:t>
      </w:r>
      <w:r w:rsidRPr="00BD5EBE">
        <w:rPr>
          <w:lang w:val="uk-UA"/>
        </w:rPr>
        <w:t xml:space="preserve">Княжичі; ДПТ для  індивідуальної житлової забудови </w:t>
      </w:r>
      <w:r w:rsidR="00C42F19">
        <w:rPr>
          <w:lang w:val="uk-UA"/>
        </w:rPr>
        <w:t>у</w:t>
      </w:r>
      <w:r w:rsidRPr="00BD5EBE">
        <w:rPr>
          <w:lang w:val="uk-UA"/>
        </w:rPr>
        <w:t xml:space="preserve"> с.</w:t>
      </w:r>
      <w:r w:rsidR="00C42F19">
        <w:rPr>
          <w:lang w:val="uk-UA"/>
        </w:rPr>
        <w:t xml:space="preserve"> </w:t>
      </w:r>
      <w:r w:rsidRPr="00BD5EBE">
        <w:rPr>
          <w:lang w:val="uk-UA"/>
        </w:rPr>
        <w:t xml:space="preserve">Рожни; ДПТ для  індивідуальної житлової забудови </w:t>
      </w:r>
      <w:r w:rsidR="00C42F19">
        <w:rPr>
          <w:lang w:val="uk-UA"/>
        </w:rPr>
        <w:t xml:space="preserve">у </w:t>
      </w:r>
      <w:r w:rsidRPr="00BD5EBE">
        <w:rPr>
          <w:lang w:val="uk-UA"/>
        </w:rPr>
        <w:t xml:space="preserve"> с. Гоголів;</w:t>
      </w:r>
      <w:r w:rsidR="00C42F19">
        <w:rPr>
          <w:lang w:val="uk-UA"/>
        </w:rPr>
        <w:t xml:space="preserve"> </w:t>
      </w:r>
      <w:r w:rsidRPr="00BD5EBE">
        <w:rPr>
          <w:lang w:val="uk-UA"/>
        </w:rPr>
        <w:t xml:space="preserve">ДПТ індивідуальної житлової забудови та для будівництва цеху по виробництву хлібобулочних та кондитерських виробів, млина та цеху домашньої кулінарії </w:t>
      </w:r>
      <w:r w:rsidR="00C42F19">
        <w:rPr>
          <w:lang w:val="uk-UA"/>
        </w:rPr>
        <w:t>у</w:t>
      </w:r>
      <w:r w:rsidRPr="00BD5EBE">
        <w:rPr>
          <w:lang w:val="uk-UA"/>
        </w:rPr>
        <w:t xml:space="preserve"> с.</w:t>
      </w:r>
      <w:r w:rsidR="00C42F19">
        <w:rPr>
          <w:lang w:val="uk-UA"/>
        </w:rPr>
        <w:t xml:space="preserve"> </w:t>
      </w:r>
      <w:r w:rsidRPr="00BD5EBE">
        <w:rPr>
          <w:lang w:val="uk-UA"/>
        </w:rPr>
        <w:t xml:space="preserve">Рожни; ДПТ під розміщення складських  та офісних приміщень </w:t>
      </w:r>
      <w:r w:rsidR="00C42F19">
        <w:rPr>
          <w:lang w:val="uk-UA"/>
        </w:rPr>
        <w:t>у</w:t>
      </w:r>
      <w:r w:rsidRPr="00BD5EBE">
        <w:rPr>
          <w:lang w:val="uk-UA"/>
        </w:rPr>
        <w:t xml:space="preserve"> с. Княжичі</w:t>
      </w:r>
      <w:r w:rsidR="00C42F19">
        <w:rPr>
          <w:lang w:val="uk-UA"/>
        </w:rPr>
        <w:t>;</w:t>
      </w:r>
      <w:r w:rsidRPr="00BD5EBE">
        <w:rPr>
          <w:lang w:val="uk-UA"/>
        </w:rPr>
        <w:t xml:space="preserve"> </w:t>
      </w:r>
      <w:r w:rsidR="00C42F19">
        <w:rPr>
          <w:lang w:val="uk-UA"/>
        </w:rPr>
        <w:t>ДПТ</w:t>
      </w:r>
      <w:r w:rsidRPr="00BD5EBE">
        <w:rPr>
          <w:lang w:val="uk-UA"/>
        </w:rPr>
        <w:t xml:space="preserve"> індивідуальної житлової забудови </w:t>
      </w:r>
      <w:r w:rsidR="00C42F19">
        <w:rPr>
          <w:lang w:val="uk-UA"/>
        </w:rPr>
        <w:t>у</w:t>
      </w:r>
      <w:r w:rsidRPr="00BD5EBE">
        <w:rPr>
          <w:lang w:val="uk-UA"/>
        </w:rPr>
        <w:t xml:space="preserve"> с. Семиполки; </w:t>
      </w:r>
      <w:r w:rsidR="00C42F19">
        <w:rPr>
          <w:lang w:val="uk-UA"/>
        </w:rPr>
        <w:t>ДПТ</w:t>
      </w:r>
      <w:r w:rsidRPr="00BD5EBE">
        <w:rPr>
          <w:lang w:val="uk-UA"/>
        </w:rPr>
        <w:t xml:space="preserve"> земельної ділянки загальною площею </w:t>
      </w:r>
      <w:smartTag w:uri="urn:schemas-microsoft-com:office:smarttags" w:element="metricconverter">
        <w:smartTagPr>
          <w:attr w:name="ProductID" w:val="0,0862 га"/>
        </w:smartTagPr>
        <w:r w:rsidRPr="00BD5EBE">
          <w:rPr>
            <w:lang w:val="uk-UA"/>
          </w:rPr>
          <w:t>0,0862 га</w:t>
        </w:r>
      </w:smartTag>
      <w:r w:rsidRPr="00BD5EBE">
        <w:rPr>
          <w:lang w:val="uk-UA"/>
        </w:rPr>
        <w:t xml:space="preserve"> для будівництва автомобільного газового пункту в адмінмежах Требухівської сільської ради; </w:t>
      </w:r>
      <w:r w:rsidR="00C42F19">
        <w:rPr>
          <w:lang w:val="uk-UA"/>
        </w:rPr>
        <w:t>ДПТ</w:t>
      </w:r>
      <w:r w:rsidRPr="00BD5EBE">
        <w:rPr>
          <w:lang w:val="uk-UA"/>
        </w:rPr>
        <w:t xml:space="preserve"> земельної ділянки площею 0,5780</w:t>
      </w:r>
      <w:r w:rsidR="00C42F19">
        <w:rPr>
          <w:lang w:val="uk-UA"/>
        </w:rPr>
        <w:t xml:space="preserve"> </w:t>
      </w:r>
      <w:r w:rsidRPr="00BD5EBE">
        <w:rPr>
          <w:lang w:val="uk-UA"/>
        </w:rPr>
        <w:t xml:space="preserve">га для будівництва  СТО </w:t>
      </w:r>
      <w:r w:rsidR="00C42F19">
        <w:rPr>
          <w:lang w:val="uk-UA"/>
        </w:rPr>
        <w:t>у</w:t>
      </w:r>
      <w:r w:rsidRPr="00BD5EBE">
        <w:rPr>
          <w:lang w:val="uk-UA"/>
        </w:rPr>
        <w:t xml:space="preserve"> с. Княжичі; ДПТ земельної ділянки площею 0,6</w:t>
      </w:r>
      <w:r w:rsidR="00C42F19">
        <w:rPr>
          <w:lang w:val="uk-UA"/>
        </w:rPr>
        <w:t xml:space="preserve"> </w:t>
      </w:r>
      <w:r w:rsidRPr="00BD5EBE">
        <w:rPr>
          <w:lang w:val="uk-UA"/>
        </w:rPr>
        <w:t>га  для ведення садівництва в адмінмежах Требухівської сільської ради; ДПТ земельної ділянки площею 1,0</w:t>
      </w:r>
      <w:r w:rsidR="00C42F19">
        <w:rPr>
          <w:lang w:val="uk-UA"/>
        </w:rPr>
        <w:t xml:space="preserve"> </w:t>
      </w:r>
      <w:r w:rsidRPr="00BD5EBE">
        <w:rPr>
          <w:lang w:val="uk-UA"/>
        </w:rPr>
        <w:t xml:space="preserve">га для будівництва автозаправочного комплексу зі станцією технічного обслуговування в адмінмежах Калинівської селищної ради; ДПТ земельної ділянки площею </w:t>
      </w:r>
      <w:smartTag w:uri="urn:schemas-microsoft-com:office:smarttags" w:element="metricconverter">
        <w:smartTagPr>
          <w:attr w:name="ProductID" w:val="2,0 га"/>
        </w:smartTagPr>
        <w:r w:rsidRPr="00BD5EBE">
          <w:rPr>
            <w:lang w:val="uk-UA"/>
          </w:rPr>
          <w:t>2,0 га</w:t>
        </w:r>
      </w:smartTag>
      <w:r w:rsidRPr="00BD5EBE">
        <w:rPr>
          <w:lang w:val="uk-UA"/>
        </w:rPr>
        <w:t xml:space="preserve"> для будівництва автозаправочного комплексу та адміністративно-складської будівлі в адмінмежах Руднянської  сільської ради; ДПТ земельної ділянки площею 10,65 для будівництва тепличного господарства з адміністративними та обслуговуючими будівлями в адмінмежах Гоголівської сільської ради.</w:t>
      </w:r>
    </w:p>
    <w:p w:rsidR="00BD5EBE" w:rsidRPr="00BD5EBE" w:rsidRDefault="00BD5EBE" w:rsidP="002A0D23">
      <w:pPr>
        <w:pStyle w:val="af4"/>
        <w:ind w:left="0" w:firstLine="567"/>
        <w:jc w:val="both"/>
      </w:pPr>
      <w:r w:rsidRPr="00BD5EBE">
        <w:rPr>
          <w:color w:val="000000"/>
          <w:lang w:val="uk-UA"/>
        </w:rPr>
        <w:t>Відділ містобудування та архітектури</w:t>
      </w:r>
      <w:r w:rsidR="00C42F19">
        <w:rPr>
          <w:color w:val="000000"/>
          <w:lang w:val="uk-UA"/>
        </w:rPr>
        <w:t xml:space="preserve"> </w:t>
      </w:r>
      <w:r w:rsidRPr="00BD5EBE">
        <w:rPr>
          <w:color w:val="000000"/>
          <w:lang w:val="uk-UA"/>
        </w:rPr>
        <w:t>в межах своєї компетенції здійснює контроль за дотриманням законодавства</w:t>
      </w:r>
      <w:r w:rsidRPr="00BD5EBE">
        <w:rPr>
          <w:lang w:val="uk-UA"/>
        </w:rPr>
        <w:t xml:space="preserve"> у сфері містобудування, державних стандартів, норм і правил, </w:t>
      </w:r>
      <w:r w:rsidRPr="00BD5EBE">
        <w:rPr>
          <w:color w:val="000000"/>
          <w:lang w:val="uk-UA"/>
        </w:rPr>
        <w:t>затвердженої містобудівної документації при забудові території Броварського району.</w:t>
      </w:r>
      <w:r w:rsidRPr="00BD5EBE">
        <w:rPr>
          <w:bCs/>
          <w:lang w:val="uk-UA"/>
        </w:rPr>
        <w:t xml:space="preserve"> </w:t>
      </w:r>
      <w:r w:rsidRPr="007765FD">
        <w:rPr>
          <w:bCs/>
          <w:lang w:val="uk-UA"/>
        </w:rPr>
        <w:t>Відділом</w:t>
      </w:r>
      <w:r w:rsidR="00CC2703" w:rsidRPr="00CC2703">
        <w:rPr>
          <w:color w:val="000000"/>
          <w:lang w:val="uk-UA"/>
        </w:rPr>
        <w:t xml:space="preserve"> </w:t>
      </w:r>
      <w:r w:rsidR="00CC2703" w:rsidRPr="00BD5EBE">
        <w:rPr>
          <w:color w:val="000000"/>
          <w:lang w:val="uk-UA"/>
        </w:rPr>
        <w:t>містобудування та архітектури</w:t>
      </w:r>
      <w:r w:rsidRPr="007765FD">
        <w:rPr>
          <w:bCs/>
          <w:lang w:val="uk-UA"/>
        </w:rPr>
        <w:t xml:space="preserve"> готуються подання відповідним органам про зупинення будівництва об’єктів, що здійснюється самовільно або з порушенням норм. </w:t>
      </w:r>
      <w:r w:rsidRPr="00BD5EBE">
        <w:rPr>
          <w:bCs/>
        </w:rPr>
        <w:t>В питанні контролю за будівництвом</w:t>
      </w:r>
      <w:r w:rsidR="00CC2703">
        <w:rPr>
          <w:bCs/>
          <w:lang w:val="uk-UA"/>
        </w:rPr>
        <w:t>,</w:t>
      </w:r>
      <w:r w:rsidRPr="00BD5EBE">
        <w:rPr>
          <w:bCs/>
        </w:rPr>
        <w:t xml:space="preserve"> відділ </w:t>
      </w:r>
      <w:r w:rsidR="00CC2703" w:rsidRPr="00BD5EBE">
        <w:rPr>
          <w:color w:val="000000"/>
          <w:lang w:val="uk-UA"/>
        </w:rPr>
        <w:t>містобудування та архітектури</w:t>
      </w:r>
      <w:r w:rsidR="00CC2703">
        <w:rPr>
          <w:color w:val="000000"/>
          <w:lang w:val="uk-UA"/>
        </w:rPr>
        <w:t xml:space="preserve"> </w:t>
      </w:r>
      <w:r w:rsidRPr="00BD5EBE">
        <w:rPr>
          <w:bCs/>
        </w:rPr>
        <w:t>співпрацює з інспекцією Державного архітектурно-будівельного контролю в Київській області</w:t>
      </w:r>
      <w:r w:rsidR="00C42F19">
        <w:rPr>
          <w:bCs/>
          <w:lang w:val="uk-UA"/>
        </w:rPr>
        <w:t xml:space="preserve"> (далі – інспекція ДАБК).</w:t>
      </w:r>
      <w:r w:rsidRPr="00BD5EBE">
        <w:rPr>
          <w:bCs/>
        </w:rPr>
        <w:t xml:space="preserve"> </w:t>
      </w:r>
      <w:r w:rsidR="00C42F19">
        <w:rPr>
          <w:bCs/>
          <w:lang w:val="uk-UA"/>
        </w:rPr>
        <w:t>З</w:t>
      </w:r>
      <w:r w:rsidRPr="00BD5EBE">
        <w:rPr>
          <w:bCs/>
        </w:rPr>
        <w:t xml:space="preserve">а ініціативою інспекції ДАБК спеціалісти відділу </w:t>
      </w:r>
      <w:r w:rsidR="00CC2703" w:rsidRPr="00BD5EBE">
        <w:rPr>
          <w:color w:val="000000"/>
          <w:lang w:val="uk-UA"/>
        </w:rPr>
        <w:t>містобудування та архітектури</w:t>
      </w:r>
      <w:r w:rsidR="00CC2703">
        <w:rPr>
          <w:color w:val="000000"/>
          <w:lang w:val="uk-UA"/>
        </w:rPr>
        <w:t xml:space="preserve"> </w:t>
      </w:r>
      <w:r w:rsidRPr="00BD5EBE">
        <w:rPr>
          <w:bCs/>
        </w:rPr>
        <w:t>приймають участь в перевірках об’єктів, що будуються. Спеціалісти відділу</w:t>
      </w:r>
      <w:r w:rsidR="00CC2703" w:rsidRPr="00CC2703">
        <w:rPr>
          <w:color w:val="000000"/>
          <w:lang w:val="uk-UA"/>
        </w:rPr>
        <w:t xml:space="preserve"> </w:t>
      </w:r>
      <w:r w:rsidR="00CC2703" w:rsidRPr="00BD5EBE">
        <w:rPr>
          <w:color w:val="000000"/>
          <w:lang w:val="uk-UA"/>
        </w:rPr>
        <w:t>містобудування та архітектури</w:t>
      </w:r>
      <w:r w:rsidRPr="00BD5EBE">
        <w:rPr>
          <w:bCs/>
        </w:rPr>
        <w:t xml:space="preserve"> беруть участь</w:t>
      </w:r>
      <w:r w:rsidRPr="00BD5EBE">
        <w:t xml:space="preserve"> в роботі комісій з обстеження об’єктів, потребуючих висновків їх стану. Розглядаються звернення громадян щодо дотримання нормативних вимог забудови території Броварського району.</w:t>
      </w:r>
    </w:p>
    <w:p w:rsidR="00BD5EBE" w:rsidRPr="00CC2703" w:rsidRDefault="00BD5EBE" w:rsidP="002A0D23">
      <w:pPr>
        <w:tabs>
          <w:tab w:val="left" w:pos="3450"/>
        </w:tabs>
        <w:ind w:firstLine="567"/>
        <w:jc w:val="both"/>
        <w:rPr>
          <w:rStyle w:val="FontStyle21"/>
          <w:sz w:val="28"/>
          <w:szCs w:val="28"/>
          <w:lang w:val="uk-UA"/>
        </w:rPr>
      </w:pPr>
      <w:r w:rsidRPr="00BD5EBE">
        <w:t>Спеціаліст</w:t>
      </w:r>
      <w:r w:rsidR="00CC2703">
        <w:t>ами</w:t>
      </w:r>
      <w:r w:rsidRPr="00BD5EBE">
        <w:t xml:space="preserve"> відділу</w:t>
      </w:r>
      <w:r w:rsidR="00CC2703" w:rsidRPr="00CC2703">
        <w:rPr>
          <w:color w:val="000000"/>
        </w:rPr>
        <w:t xml:space="preserve"> </w:t>
      </w:r>
      <w:r w:rsidR="00CC2703" w:rsidRPr="00BD5EBE">
        <w:rPr>
          <w:color w:val="000000"/>
          <w:lang w:val="uk-UA"/>
        </w:rPr>
        <w:t>містобудування та архітектури</w:t>
      </w:r>
      <w:r w:rsidR="00CC2703">
        <w:rPr>
          <w:color w:val="000000"/>
          <w:lang w:val="uk-UA"/>
        </w:rPr>
        <w:t xml:space="preserve"> </w:t>
      </w:r>
      <w:r w:rsidR="00CC2703">
        <w:t>п</w:t>
      </w:r>
      <w:r w:rsidRPr="00BD5EBE">
        <w:t>ротягом 201</w:t>
      </w:r>
      <w:r w:rsidRPr="00BD5EBE">
        <w:rPr>
          <w:lang w:val="uk-UA"/>
        </w:rPr>
        <w:t>7</w:t>
      </w:r>
      <w:r w:rsidRPr="00BD5EBE">
        <w:t xml:space="preserve"> року розглянуто </w:t>
      </w:r>
      <w:r w:rsidRPr="00BD5EBE">
        <w:rPr>
          <w:lang w:val="uk-UA"/>
        </w:rPr>
        <w:t>200</w:t>
      </w:r>
      <w:r w:rsidRPr="00BD5EBE">
        <w:t xml:space="preserve"> звернень від органів виконавчої влади, громадських об’єднань, підприємств, установ, організацій, громадян з питань, що належать до компетенції відділу</w:t>
      </w:r>
      <w:r w:rsidR="00CC2703">
        <w:rPr>
          <w:lang w:val="uk-UA"/>
        </w:rPr>
        <w:t xml:space="preserve"> </w:t>
      </w:r>
      <w:r w:rsidR="00CC2703" w:rsidRPr="00BD5EBE">
        <w:rPr>
          <w:color w:val="000000"/>
          <w:lang w:val="uk-UA"/>
        </w:rPr>
        <w:t>містобудування та архітектури</w:t>
      </w:r>
      <w:r w:rsidR="00CC2703">
        <w:rPr>
          <w:lang w:val="uk-UA"/>
        </w:rPr>
        <w:t>,</w:t>
      </w:r>
      <w:r w:rsidRPr="00BD5EBE">
        <w:rPr>
          <w:b/>
        </w:rPr>
        <w:t xml:space="preserve"> </w:t>
      </w:r>
      <w:r w:rsidR="00CC2703" w:rsidRPr="00BD5EBE">
        <w:rPr>
          <w:lang w:val="uk-UA"/>
        </w:rPr>
        <w:t>розгля</w:t>
      </w:r>
      <w:r w:rsidR="00CC2703">
        <w:rPr>
          <w:lang w:val="uk-UA"/>
        </w:rPr>
        <w:t>даються</w:t>
      </w:r>
      <w:r w:rsidR="00CC2703" w:rsidRPr="00BD5EBE">
        <w:rPr>
          <w:lang w:val="uk-UA"/>
        </w:rPr>
        <w:t xml:space="preserve">  звернення громадян, </w:t>
      </w:r>
      <w:r w:rsidR="00CC2703" w:rsidRPr="00BD5EBE">
        <w:rPr>
          <w:lang w:val="uk-UA"/>
        </w:rPr>
        <w:lastRenderedPageBreak/>
        <w:t>постійно ведеться роз’яснювальна та консультативна робота, здійснюється попередній розгляд містобудівної</w:t>
      </w:r>
      <w:r w:rsidR="00CC2703">
        <w:rPr>
          <w:lang w:val="uk-UA"/>
        </w:rPr>
        <w:t xml:space="preserve"> та</w:t>
      </w:r>
      <w:r w:rsidR="00CC2703" w:rsidRPr="00BD5EBE">
        <w:rPr>
          <w:lang w:val="uk-UA"/>
        </w:rPr>
        <w:t xml:space="preserve"> проектної документації.</w:t>
      </w:r>
      <w:r w:rsidR="00CC2703">
        <w:rPr>
          <w:lang w:val="uk-UA"/>
        </w:rPr>
        <w:t xml:space="preserve"> </w:t>
      </w:r>
    </w:p>
    <w:p w:rsidR="00BD5EBE" w:rsidRPr="00BD5EBE" w:rsidRDefault="00BD5EBE" w:rsidP="002A0D23">
      <w:pPr>
        <w:pStyle w:val="Style8"/>
        <w:widowControl/>
        <w:tabs>
          <w:tab w:val="left" w:pos="1061"/>
        </w:tabs>
        <w:spacing w:line="240" w:lineRule="auto"/>
        <w:ind w:firstLine="567"/>
        <w:jc w:val="both"/>
        <w:rPr>
          <w:sz w:val="28"/>
          <w:szCs w:val="28"/>
        </w:rPr>
      </w:pPr>
      <w:r w:rsidRPr="00BD5EBE">
        <w:rPr>
          <w:sz w:val="28"/>
          <w:szCs w:val="28"/>
        </w:rPr>
        <w:t>За дорученням Броварської райдержадміністрації відділом містобудування та архітектури проведена перевірка виконання делегованих повноважень в галузі будівництва виконком</w:t>
      </w:r>
      <w:r w:rsidR="002A0D23">
        <w:rPr>
          <w:sz w:val="28"/>
          <w:szCs w:val="28"/>
        </w:rPr>
        <w:t>ами</w:t>
      </w:r>
      <w:r w:rsidRPr="00BD5EBE">
        <w:rPr>
          <w:sz w:val="28"/>
          <w:szCs w:val="28"/>
        </w:rPr>
        <w:t xml:space="preserve"> Русанівської, Бобрицької, Світильнянської, Шевченківської, Гоголівської, Зазимської</w:t>
      </w:r>
      <w:r w:rsidR="00CC2703">
        <w:rPr>
          <w:sz w:val="28"/>
          <w:szCs w:val="28"/>
        </w:rPr>
        <w:t>,</w:t>
      </w:r>
      <w:r w:rsidRPr="00BD5EBE">
        <w:rPr>
          <w:sz w:val="28"/>
          <w:szCs w:val="28"/>
        </w:rPr>
        <w:t xml:space="preserve"> Княжицької сільських рад</w:t>
      </w:r>
      <w:r w:rsidR="00CC2703">
        <w:rPr>
          <w:sz w:val="28"/>
          <w:szCs w:val="28"/>
        </w:rPr>
        <w:t xml:space="preserve"> та</w:t>
      </w:r>
      <w:r w:rsidRPr="00BD5EBE">
        <w:rPr>
          <w:sz w:val="28"/>
          <w:szCs w:val="28"/>
        </w:rPr>
        <w:t xml:space="preserve"> Калинівської селищної ради.</w:t>
      </w:r>
    </w:p>
    <w:p w:rsidR="0020355F" w:rsidRPr="007304A3" w:rsidRDefault="007304A3" w:rsidP="00236A5E">
      <w:pPr>
        <w:ind w:firstLine="567"/>
        <w:jc w:val="both"/>
        <w:rPr>
          <w:color w:val="000000"/>
          <w:lang w:val="uk-UA"/>
        </w:rPr>
      </w:pPr>
      <w:r w:rsidRPr="007304A3">
        <w:rPr>
          <w:color w:val="000000"/>
          <w:lang w:val="uk-UA"/>
        </w:rPr>
        <w:t>Не реалізовани</w:t>
      </w:r>
      <w:r w:rsidR="002A0D23">
        <w:rPr>
          <w:color w:val="000000"/>
          <w:lang w:val="uk-UA"/>
        </w:rPr>
        <w:t>м</w:t>
      </w:r>
      <w:r w:rsidRPr="007304A3">
        <w:rPr>
          <w:color w:val="000000"/>
          <w:lang w:val="uk-UA"/>
        </w:rPr>
        <w:t xml:space="preserve"> залишився </w:t>
      </w:r>
      <w:r w:rsidR="0020355F" w:rsidRPr="007304A3">
        <w:rPr>
          <w:color w:val="000000"/>
          <w:lang w:val="uk-UA"/>
        </w:rPr>
        <w:t xml:space="preserve">проект реконструкції навчально-виховного комплексу: загальноосвітньої школи І-ІІІ ступенів на 464 місця, дошкільного навчального закладу по вул. Лісова, 61 </w:t>
      </w:r>
      <w:r w:rsidRPr="007304A3">
        <w:rPr>
          <w:color w:val="000000"/>
          <w:lang w:val="uk-UA"/>
        </w:rPr>
        <w:t>у</w:t>
      </w:r>
      <w:r w:rsidR="0020355F" w:rsidRPr="007304A3">
        <w:rPr>
          <w:color w:val="000000"/>
          <w:lang w:val="uk-UA"/>
        </w:rPr>
        <w:t xml:space="preserve"> с. Зазим'є </w:t>
      </w:r>
      <w:r w:rsidRPr="007304A3">
        <w:rPr>
          <w:color w:val="000000"/>
          <w:lang w:val="uk-UA"/>
        </w:rPr>
        <w:t>у зв’язку із відсутністю коштів для реалізації даного проекту.</w:t>
      </w:r>
    </w:p>
    <w:p w:rsidR="00CC2703" w:rsidRDefault="00CC2703" w:rsidP="00236A5E">
      <w:pPr>
        <w:ind w:firstLine="851"/>
        <w:jc w:val="both"/>
        <w:rPr>
          <w:lang w:val="uk-UA"/>
        </w:rPr>
      </w:pPr>
    </w:p>
    <w:p w:rsidR="00AB5DD0" w:rsidRPr="00220703" w:rsidRDefault="007C7E1E" w:rsidP="00220703">
      <w:pPr>
        <w:pStyle w:val="3"/>
        <w:shd w:val="clear" w:color="auto" w:fill="D6E3BC" w:themeFill="accent3" w:themeFillTint="66"/>
        <w:jc w:val="left"/>
        <w:rPr>
          <w:i/>
        </w:rPr>
      </w:pPr>
      <w:r w:rsidRPr="00220703">
        <w:rPr>
          <w:i/>
        </w:rPr>
        <w:t>2</w:t>
      </w:r>
      <w:r w:rsidR="00A4030D" w:rsidRPr="00220703">
        <w:rPr>
          <w:i/>
        </w:rPr>
        <w:t>.1.8</w:t>
      </w:r>
      <w:r w:rsidR="003005B9" w:rsidRPr="00220703">
        <w:rPr>
          <w:i/>
        </w:rPr>
        <w:t>. Житлово-комунальне господарство та енергозбереження</w:t>
      </w:r>
    </w:p>
    <w:bookmarkEnd w:id="87"/>
    <w:p w:rsidR="001C4818" w:rsidRDefault="001C4818" w:rsidP="001C4818">
      <w:pPr>
        <w:shd w:val="clear" w:color="auto" w:fill="FFFFFF"/>
        <w:ind w:left="7" w:right="5" w:firstLine="709"/>
        <w:jc w:val="both"/>
        <w:rPr>
          <w:lang w:val="uk-UA"/>
        </w:rPr>
      </w:pPr>
      <w:r>
        <w:rPr>
          <w:lang w:val="uk-UA"/>
        </w:rPr>
        <w:t>Станом на 01.01.2018 у районі функціонує 18 комунальних підприємств сільських та селищних рад.</w:t>
      </w:r>
    </w:p>
    <w:p w:rsidR="001C4818" w:rsidRDefault="001C4818" w:rsidP="001C4818">
      <w:pPr>
        <w:shd w:val="clear" w:color="auto" w:fill="FFFFFF"/>
        <w:ind w:left="7" w:right="5" w:firstLine="709"/>
        <w:jc w:val="both"/>
        <w:rPr>
          <w:lang w:val="uk-UA"/>
        </w:rPr>
      </w:pPr>
      <w:r>
        <w:rPr>
          <w:lang w:val="uk-UA"/>
        </w:rPr>
        <w:t>Комунальні підприємства сільських та селищних рад надають послуги з водопостачання, водовідведення, теплопостачання, збирання, вивезення твердих і рідких побутових відходів, обслуговування будинків та прибудинкових територій.</w:t>
      </w:r>
    </w:p>
    <w:p w:rsidR="001C4818" w:rsidRDefault="001C4818" w:rsidP="001C4818">
      <w:pPr>
        <w:shd w:val="clear" w:color="auto" w:fill="FFFFFF"/>
        <w:ind w:firstLine="709"/>
        <w:jc w:val="both"/>
        <w:rPr>
          <w:lang w:val="uk-UA"/>
        </w:rPr>
      </w:pPr>
      <w:r>
        <w:rPr>
          <w:spacing w:val="1"/>
          <w:lang w:val="uk-UA"/>
        </w:rPr>
        <w:t xml:space="preserve">Протягом 12 місяців 2017 року </w:t>
      </w:r>
      <w:r>
        <w:rPr>
          <w:lang w:val="uk-UA"/>
        </w:rPr>
        <w:t>ПрАТ «Коммунтранс»</w:t>
      </w:r>
      <w:r>
        <w:rPr>
          <w:spacing w:val="1"/>
          <w:lang w:val="uk-UA"/>
        </w:rPr>
        <w:t xml:space="preserve"> виконало роботи і</w:t>
      </w:r>
      <w:r>
        <w:rPr>
          <w:shd w:val="clear" w:color="auto" w:fill="FFFFFF"/>
          <w:lang w:val="uk-UA"/>
        </w:rPr>
        <w:t xml:space="preserve">з зимового, експлуатаційного утримання та поточного середнього ремонту автомобільних доріг місцевого і державного значення на суму </w:t>
      </w:r>
      <w:r>
        <w:rPr>
          <w:lang w:val="uk-UA"/>
        </w:rPr>
        <w:t>30121424,17 грн (</w:t>
      </w:r>
      <w:r>
        <w:rPr>
          <w:shd w:val="clear" w:color="auto" w:fill="FFFFFF"/>
          <w:lang w:val="uk-UA"/>
        </w:rPr>
        <w:t>доріг місцевого значення</w:t>
      </w:r>
      <w:r>
        <w:rPr>
          <w:lang w:val="uk-UA"/>
        </w:rPr>
        <w:t xml:space="preserve"> – 9106996,52 грн, </w:t>
      </w:r>
      <w:r>
        <w:rPr>
          <w:shd w:val="clear" w:color="auto" w:fill="FFFFFF"/>
          <w:lang w:val="uk-UA"/>
        </w:rPr>
        <w:t>доріг державного значення</w:t>
      </w:r>
      <w:r>
        <w:rPr>
          <w:lang w:val="uk-UA"/>
        </w:rPr>
        <w:t xml:space="preserve"> – 21014427,65 грн), в тому числі </w:t>
      </w:r>
      <w:r>
        <w:rPr>
          <w:shd w:val="clear" w:color="auto" w:fill="FFFFFF"/>
          <w:lang w:val="uk-UA"/>
        </w:rPr>
        <w:t>поточного середнього ремонту автомобільних доріг</w:t>
      </w:r>
      <w:r>
        <w:rPr>
          <w:lang w:val="uk-UA"/>
        </w:rPr>
        <w:t xml:space="preserve"> – 13494890,34 грн,</w:t>
      </w:r>
      <w:r>
        <w:rPr>
          <w:shd w:val="clear" w:color="auto" w:fill="FFFFFF"/>
          <w:lang w:val="uk-UA"/>
        </w:rPr>
        <w:t xml:space="preserve"> філія «Броварське дорожньо-експлуатаційне управління» </w:t>
      </w:r>
      <w:r>
        <w:rPr>
          <w:spacing w:val="1"/>
          <w:lang w:val="uk-UA"/>
        </w:rPr>
        <w:t>виконало роботи і</w:t>
      </w:r>
      <w:r>
        <w:rPr>
          <w:shd w:val="clear" w:color="auto" w:fill="FFFFFF"/>
          <w:lang w:val="uk-UA"/>
        </w:rPr>
        <w:t>з зимового, експлуатаційного утримання та поточного середнього ремонту автомобільних доріг державного значення –  19,547 млн. грн</w:t>
      </w:r>
      <w:r>
        <w:rPr>
          <w:lang w:val="uk-UA"/>
        </w:rPr>
        <w:t xml:space="preserve">. </w:t>
      </w:r>
    </w:p>
    <w:p w:rsidR="001C4818" w:rsidRDefault="001C4818" w:rsidP="001C4818">
      <w:pPr>
        <w:shd w:val="clear" w:color="auto" w:fill="FFFFFF"/>
        <w:spacing w:before="5"/>
        <w:ind w:left="7" w:right="5" w:firstLine="689"/>
        <w:jc w:val="both"/>
        <w:rPr>
          <w:lang w:val="uk-UA"/>
        </w:rPr>
      </w:pPr>
      <w:r>
        <w:rPr>
          <w:lang w:val="uk-UA"/>
        </w:rPr>
        <w:t>Сільськими і селищними радами були проведені поточні ремонти:</w:t>
      </w:r>
    </w:p>
    <w:p w:rsidR="001C4818" w:rsidRDefault="001C4818" w:rsidP="001C4818">
      <w:pPr>
        <w:shd w:val="clear" w:color="auto" w:fill="FFFFFF"/>
        <w:spacing w:before="5"/>
        <w:ind w:left="7" w:right="5"/>
        <w:jc w:val="both"/>
        <w:rPr>
          <w:lang w:val="uk-UA"/>
        </w:rPr>
      </w:pPr>
      <w:r>
        <w:rPr>
          <w:lang w:val="uk-UA"/>
        </w:rPr>
        <w:t xml:space="preserve">- вулиці Широкої на суму 170,0 тис. грн у с. Зазим’є; </w:t>
      </w:r>
    </w:p>
    <w:p w:rsidR="001C4818" w:rsidRDefault="001C4818" w:rsidP="001C4818">
      <w:pPr>
        <w:shd w:val="clear" w:color="auto" w:fill="FFFFFF"/>
        <w:spacing w:before="5"/>
        <w:ind w:left="7" w:right="5"/>
        <w:jc w:val="both"/>
        <w:rPr>
          <w:lang w:val="uk-UA"/>
        </w:rPr>
      </w:pPr>
      <w:r>
        <w:rPr>
          <w:lang w:val="uk-UA"/>
        </w:rPr>
        <w:t xml:space="preserve">- вулиць Благодатної на суму 198,562 тис. грн, Лесі Українки – 199,565 тис. грн, Центральної – 194,537 тис. грн, Садової – 107,621 тис. грн, вул. Європейської –              162,374 тис. грн у с. Красилівка;  </w:t>
      </w:r>
    </w:p>
    <w:p w:rsidR="001C4818" w:rsidRDefault="001C4818" w:rsidP="001C4818">
      <w:pPr>
        <w:shd w:val="clear" w:color="auto" w:fill="FFFFFF"/>
        <w:spacing w:before="5"/>
        <w:ind w:left="7" w:right="5"/>
        <w:jc w:val="both"/>
        <w:rPr>
          <w:lang w:val="uk-UA"/>
        </w:rPr>
      </w:pPr>
      <w:r>
        <w:rPr>
          <w:lang w:val="uk-UA"/>
        </w:rPr>
        <w:t xml:space="preserve">- вулиць Соборної на суму 109,382 тис. грн, Ватутіна – 79,986 тис. грн, Папаніна – 189,775 тис. грн, Кутузова – 144,838 тис. грн, Гайдара та Гоголя – 184,989 тис. грн у с. Погреби; </w:t>
      </w:r>
    </w:p>
    <w:p w:rsidR="001C4818" w:rsidRDefault="001C4818" w:rsidP="001C4818">
      <w:pPr>
        <w:shd w:val="clear" w:color="auto" w:fill="FFFFFF"/>
        <w:spacing w:before="5"/>
        <w:ind w:left="7" w:right="5"/>
        <w:jc w:val="both"/>
        <w:rPr>
          <w:lang w:val="uk-UA"/>
        </w:rPr>
      </w:pPr>
      <w:r>
        <w:rPr>
          <w:lang w:val="uk-UA"/>
        </w:rPr>
        <w:t xml:space="preserve">- вулиць Магдебурзької на суму 8,1 тис. грн, Володимирської – 3,6 тис. грн, Чубинського – 38,3 тис. грн, Вербицького – 21,5 тис. грн  у с. Гоголів; </w:t>
      </w:r>
    </w:p>
    <w:p w:rsidR="001C4818" w:rsidRDefault="001C4818" w:rsidP="001C4818">
      <w:pPr>
        <w:shd w:val="clear" w:color="auto" w:fill="FFFFFF"/>
        <w:spacing w:before="5"/>
        <w:ind w:left="7" w:right="5"/>
        <w:jc w:val="both"/>
        <w:rPr>
          <w:lang w:val="uk-UA"/>
        </w:rPr>
      </w:pPr>
      <w:r>
        <w:rPr>
          <w:lang w:val="uk-UA"/>
        </w:rPr>
        <w:t xml:space="preserve">- вулиць Соборної на суму 977,481 тис. грн, Бобрицької та Броварської – 194,574 тис. грн, Польової – 194,928 тис. грн у смт Велика Димерка. </w:t>
      </w:r>
    </w:p>
    <w:p w:rsidR="001C4818" w:rsidRDefault="001C4818" w:rsidP="001C4818">
      <w:pPr>
        <w:shd w:val="clear" w:color="auto" w:fill="FFFFFF"/>
        <w:spacing w:before="5"/>
        <w:ind w:left="7" w:right="6" w:firstLine="709"/>
        <w:jc w:val="both"/>
        <w:rPr>
          <w:lang w:val="uk-UA"/>
        </w:rPr>
      </w:pPr>
      <w:r>
        <w:rPr>
          <w:lang w:val="uk-UA"/>
        </w:rPr>
        <w:t>Також сільськими і селищними радами були проведені капітальні ремонти:</w:t>
      </w:r>
    </w:p>
    <w:p w:rsidR="001C4818" w:rsidRDefault="001C4818" w:rsidP="001C4818">
      <w:pPr>
        <w:shd w:val="clear" w:color="auto" w:fill="FFFFFF"/>
        <w:spacing w:before="5"/>
        <w:ind w:left="7" w:right="6"/>
        <w:jc w:val="both"/>
        <w:rPr>
          <w:lang w:val="uk-UA"/>
        </w:rPr>
      </w:pPr>
      <w:r>
        <w:rPr>
          <w:lang w:val="uk-UA"/>
        </w:rPr>
        <w:t>- вулиць Стара Гать на суму 726,4 тис. грн (за кошти районного бюджету) та Молодіжної – 715,1 тис. грн (за кошти районного бюджету) у с. Зазим’є;</w:t>
      </w:r>
    </w:p>
    <w:p w:rsidR="001C4818" w:rsidRDefault="001C4818" w:rsidP="001C4818">
      <w:pPr>
        <w:shd w:val="clear" w:color="auto" w:fill="FFFFFF"/>
        <w:spacing w:before="5"/>
        <w:ind w:right="6"/>
        <w:jc w:val="both"/>
        <w:rPr>
          <w:lang w:val="uk-UA"/>
        </w:rPr>
      </w:pPr>
      <w:r>
        <w:rPr>
          <w:lang w:val="uk-UA"/>
        </w:rPr>
        <w:t>- вулиць Ратушного на суму 591,969 тис. грн, Покровської – 905,399 тис. грн, Суворова – 1,157 млн. грн, Гоголя – 921,375 тис. грн у с. Погреби;</w:t>
      </w:r>
    </w:p>
    <w:p w:rsidR="001C4818" w:rsidRDefault="001C4818" w:rsidP="001C4818">
      <w:pPr>
        <w:shd w:val="clear" w:color="auto" w:fill="FFFFFF"/>
        <w:spacing w:before="5"/>
        <w:ind w:left="7" w:right="5"/>
        <w:jc w:val="both"/>
        <w:rPr>
          <w:highlight w:val="red"/>
        </w:rPr>
      </w:pPr>
      <w:r>
        <w:rPr>
          <w:lang w:val="uk-UA"/>
        </w:rPr>
        <w:lastRenderedPageBreak/>
        <w:t xml:space="preserve">- вулиць Космонавтів, Козача та частини вулиці Набережної с. Світильня у сумі 649,5 тис. грн; </w:t>
      </w:r>
    </w:p>
    <w:p w:rsidR="001C4818" w:rsidRDefault="001C4818" w:rsidP="001C4818">
      <w:pPr>
        <w:shd w:val="clear" w:color="auto" w:fill="FFFFFF"/>
        <w:spacing w:before="5"/>
        <w:ind w:left="7" w:right="5"/>
        <w:jc w:val="both"/>
        <w:rPr>
          <w:lang w:val="uk-UA"/>
        </w:rPr>
      </w:pPr>
      <w:r>
        <w:rPr>
          <w:lang w:val="uk-UA"/>
        </w:rPr>
        <w:t>- вулиць С. Разіна – на суму 1,463 млн. грн, Богданівської – 1,161 млн. грн, Зеленої – 1,333 млн. грн, Миру – 809,578 тис. грн, Жовтневої – 458,566 тис. грн, Прорізної – 1,464 млн. грн, Першотравневої – 1,114 млн. грн, Ніколаєва – 1,462 млн. грн, Пушкіна – 3,506 млн. грн, Горького – 1,461 млн. грн у смт Велика Димерка.</w:t>
      </w:r>
    </w:p>
    <w:p w:rsidR="001C4818" w:rsidRDefault="001C4818" w:rsidP="001C4818">
      <w:pPr>
        <w:shd w:val="clear" w:color="auto" w:fill="FFFFFF"/>
        <w:spacing w:before="5"/>
        <w:ind w:right="6" w:firstLine="709"/>
        <w:jc w:val="both"/>
        <w:rPr>
          <w:lang w:val="uk-UA"/>
        </w:rPr>
      </w:pPr>
      <w:r>
        <w:rPr>
          <w:lang w:val="uk-UA"/>
        </w:rPr>
        <w:t>На капітальний ремонт вулиць Возз’єднання, Незалежності, Деснянської, Старе село, П.Тичини, П.Загребельного у с. Рожни виділені кошти сільської ради у сумі 224,9 тис. грн для співфінансування робіт з обласним бюджетом (1,274 млн. грн – обласний бюджет).</w:t>
      </w:r>
    </w:p>
    <w:p w:rsidR="001C4818" w:rsidRDefault="001C4818" w:rsidP="001C4818">
      <w:pPr>
        <w:ind w:firstLine="709"/>
        <w:jc w:val="both"/>
        <w:rPr>
          <w:lang w:val="uk-UA"/>
        </w:rPr>
      </w:pPr>
      <w:r>
        <w:rPr>
          <w:lang w:val="uk-UA"/>
        </w:rPr>
        <w:t xml:space="preserve">З метою поліпшення стану навколишнього природного середовища, благоустрою населених пунктів та прилеглих до них територій головою райдержадміністрації були видані розпорядження від </w:t>
      </w:r>
      <w:r>
        <w:rPr>
          <w:bCs/>
          <w:lang w:val="uk-UA"/>
        </w:rPr>
        <w:t>13.03.2017 № 240 «Про проведення у Броварському районі двомісячника благоустрою населених пунктів»</w:t>
      </w:r>
      <w:r>
        <w:rPr>
          <w:lang w:val="uk-UA"/>
        </w:rPr>
        <w:t xml:space="preserve"> з 13 березня по 13 травня 2017 року» та</w:t>
      </w:r>
      <w:r>
        <w:t xml:space="preserve"> від 18.09.2017 № 860 «Про проведення у Броварському районі </w:t>
      </w:r>
      <w:r>
        <w:rPr>
          <w:iCs/>
        </w:rPr>
        <w:t xml:space="preserve">осіннього місячника </w:t>
      </w:r>
      <w:r>
        <w:t>благоустрою населених пунктів»</w:t>
      </w:r>
      <w:r>
        <w:rPr>
          <w:lang w:val="uk-UA"/>
        </w:rPr>
        <w:t>.</w:t>
      </w:r>
    </w:p>
    <w:p w:rsidR="001C4818" w:rsidRDefault="001C4818" w:rsidP="001C4818">
      <w:pPr>
        <w:ind w:firstLine="709"/>
        <w:jc w:val="both"/>
        <w:rPr>
          <w:lang w:val="uk-UA"/>
        </w:rPr>
      </w:pPr>
      <w:r>
        <w:rPr>
          <w:lang w:val="uk-UA"/>
        </w:rPr>
        <w:t>Під час проведення робіт в рамках виконання заходів весняного двомісячника та осіннього місячника впорядковувались вулиці, майдани, сквери, місця громадського користування та відпочинку, кладовища, братські та одинокі могили, меморіальні комплекси та інші споруди і об’єкти, ліси, лісосмуги, продовольчі ринки, береги водойм, приводяться в належний санітарний стан джерела питного водопостачання, власні і прилеглі території промислових та сільськогосподарських підприємств, закладів освіти, охорони здоров’я, підприємств побуту, торгівлі, громадського харчування, транспортних організацій, смуги залізничної колії тощо, виконуються роботи по зрізанню аварійних дерев та прибиранню повалених дерев, проводяться роботи з відновлення зовнішнього освітлення вулиць і автомагістралей.</w:t>
      </w:r>
    </w:p>
    <w:p w:rsidR="001C4818" w:rsidRDefault="001C4818" w:rsidP="001C4818">
      <w:pPr>
        <w:ind w:firstLine="709"/>
        <w:jc w:val="both"/>
        <w:rPr>
          <w:lang w:val="uk-UA"/>
        </w:rPr>
      </w:pPr>
      <w:r>
        <w:rPr>
          <w:lang w:val="uk-UA"/>
        </w:rPr>
        <w:t>В рамках весняного двомісячника ліквідовано 59 несанкціонованих сміттєзвалищ, вивезено близько 11 тис.м</w:t>
      </w:r>
      <w:r>
        <w:rPr>
          <w:vertAlign w:val="superscript"/>
          <w:lang w:val="uk-UA"/>
        </w:rPr>
        <w:t>3</w:t>
      </w:r>
      <w:r>
        <w:rPr>
          <w:lang w:val="uk-UA"/>
        </w:rPr>
        <w:t xml:space="preserve"> відходів,  осіннього місячника – 18 сміттєзвалищ, вивезено близько 0,14 тис.м</w:t>
      </w:r>
      <w:r>
        <w:rPr>
          <w:vertAlign w:val="superscript"/>
          <w:lang w:val="uk-UA"/>
        </w:rPr>
        <w:t>3</w:t>
      </w:r>
      <w:r>
        <w:rPr>
          <w:lang w:val="uk-UA"/>
        </w:rPr>
        <w:t xml:space="preserve"> відходів, приведено в належний санітарний стан дитячі і спортивні майданчики. Роботи в цьому напрямку тривають постійно. За 12 місяців 2017 року ліквідовано </w:t>
      </w:r>
      <w:r>
        <w:rPr>
          <w:shd w:val="clear" w:color="auto" w:fill="FFFFFF"/>
          <w:lang w:val="uk-UA"/>
        </w:rPr>
        <w:t>91 сміттєзвалище, вивезено 13,74 тис. м</w:t>
      </w:r>
      <w:r>
        <w:rPr>
          <w:shd w:val="clear" w:color="auto" w:fill="FFFFFF"/>
          <w:vertAlign w:val="superscript"/>
          <w:lang w:val="uk-UA"/>
        </w:rPr>
        <w:t>3</w:t>
      </w:r>
      <w:r>
        <w:rPr>
          <w:shd w:val="clear" w:color="auto" w:fill="FFFFFF"/>
          <w:lang w:val="uk-UA"/>
        </w:rPr>
        <w:t xml:space="preserve"> сміття.</w:t>
      </w:r>
    </w:p>
    <w:p w:rsidR="001C4818" w:rsidRDefault="001C4818" w:rsidP="001C4818">
      <w:pPr>
        <w:ind w:firstLine="709"/>
        <w:jc w:val="both"/>
        <w:rPr>
          <w:lang w:val="uk-UA"/>
        </w:rPr>
      </w:pPr>
      <w:r>
        <w:rPr>
          <w:lang w:val="uk-UA"/>
        </w:rPr>
        <w:t>Одним з найважливіших факторів діяльності у сфері охорони навколишнього природного середовища є ліквідація стихійних сміттєзвалищ та утримання в належному санітарному стані благоустрою населених пунктів району, покращення екологічної ситуації, розв’язання проблем знешкодження і використання всіх видів відходів.</w:t>
      </w:r>
    </w:p>
    <w:p w:rsidR="001C4818" w:rsidRDefault="001C4818" w:rsidP="001C4818">
      <w:pPr>
        <w:ind w:firstLine="709"/>
        <w:jc w:val="both"/>
        <w:rPr>
          <w:lang w:val="uk-UA"/>
        </w:rPr>
      </w:pPr>
      <w:r>
        <w:rPr>
          <w:lang w:val="uk-UA"/>
        </w:rPr>
        <w:t>Рішенням Броварської районної ради від 07.09.2017 № 373-30.2-</w:t>
      </w:r>
      <w:r>
        <w:t>V</w:t>
      </w:r>
      <w:r>
        <w:rPr>
          <w:lang w:val="uk-UA"/>
        </w:rPr>
        <w:t>ІІ затверджена районна Програма заходів з ліквідації стихійних сміттєзвалищ на території Броварського району на 2017-2018 роки.</w:t>
      </w:r>
    </w:p>
    <w:p w:rsidR="001C4818" w:rsidRDefault="001C4818" w:rsidP="001C4818">
      <w:pPr>
        <w:ind w:firstLine="709"/>
        <w:jc w:val="both"/>
        <w:rPr>
          <w:lang w:val="uk-UA"/>
        </w:rPr>
      </w:pPr>
      <w:r>
        <w:rPr>
          <w:lang w:val="uk-UA"/>
        </w:rPr>
        <w:lastRenderedPageBreak/>
        <w:t>Протягом 2017 року були проведені заходи з ліквідації стихійних сміттєзвалищ (місцерозташування, обсяги робіт та суми витрачених коштів наведені у таблиці).</w:t>
      </w:r>
    </w:p>
    <w:p w:rsidR="001C4818" w:rsidRDefault="001C4818" w:rsidP="001C4818">
      <w:pPr>
        <w:ind w:firstLine="709"/>
        <w:jc w:val="both"/>
        <w:rPr>
          <w:lang w:val="uk-UA"/>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6"/>
        <w:gridCol w:w="3959"/>
        <w:gridCol w:w="1680"/>
      </w:tblGrid>
      <w:tr w:rsidR="001C4818" w:rsidTr="001C4818">
        <w:trPr>
          <w:trHeight w:val="1048"/>
        </w:trPr>
        <w:tc>
          <w:tcPr>
            <w:tcW w:w="4068" w:type="dxa"/>
            <w:tcBorders>
              <w:top w:val="single" w:sz="4" w:space="0" w:color="auto"/>
              <w:left w:val="single" w:sz="4" w:space="0" w:color="auto"/>
              <w:bottom w:val="single" w:sz="4" w:space="0" w:color="auto"/>
              <w:right w:val="single" w:sz="4" w:space="0" w:color="auto"/>
            </w:tcBorders>
            <w:hideMark/>
          </w:tcPr>
          <w:p w:rsidR="001C4818" w:rsidRPr="004773BB" w:rsidRDefault="001C4818">
            <w:pPr>
              <w:jc w:val="center"/>
              <w:textAlignment w:val="baseline"/>
              <w:rPr>
                <w:b/>
                <w:sz w:val="24"/>
                <w:szCs w:val="24"/>
                <w:lang w:val="uk-UA"/>
              </w:rPr>
            </w:pPr>
            <w:r w:rsidRPr="004773BB">
              <w:rPr>
                <w:b/>
                <w:sz w:val="24"/>
                <w:szCs w:val="24"/>
                <w:bdr w:val="none" w:sz="0" w:space="0" w:color="auto" w:frame="1"/>
              </w:rPr>
              <w:t> </w:t>
            </w:r>
            <w:r w:rsidRPr="004773BB">
              <w:rPr>
                <w:b/>
                <w:sz w:val="24"/>
                <w:szCs w:val="24"/>
                <w:lang w:val="uk-UA"/>
              </w:rPr>
              <w:t>Місцерозташування несанкціонованого сміттєзвалища</w:t>
            </w:r>
          </w:p>
        </w:tc>
        <w:tc>
          <w:tcPr>
            <w:tcW w:w="3960" w:type="dxa"/>
            <w:tcBorders>
              <w:top w:val="single" w:sz="4" w:space="0" w:color="auto"/>
              <w:left w:val="single" w:sz="4" w:space="0" w:color="auto"/>
              <w:bottom w:val="single" w:sz="4" w:space="0" w:color="auto"/>
              <w:right w:val="single" w:sz="4" w:space="0" w:color="auto"/>
            </w:tcBorders>
            <w:hideMark/>
          </w:tcPr>
          <w:p w:rsidR="001C4818" w:rsidRPr="004773BB" w:rsidRDefault="001C4818">
            <w:pPr>
              <w:jc w:val="center"/>
              <w:textAlignment w:val="baseline"/>
              <w:rPr>
                <w:b/>
                <w:sz w:val="24"/>
                <w:szCs w:val="24"/>
                <w:lang w:val="uk-UA"/>
              </w:rPr>
            </w:pPr>
            <w:r w:rsidRPr="004773BB">
              <w:rPr>
                <w:b/>
                <w:sz w:val="24"/>
                <w:szCs w:val="24"/>
                <w:lang w:val="uk-UA"/>
              </w:rPr>
              <w:t>Профінансовано у звітному періоді,</w:t>
            </w:r>
          </w:p>
          <w:p w:rsidR="001C4818" w:rsidRPr="004773BB" w:rsidRDefault="001C4818">
            <w:pPr>
              <w:jc w:val="center"/>
              <w:textAlignment w:val="baseline"/>
              <w:rPr>
                <w:b/>
                <w:sz w:val="24"/>
                <w:szCs w:val="24"/>
                <w:lang w:val="uk-UA"/>
              </w:rPr>
            </w:pPr>
            <w:r w:rsidRPr="004773BB">
              <w:rPr>
                <w:b/>
                <w:sz w:val="24"/>
                <w:szCs w:val="24"/>
                <w:lang w:val="uk-UA"/>
              </w:rPr>
              <w:t>тис. грн</w:t>
            </w:r>
          </w:p>
        </w:tc>
        <w:tc>
          <w:tcPr>
            <w:tcW w:w="1680" w:type="dxa"/>
            <w:tcBorders>
              <w:top w:val="single" w:sz="4" w:space="0" w:color="auto"/>
              <w:left w:val="single" w:sz="4" w:space="0" w:color="auto"/>
              <w:bottom w:val="single" w:sz="4" w:space="0" w:color="auto"/>
              <w:right w:val="single" w:sz="4" w:space="0" w:color="auto"/>
            </w:tcBorders>
            <w:hideMark/>
          </w:tcPr>
          <w:p w:rsidR="001C4818" w:rsidRPr="004773BB" w:rsidRDefault="001C4818">
            <w:pPr>
              <w:jc w:val="center"/>
              <w:textAlignment w:val="baseline"/>
              <w:rPr>
                <w:b/>
                <w:sz w:val="24"/>
                <w:szCs w:val="24"/>
                <w:lang w:val="uk-UA"/>
              </w:rPr>
            </w:pPr>
            <w:r w:rsidRPr="004773BB">
              <w:rPr>
                <w:b/>
                <w:sz w:val="24"/>
                <w:szCs w:val="24"/>
                <w:lang w:val="uk-UA"/>
              </w:rPr>
              <w:t>Фактично виконано робіт, тонн</w:t>
            </w:r>
          </w:p>
        </w:tc>
      </w:tr>
      <w:tr w:rsidR="001C4818" w:rsidTr="001C4818">
        <w:trPr>
          <w:trHeight w:val="768"/>
        </w:trPr>
        <w:tc>
          <w:tcPr>
            <w:tcW w:w="4068" w:type="dxa"/>
            <w:tcBorders>
              <w:top w:val="single" w:sz="4" w:space="0" w:color="auto"/>
              <w:left w:val="single" w:sz="4" w:space="0" w:color="auto"/>
              <w:bottom w:val="single" w:sz="4" w:space="0" w:color="auto"/>
              <w:right w:val="single" w:sz="4" w:space="0" w:color="auto"/>
            </w:tcBorders>
            <w:hideMark/>
          </w:tcPr>
          <w:p w:rsidR="001C4818" w:rsidRPr="004773BB" w:rsidRDefault="001C4818">
            <w:pPr>
              <w:rPr>
                <w:bCs/>
                <w:sz w:val="24"/>
                <w:szCs w:val="24"/>
                <w:lang w:val="uk-UA"/>
              </w:rPr>
            </w:pPr>
            <w:r w:rsidRPr="004773BB">
              <w:rPr>
                <w:bCs/>
                <w:sz w:val="24"/>
                <w:szCs w:val="24"/>
                <w:lang w:val="uk-UA"/>
              </w:rPr>
              <w:t>с. Гоголів</w:t>
            </w:r>
          </w:p>
          <w:p w:rsidR="001C4818" w:rsidRPr="004773BB" w:rsidRDefault="001C4818">
            <w:pPr>
              <w:rPr>
                <w:bCs/>
                <w:sz w:val="24"/>
                <w:szCs w:val="24"/>
                <w:lang w:val="uk-UA"/>
              </w:rPr>
            </w:pPr>
            <w:r w:rsidRPr="004773BB">
              <w:rPr>
                <w:bCs/>
                <w:sz w:val="24"/>
                <w:szCs w:val="24"/>
                <w:lang w:val="uk-UA"/>
              </w:rPr>
              <w:t>(вул. Володимирська)</w:t>
            </w:r>
          </w:p>
        </w:tc>
        <w:tc>
          <w:tcPr>
            <w:tcW w:w="3960" w:type="dxa"/>
            <w:tcBorders>
              <w:top w:val="single" w:sz="4" w:space="0" w:color="auto"/>
              <w:left w:val="single" w:sz="4" w:space="0" w:color="auto"/>
              <w:bottom w:val="single" w:sz="4" w:space="0" w:color="auto"/>
              <w:right w:val="single" w:sz="4" w:space="0" w:color="auto"/>
            </w:tcBorders>
            <w:hideMark/>
          </w:tcPr>
          <w:p w:rsidR="001C4818" w:rsidRPr="004773BB" w:rsidRDefault="001C4818">
            <w:pPr>
              <w:textAlignment w:val="baseline"/>
              <w:rPr>
                <w:b/>
                <w:sz w:val="24"/>
                <w:szCs w:val="24"/>
                <w:lang w:val="uk-UA"/>
              </w:rPr>
            </w:pPr>
            <w:r w:rsidRPr="004773BB">
              <w:rPr>
                <w:b/>
                <w:sz w:val="24"/>
                <w:szCs w:val="24"/>
                <w:lang w:val="uk-UA"/>
              </w:rPr>
              <w:t>Усього: 48,8</w:t>
            </w:r>
          </w:p>
          <w:p w:rsidR="001C4818" w:rsidRPr="004773BB" w:rsidRDefault="001C4818">
            <w:pPr>
              <w:rPr>
                <w:sz w:val="24"/>
                <w:szCs w:val="24"/>
                <w:lang w:val="uk-UA"/>
              </w:rPr>
            </w:pPr>
            <w:r w:rsidRPr="004773BB">
              <w:rPr>
                <w:sz w:val="24"/>
                <w:szCs w:val="24"/>
                <w:lang w:val="uk-UA"/>
              </w:rPr>
              <w:t xml:space="preserve"> бюджет сільської ради – 48,8</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4818" w:rsidRPr="004773BB" w:rsidRDefault="001C4818">
            <w:pPr>
              <w:jc w:val="center"/>
              <w:textAlignment w:val="baseline"/>
              <w:rPr>
                <w:sz w:val="24"/>
                <w:szCs w:val="24"/>
                <w:lang w:val="uk-UA"/>
              </w:rPr>
            </w:pPr>
            <w:r w:rsidRPr="004773BB">
              <w:rPr>
                <w:sz w:val="24"/>
                <w:szCs w:val="24"/>
                <w:lang w:val="uk-UA"/>
              </w:rPr>
              <w:t>51,1</w:t>
            </w:r>
          </w:p>
        </w:tc>
      </w:tr>
      <w:tr w:rsidR="001C4818" w:rsidTr="001C4818">
        <w:trPr>
          <w:trHeight w:val="1120"/>
        </w:trPr>
        <w:tc>
          <w:tcPr>
            <w:tcW w:w="4068" w:type="dxa"/>
            <w:tcBorders>
              <w:top w:val="single" w:sz="4" w:space="0" w:color="auto"/>
              <w:left w:val="single" w:sz="4" w:space="0" w:color="auto"/>
              <w:bottom w:val="single" w:sz="4" w:space="0" w:color="auto"/>
              <w:right w:val="single" w:sz="4" w:space="0" w:color="auto"/>
            </w:tcBorders>
            <w:hideMark/>
          </w:tcPr>
          <w:p w:rsidR="001C4818" w:rsidRPr="004773BB" w:rsidRDefault="001C4818">
            <w:pPr>
              <w:rPr>
                <w:bCs/>
                <w:sz w:val="24"/>
                <w:szCs w:val="24"/>
                <w:lang w:val="uk-UA"/>
              </w:rPr>
            </w:pPr>
            <w:r w:rsidRPr="004773BB">
              <w:rPr>
                <w:bCs/>
                <w:sz w:val="24"/>
                <w:szCs w:val="24"/>
                <w:lang w:val="uk-UA"/>
              </w:rPr>
              <w:t>с. Світильня</w:t>
            </w:r>
          </w:p>
          <w:p w:rsidR="001C4818" w:rsidRPr="004773BB" w:rsidRDefault="001C4818">
            <w:pPr>
              <w:rPr>
                <w:bCs/>
                <w:sz w:val="24"/>
                <w:szCs w:val="24"/>
                <w:lang w:val="uk-UA"/>
              </w:rPr>
            </w:pPr>
            <w:r w:rsidRPr="004773BB">
              <w:rPr>
                <w:bCs/>
                <w:sz w:val="24"/>
                <w:szCs w:val="24"/>
                <w:lang w:val="uk-UA"/>
              </w:rPr>
              <w:t>(За межами населеного пункту між с. Світильня та с. Плоске)</w:t>
            </w:r>
          </w:p>
        </w:tc>
        <w:tc>
          <w:tcPr>
            <w:tcW w:w="3960" w:type="dxa"/>
            <w:tcBorders>
              <w:top w:val="single" w:sz="4" w:space="0" w:color="auto"/>
              <w:left w:val="single" w:sz="4" w:space="0" w:color="auto"/>
              <w:bottom w:val="single" w:sz="4" w:space="0" w:color="auto"/>
              <w:right w:val="single" w:sz="4" w:space="0" w:color="auto"/>
            </w:tcBorders>
            <w:hideMark/>
          </w:tcPr>
          <w:p w:rsidR="001C4818" w:rsidRPr="004773BB" w:rsidRDefault="001C4818">
            <w:pPr>
              <w:textAlignment w:val="baseline"/>
              <w:rPr>
                <w:b/>
                <w:sz w:val="24"/>
                <w:szCs w:val="24"/>
                <w:lang w:val="uk-UA"/>
              </w:rPr>
            </w:pPr>
            <w:r w:rsidRPr="004773BB">
              <w:rPr>
                <w:b/>
                <w:sz w:val="24"/>
                <w:szCs w:val="24"/>
                <w:lang w:val="uk-UA"/>
              </w:rPr>
              <w:t>Усього: 10,0</w:t>
            </w:r>
          </w:p>
          <w:p w:rsidR="001C4818" w:rsidRPr="004773BB" w:rsidRDefault="001C4818">
            <w:pPr>
              <w:textAlignment w:val="baseline"/>
              <w:rPr>
                <w:b/>
                <w:sz w:val="24"/>
                <w:szCs w:val="24"/>
                <w:lang w:val="uk-UA"/>
              </w:rPr>
            </w:pPr>
            <w:r w:rsidRPr="004773BB">
              <w:rPr>
                <w:sz w:val="24"/>
                <w:szCs w:val="24"/>
                <w:lang w:val="uk-UA"/>
              </w:rPr>
              <w:t xml:space="preserve"> бюджет сільської ради – 10,0 (благодійні внески)</w:t>
            </w:r>
          </w:p>
        </w:tc>
        <w:tc>
          <w:tcPr>
            <w:tcW w:w="1680" w:type="dxa"/>
            <w:tcBorders>
              <w:top w:val="single" w:sz="4" w:space="0" w:color="auto"/>
              <w:left w:val="single" w:sz="4" w:space="0" w:color="auto"/>
              <w:bottom w:val="single" w:sz="4" w:space="0" w:color="auto"/>
              <w:right w:val="single" w:sz="4" w:space="0" w:color="auto"/>
            </w:tcBorders>
            <w:vAlign w:val="center"/>
          </w:tcPr>
          <w:p w:rsidR="001C4818" w:rsidRPr="004773BB" w:rsidRDefault="001C4818">
            <w:pPr>
              <w:jc w:val="center"/>
              <w:textAlignment w:val="baseline"/>
              <w:rPr>
                <w:sz w:val="24"/>
                <w:szCs w:val="24"/>
                <w:lang w:val="uk-UA"/>
              </w:rPr>
            </w:pPr>
          </w:p>
          <w:p w:rsidR="001C4818" w:rsidRPr="004773BB" w:rsidRDefault="001C4818">
            <w:pPr>
              <w:jc w:val="center"/>
              <w:textAlignment w:val="baseline"/>
              <w:rPr>
                <w:sz w:val="24"/>
                <w:szCs w:val="24"/>
                <w:lang w:val="uk-UA"/>
              </w:rPr>
            </w:pPr>
            <w:r w:rsidRPr="004773BB">
              <w:rPr>
                <w:sz w:val="24"/>
                <w:szCs w:val="24"/>
                <w:lang w:val="uk-UA"/>
              </w:rPr>
              <w:t>30,0</w:t>
            </w:r>
          </w:p>
        </w:tc>
      </w:tr>
      <w:tr w:rsidR="001C4818" w:rsidTr="001C4818">
        <w:trPr>
          <w:trHeight w:val="1006"/>
        </w:trPr>
        <w:tc>
          <w:tcPr>
            <w:tcW w:w="4068" w:type="dxa"/>
            <w:tcBorders>
              <w:top w:val="single" w:sz="4" w:space="0" w:color="auto"/>
              <w:left w:val="single" w:sz="4" w:space="0" w:color="auto"/>
              <w:bottom w:val="single" w:sz="4" w:space="0" w:color="auto"/>
              <w:right w:val="single" w:sz="4" w:space="0" w:color="auto"/>
            </w:tcBorders>
            <w:hideMark/>
          </w:tcPr>
          <w:p w:rsidR="001C4818" w:rsidRPr="004773BB" w:rsidRDefault="001C4818">
            <w:pPr>
              <w:rPr>
                <w:bCs/>
                <w:sz w:val="24"/>
                <w:szCs w:val="24"/>
                <w:lang w:val="uk-UA"/>
              </w:rPr>
            </w:pPr>
            <w:r w:rsidRPr="004773BB">
              <w:rPr>
                <w:bCs/>
                <w:sz w:val="24"/>
                <w:szCs w:val="24"/>
                <w:lang w:val="uk-UA"/>
              </w:rPr>
              <w:t>с. Рудня</w:t>
            </w:r>
          </w:p>
          <w:p w:rsidR="001C4818" w:rsidRPr="004773BB" w:rsidRDefault="001C4818">
            <w:pPr>
              <w:rPr>
                <w:bCs/>
                <w:sz w:val="24"/>
                <w:szCs w:val="24"/>
                <w:lang w:val="uk-UA"/>
              </w:rPr>
            </w:pPr>
            <w:r w:rsidRPr="004773BB">
              <w:rPr>
                <w:bCs/>
                <w:sz w:val="24"/>
                <w:szCs w:val="24"/>
                <w:lang w:val="uk-UA"/>
              </w:rPr>
              <w:t xml:space="preserve"> (Вздовж автодороги Рудня -Богданівка) </w:t>
            </w:r>
          </w:p>
        </w:tc>
        <w:tc>
          <w:tcPr>
            <w:tcW w:w="3960" w:type="dxa"/>
            <w:tcBorders>
              <w:top w:val="single" w:sz="4" w:space="0" w:color="auto"/>
              <w:left w:val="single" w:sz="4" w:space="0" w:color="auto"/>
              <w:bottom w:val="single" w:sz="4" w:space="0" w:color="auto"/>
              <w:right w:val="single" w:sz="4" w:space="0" w:color="auto"/>
            </w:tcBorders>
            <w:hideMark/>
          </w:tcPr>
          <w:p w:rsidR="001C4818" w:rsidRPr="004773BB" w:rsidRDefault="001C4818">
            <w:pPr>
              <w:textAlignment w:val="baseline"/>
              <w:rPr>
                <w:b/>
                <w:sz w:val="24"/>
                <w:szCs w:val="24"/>
                <w:lang w:val="uk-UA"/>
              </w:rPr>
            </w:pPr>
            <w:r w:rsidRPr="004773BB">
              <w:rPr>
                <w:b/>
                <w:sz w:val="24"/>
                <w:szCs w:val="24"/>
                <w:lang w:val="uk-UA"/>
              </w:rPr>
              <w:t>Усього: 0,0</w:t>
            </w:r>
          </w:p>
          <w:p w:rsidR="001C4818" w:rsidRPr="004773BB" w:rsidRDefault="001C4818">
            <w:pPr>
              <w:rPr>
                <w:sz w:val="24"/>
                <w:szCs w:val="24"/>
                <w:lang w:val="uk-UA"/>
              </w:rPr>
            </w:pPr>
            <w:r w:rsidRPr="004773BB">
              <w:rPr>
                <w:sz w:val="24"/>
                <w:szCs w:val="24"/>
                <w:lang w:val="uk-UA"/>
              </w:rPr>
              <w:t xml:space="preserve"> на громадських засадах</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4818" w:rsidRPr="004773BB" w:rsidRDefault="001C4818">
            <w:pPr>
              <w:jc w:val="center"/>
              <w:textAlignment w:val="baseline"/>
              <w:rPr>
                <w:sz w:val="24"/>
                <w:szCs w:val="24"/>
                <w:lang w:val="uk-UA"/>
              </w:rPr>
            </w:pPr>
            <w:r w:rsidRPr="004773BB">
              <w:rPr>
                <w:sz w:val="24"/>
                <w:szCs w:val="24"/>
                <w:lang w:val="uk-UA"/>
              </w:rPr>
              <w:t>15,0</w:t>
            </w:r>
          </w:p>
        </w:tc>
      </w:tr>
    </w:tbl>
    <w:p w:rsidR="001C4818" w:rsidRDefault="001C4818" w:rsidP="001C4818">
      <w:pPr>
        <w:ind w:firstLine="709"/>
        <w:jc w:val="both"/>
        <w:rPr>
          <w:lang w:val="uk-UA"/>
        </w:rPr>
      </w:pPr>
    </w:p>
    <w:p w:rsidR="001C4818" w:rsidRDefault="001C4818" w:rsidP="001C4818">
      <w:pPr>
        <w:ind w:firstLine="709"/>
        <w:jc w:val="both"/>
        <w:rPr>
          <w:lang w:val="uk-UA"/>
        </w:rPr>
      </w:pPr>
      <w:r>
        <w:rPr>
          <w:lang w:val="uk-UA"/>
        </w:rPr>
        <w:t>Опалювальний сезон 2016/2017 років проходив без зривів та в нормальному режимі, опалювальні об’єкти забезпечувалися теплом згідно з санітарними нормами.</w:t>
      </w:r>
    </w:p>
    <w:p w:rsidR="001C4818" w:rsidRDefault="001C4818" w:rsidP="001C4818">
      <w:pPr>
        <w:shd w:val="clear" w:color="auto" w:fill="FFFFFF"/>
        <w:ind w:left="7" w:right="5" w:firstLine="709"/>
        <w:jc w:val="both"/>
        <w:rPr>
          <w:lang w:val="uk-UA"/>
        </w:rPr>
      </w:pPr>
      <w:r>
        <w:rPr>
          <w:lang w:val="uk-UA"/>
        </w:rPr>
        <w:t>Система водопостачання та водовідведення функціонує в штатному режимі. Збоїв в системі тепло-, водопостачання, транспортному забезпеченні не було. Основні дороги та вулиці населених пунктів району розчищалися від снігових заметів без значних затримок.</w:t>
      </w:r>
    </w:p>
    <w:p w:rsidR="001C4818" w:rsidRDefault="001C4818" w:rsidP="001C4818">
      <w:pPr>
        <w:shd w:val="clear" w:color="auto" w:fill="FFFFFF"/>
        <w:ind w:right="14" w:firstLine="709"/>
        <w:jc w:val="both"/>
        <w:rPr>
          <w:lang w:val="uk-UA"/>
        </w:rPr>
      </w:pPr>
      <w:r>
        <w:rPr>
          <w:bCs/>
          <w:spacing w:val="-1"/>
          <w:lang w:val="uk-UA"/>
        </w:rPr>
        <w:t xml:space="preserve">Питання розрахунків теплопостачальних підприємств за спожитий природний газ </w:t>
      </w:r>
      <w:r>
        <w:rPr>
          <w:lang w:val="uk-UA"/>
        </w:rPr>
        <w:t xml:space="preserve">перед </w:t>
      </w:r>
      <w:r>
        <w:rPr>
          <w:shd w:val="clear" w:color="auto" w:fill="FFFFFF"/>
          <w:lang w:val="uk-UA"/>
        </w:rPr>
        <w:t xml:space="preserve">НАК «Нафтогаз України» </w:t>
      </w:r>
      <w:r>
        <w:rPr>
          <w:lang w:val="uk-UA"/>
        </w:rPr>
        <w:t>та його транспортування перед ПАТ «Київоблгаз» перебуває на постійному контролі Броварської районної державної адміністрації.</w:t>
      </w:r>
    </w:p>
    <w:p w:rsidR="001C4818" w:rsidRDefault="001C4818" w:rsidP="001C4818">
      <w:pPr>
        <w:shd w:val="clear" w:color="auto" w:fill="FFFFFF"/>
        <w:ind w:right="14" w:firstLine="709"/>
        <w:jc w:val="both"/>
        <w:rPr>
          <w:lang w:val="uk-UA"/>
        </w:rPr>
      </w:pPr>
      <w:r>
        <w:rPr>
          <w:lang w:val="uk-UA"/>
        </w:rPr>
        <w:t xml:space="preserve">Проводиться різнопланова робота з населенням з метою погашення заборгованості за отримані житлово-комунальні послуги, а саме: роз’яснювальна робота, публікація відповідних матеріалів в пресі та здійснення впливу на найбільших неплатників в судовому порядку. Станом на 01.01.2018 комунальними підприємствами району подано 129 позовів на суму 434,46 тис. грн, виконано 4 рішення, згідно з актами опису і арешту описано майна на суму 11,4 тис. грн. </w:t>
      </w:r>
    </w:p>
    <w:p w:rsidR="001C4818" w:rsidRDefault="001C4818" w:rsidP="001C4818">
      <w:pPr>
        <w:ind w:firstLine="709"/>
        <w:jc w:val="both"/>
        <w:rPr>
          <w:lang w:val="uk-UA"/>
        </w:rPr>
      </w:pPr>
      <w:r>
        <w:rPr>
          <w:lang w:val="uk-UA"/>
        </w:rPr>
        <w:t>Пріоритетним напрямком в діяльності органів виконавчої влади та місцевого самоврядування Броварського району була і залишається реалізація комплексу енергозберігаючих заходів в житлово-комунальній галузі. Першочерговий напрямок – це впровадження енергоефективних заходів на об’єктах соціальної сфери.</w:t>
      </w:r>
    </w:p>
    <w:p w:rsidR="001C4818" w:rsidRDefault="001C4818" w:rsidP="001C4818">
      <w:pPr>
        <w:ind w:firstLine="709"/>
        <w:jc w:val="both"/>
        <w:rPr>
          <w:spacing w:val="1"/>
          <w:lang w:val="uk-UA"/>
        </w:rPr>
      </w:pPr>
      <w:r>
        <w:rPr>
          <w:spacing w:val="1"/>
          <w:lang w:val="uk-UA"/>
        </w:rPr>
        <w:t>Районна програма енергозбереження на об’єктах житлово-комунального господарства та технічного переоснащення теплового господарства населених пунктів Броварського району на 2014-2017 роки (далі – Програма) затверджена рішенням сесії Броварської районної ради від 25.12.2014 № 725-43-VI.</w:t>
      </w:r>
    </w:p>
    <w:p w:rsidR="001C4818" w:rsidRDefault="001C4818" w:rsidP="001C4818">
      <w:pPr>
        <w:ind w:firstLine="709"/>
        <w:jc w:val="both"/>
        <w:rPr>
          <w:lang w:val="uk-UA"/>
        </w:rPr>
      </w:pPr>
      <w:r>
        <w:rPr>
          <w:lang w:val="uk-UA"/>
        </w:rPr>
        <w:lastRenderedPageBreak/>
        <w:t xml:space="preserve">Протягом 12 місяців 2017 року в рамках виконання </w:t>
      </w:r>
      <w:r>
        <w:rPr>
          <w:bCs/>
        </w:rPr>
        <w:t>п. 6.</w:t>
      </w:r>
      <w:r>
        <w:rPr>
          <w:bCs/>
          <w:lang w:val="uk-UA"/>
        </w:rPr>
        <w:t xml:space="preserve">2. «Основні заходи» </w:t>
      </w:r>
      <w:r>
        <w:rPr>
          <w:lang w:val="uk-UA"/>
        </w:rPr>
        <w:t>Програми виконано ряд заходів, а саме</w:t>
      </w:r>
      <w:r>
        <w:rPr>
          <w:bCs/>
          <w:lang w:val="uk-UA"/>
        </w:rPr>
        <w:t>:</w:t>
      </w:r>
    </w:p>
    <w:p w:rsidR="001C4818" w:rsidRDefault="001C4818" w:rsidP="001C4818">
      <w:pPr>
        <w:jc w:val="both"/>
        <w:rPr>
          <w:lang w:val="uk-UA"/>
        </w:rPr>
      </w:pPr>
      <w:r>
        <w:rPr>
          <w:bCs/>
          <w:lang w:val="uk-UA"/>
        </w:rPr>
        <w:t xml:space="preserve">- заміна 44 </w:t>
      </w:r>
      <w:r>
        <w:t xml:space="preserve">вікон і </w:t>
      </w:r>
      <w:r>
        <w:rPr>
          <w:lang w:val="uk-UA"/>
        </w:rPr>
        <w:t xml:space="preserve">8 </w:t>
      </w:r>
      <w:r>
        <w:t>дверей у СЗО НВК смт Велика Димерка</w:t>
      </w:r>
      <w:r>
        <w:rPr>
          <w:lang w:val="uk-UA"/>
        </w:rPr>
        <w:t xml:space="preserve"> (715,0 тис. грн);</w:t>
      </w:r>
    </w:p>
    <w:p w:rsidR="001C4818" w:rsidRDefault="001C4818" w:rsidP="001C4818">
      <w:pPr>
        <w:jc w:val="both"/>
        <w:rPr>
          <w:lang w:val="uk-UA"/>
        </w:rPr>
      </w:pPr>
      <w:r>
        <w:rPr>
          <w:lang w:val="uk-UA"/>
        </w:rPr>
        <w:t>- заміна 49 вікон у НВК «ЗОШ І-ІІІ ст.-ДНЗ» с. Світильня (627,076 тис. грн);</w:t>
      </w:r>
    </w:p>
    <w:p w:rsidR="001C4818" w:rsidRDefault="001C4818" w:rsidP="001C4818">
      <w:pPr>
        <w:jc w:val="both"/>
        <w:rPr>
          <w:lang w:val="uk-UA"/>
        </w:rPr>
      </w:pPr>
      <w:r>
        <w:rPr>
          <w:lang w:val="uk-UA"/>
        </w:rPr>
        <w:t>- заміна 2 дверних блоків у Гоголівській ЗОШ І-ІІ ст. (26,30 тис. грн);</w:t>
      </w:r>
    </w:p>
    <w:p w:rsidR="001C4818" w:rsidRDefault="001C4818" w:rsidP="001C4818">
      <w:pPr>
        <w:jc w:val="both"/>
        <w:rPr>
          <w:lang w:val="uk-UA"/>
        </w:rPr>
      </w:pPr>
      <w:r>
        <w:rPr>
          <w:lang w:val="uk-UA"/>
        </w:rPr>
        <w:t>- заміна 93 вікон у Русанівському НВК (ЗОШ І-ІІІ ст.-ДНЗ) (690,0 тис. грн);</w:t>
      </w:r>
    </w:p>
    <w:p w:rsidR="001C4818" w:rsidRDefault="001C4818" w:rsidP="001C4818">
      <w:pPr>
        <w:jc w:val="both"/>
        <w:rPr>
          <w:lang w:val="uk-UA"/>
        </w:rPr>
      </w:pPr>
      <w:r>
        <w:rPr>
          <w:lang w:val="uk-UA"/>
        </w:rPr>
        <w:t>- заміна 16 вікон у Руднянській ЗОШ І-ІІІ ст. (236,7 тис. грн);</w:t>
      </w:r>
    </w:p>
    <w:p w:rsidR="001C4818" w:rsidRDefault="001C4818" w:rsidP="001C4818">
      <w:pPr>
        <w:jc w:val="both"/>
        <w:rPr>
          <w:lang w:val="uk-UA"/>
        </w:rPr>
      </w:pPr>
      <w:r>
        <w:rPr>
          <w:lang w:val="uk-UA"/>
        </w:rPr>
        <w:t xml:space="preserve">- заміна вікон і дверей у ЗОШ І-ІІІ ст., та ДНЗ с. Шевченкове (394,0 тис. грн). </w:t>
      </w:r>
    </w:p>
    <w:p w:rsidR="001C4818" w:rsidRDefault="001C4818" w:rsidP="001C4818">
      <w:pPr>
        <w:ind w:firstLine="709"/>
        <w:jc w:val="both"/>
        <w:rPr>
          <w:lang w:val="uk-UA"/>
        </w:rPr>
      </w:pPr>
      <w:r>
        <w:rPr>
          <w:lang w:val="uk-UA"/>
        </w:rPr>
        <w:t>Крім програмних, були запроваджені такі заходи з енергозбереження:</w:t>
      </w:r>
    </w:p>
    <w:p w:rsidR="001C4818" w:rsidRDefault="001C4818" w:rsidP="001C4818">
      <w:pPr>
        <w:jc w:val="both"/>
        <w:rPr>
          <w:lang w:val="uk-UA"/>
        </w:rPr>
      </w:pPr>
      <w:r>
        <w:rPr>
          <w:lang w:val="uk-UA"/>
        </w:rPr>
        <w:t>- за рахунок коштів районного бюджету (34,90 тис. грн) придбано та облаштовано циркуляційний енергозберігаючий насос у Світильнянському НВК «ЗОШ І-ІІІ ст. – дошкільний навчальний заклад»;</w:t>
      </w:r>
    </w:p>
    <w:p w:rsidR="001C4818" w:rsidRDefault="001C4818" w:rsidP="001C4818">
      <w:pPr>
        <w:jc w:val="both"/>
        <w:rPr>
          <w:lang w:val="uk-UA"/>
        </w:rPr>
      </w:pPr>
      <w:r>
        <w:rPr>
          <w:lang w:val="uk-UA"/>
        </w:rPr>
        <w:t>- за рахунок власних коштів і коштів, виділених з районного бюджету (396,60 тис. грн), виконано роботи з капітального ремонту даху Требухівської ЗОШ І-ІІІ ступенів (</w:t>
      </w:r>
      <w:smartTag w:uri="urn:schemas-microsoft-com:office:smarttags" w:element="metricconverter">
        <w:smartTagPr>
          <w:attr w:name="ProductID" w:val="948,5 м2"/>
        </w:smartTagPr>
        <w:r>
          <w:rPr>
            <w:lang w:val="uk-UA"/>
          </w:rPr>
          <w:t>948,5 м</w:t>
        </w:r>
        <w:r>
          <w:rPr>
            <w:vertAlign w:val="superscript"/>
            <w:lang w:val="uk-UA"/>
          </w:rPr>
          <w:t>2</w:t>
        </w:r>
      </w:smartTag>
      <w:r>
        <w:rPr>
          <w:lang w:val="uk-UA"/>
        </w:rPr>
        <w:t>) на суму 572,4 тис. грн;</w:t>
      </w:r>
    </w:p>
    <w:p w:rsidR="001C4818" w:rsidRDefault="001C4818" w:rsidP="001C4818">
      <w:pPr>
        <w:jc w:val="both"/>
        <w:rPr>
          <w:lang w:val="uk-UA"/>
        </w:rPr>
      </w:pPr>
      <w:r>
        <w:rPr>
          <w:lang w:val="uk-UA"/>
        </w:rPr>
        <w:t>- замінено 35 вікон в Богданівській ЗОШ І-ІІІ ст. (372,682 тис. грн);</w:t>
      </w:r>
    </w:p>
    <w:p w:rsidR="001C4818" w:rsidRDefault="001C4818" w:rsidP="001C4818">
      <w:pPr>
        <w:jc w:val="both"/>
        <w:rPr>
          <w:lang w:val="uk-UA"/>
        </w:rPr>
      </w:pPr>
      <w:r>
        <w:rPr>
          <w:lang w:val="uk-UA"/>
        </w:rPr>
        <w:t>- замінено 32 вікна у Гоголівській ЗОШ І-ІІ ст. (130,00 тис. грн);</w:t>
      </w:r>
    </w:p>
    <w:p w:rsidR="001C4818" w:rsidRDefault="001C4818" w:rsidP="001C4818">
      <w:pPr>
        <w:jc w:val="both"/>
        <w:rPr>
          <w:lang w:val="uk-UA"/>
        </w:rPr>
      </w:pPr>
      <w:r>
        <w:rPr>
          <w:lang w:val="uk-UA"/>
        </w:rPr>
        <w:t>- замінено 109 вікон у Калинівській ЗОШ І-ІІІ ст. (589,06 тис. грн – кошти районного бюджету; 289,99 тис. грн – кошти місцевого бюджету);</w:t>
      </w:r>
    </w:p>
    <w:p w:rsidR="001C4818" w:rsidRDefault="001C4818" w:rsidP="001C4818">
      <w:pPr>
        <w:jc w:val="both"/>
        <w:rPr>
          <w:lang w:val="uk-UA"/>
        </w:rPr>
      </w:pPr>
      <w:r>
        <w:rPr>
          <w:lang w:val="uk-UA"/>
        </w:rPr>
        <w:t>- замінено 37 вікон у Калинівському будинку культури (299,99 тис. грн – кошти місцевого бюджету);</w:t>
      </w:r>
    </w:p>
    <w:p w:rsidR="001C4818" w:rsidRDefault="001C4818" w:rsidP="001C4818">
      <w:pPr>
        <w:jc w:val="both"/>
        <w:rPr>
          <w:lang w:val="uk-UA"/>
        </w:rPr>
      </w:pPr>
      <w:r>
        <w:rPr>
          <w:lang w:val="uk-UA"/>
        </w:rPr>
        <w:t>- замінено 2 насоси у котельні Броварського районного Будинку культури;</w:t>
      </w:r>
    </w:p>
    <w:p w:rsidR="001C4818" w:rsidRDefault="001C4818" w:rsidP="001C4818">
      <w:pPr>
        <w:jc w:val="both"/>
        <w:rPr>
          <w:lang w:val="uk-UA"/>
        </w:rPr>
      </w:pPr>
      <w:r>
        <w:rPr>
          <w:lang w:val="uk-UA"/>
        </w:rPr>
        <w:t xml:space="preserve">- здійснено </w:t>
      </w:r>
      <w:r>
        <w:rPr>
          <w:spacing w:val="1"/>
        </w:rPr>
        <w:t>замін</w:t>
      </w:r>
      <w:r>
        <w:rPr>
          <w:spacing w:val="1"/>
          <w:lang w:val="uk-UA"/>
        </w:rPr>
        <w:t>у</w:t>
      </w:r>
      <w:r>
        <w:rPr>
          <w:spacing w:val="1"/>
        </w:rPr>
        <w:t xml:space="preserve"> газового котла в Світильнянській МА ЗПСМ за рахунок </w:t>
      </w:r>
      <w:r>
        <w:rPr>
          <w:spacing w:val="1"/>
          <w:lang w:val="uk-UA"/>
        </w:rPr>
        <w:t xml:space="preserve">коштів </w:t>
      </w:r>
      <w:r>
        <w:rPr>
          <w:spacing w:val="1"/>
        </w:rPr>
        <w:t xml:space="preserve">державного бюджету </w:t>
      </w:r>
      <w:r>
        <w:rPr>
          <w:spacing w:val="1"/>
          <w:lang w:val="uk-UA"/>
        </w:rPr>
        <w:t>(</w:t>
      </w:r>
      <w:r>
        <w:rPr>
          <w:spacing w:val="1"/>
        </w:rPr>
        <w:t>2</w:t>
      </w:r>
      <w:r>
        <w:rPr>
          <w:spacing w:val="1"/>
          <w:lang w:val="uk-UA"/>
        </w:rPr>
        <w:t>,</w:t>
      </w:r>
      <w:r>
        <w:rPr>
          <w:spacing w:val="1"/>
        </w:rPr>
        <w:t>50</w:t>
      </w:r>
      <w:r>
        <w:rPr>
          <w:spacing w:val="1"/>
          <w:lang w:val="uk-UA"/>
        </w:rPr>
        <w:t xml:space="preserve"> тис.</w:t>
      </w:r>
      <w:r>
        <w:rPr>
          <w:spacing w:val="1"/>
        </w:rPr>
        <w:t xml:space="preserve"> грн</w:t>
      </w:r>
      <w:r>
        <w:rPr>
          <w:spacing w:val="1"/>
          <w:lang w:val="uk-UA"/>
        </w:rPr>
        <w:t>);</w:t>
      </w:r>
    </w:p>
    <w:p w:rsidR="001C4818" w:rsidRDefault="001C4818" w:rsidP="001C4818">
      <w:pPr>
        <w:jc w:val="both"/>
        <w:rPr>
          <w:lang w:val="uk-UA"/>
        </w:rPr>
      </w:pPr>
      <w:r>
        <w:rPr>
          <w:lang w:val="uk-UA"/>
        </w:rPr>
        <w:t>- о</w:t>
      </w:r>
      <w:r>
        <w:t>бслуговування та утримання в належному стані системи вуличного освітлення в смт Велика Димерка</w:t>
      </w:r>
      <w:r>
        <w:rPr>
          <w:lang w:val="uk-UA"/>
        </w:rPr>
        <w:t xml:space="preserve"> (</w:t>
      </w:r>
      <w:r>
        <w:t>395,0</w:t>
      </w:r>
      <w:r>
        <w:rPr>
          <w:lang w:val="uk-UA"/>
        </w:rPr>
        <w:t xml:space="preserve"> тис. грн);</w:t>
      </w:r>
    </w:p>
    <w:p w:rsidR="001C4818" w:rsidRDefault="001C4818" w:rsidP="001C4818">
      <w:pPr>
        <w:jc w:val="both"/>
        <w:rPr>
          <w:lang w:val="uk-UA"/>
        </w:rPr>
      </w:pPr>
      <w:r>
        <w:rPr>
          <w:spacing w:val="1"/>
          <w:lang w:val="uk-UA"/>
        </w:rPr>
        <w:t>- з</w:t>
      </w:r>
      <w:r>
        <w:t xml:space="preserve">аміна </w:t>
      </w:r>
      <w:r>
        <w:rPr>
          <w:lang w:val="uk-UA"/>
        </w:rPr>
        <w:t xml:space="preserve">53 </w:t>
      </w:r>
      <w:r>
        <w:t>зовнішніх вуличних світильників на світлодіодні в смт Велика Димерка</w:t>
      </w:r>
      <w:r>
        <w:rPr>
          <w:lang w:val="uk-UA"/>
        </w:rPr>
        <w:t xml:space="preserve"> (</w:t>
      </w:r>
      <w:r>
        <w:t>100,0</w:t>
      </w:r>
      <w:r>
        <w:rPr>
          <w:lang w:val="uk-UA"/>
        </w:rPr>
        <w:t xml:space="preserve"> тис. грн);</w:t>
      </w:r>
    </w:p>
    <w:p w:rsidR="001C4818" w:rsidRDefault="001C4818" w:rsidP="001C4818">
      <w:pPr>
        <w:jc w:val="both"/>
        <w:rPr>
          <w:lang w:val="uk-UA"/>
        </w:rPr>
      </w:pPr>
      <w:r>
        <w:rPr>
          <w:lang w:val="uk-UA"/>
        </w:rPr>
        <w:t>- к</w:t>
      </w:r>
      <w:r>
        <w:t xml:space="preserve">апітальний ремонт зовнішнього вуличного освітлення вул. Відродження в </w:t>
      </w:r>
      <w:r>
        <w:rPr>
          <w:lang w:val="uk-UA"/>
        </w:rPr>
        <w:t xml:space="preserve">     </w:t>
      </w:r>
      <w:r>
        <w:t>смт Велика Димерка</w:t>
      </w:r>
      <w:r>
        <w:rPr>
          <w:lang w:val="uk-UA"/>
        </w:rPr>
        <w:t xml:space="preserve"> (</w:t>
      </w:r>
      <w:r>
        <w:t>103,6</w:t>
      </w:r>
      <w:r>
        <w:rPr>
          <w:lang w:val="uk-UA"/>
        </w:rPr>
        <w:t xml:space="preserve"> тис. грн);</w:t>
      </w:r>
    </w:p>
    <w:p w:rsidR="001C4818" w:rsidRDefault="001C4818" w:rsidP="001C4818">
      <w:pPr>
        <w:jc w:val="both"/>
        <w:rPr>
          <w:lang w:val="uk-UA"/>
        </w:rPr>
      </w:pPr>
      <w:r>
        <w:rPr>
          <w:lang w:val="uk-UA"/>
        </w:rPr>
        <w:t>- р</w:t>
      </w:r>
      <w:r>
        <w:t>емонт та реконструкція мереж вуличного освітлення</w:t>
      </w:r>
      <w:r>
        <w:rPr>
          <w:lang w:val="uk-UA"/>
        </w:rPr>
        <w:t xml:space="preserve"> (100 світлоточок)              </w:t>
      </w:r>
      <w:r>
        <w:t>с. Погреби</w:t>
      </w:r>
      <w:r>
        <w:rPr>
          <w:lang w:val="uk-UA"/>
        </w:rPr>
        <w:t xml:space="preserve"> (</w:t>
      </w:r>
      <w:r>
        <w:t>363,988</w:t>
      </w:r>
      <w:r>
        <w:rPr>
          <w:lang w:val="uk-UA"/>
        </w:rPr>
        <w:t xml:space="preserve"> тис. грн);</w:t>
      </w:r>
    </w:p>
    <w:p w:rsidR="001C4818" w:rsidRDefault="001C4818" w:rsidP="001C4818">
      <w:pPr>
        <w:jc w:val="both"/>
        <w:rPr>
          <w:lang w:val="uk-UA"/>
        </w:rPr>
      </w:pPr>
      <w:r>
        <w:rPr>
          <w:lang w:val="uk-UA"/>
        </w:rPr>
        <w:t>- капітальний ремонт мереж зовнішнього освітлення (заміна вуличних ламп на енергозберігаючі ЛЕД-світильники) по вулицях Садовій, Корольова та провулку Зеленому в с. Перемога (247,9 тис. грн);</w:t>
      </w:r>
    </w:p>
    <w:p w:rsidR="001C4818" w:rsidRDefault="001C4818" w:rsidP="001C4818">
      <w:pPr>
        <w:jc w:val="both"/>
        <w:rPr>
          <w:lang w:val="uk-UA"/>
        </w:rPr>
      </w:pPr>
      <w:r>
        <w:rPr>
          <w:lang w:val="uk-UA"/>
        </w:rPr>
        <w:t>- к</w:t>
      </w:r>
      <w:r>
        <w:t xml:space="preserve">апітальний ремонт системи опалення фізично-культурного комплекс </w:t>
      </w:r>
      <w:r>
        <w:rPr>
          <w:lang w:val="uk-UA"/>
        </w:rPr>
        <w:t xml:space="preserve">                     </w:t>
      </w:r>
      <w:r>
        <w:t>смт Калинівка</w:t>
      </w:r>
      <w:r>
        <w:rPr>
          <w:lang w:val="uk-UA"/>
        </w:rPr>
        <w:t xml:space="preserve"> (</w:t>
      </w:r>
      <w:r>
        <w:t>272,0</w:t>
      </w:r>
      <w:r>
        <w:rPr>
          <w:lang w:val="uk-UA"/>
        </w:rPr>
        <w:t xml:space="preserve"> тис. грн);</w:t>
      </w:r>
    </w:p>
    <w:p w:rsidR="001C4818" w:rsidRDefault="001C4818" w:rsidP="001C4818">
      <w:pPr>
        <w:jc w:val="both"/>
        <w:rPr>
          <w:lang w:val="uk-UA"/>
        </w:rPr>
      </w:pPr>
      <w:r>
        <w:rPr>
          <w:lang w:val="uk-UA"/>
        </w:rPr>
        <w:t xml:space="preserve">- </w:t>
      </w:r>
      <w:r>
        <w:t xml:space="preserve">виготовлення проектно-кошторисної документації </w:t>
      </w:r>
      <w:r>
        <w:rPr>
          <w:lang w:val="uk-UA"/>
        </w:rPr>
        <w:t>на к</w:t>
      </w:r>
      <w:r>
        <w:t>апітальний ремонт (санаці</w:t>
      </w:r>
      <w:r>
        <w:rPr>
          <w:lang w:val="uk-UA"/>
        </w:rPr>
        <w:t>ю</w:t>
      </w:r>
      <w:r>
        <w:t>) ЗОШ І-ІІІ ступ. по вул. Шкільна, 8,</w:t>
      </w:r>
      <w:r>
        <w:rPr>
          <w:lang w:val="uk-UA"/>
        </w:rPr>
        <w:t xml:space="preserve"> </w:t>
      </w:r>
      <w:r>
        <w:t>смт Калинівка</w:t>
      </w:r>
      <w:r>
        <w:rPr>
          <w:lang w:val="uk-UA"/>
        </w:rPr>
        <w:t xml:space="preserve"> (</w:t>
      </w:r>
      <w:r>
        <w:t>67,4</w:t>
      </w:r>
      <w:r>
        <w:rPr>
          <w:lang w:val="uk-UA"/>
        </w:rPr>
        <w:t xml:space="preserve"> тис. грн);</w:t>
      </w:r>
    </w:p>
    <w:p w:rsidR="001C4818" w:rsidRDefault="001C4818" w:rsidP="001C4818">
      <w:pPr>
        <w:jc w:val="both"/>
        <w:rPr>
          <w:lang w:val="uk-UA"/>
        </w:rPr>
      </w:pPr>
      <w:r>
        <w:rPr>
          <w:lang w:val="uk-UA"/>
        </w:rPr>
        <w:t xml:space="preserve">- </w:t>
      </w:r>
      <w:r>
        <w:t xml:space="preserve">виготовлення проектно-кошторисної документації </w:t>
      </w:r>
      <w:r>
        <w:rPr>
          <w:lang w:val="uk-UA"/>
        </w:rPr>
        <w:t>на р</w:t>
      </w:r>
      <w:r>
        <w:t>еконструкці</w:t>
      </w:r>
      <w:r>
        <w:rPr>
          <w:lang w:val="uk-UA"/>
        </w:rPr>
        <w:t>ю</w:t>
      </w:r>
      <w:r>
        <w:t xml:space="preserve"> покрівлі Будинку культури по вул. Травнев</w:t>
      </w:r>
      <w:r>
        <w:rPr>
          <w:lang w:val="uk-UA"/>
        </w:rPr>
        <w:t>ій</w:t>
      </w:r>
      <w:r>
        <w:t>, 10,</w:t>
      </w:r>
      <w:r>
        <w:rPr>
          <w:lang w:val="uk-UA"/>
        </w:rPr>
        <w:t xml:space="preserve"> </w:t>
      </w:r>
      <w:r>
        <w:t>смт Калинівка</w:t>
      </w:r>
      <w:r>
        <w:rPr>
          <w:lang w:val="uk-UA"/>
        </w:rPr>
        <w:t xml:space="preserve"> (</w:t>
      </w:r>
      <w:r>
        <w:t>111,0</w:t>
      </w:r>
      <w:r>
        <w:rPr>
          <w:lang w:val="uk-UA"/>
        </w:rPr>
        <w:t xml:space="preserve"> тис. грн);</w:t>
      </w:r>
    </w:p>
    <w:p w:rsidR="001C4818" w:rsidRDefault="001C4818" w:rsidP="001C4818">
      <w:pPr>
        <w:jc w:val="both"/>
        <w:rPr>
          <w:lang w:val="uk-UA"/>
        </w:rPr>
      </w:pPr>
      <w:r>
        <w:rPr>
          <w:lang w:val="uk-UA"/>
        </w:rPr>
        <w:t>- гідродинамічне очищення каналізаційної насосної станції (далі – КНС) по вулицях Північній і Миру в смт Калинівка та 2 ділянок трубопроводів придворової системи каналізації (100,0 тис. грн);</w:t>
      </w:r>
    </w:p>
    <w:p w:rsidR="001C4818" w:rsidRDefault="001C4818" w:rsidP="001C4818">
      <w:pPr>
        <w:jc w:val="both"/>
        <w:rPr>
          <w:lang w:val="uk-UA"/>
        </w:rPr>
      </w:pPr>
      <w:r>
        <w:rPr>
          <w:spacing w:val="1"/>
          <w:lang w:val="uk-UA"/>
        </w:rPr>
        <w:lastRenderedPageBreak/>
        <w:t>- о</w:t>
      </w:r>
      <w:r>
        <w:t>блаштування приладів обліку теплової енергії в гуртожитку за адресою:        смт Калинівка, вул.</w:t>
      </w:r>
      <w:r>
        <w:rPr>
          <w:lang w:val="uk-UA"/>
        </w:rPr>
        <w:t xml:space="preserve"> </w:t>
      </w:r>
      <w:r>
        <w:t>Травнева</w:t>
      </w:r>
      <w:r>
        <w:rPr>
          <w:lang w:val="uk-UA"/>
        </w:rPr>
        <w:t xml:space="preserve">, </w:t>
      </w:r>
      <w:r>
        <w:t>2</w:t>
      </w:r>
      <w:r>
        <w:rPr>
          <w:lang w:val="uk-UA"/>
        </w:rPr>
        <w:t xml:space="preserve"> (20,0 тис. грн);</w:t>
      </w:r>
    </w:p>
    <w:p w:rsidR="001C4818" w:rsidRDefault="001C4818" w:rsidP="001C4818">
      <w:pPr>
        <w:jc w:val="both"/>
        <w:rPr>
          <w:lang w:val="uk-UA"/>
        </w:rPr>
      </w:pPr>
      <w:r>
        <w:rPr>
          <w:lang w:val="uk-UA"/>
        </w:rPr>
        <w:t>- розробка проектно-кошторисної документації на реконструкцію діючої котельні із заміною котлів та іншого допоміжного обладнання по вул. Травневій, 12,        смт Калинівка (200,0 тис. грн);</w:t>
      </w:r>
    </w:p>
    <w:p w:rsidR="001C4818" w:rsidRDefault="001C4818" w:rsidP="001C4818">
      <w:pPr>
        <w:jc w:val="both"/>
        <w:rPr>
          <w:lang w:val="uk-UA"/>
        </w:rPr>
      </w:pPr>
      <w:r>
        <w:rPr>
          <w:lang w:val="uk-UA"/>
        </w:rPr>
        <w:t>- з</w:t>
      </w:r>
      <w:r>
        <w:t>аміна лічильника обліку теплової енергії в будівлі Калинівського селищного фізично-культурного комплексу</w:t>
      </w:r>
      <w:r>
        <w:rPr>
          <w:lang w:val="uk-UA"/>
        </w:rPr>
        <w:t xml:space="preserve"> (35,0 тис. грн);</w:t>
      </w:r>
    </w:p>
    <w:p w:rsidR="001C4818" w:rsidRDefault="001C4818" w:rsidP="001C4818">
      <w:pPr>
        <w:jc w:val="both"/>
        <w:rPr>
          <w:lang w:val="uk-UA"/>
        </w:rPr>
      </w:pPr>
      <w:r>
        <w:rPr>
          <w:lang w:val="uk-UA"/>
        </w:rPr>
        <w:t>- к</w:t>
      </w:r>
      <w:r>
        <w:t>апітальний ремонт системи опалення</w:t>
      </w:r>
      <w:r>
        <w:rPr>
          <w:lang w:val="uk-UA"/>
        </w:rPr>
        <w:t>,</w:t>
      </w:r>
      <w:r>
        <w:t xml:space="preserve"> перенесення теплового вузла ДНЗ «Сонечко» смт Калинівка</w:t>
      </w:r>
      <w:r>
        <w:rPr>
          <w:lang w:val="uk-UA"/>
        </w:rPr>
        <w:t xml:space="preserve"> (12,5 тис. грн);</w:t>
      </w:r>
    </w:p>
    <w:p w:rsidR="001C4818" w:rsidRDefault="001C4818" w:rsidP="001C4818">
      <w:pPr>
        <w:jc w:val="both"/>
        <w:rPr>
          <w:lang w:val="uk-UA"/>
        </w:rPr>
      </w:pPr>
      <w:r>
        <w:rPr>
          <w:spacing w:val="1"/>
          <w:lang w:val="uk-UA"/>
        </w:rPr>
        <w:t>- к</w:t>
      </w:r>
      <w:r>
        <w:t xml:space="preserve">апітальний ремонт мережі зовнішнього освітлення по вул. Франка в </w:t>
      </w:r>
      <w:r>
        <w:rPr>
          <w:lang w:val="uk-UA"/>
        </w:rPr>
        <w:t xml:space="preserve">                  </w:t>
      </w:r>
      <w:r>
        <w:t xml:space="preserve">с. Перемога </w:t>
      </w:r>
      <w:r>
        <w:rPr>
          <w:lang w:val="uk-UA"/>
        </w:rPr>
        <w:t xml:space="preserve"> (92,0 тис. грн);</w:t>
      </w:r>
    </w:p>
    <w:p w:rsidR="001C4818" w:rsidRDefault="001C4818" w:rsidP="001C4818">
      <w:pPr>
        <w:jc w:val="both"/>
        <w:rPr>
          <w:lang w:val="uk-UA"/>
        </w:rPr>
      </w:pPr>
      <w:r>
        <w:rPr>
          <w:spacing w:val="1"/>
          <w:lang w:val="uk-UA"/>
        </w:rPr>
        <w:t>- к</w:t>
      </w:r>
      <w:r>
        <w:rPr>
          <w:lang w:val="uk-UA"/>
        </w:rPr>
        <w:t>апітальний ремонт теплової мережі (в т.ч. до Калинівського селищного фізично-культурного комплексу (76,0 тис. грн) і до ДНЗ «Сонечко» (80,0 тис. грн) за рахунок субвенції КП «Калинівська керуюча компанія «Громадський сервіс» (156,0 тис. грн);</w:t>
      </w:r>
    </w:p>
    <w:p w:rsidR="001C4818" w:rsidRDefault="001C4818" w:rsidP="001C4818">
      <w:pPr>
        <w:jc w:val="both"/>
        <w:rPr>
          <w:lang w:val="uk-UA"/>
        </w:rPr>
      </w:pPr>
      <w:r>
        <w:rPr>
          <w:lang w:val="uk-UA"/>
        </w:rPr>
        <w:t>- капітальний ремонт мережі зовнішнього освітлення в с. Скибин (від будинку     № 125 по вулиці Київській до вулиці Миру) (299,0 тис. грн);</w:t>
      </w:r>
    </w:p>
    <w:p w:rsidR="001C4818" w:rsidRDefault="001C4818" w:rsidP="001C4818">
      <w:pPr>
        <w:jc w:val="both"/>
        <w:rPr>
          <w:lang w:val="uk-UA"/>
        </w:rPr>
      </w:pPr>
      <w:r>
        <w:rPr>
          <w:lang w:val="uk-UA"/>
        </w:rPr>
        <w:t>- к</w:t>
      </w:r>
      <w:r>
        <w:t>апітальний ремонт мережі зовнішнього освітлення в  с</w:t>
      </w:r>
      <w:r>
        <w:rPr>
          <w:lang w:val="uk-UA"/>
        </w:rPr>
        <w:t>мт</w:t>
      </w:r>
      <w:r>
        <w:t xml:space="preserve"> Калинівка по вулиці Лісов</w:t>
      </w:r>
      <w:r>
        <w:rPr>
          <w:lang w:val="uk-UA"/>
        </w:rPr>
        <w:t>ій (156,3 тис. грн);</w:t>
      </w:r>
    </w:p>
    <w:p w:rsidR="001C4818" w:rsidRDefault="001C4818" w:rsidP="001C4818">
      <w:pPr>
        <w:jc w:val="both"/>
        <w:rPr>
          <w:lang w:val="uk-UA"/>
        </w:rPr>
      </w:pPr>
      <w:r>
        <w:rPr>
          <w:lang w:val="uk-UA"/>
        </w:rPr>
        <w:t>- капітальний ремонт мереж зовнішнього освітлення по вулицях Шкільній, Жовтневій, провулку Травневому в смт Калинівка (186,8 тис. грн);</w:t>
      </w:r>
    </w:p>
    <w:p w:rsidR="001C4818" w:rsidRDefault="001C4818" w:rsidP="001C4818">
      <w:pPr>
        <w:shd w:val="clear" w:color="auto" w:fill="FFFFFF"/>
        <w:jc w:val="both"/>
        <w:rPr>
          <w:kern w:val="2"/>
          <w:lang w:val="uk-UA"/>
        </w:rPr>
      </w:pPr>
      <w:r>
        <w:rPr>
          <w:lang w:val="uk-UA"/>
        </w:rPr>
        <w:t xml:space="preserve">- </w:t>
      </w:r>
      <w:r>
        <w:rPr>
          <w:kern w:val="2"/>
        </w:rPr>
        <w:t>виготовлення робочого проекту</w:t>
      </w:r>
      <w:r>
        <w:rPr>
          <w:bCs/>
          <w:kern w:val="2"/>
        </w:rPr>
        <w:t xml:space="preserve"> </w:t>
      </w:r>
      <w:r>
        <w:rPr>
          <w:bCs/>
          <w:kern w:val="2"/>
          <w:lang w:val="uk-UA"/>
        </w:rPr>
        <w:t xml:space="preserve">на </w:t>
      </w:r>
      <w:r>
        <w:rPr>
          <w:bCs/>
          <w:kern w:val="2"/>
        </w:rPr>
        <w:t>капітальний ремонт даху</w:t>
      </w:r>
      <w:r>
        <w:rPr>
          <w:kern w:val="2"/>
        </w:rPr>
        <w:t xml:space="preserve"> Пухівськ</w:t>
      </w:r>
      <w:r>
        <w:rPr>
          <w:kern w:val="2"/>
          <w:lang w:val="uk-UA"/>
        </w:rPr>
        <w:t xml:space="preserve">ої </w:t>
      </w:r>
      <w:r>
        <w:rPr>
          <w:kern w:val="2"/>
        </w:rPr>
        <w:t>ЗОШ І-ІІІ ст.</w:t>
      </w:r>
      <w:r>
        <w:rPr>
          <w:kern w:val="2"/>
          <w:lang w:val="uk-UA"/>
        </w:rPr>
        <w:t xml:space="preserve"> (89,4 тис. грн);</w:t>
      </w:r>
    </w:p>
    <w:p w:rsidR="001C4818" w:rsidRDefault="001C4818" w:rsidP="001C4818">
      <w:pPr>
        <w:shd w:val="clear" w:color="auto" w:fill="FFFFFF"/>
        <w:jc w:val="both"/>
        <w:rPr>
          <w:bCs/>
          <w:kern w:val="2"/>
          <w:lang w:val="uk-UA"/>
        </w:rPr>
      </w:pPr>
      <w:r>
        <w:rPr>
          <w:spacing w:val="1"/>
          <w:lang w:val="uk-UA"/>
        </w:rPr>
        <w:t xml:space="preserve">- </w:t>
      </w:r>
      <w:r>
        <w:rPr>
          <w:bCs/>
          <w:kern w:val="2"/>
        </w:rPr>
        <w:t xml:space="preserve">капітальний ремонт </w:t>
      </w:r>
      <w:r>
        <w:rPr>
          <w:bCs/>
          <w:kern w:val="2"/>
          <w:lang w:val="uk-UA"/>
        </w:rPr>
        <w:t>948,5 м</w:t>
      </w:r>
      <w:r>
        <w:rPr>
          <w:bCs/>
          <w:kern w:val="2"/>
          <w:vertAlign w:val="superscript"/>
          <w:lang w:val="uk-UA"/>
        </w:rPr>
        <w:t xml:space="preserve">2 </w:t>
      </w:r>
      <w:r>
        <w:rPr>
          <w:bCs/>
          <w:kern w:val="2"/>
        </w:rPr>
        <w:t>даху Требухівськ</w:t>
      </w:r>
      <w:r>
        <w:rPr>
          <w:bCs/>
          <w:kern w:val="2"/>
          <w:lang w:val="uk-UA"/>
        </w:rPr>
        <w:t>ої</w:t>
      </w:r>
      <w:r>
        <w:rPr>
          <w:bCs/>
          <w:kern w:val="2"/>
        </w:rPr>
        <w:t xml:space="preserve"> ЗОШ І-ІІІ ст.</w:t>
      </w:r>
      <w:r>
        <w:rPr>
          <w:bCs/>
          <w:kern w:val="2"/>
          <w:lang w:val="uk-UA"/>
        </w:rPr>
        <w:t xml:space="preserve"> (572,4 тис. грн);</w:t>
      </w:r>
    </w:p>
    <w:p w:rsidR="001C4818" w:rsidRDefault="001C4818" w:rsidP="001C4818">
      <w:pPr>
        <w:shd w:val="clear" w:color="auto" w:fill="FFFFFF"/>
        <w:jc w:val="both"/>
        <w:rPr>
          <w:bCs/>
          <w:kern w:val="2"/>
          <w:lang w:val="uk-UA"/>
        </w:rPr>
      </w:pPr>
      <w:r>
        <w:rPr>
          <w:bCs/>
          <w:kern w:val="2"/>
          <w:lang w:val="uk-UA"/>
        </w:rPr>
        <w:t xml:space="preserve">- </w:t>
      </w:r>
      <w:r>
        <w:rPr>
          <w:kern w:val="2"/>
        </w:rPr>
        <w:t>виготовлення робочого проекту</w:t>
      </w:r>
      <w:r>
        <w:rPr>
          <w:bCs/>
          <w:kern w:val="2"/>
        </w:rPr>
        <w:t xml:space="preserve"> </w:t>
      </w:r>
      <w:r>
        <w:rPr>
          <w:bCs/>
          <w:kern w:val="2"/>
          <w:lang w:val="uk-UA"/>
        </w:rPr>
        <w:t xml:space="preserve">на </w:t>
      </w:r>
      <w:r>
        <w:rPr>
          <w:bCs/>
          <w:kern w:val="2"/>
        </w:rPr>
        <w:t>капітальний ремонт даху</w:t>
      </w:r>
      <w:r>
        <w:rPr>
          <w:bCs/>
          <w:kern w:val="2"/>
          <w:lang w:val="uk-UA"/>
        </w:rPr>
        <w:t xml:space="preserve"> </w:t>
      </w:r>
      <w:r>
        <w:rPr>
          <w:bCs/>
          <w:kern w:val="2"/>
        </w:rPr>
        <w:t>Шевченківськ</w:t>
      </w:r>
      <w:r>
        <w:rPr>
          <w:bCs/>
          <w:kern w:val="2"/>
          <w:lang w:val="uk-UA"/>
        </w:rPr>
        <w:t>ої</w:t>
      </w:r>
      <w:r>
        <w:rPr>
          <w:bCs/>
          <w:kern w:val="2"/>
        </w:rPr>
        <w:t xml:space="preserve"> ЗОШ І-ІІІ ст.</w:t>
      </w:r>
      <w:r>
        <w:rPr>
          <w:bCs/>
          <w:kern w:val="2"/>
          <w:lang w:val="uk-UA"/>
        </w:rPr>
        <w:t xml:space="preserve"> (</w:t>
      </w:r>
      <w:r>
        <w:rPr>
          <w:kern w:val="2"/>
        </w:rPr>
        <w:t>1451,8</w:t>
      </w:r>
      <w:r>
        <w:rPr>
          <w:kern w:val="2"/>
          <w:lang w:val="uk-UA"/>
        </w:rPr>
        <w:t xml:space="preserve"> тис. грн</w:t>
      </w:r>
      <w:r>
        <w:rPr>
          <w:bCs/>
          <w:kern w:val="2"/>
          <w:lang w:val="uk-UA"/>
        </w:rPr>
        <w:t>);</w:t>
      </w:r>
    </w:p>
    <w:p w:rsidR="001C4818" w:rsidRDefault="001C4818" w:rsidP="001C4818">
      <w:pPr>
        <w:shd w:val="clear" w:color="auto" w:fill="FFFFFF"/>
        <w:jc w:val="both"/>
        <w:textAlignment w:val="baseline"/>
        <w:rPr>
          <w:bCs/>
          <w:kern w:val="2"/>
          <w:lang w:val="uk-UA"/>
        </w:rPr>
      </w:pPr>
      <w:r>
        <w:rPr>
          <w:bCs/>
          <w:kern w:val="2"/>
        </w:rPr>
        <w:t xml:space="preserve">- ремонт системи опалення із заміною </w:t>
      </w:r>
      <w:r>
        <w:rPr>
          <w:bCs/>
          <w:kern w:val="2"/>
          <w:lang w:val="uk-UA"/>
        </w:rPr>
        <w:t xml:space="preserve">155 </w:t>
      </w:r>
      <w:r>
        <w:rPr>
          <w:bCs/>
          <w:kern w:val="2"/>
        </w:rPr>
        <w:t>батарей</w:t>
      </w:r>
      <w:r>
        <w:rPr>
          <w:bCs/>
          <w:kern w:val="2"/>
          <w:lang w:val="uk-UA"/>
        </w:rPr>
        <w:t xml:space="preserve"> </w:t>
      </w:r>
      <w:r>
        <w:rPr>
          <w:bCs/>
          <w:kern w:val="2"/>
        </w:rPr>
        <w:t>Плосківськ</w:t>
      </w:r>
      <w:r>
        <w:rPr>
          <w:bCs/>
          <w:kern w:val="2"/>
          <w:lang w:val="uk-UA"/>
        </w:rPr>
        <w:t>ого</w:t>
      </w:r>
      <w:r>
        <w:rPr>
          <w:bCs/>
          <w:kern w:val="2"/>
        </w:rPr>
        <w:t xml:space="preserve"> НВО</w:t>
      </w:r>
      <w:r>
        <w:rPr>
          <w:bCs/>
          <w:kern w:val="2"/>
          <w:lang w:val="uk-UA"/>
        </w:rPr>
        <w:t xml:space="preserve"> </w:t>
      </w:r>
      <w:r>
        <w:rPr>
          <w:bCs/>
          <w:kern w:val="2"/>
        </w:rPr>
        <w:t>«ЗОШ І-ІІІ ст.-ДНЗ»</w:t>
      </w:r>
      <w:r>
        <w:rPr>
          <w:bCs/>
          <w:kern w:val="2"/>
          <w:lang w:val="uk-UA"/>
        </w:rPr>
        <w:t xml:space="preserve"> (198,0 тис. грн);</w:t>
      </w:r>
    </w:p>
    <w:p w:rsidR="001C4818" w:rsidRDefault="001C4818" w:rsidP="001C4818">
      <w:pPr>
        <w:shd w:val="clear" w:color="auto" w:fill="FFFFFF"/>
        <w:jc w:val="both"/>
        <w:rPr>
          <w:bCs/>
          <w:kern w:val="2"/>
          <w:lang w:val="uk-UA"/>
        </w:rPr>
      </w:pPr>
      <w:r>
        <w:rPr>
          <w:bCs/>
          <w:kern w:val="2"/>
          <w:lang w:val="uk-UA"/>
        </w:rPr>
        <w:t xml:space="preserve">- </w:t>
      </w:r>
      <w:r>
        <w:rPr>
          <w:kern w:val="2"/>
        </w:rPr>
        <w:t xml:space="preserve">влаштування теплового лічильника </w:t>
      </w:r>
      <w:r>
        <w:rPr>
          <w:kern w:val="2"/>
          <w:lang w:val="uk-UA"/>
        </w:rPr>
        <w:t xml:space="preserve">у </w:t>
      </w:r>
      <w:r>
        <w:rPr>
          <w:kern w:val="2"/>
        </w:rPr>
        <w:t>Рожнівськ</w:t>
      </w:r>
      <w:r>
        <w:rPr>
          <w:kern w:val="2"/>
          <w:lang w:val="uk-UA"/>
        </w:rPr>
        <w:t>ому</w:t>
      </w:r>
      <w:r>
        <w:rPr>
          <w:kern w:val="2"/>
        </w:rPr>
        <w:t xml:space="preserve"> НВК «ЗОШ І-ІІ ст.ДНЗ» </w:t>
      </w:r>
      <w:r>
        <w:rPr>
          <w:kern w:val="2"/>
          <w:lang w:val="uk-UA"/>
        </w:rPr>
        <w:t xml:space="preserve"> (35,0 тис. грн);</w:t>
      </w:r>
    </w:p>
    <w:p w:rsidR="001C4818" w:rsidRDefault="001C4818" w:rsidP="001C4818">
      <w:pPr>
        <w:jc w:val="both"/>
        <w:rPr>
          <w:lang w:val="uk-UA"/>
        </w:rPr>
      </w:pPr>
      <w:r>
        <w:rPr>
          <w:spacing w:val="1"/>
          <w:lang w:val="uk-UA"/>
        </w:rPr>
        <w:t xml:space="preserve">- </w:t>
      </w:r>
      <w:r>
        <w:rPr>
          <w:spacing w:val="1"/>
        </w:rPr>
        <w:t>встановлен</w:t>
      </w:r>
      <w:r>
        <w:rPr>
          <w:spacing w:val="1"/>
          <w:lang w:val="uk-UA"/>
        </w:rPr>
        <w:t>о</w:t>
      </w:r>
      <w:r>
        <w:rPr>
          <w:spacing w:val="1"/>
        </w:rPr>
        <w:t xml:space="preserve"> газов</w:t>
      </w:r>
      <w:r>
        <w:rPr>
          <w:spacing w:val="1"/>
          <w:lang w:val="uk-UA"/>
        </w:rPr>
        <w:t>ий</w:t>
      </w:r>
      <w:r>
        <w:rPr>
          <w:spacing w:val="1"/>
        </w:rPr>
        <w:t xml:space="preserve"> кот</w:t>
      </w:r>
      <w:r>
        <w:rPr>
          <w:spacing w:val="1"/>
          <w:lang w:val="uk-UA"/>
        </w:rPr>
        <w:t>е</w:t>
      </w:r>
      <w:r>
        <w:rPr>
          <w:spacing w:val="1"/>
        </w:rPr>
        <w:t xml:space="preserve">л в Тарасівській МАЗПСМ за рахунок коштів місцевого бюджету </w:t>
      </w:r>
      <w:r>
        <w:rPr>
          <w:spacing w:val="1"/>
          <w:lang w:val="uk-UA"/>
        </w:rPr>
        <w:t>(</w:t>
      </w:r>
      <w:r>
        <w:rPr>
          <w:spacing w:val="1"/>
        </w:rPr>
        <w:t>30</w:t>
      </w:r>
      <w:r>
        <w:rPr>
          <w:spacing w:val="1"/>
          <w:lang w:val="uk-UA"/>
        </w:rPr>
        <w:t>,00 тис.</w:t>
      </w:r>
      <w:r>
        <w:rPr>
          <w:spacing w:val="1"/>
        </w:rPr>
        <w:t xml:space="preserve"> грн</w:t>
      </w:r>
      <w:r>
        <w:rPr>
          <w:spacing w:val="1"/>
          <w:lang w:val="uk-UA"/>
        </w:rPr>
        <w:t>);</w:t>
      </w:r>
    </w:p>
    <w:p w:rsidR="001C4818" w:rsidRDefault="001C4818" w:rsidP="001C4818">
      <w:pPr>
        <w:jc w:val="both"/>
        <w:rPr>
          <w:spacing w:val="1"/>
          <w:lang w:val="uk-UA"/>
        </w:rPr>
      </w:pPr>
      <w:r>
        <w:rPr>
          <w:spacing w:val="1"/>
          <w:lang w:val="uk-UA"/>
        </w:rPr>
        <w:t>- виконано роботи з капітального ремонту внутрішнього приміщення Калинівської МА ЗПМС по вул. Травнева в смт Калинівка (117,60 тис. грн);</w:t>
      </w:r>
    </w:p>
    <w:p w:rsidR="001C4818" w:rsidRDefault="001C4818" w:rsidP="001C4818">
      <w:pPr>
        <w:jc w:val="both"/>
        <w:rPr>
          <w:spacing w:val="1"/>
          <w:lang w:val="uk-UA"/>
        </w:rPr>
      </w:pPr>
      <w:r>
        <w:rPr>
          <w:spacing w:val="1"/>
          <w:lang w:val="uk-UA"/>
        </w:rPr>
        <w:t>- в с. Богданівка відремонтовано 6 км (75 світлоточок) мереж вуличного освітлення у рамках виконання відповідних заходів, проведена з</w:t>
      </w:r>
      <w:r>
        <w:rPr>
          <w:lang w:val="uk-UA"/>
        </w:rPr>
        <w:t>аміна ліхтарів вуличного освітлення на ЛЕД енергозберігаючі по вул. Б. Хмельницького на суму 299,995 тис. грн</w:t>
      </w:r>
      <w:r>
        <w:rPr>
          <w:spacing w:val="1"/>
          <w:lang w:val="uk-UA"/>
        </w:rPr>
        <w:t>.</w:t>
      </w:r>
    </w:p>
    <w:p w:rsidR="001C4818" w:rsidRDefault="001C4818" w:rsidP="001C4818">
      <w:pPr>
        <w:ind w:firstLine="709"/>
        <w:jc w:val="both"/>
        <w:rPr>
          <w:lang w:val="uk-UA"/>
        </w:rPr>
      </w:pPr>
      <w:r>
        <w:rPr>
          <w:lang w:val="uk-UA"/>
        </w:rPr>
        <w:t xml:space="preserve">На сьогодні актуальним є впровадження системи енергетичного менеджменту та моніторингу енергоспоживання у бюджетній сфері району, оскільки це дасть можливість заощадити паливно-енергетичні ресурси і бюджетні кошти. </w:t>
      </w:r>
    </w:p>
    <w:p w:rsidR="001C4818" w:rsidRDefault="001C4818" w:rsidP="001C4818">
      <w:pPr>
        <w:ind w:firstLine="709"/>
        <w:jc w:val="both"/>
        <w:rPr>
          <w:lang w:val="uk-UA"/>
        </w:rPr>
      </w:pPr>
      <w:r>
        <w:rPr>
          <w:rStyle w:val="xfm05060494"/>
          <w:lang w:val="uk-UA"/>
        </w:rPr>
        <w:t xml:space="preserve">Протягом 12 місяців 2017 року у Броварському районі проведений енергоаудит закладів бюджетної сфери у населених пунктах Велика Димерка, </w:t>
      </w:r>
      <w:r>
        <w:rPr>
          <w:rStyle w:val="xfm05060494"/>
          <w:lang w:val="uk-UA"/>
        </w:rPr>
        <w:lastRenderedPageBreak/>
        <w:t>Гоголів, Зазим’є, Рожни, Богданівка, Плоске, Пухівка, Русанів, Бобрик, Тарасівка, Шевченкове, Княжичі, Рудня, Літки з подальшою розробкою проектно-кошторисної документації на проведення заходів з енергозбереження.</w:t>
      </w:r>
    </w:p>
    <w:p w:rsidR="001C4818" w:rsidRDefault="001C4818" w:rsidP="001C4818">
      <w:pPr>
        <w:pStyle w:val="33"/>
        <w:spacing w:line="240" w:lineRule="auto"/>
        <w:ind w:firstLine="709"/>
        <w:jc w:val="both"/>
      </w:pPr>
      <w:r>
        <w:t>Рішенням Броварської районної ради від 12.07.2005 № 244-20-IV затверджена Районна програма забезпечення населення якісною питною водою в достатній кількості на 2006-2020 роки (далі – Програма).</w:t>
      </w:r>
    </w:p>
    <w:p w:rsidR="001C4818" w:rsidRDefault="001C4818" w:rsidP="001C4818">
      <w:pPr>
        <w:pStyle w:val="24"/>
        <w:ind w:firstLine="720"/>
        <w:rPr>
          <w:bCs/>
          <w:szCs w:val="28"/>
        </w:rPr>
      </w:pPr>
      <w:r>
        <w:rPr>
          <w:bCs/>
          <w:szCs w:val="28"/>
        </w:rPr>
        <w:t>На виконання Програми реалізовано ряд заходів.</w:t>
      </w:r>
    </w:p>
    <w:p w:rsidR="001C4818" w:rsidRDefault="001C4818" w:rsidP="001C4818">
      <w:pPr>
        <w:ind w:firstLine="709"/>
        <w:jc w:val="both"/>
        <w:textAlignment w:val="baseline"/>
        <w:rPr>
          <w:bCs/>
          <w:lang w:val="uk-UA"/>
        </w:rPr>
      </w:pPr>
      <w:r>
        <w:rPr>
          <w:lang w:val="uk-UA"/>
        </w:rPr>
        <w:t>Була проведена реконструкція КНС 1 та виготовлена проектно-кошторисна документація на реконструкцію КНС 2, КНС 3, КНС 4, КНС 5 у с. Гоголів</w:t>
      </w:r>
      <w:r>
        <w:rPr>
          <w:bCs/>
          <w:lang w:val="uk-UA"/>
        </w:rPr>
        <w:t xml:space="preserve"> (</w:t>
      </w:r>
      <w:r>
        <w:rPr>
          <w:lang w:val="uk-UA"/>
        </w:rPr>
        <w:t>55,0 – бюджетні кошти, 1029,0 – інші джерела</w:t>
      </w:r>
      <w:r>
        <w:rPr>
          <w:bCs/>
          <w:lang w:val="uk-UA"/>
        </w:rPr>
        <w:t>).</w:t>
      </w:r>
    </w:p>
    <w:p w:rsidR="001C4818" w:rsidRDefault="001C4818" w:rsidP="001C4818">
      <w:pPr>
        <w:ind w:firstLine="709"/>
        <w:jc w:val="both"/>
        <w:textAlignment w:val="baseline"/>
        <w:rPr>
          <w:bCs/>
          <w:lang w:val="uk-UA"/>
        </w:rPr>
      </w:pPr>
      <w:r>
        <w:rPr>
          <w:bCs/>
          <w:lang w:val="uk-UA"/>
        </w:rPr>
        <w:t>Виділені кошти з місцевого бюджету у сумі 258,3 тис. грн для виготовлення проектно-кошторисної документації на</w:t>
      </w:r>
      <w:r>
        <w:rPr>
          <w:lang w:val="uk-UA"/>
        </w:rPr>
        <w:t xml:space="preserve"> реконструкцію очисних споруд с. Гоголів.</w:t>
      </w:r>
    </w:p>
    <w:p w:rsidR="001C4818" w:rsidRDefault="001C4818" w:rsidP="001C4818">
      <w:pPr>
        <w:pStyle w:val="24"/>
        <w:ind w:firstLine="720"/>
        <w:rPr>
          <w:szCs w:val="28"/>
        </w:rPr>
      </w:pPr>
      <w:r>
        <w:rPr>
          <w:bCs/>
          <w:szCs w:val="28"/>
        </w:rPr>
        <w:t>Д</w:t>
      </w:r>
      <w:r>
        <w:rPr>
          <w:szCs w:val="28"/>
        </w:rPr>
        <w:t>ля будівництва артезіанської свердловини с. Кулажинці виділено             140,0 тис. грн з небюджетних джерел.</w:t>
      </w:r>
    </w:p>
    <w:p w:rsidR="001C4818" w:rsidRDefault="001C4818" w:rsidP="001C4818">
      <w:pPr>
        <w:pStyle w:val="24"/>
        <w:ind w:firstLine="720"/>
        <w:rPr>
          <w:szCs w:val="28"/>
        </w:rPr>
      </w:pPr>
      <w:r>
        <w:rPr>
          <w:szCs w:val="28"/>
        </w:rPr>
        <w:t>У с. Гоголів на очистку водонапірної башні виділено 50,0 тис. грн, на встановлення фільтру очистки води ДНЗ «Сонечко» - 56,85 тис. грн.</w:t>
      </w:r>
    </w:p>
    <w:p w:rsidR="001C4818" w:rsidRDefault="001C4818" w:rsidP="001C4818">
      <w:pPr>
        <w:pStyle w:val="24"/>
        <w:ind w:firstLine="720"/>
        <w:rPr>
          <w:szCs w:val="28"/>
        </w:rPr>
      </w:pPr>
      <w:r>
        <w:rPr>
          <w:szCs w:val="28"/>
        </w:rPr>
        <w:t xml:space="preserve">За рахунок коштів з районного бюджету були придбані та змонтовані водоочисні системи в населених пунктах району, а саме: </w:t>
      </w:r>
    </w:p>
    <w:p w:rsidR="001C4818" w:rsidRDefault="001C4818" w:rsidP="001C4818">
      <w:pPr>
        <w:pStyle w:val="24"/>
        <w:numPr>
          <w:ilvl w:val="0"/>
          <w:numId w:val="23"/>
        </w:numPr>
        <w:ind w:left="0" w:firstLine="0"/>
        <w:rPr>
          <w:szCs w:val="28"/>
        </w:rPr>
      </w:pPr>
      <w:r>
        <w:rPr>
          <w:szCs w:val="28"/>
        </w:rPr>
        <w:t>с. Бобрик – 100,0 тис. грн;</w:t>
      </w:r>
    </w:p>
    <w:p w:rsidR="001C4818" w:rsidRDefault="001C4818" w:rsidP="001C4818">
      <w:pPr>
        <w:pStyle w:val="24"/>
        <w:numPr>
          <w:ilvl w:val="0"/>
          <w:numId w:val="23"/>
        </w:numPr>
        <w:ind w:left="0" w:firstLine="0"/>
        <w:rPr>
          <w:szCs w:val="28"/>
        </w:rPr>
      </w:pPr>
      <w:r>
        <w:rPr>
          <w:szCs w:val="28"/>
        </w:rPr>
        <w:t>с. Шевченкове – 88,6 тис. грн;</w:t>
      </w:r>
    </w:p>
    <w:p w:rsidR="001C4818" w:rsidRDefault="001C4818" w:rsidP="001C4818">
      <w:pPr>
        <w:pStyle w:val="24"/>
        <w:numPr>
          <w:ilvl w:val="0"/>
          <w:numId w:val="23"/>
        </w:numPr>
        <w:ind w:left="0" w:firstLine="0"/>
        <w:rPr>
          <w:szCs w:val="28"/>
        </w:rPr>
      </w:pPr>
      <w:r>
        <w:rPr>
          <w:szCs w:val="28"/>
        </w:rPr>
        <w:t>с. Рудня – 99,5 тис. грн;</w:t>
      </w:r>
    </w:p>
    <w:p w:rsidR="001C4818" w:rsidRDefault="001C4818" w:rsidP="001C4818">
      <w:pPr>
        <w:pStyle w:val="24"/>
        <w:numPr>
          <w:ilvl w:val="0"/>
          <w:numId w:val="23"/>
        </w:numPr>
        <w:ind w:left="0" w:firstLine="0"/>
        <w:rPr>
          <w:szCs w:val="28"/>
        </w:rPr>
      </w:pPr>
      <w:r>
        <w:rPr>
          <w:szCs w:val="28"/>
        </w:rPr>
        <w:t>с. Тарасівка – 99,5 тис. грн;</w:t>
      </w:r>
    </w:p>
    <w:p w:rsidR="001C4818" w:rsidRDefault="001C4818" w:rsidP="001C4818">
      <w:pPr>
        <w:pStyle w:val="24"/>
        <w:numPr>
          <w:ilvl w:val="0"/>
          <w:numId w:val="23"/>
        </w:numPr>
        <w:ind w:left="0" w:firstLine="0"/>
        <w:rPr>
          <w:szCs w:val="28"/>
        </w:rPr>
      </w:pPr>
      <w:r>
        <w:rPr>
          <w:szCs w:val="28"/>
        </w:rPr>
        <w:t>с. Княжичі – 100,17 тис. грн;</w:t>
      </w:r>
    </w:p>
    <w:p w:rsidR="001C4818" w:rsidRDefault="001C4818" w:rsidP="001C4818">
      <w:pPr>
        <w:pStyle w:val="24"/>
        <w:numPr>
          <w:ilvl w:val="0"/>
          <w:numId w:val="23"/>
        </w:numPr>
        <w:ind w:left="0" w:firstLine="0"/>
        <w:rPr>
          <w:szCs w:val="28"/>
        </w:rPr>
      </w:pPr>
      <w:r>
        <w:rPr>
          <w:szCs w:val="28"/>
        </w:rPr>
        <w:t>смт Велика Димерка – 125,00 тис. грн;</w:t>
      </w:r>
    </w:p>
    <w:p w:rsidR="001C4818" w:rsidRDefault="001C4818" w:rsidP="001C4818">
      <w:pPr>
        <w:pStyle w:val="24"/>
        <w:numPr>
          <w:ilvl w:val="0"/>
          <w:numId w:val="23"/>
        </w:numPr>
        <w:ind w:left="0" w:firstLine="0"/>
        <w:rPr>
          <w:szCs w:val="28"/>
        </w:rPr>
      </w:pPr>
      <w:r>
        <w:rPr>
          <w:szCs w:val="28"/>
        </w:rPr>
        <w:t>с. Гоголів – 80,45 тис. грн;</w:t>
      </w:r>
    </w:p>
    <w:p w:rsidR="001C4818" w:rsidRDefault="001C4818" w:rsidP="001C4818">
      <w:pPr>
        <w:pStyle w:val="24"/>
        <w:numPr>
          <w:ilvl w:val="0"/>
          <w:numId w:val="23"/>
        </w:numPr>
        <w:ind w:left="0" w:firstLine="0"/>
        <w:rPr>
          <w:szCs w:val="28"/>
        </w:rPr>
      </w:pPr>
      <w:r>
        <w:rPr>
          <w:szCs w:val="28"/>
        </w:rPr>
        <w:t>с. Зазим’є – 109,45 тис. грн;</w:t>
      </w:r>
    </w:p>
    <w:p w:rsidR="001C4818" w:rsidRDefault="001C4818" w:rsidP="001C4818">
      <w:pPr>
        <w:pStyle w:val="24"/>
        <w:numPr>
          <w:ilvl w:val="0"/>
          <w:numId w:val="23"/>
        </w:numPr>
        <w:ind w:left="0" w:firstLine="0"/>
        <w:rPr>
          <w:szCs w:val="28"/>
        </w:rPr>
      </w:pPr>
      <w:r>
        <w:rPr>
          <w:szCs w:val="28"/>
        </w:rPr>
        <w:t xml:space="preserve">с. Требухів – 99,5 тис. грн. </w:t>
      </w:r>
    </w:p>
    <w:p w:rsidR="001C4818" w:rsidRDefault="001C4818" w:rsidP="001C4818">
      <w:pPr>
        <w:ind w:firstLine="709"/>
        <w:jc w:val="both"/>
        <w:rPr>
          <w:lang w:val="uk-UA"/>
        </w:rPr>
      </w:pPr>
      <w:r>
        <w:rPr>
          <w:lang w:val="uk-UA"/>
        </w:rPr>
        <w:t>Крім того, для покращення стану питної води було виконано ряд позапрограмних заходів, а саме:</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6"/>
        <w:gridCol w:w="2699"/>
      </w:tblGrid>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vAlign w:val="center"/>
            <w:hideMark/>
          </w:tcPr>
          <w:p w:rsidR="001C4818" w:rsidRPr="009212D0" w:rsidRDefault="001C4818">
            <w:pPr>
              <w:jc w:val="center"/>
              <w:textAlignment w:val="baseline"/>
              <w:rPr>
                <w:b/>
                <w:sz w:val="24"/>
                <w:szCs w:val="24"/>
                <w:lang w:val="uk-UA"/>
              </w:rPr>
            </w:pPr>
            <w:r w:rsidRPr="009212D0">
              <w:rPr>
                <w:b/>
                <w:sz w:val="24"/>
                <w:szCs w:val="24"/>
                <w:lang w:val="uk-UA"/>
              </w:rPr>
              <w:t>Найменування заходу</w:t>
            </w:r>
          </w:p>
        </w:tc>
        <w:tc>
          <w:tcPr>
            <w:tcW w:w="2699" w:type="dxa"/>
            <w:tcBorders>
              <w:top w:val="single" w:sz="4" w:space="0" w:color="auto"/>
              <w:left w:val="single" w:sz="4" w:space="0" w:color="auto"/>
              <w:bottom w:val="single" w:sz="4" w:space="0" w:color="auto"/>
              <w:right w:val="single" w:sz="4" w:space="0" w:color="auto"/>
            </w:tcBorders>
            <w:vAlign w:val="center"/>
            <w:hideMark/>
          </w:tcPr>
          <w:p w:rsidR="001C4818" w:rsidRPr="009212D0" w:rsidRDefault="001C4818">
            <w:pPr>
              <w:jc w:val="center"/>
              <w:textAlignment w:val="baseline"/>
              <w:rPr>
                <w:b/>
                <w:sz w:val="24"/>
                <w:szCs w:val="24"/>
                <w:lang w:val="uk-UA"/>
              </w:rPr>
            </w:pPr>
            <w:r w:rsidRPr="009212D0">
              <w:rPr>
                <w:b/>
                <w:sz w:val="24"/>
                <w:szCs w:val="24"/>
                <w:lang w:val="uk-UA"/>
              </w:rPr>
              <w:t>Проведені видатки,</w:t>
            </w:r>
          </w:p>
          <w:p w:rsidR="001C4818" w:rsidRPr="009212D0" w:rsidRDefault="001C4818">
            <w:pPr>
              <w:jc w:val="center"/>
              <w:textAlignment w:val="baseline"/>
              <w:rPr>
                <w:b/>
                <w:sz w:val="24"/>
                <w:szCs w:val="24"/>
                <w:lang w:val="uk-UA"/>
              </w:rPr>
            </w:pPr>
            <w:r w:rsidRPr="009212D0">
              <w:rPr>
                <w:b/>
                <w:sz w:val="24"/>
                <w:szCs w:val="24"/>
                <w:lang w:val="uk-UA"/>
              </w:rPr>
              <w:t>тис. грн</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Забезпечення закладів бюджетної сфери с. Плоске необхідними реагентами, реактивами і дезінфікуючими засобами в достатній кількості</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0,298 – небюджетні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rPr>
                <w:sz w:val="24"/>
                <w:szCs w:val="24"/>
                <w:lang w:val="uk-UA"/>
              </w:rPr>
            </w:pPr>
            <w:r w:rsidRPr="009212D0">
              <w:rPr>
                <w:sz w:val="24"/>
                <w:szCs w:val="24"/>
              </w:rPr>
              <w:t>Забезпеч</w:t>
            </w:r>
            <w:r w:rsidRPr="009212D0">
              <w:rPr>
                <w:sz w:val="24"/>
                <w:szCs w:val="24"/>
                <w:lang w:val="uk-UA"/>
              </w:rPr>
              <w:t>ене</w:t>
            </w:r>
            <w:r w:rsidRPr="009212D0">
              <w:rPr>
                <w:sz w:val="24"/>
                <w:szCs w:val="24"/>
              </w:rPr>
              <w:t xml:space="preserve"> виконання державного стандарту в частині здійснення лабораторного контролю за якістю питної води</w:t>
            </w:r>
            <w:r w:rsidRPr="009212D0">
              <w:rPr>
                <w:sz w:val="24"/>
                <w:szCs w:val="24"/>
                <w:lang w:val="uk-UA"/>
              </w:rPr>
              <w:t xml:space="preserve"> с. Плоске</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1,574 – небюджетні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rPr>
                <w:sz w:val="24"/>
                <w:szCs w:val="24"/>
                <w:lang w:val="uk-UA"/>
              </w:rPr>
            </w:pPr>
            <w:r w:rsidRPr="009212D0">
              <w:rPr>
                <w:sz w:val="24"/>
                <w:szCs w:val="24"/>
              </w:rPr>
              <w:t>Прове</w:t>
            </w:r>
            <w:r w:rsidRPr="009212D0">
              <w:rPr>
                <w:sz w:val="24"/>
                <w:szCs w:val="24"/>
                <w:lang w:val="uk-UA"/>
              </w:rPr>
              <w:t xml:space="preserve">дення </w:t>
            </w:r>
            <w:r w:rsidRPr="009212D0">
              <w:rPr>
                <w:sz w:val="24"/>
                <w:szCs w:val="24"/>
              </w:rPr>
              <w:t xml:space="preserve">обстеження водопровідної та </w:t>
            </w:r>
            <w:r w:rsidRPr="009212D0">
              <w:rPr>
                <w:sz w:val="24"/>
                <w:szCs w:val="24"/>
                <w:lang w:val="uk-UA"/>
              </w:rPr>
              <w:t>к</w:t>
            </w:r>
            <w:r w:rsidRPr="009212D0">
              <w:rPr>
                <w:sz w:val="24"/>
                <w:szCs w:val="24"/>
              </w:rPr>
              <w:t xml:space="preserve">аналізаційної мережі </w:t>
            </w:r>
            <w:r w:rsidRPr="009212D0">
              <w:rPr>
                <w:sz w:val="24"/>
                <w:szCs w:val="24"/>
                <w:lang w:val="uk-UA"/>
              </w:rPr>
              <w:t>с. Плоске</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10,0 – небюджетні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rPr>
                <w:sz w:val="24"/>
                <w:szCs w:val="24"/>
              </w:rPr>
            </w:pPr>
            <w:r w:rsidRPr="009212D0">
              <w:rPr>
                <w:sz w:val="24"/>
                <w:szCs w:val="24"/>
              </w:rPr>
              <w:t>Прове</w:t>
            </w:r>
            <w:r w:rsidRPr="009212D0">
              <w:rPr>
                <w:sz w:val="24"/>
                <w:szCs w:val="24"/>
                <w:lang w:val="uk-UA"/>
              </w:rPr>
              <w:t xml:space="preserve">дення </w:t>
            </w:r>
            <w:r w:rsidRPr="009212D0">
              <w:rPr>
                <w:sz w:val="24"/>
                <w:szCs w:val="24"/>
              </w:rPr>
              <w:t>ремонт</w:t>
            </w:r>
            <w:r w:rsidRPr="009212D0">
              <w:rPr>
                <w:sz w:val="24"/>
                <w:szCs w:val="24"/>
                <w:lang w:val="uk-UA"/>
              </w:rPr>
              <w:t>у</w:t>
            </w:r>
            <w:r w:rsidRPr="009212D0">
              <w:rPr>
                <w:sz w:val="24"/>
                <w:szCs w:val="24"/>
              </w:rPr>
              <w:t xml:space="preserve"> водопровідних артезіанських свердловин </w:t>
            </w:r>
            <w:r w:rsidRPr="009212D0">
              <w:rPr>
                <w:sz w:val="24"/>
                <w:szCs w:val="24"/>
                <w:lang w:val="uk-UA"/>
              </w:rPr>
              <w:t>у с. Плоске</w:t>
            </w:r>
            <w:r w:rsidRPr="009212D0">
              <w:rPr>
                <w:sz w:val="24"/>
                <w:szCs w:val="24"/>
              </w:rPr>
              <w:t xml:space="preserve"> </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19,91 – небюджетні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rPr>
                <w:sz w:val="24"/>
                <w:szCs w:val="24"/>
                <w:lang w:val="uk-UA"/>
              </w:rPr>
            </w:pPr>
            <w:r w:rsidRPr="009212D0">
              <w:rPr>
                <w:sz w:val="24"/>
                <w:szCs w:val="24"/>
              </w:rPr>
              <w:t>Забезпеч</w:t>
            </w:r>
            <w:r w:rsidRPr="009212D0">
              <w:rPr>
                <w:sz w:val="24"/>
                <w:szCs w:val="24"/>
                <w:lang w:val="uk-UA"/>
              </w:rPr>
              <w:t>ення</w:t>
            </w:r>
            <w:r w:rsidRPr="009212D0">
              <w:rPr>
                <w:sz w:val="24"/>
                <w:szCs w:val="24"/>
              </w:rPr>
              <w:t xml:space="preserve"> реалізаці</w:t>
            </w:r>
            <w:r w:rsidRPr="009212D0">
              <w:rPr>
                <w:sz w:val="24"/>
                <w:szCs w:val="24"/>
                <w:lang w:val="uk-UA"/>
              </w:rPr>
              <w:t>ї</w:t>
            </w:r>
            <w:r w:rsidRPr="009212D0">
              <w:rPr>
                <w:sz w:val="24"/>
                <w:szCs w:val="24"/>
              </w:rPr>
              <w:t xml:space="preserve"> </w:t>
            </w:r>
            <w:r w:rsidRPr="009212D0">
              <w:rPr>
                <w:sz w:val="24"/>
                <w:szCs w:val="24"/>
                <w:lang w:val="uk-UA"/>
              </w:rPr>
              <w:t>«</w:t>
            </w:r>
            <w:r w:rsidRPr="009212D0">
              <w:rPr>
                <w:sz w:val="24"/>
                <w:szCs w:val="24"/>
              </w:rPr>
              <w:t>Програми поетапного оснащення житлового фонду приладами обліку води</w:t>
            </w:r>
            <w:r w:rsidRPr="009212D0">
              <w:rPr>
                <w:sz w:val="24"/>
                <w:szCs w:val="24"/>
                <w:lang w:val="uk-UA"/>
              </w:rPr>
              <w:t>»</w:t>
            </w:r>
            <w:r w:rsidRPr="009212D0">
              <w:rPr>
                <w:sz w:val="24"/>
                <w:szCs w:val="24"/>
              </w:rPr>
              <w:t xml:space="preserve"> та квартирними приладами обліку холодної води до забезпечення 100% показників</w:t>
            </w:r>
            <w:r w:rsidRPr="009212D0">
              <w:rPr>
                <w:sz w:val="24"/>
                <w:szCs w:val="24"/>
                <w:lang w:val="uk-UA"/>
              </w:rPr>
              <w:t xml:space="preserve"> у с. Плоске</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1,584 – небюджетні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rPr>
                <w:sz w:val="24"/>
                <w:szCs w:val="24"/>
                <w:lang w:val="uk-UA"/>
              </w:rPr>
            </w:pPr>
            <w:r w:rsidRPr="009212D0">
              <w:rPr>
                <w:sz w:val="24"/>
                <w:szCs w:val="24"/>
                <w:lang w:val="uk-UA"/>
              </w:rPr>
              <w:t>Ремонт артезіанської свердловини с. Тарасівка</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36,955 – небюджетні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rPr>
                <w:sz w:val="24"/>
                <w:szCs w:val="24"/>
                <w:lang w:val="uk-UA"/>
              </w:rPr>
            </w:pPr>
            <w:r w:rsidRPr="009212D0">
              <w:rPr>
                <w:sz w:val="24"/>
                <w:szCs w:val="24"/>
                <w:lang w:val="uk-UA"/>
              </w:rPr>
              <w:lastRenderedPageBreak/>
              <w:t>Придбання та встановлення надбудови на криниці громадського користування с. Рожівка</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7,8 – 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rPr>
                <w:sz w:val="24"/>
                <w:szCs w:val="24"/>
                <w:lang w:val="uk-UA"/>
              </w:rPr>
            </w:pPr>
            <w:r w:rsidRPr="009212D0">
              <w:rPr>
                <w:sz w:val="24"/>
                <w:szCs w:val="24"/>
                <w:lang w:val="uk-UA"/>
              </w:rPr>
              <w:t>Своєчасне усунення аварійних ситуацій у водопровідно-каналізаційній мережі с. Красилівка з метою ліквідації витоків води</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10,0 – небюджетні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rPr>
                <w:sz w:val="24"/>
                <w:szCs w:val="24"/>
                <w:lang w:val="uk-UA"/>
              </w:rPr>
            </w:pPr>
            <w:r w:rsidRPr="009212D0">
              <w:rPr>
                <w:sz w:val="24"/>
                <w:szCs w:val="24"/>
                <w:lang w:val="uk-UA"/>
              </w:rPr>
              <w:t xml:space="preserve">Встановлення системи очистки питної води в </w:t>
            </w:r>
          </w:p>
          <w:p w:rsidR="001C4818" w:rsidRPr="009212D0" w:rsidRDefault="001C4818">
            <w:pPr>
              <w:rPr>
                <w:sz w:val="24"/>
                <w:szCs w:val="24"/>
                <w:lang w:val="uk-UA"/>
              </w:rPr>
            </w:pPr>
            <w:r w:rsidRPr="009212D0">
              <w:rPr>
                <w:sz w:val="24"/>
                <w:szCs w:val="24"/>
                <w:lang w:val="uk-UA"/>
              </w:rPr>
              <w:t>смт Велика Димера ( СЗО НВК)</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125,0 – 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 xml:space="preserve">Реконструкція каналізаційних мереж (ремонт) </w:t>
            </w:r>
          </w:p>
          <w:p w:rsidR="001C4818" w:rsidRPr="009212D0" w:rsidRDefault="001C4818">
            <w:pPr>
              <w:textAlignment w:val="baseline"/>
              <w:rPr>
                <w:sz w:val="24"/>
                <w:szCs w:val="24"/>
                <w:lang w:val="uk-UA"/>
              </w:rPr>
            </w:pPr>
            <w:r w:rsidRPr="009212D0">
              <w:rPr>
                <w:sz w:val="24"/>
                <w:szCs w:val="24"/>
                <w:lang w:val="uk-UA"/>
              </w:rPr>
              <w:t>у с. Богданівка</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60,0 – 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 xml:space="preserve">Реконструкція каналізаційних мереж (заміна труб) </w:t>
            </w:r>
          </w:p>
          <w:p w:rsidR="001C4818" w:rsidRPr="009212D0" w:rsidRDefault="001C4818">
            <w:pPr>
              <w:textAlignment w:val="baseline"/>
              <w:rPr>
                <w:sz w:val="24"/>
                <w:szCs w:val="24"/>
                <w:lang w:val="uk-UA"/>
              </w:rPr>
            </w:pPr>
            <w:r w:rsidRPr="009212D0">
              <w:rPr>
                <w:sz w:val="24"/>
                <w:szCs w:val="24"/>
                <w:lang w:val="uk-UA"/>
              </w:rPr>
              <w:t>у с. Рудня</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10,0 – небюджетні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 xml:space="preserve">Реконструкція каналізаційних мереж (заміна труб) </w:t>
            </w:r>
          </w:p>
          <w:p w:rsidR="001C4818" w:rsidRPr="009212D0" w:rsidRDefault="001C4818">
            <w:pPr>
              <w:textAlignment w:val="baseline"/>
              <w:rPr>
                <w:sz w:val="24"/>
                <w:szCs w:val="24"/>
                <w:lang w:val="uk-UA"/>
              </w:rPr>
            </w:pPr>
            <w:r w:rsidRPr="009212D0">
              <w:rPr>
                <w:sz w:val="24"/>
                <w:szCs w:val="24"/>
                <w:lang w:val="uk-UA"/>
              </w:rPr>
              <w:t>у с. Шевченкове</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24,0 – небюджетні кошти</w:t>
            </w:r>
          </w:p>
        </w:tc>
      </w:tr>
      <w:tr w:rsidR="001C4818" w:rsidTr="002A0D23">
        <w:trPr>
          <w:cantSplit/>
          <w:trHeight w:val="575"/>
          <w:tblHeader/>
        </w:trPr>
        <w:tc>
          <w:tcPr>
            <w:tcW w:w="7126"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 xml:space="preserve">Будівництво артезіанської свердловини у с. Богданівка (75% готовності - свердловина пробурена, насосне обладнання встановлено, залишилось облаштування бювету) </w:t>
            </w:r>
          </w:p>
        </w:tc>
        <w:tc>
          <w:tcPr>
            <w:tcW w:w="2699" w:type="dxa"/>
            <w:tcBorders>
              <w:top w:val="single" w:sz="4" w:space="0" w:color="auto"/>
              <w:left w:val="single" w:sz="4" w:space="0" w:color="auto"/>
              <w:bottom w:val="single" w:sz="4" w:space="0" w:color="auto"/>
              <w:right w:val="single" w:sz="4" w:space="0" w:color="auto"/>
            </w:tcBorders>
            <w:hideMark/>
          </w:tcPr>
          <w:p w:rsidR="001C4818" w:rsidRPr="009212D0" w:rsidRDefault="001C4818">
            <w:pPr>
              <w:textAlignment w:val="baseline"/>
              <w:rPr>
                <w:sz w:val="24"/>
                <w:szCs w:val="24"/>
                <w:lang w:val="uk-UA"/>
              </w:rPr>
            </w:pPr>
            <w:r w:rsidRPr="009212D0">
              <w:rPr>
                <w:sz w:val="24"/>
                <w:szCs w:val="24"/>
                <w:lang w:val="uk-UA"/>
              </w:rPr>
              <w:t>466,205 – бюджетні кошти</w:t>
            </w:r>
          </w:p>
        </w:tc>
      </w:tr>
    </w:tbl>
    <w:p w:rsidR="001C4818" w:rsidRDefault="001C4818" w:rsidP="001C4818">
      <w:pPr>
        <w:pStyle w:val="a9"/>
        <w:jc w:val="center"/>
        <w:rPr>
          <w:b/>
          <w:szCs w:val="28"/>
        </w:rPr>
      </w:pPr>
      <w:r>
        <w:rPr>
          <w:b/>
          <w:szCs w:val="28"/>
        </w:rPr>
        <w:t>Проблемні питання, які негативно впливають на розвиток району,</w:t>
      </w:r>
    </w:p>
    <w:p w:rsidR="001C4818" w:rsidRDefault="001C4818" w:rsidP="001C4818">
      <w:pPr>
        <w:pStyle w:val="a9"/>
        <w:jc w:val="center"/>
        <w:rPr>
          <w:b/>
          <w:bCs/>
          <w:iCs/>
          <w:szCs w:val="28"/>
        </w:rPr>
      </w:pPr>
      <w:r>
        <w:rPr>
          <w:b/>
          <w:szCs w:val="28"/>
        </w:rPr>
        <w:t>та заходи, які вживаються для їх подолання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513"/>
        <w:gridCol w:w="1382"/>
      </w:tblGrid>
      <w:tr w:rsidR="001C4818" w:rsidTr="008513D4">
        <w:tc>
          <w:tcPr>
            <w:tcW w:w="959" w:type="dxa"/>
            <w:tcBorders>
              <w:top w:val="single" w:sz="4" w:space="0" w:color="auto"/>
              <w:left w:val="single" w:sz="4" w:space="0" w:color="auto"/>
              <w:bottom w:val="single" w:sz="4" w:space="0" w:color="auto"/>
              <w:right w:val="single" w:sz="4" w:space="0" w:color="auto"/>
            </w:tcBorders>
            <w:vAlign w:val="center"/>
            <w:hideMark/>
          </w:tcPr>
          <w:p w:rsidR="001C4818" w:rsidRPr="009212D0" w:rsidRDefault="001C4818">
            <w:pPr>
              <w:jc w:val="center"/>
              <w:rPr>
                <w:sz w:val="24"/>
                <w:szCs w:val="24"/>
                <w:lang w:val="uk-UA"/>
              </w:rPr>
            </w:pPr>
            <w:r w:rsidRPr="009212D0">
              <w:rPr>
                <w:b/>
                <w:sz w:val="24"/>
                <w:szCs w:val="24"/>
                <w:lang w:val="uk-UA" w:eastAsia="uk-UA"/>
              </w:rPr>
              <w:t>Проблемне питання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1C4818" w:rsidRPr="009212D0" w:rsidRDefault="001C4818">
            <w:pPr>
              <w:jc w:val="center"/>
              <w:rPr>
                <w:b/>
                <w:sz w:val="24"/>
                <w:szCs w:val="24"/>
                <w:lang w:val="uk-UA" w:eastAsia="uk-UA"/>
              </w:rPr>
            </w:pPr>
            <w:r w:rsidRPr="009212D0">
              <w:rPr>
                <w:b/>
                <w:sz w:val="24"/>
                <w:szCs w:val="24"/>
                <w:lang w:val="uk-UA" w:eastAsia="uk-UA"/>
              </w:rPr>
              <w:t>Заходи, вжиті на місцевому рівні</w:t>
            </w:r>
          </w:p>
        </w:tc>
        <w:tc>
          <w:tcPr>
            <w:tcW w:w="1382" w:type="dxa"/>
            <w:tcBorders>
              <w:top w:val="single" w:sz="4" w:space="0" w:color="auto"/>
              <w:left w:val="single" w:sz="4" w:space="0" w:color="auto"/>
              <w:bottom w:val="single" w:sz="4" w:space="0" w:color="auto"/>
              <w:right w:val="single" w:sz="4" w:space="0" w:color="auto"/>
            </w:tcBorders>
            <w:vAlign w:val="center"/>
            <w:hideMark/>
          </w:tcPr>
          <w:p w:rsidR="001C4818" w:rsidRPr="006B25F8" w:rsidRDefault="001C4818">
            <w:pPr>
              <w:jc w:val="center"/>
              <w:rPr>
                <w:sz w:val="24"/>
                <w:szCs w:val="24"/>
                <w:lang w:val="uk-UA"/>
              </w:rPr>
            </w:pPr>
            <w:r w:rsidRPr="006B25F8">
              <w:rPr>
                <w:b/>
                <w:sz w:val="24"/>
                <w:szCs w:val="24"/>
                <w:lang w:val="uk-UA" w:eastAsia="uk-UA"/>
              </w:rPr>
              <w:t>Пропозиції щодо вирішення питання</w:t>
            </w:r>
          </w:p>
        </w:tc>
      </w:tr>
      <w:tr w:rsidR="001C4818" w:rsidTr="008513D4">
        <w:tc>
          <w:tcPr>
            <w:tcW w:w="959" w:type="dxa"/>
            <w:tcBorders>
              <w:top w:val="single" w:sz="4" w:space="0" w:color="auto"/>
              <w:left w:val="single" w:sz="4" w:space="0" w:color="auto"/>
              <w:bottom w:val="single" w:sz="4" w:space="0" w:color="auto"/>
              <w:right w:val="single" w:sz="4" w:space="0" w:color="auto"/>
            </w:tcBorders>
            <w:hideMark/>
          </w:tcPr>
          <w:p w:rsidR="001C4818" w:rsidRPr="009212D0" w:rsidRDefault="001C4818">
            <w:pPr>
              <w:snapToGrid w:val="0"/>
              <w:jc w:val="both"/>
              <w:rPr>
                <w:sz w:val="24"/>
                <w:szCs w:val="24"/>
              </w:rPr>
            </w:pPr>
            <w:r w:rsidRPr="009212D0">
              <w:rPr>
                <w:sz w:val="24"/>
                <w:szCs w:val="24"/>
              </w:rPr>
              <w:t>Наявність стихійних сміттєзвалищ</w:t>
            </w:r>
          </w:p>
        </w:tc>
        <w:tc>
          <w:tcPr>
            <w:tcW w:w="7513" w:type="dxa"/>
            <w:tcBorders>
              <w:top w:val="single" w:sz="4" w:space="0" w:color="auto"/>
              <w:left w:val="single" w:sz="4" w:space="0" w:color="auto"/>
              <w:bottom w:val="single" w:sz="4" w:space="0" w:color="auto"/>
              <w:right w:val="single" w:sz="4" w:space="0" w:color="auto"/>
            </w:tcBorders>
            <w:hideMark/>
          </w:tcPr>
          <w:p w:rsidR="001C4818" w:rsidRPr="009212D0" w:rsidRDefault="001C4818">
            <w:pPr>
              <w:jc w:val="both"/>
              <w:rPr>
                <w:sz w:val="24"/>
                <w:szCs w:val="24"/>
                <w:lang w:val="uk-UA"/>
              </w:rPr>
            </w:pPr>
            <w:r w:rsidRPr="009212D0">
              <w:rPr>
                <w:sz w:val="24"/>
                <w:szCs w:val="24"/>
                <w:shd w:val="clear" w:color="auto" w:fill="FFFFFF"/>
                <w:lang w:val="uk-UA"/>
              </w:rPr>
              <w:t>Відділом житлово-комунального господарства Броварської районної державної адміністрації розроблена Програма</w:t>
            </w:r>
            <w:r w:rsidRPr="009212D0">
              <w:rPr>
                <w:b/>
                <w:sz w:val="24"/>
                <w:szCs w:val="24"/>
                <w:lang w:val="uk-UA"/>
              </w:rPr>
              <w:t xml:space="preserve"> </w:t>
            </w:r>
            <w:r w:rsidRPr="009212D0">
              <w:rPr>
                <w:sz w:val="24"/>
                <w:szCs w:val="24"/>
                <w:lang w:val="uk-UA"/>
              </w:rPr>
              <w:t xml:space="preserve">заходів з ліквідації стихійних сміттєзвалищ на території Броварського району на 2017-2018 роки. </w:t>
            </w:r>
          </w:p>
          <w:p w:rsidR="001C4818" w:rsidRPr="009212D0" w:rsidRDefault="001C4818">
            <w:pPr>
              <w:jc w:val="both"/>
              <w:rPr>
                <w:sz w:val="24"/>
                <w:szCs w:val="24"/>
                <w:lang w:val="uk-UA"/>
              </w:rPr>
            </w:pPr>
            <w:r w:rsidRPr="009212D0">
              <w:rPr>
                <w:sz w:val="24"/>
                <w:szCs w:val="24"/>
                <w:lang w:val="uk-UA"/>
              </w:rPr>
              <w:t>З метою вжиття заходів з ліквідації та запобігання утворенню стихійних сміттєзвалищ розпорядженням голови райдержадміністрації від 13.06.2017 №</w:t>
            </w:r>
            <w:r w:rsidRPr="009212D0">
              <w:rPr>
                <w:sz w:val="24"/>
                <w:szCs w:val="24"/>
              </w:rPr>
              <w:t> </w:t>
            </w:r>
            <w:r w:rsidRPr="009212D0">
              <w:rPr>
                <w:sz w:val="24"/>
                <w:szCs w:val="24"/>
                <w:lang w:val="uk-UA"/>
              </w:rPr>
              <w:t xml:space="preserve">577 було оновлено склад робочої групи для виявлення стихійних сміттєзвалищ на території Броварського району. </w:t>
            </w:r>
          </w:p>
          <w:p w:rsidR="001C4818" w:rsidRPr="009212D0" w:rsidRDefault="001C4818">
            <w:pPr>
              <w:tabs>
                <w:tab w:val="left" w:pos="2500"/>
              </w:tabs>
              <w:jc w:val="both"/>
              <w:rPr>
                <w:sz w:val="24"/>
                <w:szCs w:val="24"/>
                <w:lang w:val="uk-UA"/>
              </w:rPr>
            </w:pPr>
            <w:r w:rsidRPr="009212D0">
              <w:rPr>
                <w:bCs/>
                <w:sz w:val="24"/>
                <w:szCs w:val="24"/>
                <w:lang w:val="uk-UA"/>
              </w:rPr>
              <w:t>Селищним та сільським радам</w:t>
            </w:r>
            <w:r w:rsidRPr="009212D0">
              <w:rPr>
                <w:sz w:val="24"/>
                <w:szCs w:val="24"/>
                <w:lang w:val="uk-UA"/>
              </w:rPr>
              <w:t xml:space="preserve"> дано доручення залучати до вивозу та утилізації сміття підприємства, альтернативні комунальним підприємствам, що надають послуги з вивозу сміття; постійно </w:t>
            </w:r>
            <w:r w:rsidRPr="009212D0">
              <w:rPr>
                <w:bCs/>
                <w:sz w:val="24"/>
                <w:szCs w:val="24"/>
                <w:lang w:val="uk-UA"/>
              </w:rPr>
              <w:t>проводити інформаційно-роз’яснювальну роботу про неприпустимість утворення стихійних сміттєзвалищ, залучати депутатів сільських і селищних рад, громадських активістів, небайдужу молодь; у</w:t>
            </w:r>
            <w:r w:rsidRPr="009212D0">
              <w:rPr>
                <w:sz w:val="24"/>
                <w:szCs w:val="24"/>
                <w:lang w:val="uk-UA"/>
              </w:rPr>
              <w:t xml:space="preserve"> кожній сільській або селищній раді призначити відповідальну особу, яка буде здійснювати моніторинг та надавати до відділу житлово-комунального господарства адміністрації інформацію про кількість, місцезнаходження і стан наявних сміттєзвалищ; кожному підприємству укласти зі спеціалізованими підприємствами договір на вивіз та утилізацію сміття.</w:t>
            </w:r>
          </w:p>
        </w:tc>
        <w:tc>
          <w:tcPr>
            <w:tcW w:w="1382" w:type="dxa"/>
            <w:tcBorders>
              <w:top w:val="single" w:sz="4" w:space="0" w:color="auto"/>
              <w:left w:val="single" w:sz="4" w:space="0" w:color="auto"/>
              <w:bottom w:val="single" w:sz="4" w:space="0" w:color="auto"/>
              <w:right w:val="single" w:sz="4" w:space="0" w:color="auto"/>
            </w:tcBorders>
            <w:hideMark/>
          </w:tcPr>
          <w:p w:rsidR="001C4818" w:rsidRPr="006B25F8" w:rsidRDefault="001C4818">
            <w:pPr>
              <w:jc w:val="both"/>
              <w:rPr>
                <w:sz w:val="24"/>
                <w:szCs w:val="24"/>
                <w:lang w:val="uk-UA"/>
              </w:rPr>
            </w:pPr>
            <w:r w:rsidRPr="006B25F8">
              <w:rPr>
                <w:sz w:val="24"/>
                <w:szCs w:val="24"/>
                <w:lang w:val="uk-UA"/>
              </w:rPr>
              <w:t>Будівництво сортувально-переробного комплексу енергоавто-номного (з енергоблоками для вироблення електричної і теплової енергії).</w:t>
            </w:r>
          </w:p>
        </w:tc>
      </w:tr>
    </w:tbl>
    <w:p w:rsidR="00167E56" w:rsidRDefault="00167E56" w:rsidP="009B6CA3">
      <w:pPr>
        <w:ind w:firstLine="709"/>
        <w:jc w:val="both"/>
        <w:rPr>
          <w:lang w:val="uk-UA"/>
        </w:rPr>
      </w:pPr>
    </w:p>
    <w:p w:rsidR="00B65959" w:rsidRPr="009B6CA3" w:rsidRDefault="00B65959" w:rsidP="00B65959">
      <w:pPr>
        <w:pStyle w:val="3"/>
        <w:shd w:val="clear" w:color="auto" w:fill="D6E3BC" w:themeFill="accent3" w:themeFillTint="66"/>
        <w:jc w:val="left"/>
        <w:rPr>
          <w:i/>
          <w:szCs w:val="28"/>
        </w:rPr>
      </w:pPr>
      <w:bookmarkStart w:id="88" w:name="_Toc475634692"/>
      <w:r w:rsidRPr="009B6CA3">
        <w:rPr>
          <w:i/>
          <w:szCs w:val="28"/>
        </w:rPr>
        <w:t>2.1.9.  Формування спроможних територіальних громад</w:t>
      </w:r>
      <w:bookmarkEnd w:id="88"/>
    </w:p>
    <w:p w:rsidR="009B6CA3" w:rsidRDefault="009B6CA3" w:rsidP="009B6CA3">
      <w:pPr>
        <w:ind w:firstLine="709"/>
        <w:jc w:val="both"/>
      </w:pPr>
      <w:r w:rsidRPr="00C510E7">
        <w:t xml:space="preserve">В </w:t>
      </w:r>
      <w:r>
        <w:t>Броварському районі утворено дві</w:t>
      </w:r>
      <w:r w:rsidRPr="00C510E7">
        <w:t xml:space="preserve"> об’єднані територіальні громади: </w:t>
      </w:r>
    </w:p>
    <w:p w:rsidR="009B6CA3" w:rsidRPr="00E13FE6" w:rsidRDefault="009B6CA3" w:rsidP="009B6CA3">
      <w:pPr>
        <w:ind w:firstLine="709"/>
        <w:jc w:val="both"/>
      </w:pPr>
      <w:r w:rsidRPr="00E13FE6">
        <w:t xml:space="preserve">Калитянська об’єднана територіальна громада з центром у селищі </w:t>
      </w:r>
      <w:r w:rsidR="00E13FE6" w:rsidRPr="00E13FE6">
        <w:t xml:space="preserve">міського типу </w:t>
      </w:r>
      <w:r w:rsidRPr="00E13FE6">
        <w:t>Калита</w:t>
      </w:r>
      <w:r w:rsidR="00E13FE6" w:rsidRPr="00E13FE6">
        <w:rPr>
          <w:lang w:val="uk-UA"/>
        </w:rPr>
        <w:t xml:space="preserve"> </w:t>
      </w:r>
      <w:r w:rsidR="00E13FE6">
        <w:rPr>
          <w:lang w:val="uk-UA"/>
        </w:rPr>
        <w:t>у</w:t>
      </w:r>
      <w:r w:rsidR="00E13FE6" w:rsidRPr="00E13FE6">
        <w:rPr>
          <w:shd w:val="clear" w:color="auto" w:fill="FFFFFF"/>
        </w:rPr>
        <w:t>творена 18 вересня 2015 року</w:t>
      </w:r>
      <w:r w:rsidR="00E13FE6">
        <w:rPr>
          <w:shd w:val="clear" w:color="auto" w:fill="FFFFFF"/>
          <w:lang w:val="uk-UA"/>
        </w:rPr>
        <w:t xml:space="preserve"> </w:t>
      </w:r>
      <w:r w:rsidR="00E13FE6" w:rsidRPr="00E13FE6">
        <w:rPr>
          <w:shd w:val="clear" w:color="auto" w:fill="FFFFFF"/>
        </w:rPr>
        <w:t>шляхом об’єднання</w:t>
      </w:r>
      <w:r w:rsidRPr="00E13FE6">
        <w:t xml:space="preserve"> </w:t>
      </w:r>
      <w:hyperlink r:id="rId13" w:tooltip="Калитянська селищна рада" w:history="1">
        <w:r w:rsidR="00E13FE6" w:rsidRPr="00E13FE6">
          <w:rPr>
            <w:rStyle w:val="a6"/>
            <w:color w:val="auto"/>
            <w:u w:val="none"/>
            <w:shd w:val="clear" w:color="auto" w:fill="FFFFFF"/>
          </w:rPr>
          <w:t>Калитянської селищної</w:t>
        </w:r>
      </w:hyperlink>
      <w:r w:rsidR="00E13FE6" w:rsidRPr="00E13FE6">
        <w:rPr>
          <w:shd w:val="clear" w:color="auto" w:fill="FFFFFF"/>
        </w:rPr>
        <w:t>,</w:t>
      </w:r>
      <w:r w:rsidR="00E13FE6">
        <w:rPr>
          <w:shd w:val="clear" w:color="auto" w:fill="FFFFFF"/>
          <w:lang w:val="uk-UA"/>
        </w:rPr>
        <w:t xml:space="preserve"> </w:t>
      </w:r>
      <w:hyperlink r:id="rId14" w:tooltip="Заворицька сільська рада" w:history="1">
        <w:r w:rsidR="00E13FE6" w:rsidRPr="00E13FE6">
          <w:rPr>
            <w:rStyle w:val="a6"/>
            <w:color w:val="auto"/>
            <w:u w:val="none"/>
            <w:shd w:val="clear" w:color="auto" w:fill="FFFFFF"/>
          </w:rPr>
          <w:t>Заворицької</w:t>
        </w:r>
      </w:hyperlink>
      <w:r w:rsidR="00E13FE6" w:rsidRPr="00E13FE6">
        <w:rPr>
          <w:shd w:val="clear" w:color="auto" w:fill="FFFFFF"/>
        </w:rPr>
        <w:t>,</w:t>
      </w:r>
      <w:r w:rsidR="00E13FE6">
        <w:rPr>
          <w:shd w:val="clear" w:color="auto" w:fill="FFFFFF"/>
          <w:lang w:val="uk-UA"/>
        </w:rPr>
        <w:t xml:space="preserve"> </w:t>
      </w:r>
      <w:hyperlink r:id="rId15" w:tooltip="Мокрецька сільська рада (Броварський район)" w:history="1">
        <w:r w:rsidR="00E13FE6" w:rsidRPr="00E13FE6">
          <w:rPr>
            <w:rStyle w:val="a6"/>
            <w:color w:val="auto"/>
            <w:u w:val="none"/>
            <w:shd w:val="clear" w:color="auto" w:fill="FFFFFF"/>
          </w:rPr>
          <w:t>Мокрецької</w:t>
        </w:r>
      </w:hyperlink>
      <w:r w:rsidR="00E13FE6">
        <w:rPr>
          <w:shd w:val="clear" w:color="auto" w:fill="FFFFFF"/>
          <w:lang w:val="uk-UA"/>
        </w:rPr>
        <w:t xml:space="preserve"> </w:t>
      </w:r>
      <w:r w:rsidR="00E13FE6" w:rsidRPr="00E13FE6">
        <w:rPr>
          <w:shd w:val="clear" w:color="auto" w:fill="FFFFFF"/>
        </w:rPr>
        <w:t>та</w:t>
      </w:r>
      <w:r w:rsidR="00E13FE6">
        <w:rPr>
          <w:shd w:val="clear" w:color="auto" w:fill="FFFFFF"/>
          <w:lang w:val="uk-UA"/>
        </w:rPr>
        <w:t xml:space="preserve"> </w:t>
      </w:r>
      <w:hyperlink r:id="rId16" w:tooltip="Семиполківська сільська рада" w:history="1">
        <w:r w:rsidR="00E13FE6" w:rsidRPr="00E13FE6">
          <w:rPr>
            <w:rStyle w:val="a6"/>
            <w:color w:val="auto"/>
            <w:u w:val="none"/>
            <w:shd w:val="clear" w:color="auto" w:fill="FFFFFF"/>
          </w:rPr>
          <w:t>Семиполківської</w:t>
        </w:r>
      </w:hyperlink>
      <w:r w:rsidR="00E13FE6">
        <w:rPr>
          <w:lang w:val="uk-UA"/>
        </w:rPr>
        <w:t xml:space="preserve"> </w:t>
      </w:r>
      <w:r w:rsidR="00E13FE6" w:rsidRPr="00E13FE6">
        <w:rPr>
          <w:shd w:val="clear" w:color="auto" w:fill="FFFFFF"/>
        </w:rPr>
        <w:t xml:space="preserve">сільських рад </w:t>
      </w:r>
      <w:r w:rsidR="00E13FE6" w:rsidRPr="00E13FE6">
        <w:rPr>
          <w:shd w:val="clear" w:color="auto" w:fill="FFFFFF"/>
        </w:rPr>
        <w:lastRenderedPageBreak/>
        <w:t>Броварського району.</w:t>
      </w:r>
      <w:r w:rsidR="00E13FE6" w:rsidRPr="00E13FE6">
        <w:rPr>
          <w:shd w:val="clear" w:color="auto" w:fill="FFFFFF"/>
          <w:lang w:val="uk-UA"/>
        </w:rPr>
        <w:t xml:space="preserve"> До складу громади ввійшли села: </w:t>
      </w:r>
      <w:r w:rsidRPr="00E13FE6">
        <w:t>Бервиця, Мокрець</w:t>
      </w:r>
      <w:r w:rsidR="00E13FE6" w:rsidRPr="00E13FE6">
        <w:rPr>
          <w:lang w:val="uk-UA"/>
        </w:rPr>
        <w:t>,</w:t>
      </w:r>
      <w:r w:rsidRPr="00E13FE6">
        <w:t xml:space="preserve"> Заворичі, Семиполки</w:t>
      </w:r>
      <w:r w:rsidR="00E13FE6" w:rsidRPr="00E13FE6">
        <w:rPr>
          <w:lang w:val="uk-UA"/>
        </w:rPr>
        <w:t>,</w:t>
      </w:r>
      <w:r w:rsidRPr="00E13FE6">
        <w:t xml:space="preserve"> Опанасів</w:t>
      </w:r>
      <w:r w:rsidR="00E13FE6" w:rsidRPr="00E13FE6">
        <w:rPr>
          <w:lang w:val="uk-UA"/>
        </w:rPr>
        <w:t xml:space="preserve"> та </w:t>
      </w:r>
      <w:r w:rsidRPr="00E13FE6">
        <w:t>селищ</w:t>
      </w:r>
      <w:r w:rsidR="00E13FE6" w:rsidRPr="00E13FE6">
        <w:rPr>
          <w:lang w:val="uk-UA"/>
        </w:rPr>
        <w:t>е</w:t>
      </w:r>
      <w:r w:rsidRPr="00E13FE6">
        <w:t xml:space="preserve"> міського типу Калита.</w:t>
      </w:r>
    </w:p>
    <w:p w:rsidR="009B6CA3" w:rsidRDefault="009B6CA3" w:rsidP="009B6CA3">
      <w:pPr>
        <w:ind w:firstLine="709"/>
        <w:jc w:val="both"/>
      </w:pPr>
      <w:r>
        <w:rPr>
          <w:noProof/>
        </w:rPr>
        <w:t>Великодимерська об’єднана територіальна громада</w:t>
      </w:r>
      <w:r w:rsidRPr="00C510E7">
        <w:t xml:space="preserve"> </w:t>
      </w:r>
      <w:r>
        <w:t xml:space="preserve">утворена в 2017 році: </w:t>
      </w:r>
      <w:r w:rsidRPr="00CD4879">
        <w:t>Великодимерська селищна рада (смт Велика Димерка), Бобрицька сільська рада (села Бобрик, Гайове), Жердівська сільська рада (села Жердова, Вільне, Захарівка, Михайлівка, Підлісся, Покровське, Тарасівка), Руднянська сільська рада (село Рудня), Шевченківська сільська рада (село Шевченкове)</w:t>
      </w:r>
      <w:r>
        <w:t xml:space="preserve"> з адміністративним </w:t>
      </w:r>
      <w:r w:rsidRPr="00C510E7">
        <w:t xml:space="preserve">центром в </w:t>
      </w:r>
      <w:r>
        <w:t>смт Велика Димерка.</w:t>
      </w:r>
    </w:p>
    <w:p w:rsidR="009B6CA3" w:rsidRDefault="009B6CA3" w:rsidP="009B6CA3">
      <w:pPr>
        <w:ind w:firstLine="709"/>
        <w:jc w:val="both"/>
        <w:rPr>
          <w:color w:val="000000"/>
        </w:rPr>
      </w:pPr>
      <w:r>
        <w:rPr>
          <w:color w:val="000000"/>
        </w:rPr>
        <w:t>29 жовтня 2017 року відбулися вибори депутатів та голови Великодимерської селищної територіальної громади, які відповідно до Постанови Центральної виборчої комісії від 18 серпня 2017 року № 164 «Про перші вибори депутатів сільських, селищних, міських рад об’єднаних територіальних громад і відповідних сільських, селищних, мі</w:t>
      </w:r>
      <w:r w:rsidR="006920FE">
        <w:rPr>
          <w:color w:val="000000"/>
        </w:rPr>
        <w:t xml:space="preserve">ських голів </w:t>
      </w:r>
      <w:r>
        <w:rPr>
          <w:color w:val="000000"/>
        </w:rPr>
        <w:t xml:space="preserve">29 жовтня 2017 року». </w:t>
      </w:r>
    </w:p>
    <w:p w:rsidR="009B6CA3" w:rsidRPr="00980F82" w:rsidRDefault="009B6CA3" w:rsidP="009B6CA3">
      <w:pPr>
        <w:ind w:firstLine="709"/>
        <w:jc w:val="both"/>
        <w:rPr>
          <w:color w:val="000000"/>
        </w:rPr>
      </w:pPr>
      <w:r>
        <w:rPr>
          <w:color w:val="000000"/>
        </w:rPr>
        <w:t>Триває процес визначення пріоритетів</w:t>
      </w:r>
      <w:r w:rsidRPr="006F2B0C">
        <w:rPr>
          <w:color w:val="000000"/>
        </w:rPr>
        <w:t xml:space="preserve"> у реалізації тих чи інших проектів розвитку </w:t>
      </w:r>
      <w:r>
        <w:rPr>
          <w:color w:val="000000"/>
        </w:rPr>
        <w:t xml:space="preserve">території </w:t>
      </w:r>
      <w:r>
        <w:rPr>
          <w:noProof/>
        </w:rPr>
        <w:t>об’єднаної територіальної громади.</w:t>
      </w:r>
    </w:p>
    <w:p w:rsidR="009B6CA3" w:rsidRDefault="009B6CA3" w:rsidP="009B6CA3">
      <w:pPr>
        <w:pStyle w:val="rvps2"/>
        <w:shd w:val="clear" w:color="auto" w:fill="FFFFFF"/>
        <w:spacing w:before="0" w:beforeAutospacing="0" w:after="0" w:afterAutospacing="0"/>
        <w:ind w:firstLine="709"/>
        <w:jc w:val="both"/>
        <w:textAlignment w:val="baseline"/>
        <w:rPr>
          <w:sz w:val="28"/>
          <w:szCs w:val="28"/>
        </w:rPr>
      </w:pPr>
      <w:r>
        <w:rPr>
          <w:sz w:val="28"/>
          <w:szCs w:val="28"/>
        </w:rPr>
        <w:t>Р</w:t>
      </w:r>
      <w:r w:rsidRPr="004322C5">
        <w:rPr>
          <w:sz w:val="28"/>
          <w:szCs w:val="28"/>
        </w:rPr>
        <w:t xml:space="preserve">озпорядженням Кабінету Міністрів України від 18 листопада 2015 р. </w:t>
      </w:r>
      <w:r>
        <w:rPr>
          <w:sz w:val="28"/>
          <w:szCs w:val="28"/>
        </w:rPr>
        <w:t xml:space="preserve">                </w:t>
      </w:r>
      <w:r w:rsidRPr="004322C5">
        <w:rPr>
          <w:sz w:val="28"/>
          <w:szCs w:val="28"/>
        </w:rPr>
        <w:t>№ 1206 (в редакції від 19 квітня 2017 р. № 266-р)</w:t>
      </w:r>
      <w:r>
        <w:rPr>
          <w:sz w:val="28"/>
          <w:szCs w:val="28"/>
        </w:rPr>
        <w:t xml:space="preserve"> затверджено перспективний план </w:t>
      </w:r>
      <w:r w:rsidRPr="004322C5">
        <w:rPr>
          <w:sz w:val="28"/>
          <w:szCs w:val="28"/>
        </w:rPr>
        <w:t>формування територій громад Київської області</w:t>
      </w:r>
      <w:r>
        <w:rPr>
          <w:sz w:val="28"/>
          <w:szCs w:val="28"/>
        </w:rPr>
        <w:t xml:space="preserve"> й визначено </w:t>
      </w:r>
      <w:r w:rsidRPr="004322C5">
        <w:rPr>
          <w:sz w:val="28"/>
          <w:szCs w:val="28"/>
        </w:rPr>
        <w:t>Київській обласній державній адміністрації продовжити роботу з підготовки пропозицій про внесення змін до плану, затвердженого цим розпорядженням, та внесення таких пропозицій в установленому порядку на розгляд Кабінету Міністрів України.</w:t>
      </w:r>
    </w:p>
    <w:p w:rsidR="007C7A86" w:rsidRPr="006920FE" w:rsidRDefault="009B6CA3" w:rsidP="006920FE">
      <w:pPr>
        <w:pStyle w:val="rvps2"/>
        <w:shd w:val="clear" w:color="auto" w:fill="FFFFFF"/>
        <w:spacing w:before="0" w:beforeAutospacing="0" w:after="0" w:afterAutospacing="0"/>
        <w:ind w:firstLine="709"/>
        <w:jc w:val="both"/>
        <w:textAlignment w:val="baseline"/>
        <w:rPr>
          <w:noProof/>
          <w:sz w:val="28"/>
          <w:szCs w:val="28"/>
        </w:rPr>
      </w:pPr>
      <w:r>
        <w:rPr>
          <w:sz w:val="28"/>
          <w:szCs w:val="28"/>
        </w:rPr>
        <w:t xml:space="preserve">Згідно даного розпорядження, на сьогоднішній день в Броварському районі в перспективі залишається створення </w:t>
      </w:r>
      <w:r>
        <w:rPr>
          <w:noProof/>
          <w:sz w:val="28"/>
          <w:szCs w:val="28"/>
        </w:rPr>
        <w:t>Рожнівської</w:t>
      </w:r>
      <w:r w:rsidRPr="00AC7621">
        <w:rPr>
          <w:noProof/>
          <w:sz w:val="28"/>
          <w:szCs w:val="28"/>
        </w:rPr>
        <w:t xml:space="preserve"> </w:t>
      </w:r>
      <w:r>
        <w:rPr>
          <w:noProof/>
          <w:sz w:val="28"/>
          <w:szCs w:val="28"/>
        </w:rPr>
        <w:t xml:space="preserve">ОТГ </w:t>
      </w:r>
      <w:r w:rsidRPr="00AC7621">
        <w:rPr>
          <w:noProof/>
          <w:sz w:val="28"/>
          <w:szCs w:val="28"/>
        </w:rPr>
        <w:t>(центр</w:t>
      </w:r>
      <w:r>
        <w:rPr>
          <w:noProof/>
          <w:sz w:val="28"/>
          <w:szCs w:val="28"/>
        </w:rPr>
        <w:t xml:space="preserve">                                                     </w:t>
      </w:r>
      <w:r w:rsidRPr="00AC7621">
        <w:rPr>
          <w:noProof/>
          <w:sz w:val="28"/>
          <w:szCs w:val="28"/>
        </w:rPr>
        <w:t>с. Рожни), до якої входять Рожнівська, Зазимська, Літківська, Літочківська, Погребська, Пухівська територіальні громади.</w:t>
      </w:r>
    </w:p>
    <w:p w:rsidR="00BE1359" w:rsidRPr="00536B4B" w:rsidRDefault="00BE1359" w:rsidP="00236A5E">
      <w:pPr>
        <w:shd w:val="clear" w:color="auto" w:fill="FFFFFF"/>
        <w:ind w:firstLine="844"/>
        <w:jc w:val="both"/>
        <w:rPr>
          <w:bCs/>
          <w:lang w:val="uk-UA"/>
        </w:rPr>
      </w:pPr>
    </w:p>
    <w:p w:rsidR="006B05CE" w:rsidRDefault="007C7E1E" w:rsidP="00236A5E">
      <w:pPr>
        <w:pStyle w:val="3"/>
        <w:shd w:val="clear" w:color="auto" w:fill="C2D69B" w:themeFill="accent3" w:themeFillTint="99"/>
        <w:rPr>
          <w:szCs w:val="28"/>
        </w:rPr>
      </w:pPr>
      <w:bookmarkStart w:id="89" w:name="_3.1.8._Енергозабезпечення_та"/>
      <w:bookmarkStart w:id="90" w:name="_3.2._Гуманітарна_сфера"/>
      <w:bookmarkStart w:id="91" w:name="_Toc122152574"/>
      <w:bookmarkStart w:id="92" w:name="_Toc122318200"/>
      <w:bookmarkStart w:id="93" w:name="_Toc122318511"/>
      <w:bookmarkStart w:id="94" w:name="_Toc122323730"/>
      <w:bookmarkStart w:id="95" w:name="_Toc122335069"/>
      <w:bookmarkStart w:id="96" w:name="_Toc122337934"/>
      <w:bookmarkStart w:id="97" w:name="_Toc122488661"/>
      <w:bookmarkStart w:id="98" w:name="_Toc122756567"/>
      <w:bookmarkStart w:id="99" w:name="_Toc122756651"/>
      <w:bookmarkStart w:id="100" w:name="_Toc122756694"/>
      <w:bookmarkStart w:id="101" w:name="_Toc122757113"/>
      <w:bookmarkStart w:id="102" w:name="_Toc124656255"/>
      <w:bookmarkStart w:id="103" w:name="_Toc124744092"/>
      <w:bookmarkStart w:id="104" w:name="_Toc150930374"/>
      <w:bookmarkEnd w:id="89"/>
      <w:bookmarkEnd w:id="90"/>
      <w:r>
        <w:rPr>
          <w:szCs w:val="28"/>
        </w:rPr>
        <w:t>2</w:t>
      </w:r>
      <w:r w:rsidR="006B05CE" w:rsidRPr="00536B4B">
        <w:rPr>
          <w:szCs w:val="28"/>
        </w:rPr>
        <w:t>.2. Гуманітарна сфера</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BE1359" w:rsidRPr="00BE1359" w:rsidRDefault="00BE1359" w:rsidP="00236A5E">
      <w:pPr>
        <w:rPr>
          <w:lang w:val="uk-UA"/>
        </w:rPr>
      </w:pPr>
    </w:p>
    <w:p w:rsidR="006B05CE" w:rsidRPr="00536B4B" w:rsidRDefault="007C7E1E" w:rsidP="00BC378C">
      <w:pPr>
        <w:pStyle w:val="3"/>
        <w:shd w:val="clear" w:color="auto" w:fill="D6E3BC" w:themeFill="accent3" w:themeFillTint="66"/>
        <w:jc w:val="left"/>
        <w:rPr>
          <w:i/>
          <w:szCs w:val="28"/>
        </w:rPr>
      </w:pPr>
      <w:bookmarkStart w:id="105" w:name="_3.2.1._Охорона_здоров’я"/>
      <w:bookmarkStart w:id="106" w:name="_Toc122152575"/>
      <w:bookmarkStart w:id="107" w:name="_Toc122318201"/>
      <w:bookmarkStart w:id="108" w:name="_Toc122318512"/>
      <w:bookmarkStart w:id="109" w:name="_Toc122323731"/>
      <w:bookmarkStart w:id="110" w:name="_Toc122335070"/>
      <w:bookmarkStart w:id="111" w:name="_Toc122337935"/>
      <w:bookmarkStart w:id="112" w:name="_Toc122488662"/>
      <w:bookmarkStart w:id="113" w:name="_Toc122756568"/>
      <w:bookmarkStart w:id="114" w:name="_Toc122756652"/>
      <w:bookmarkStart w:id="115" w:name="_Toc122756695"/>
      <w:bookmarkStart w:id="116" w:name="_Toc122757114"/>
      <w:bookmarkStart w:id="117" w:name="_Toc124656256"/>
      <w:bookmarkStart w:id="118" w:name="_Toc124744093"/>
      <w:bookmarkStart w:id="119" w:name="_Toc150930375"/>
      <w:bookmarkEnd w:id="105"/>
      <w:r>
        <w:rPr>
          <w:i/>
          <w:szCs w:val="28"/>
        </w:rPr>
        <w:t>2</w:t>
      </w:r>
      <w:r w:rsidR="006B05CE" w:rsidRPr="00536B4B">
        <w:rPr>
          <w:i/>
          <w:szCs w:val="28"/>
        </w:rPr>
        <w:t>.2.1. Охорона здоров’я</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167E56" w:rsidRDefault="00167E56" w:rsidP="00381019">
      <w:pPr>
        <w:ind w:firstLine="709"/>
        <w:jc w:val="both"/>
        <w:outlineLvl w:val="0"/>
        <w:rPr>
          <w:lang w:val="uk-UA"/>
        </w:rPr>
      </w:pPr>
    </w:p>
    <w:p w:rsidR="00381019" w:rsidRDefault="00BC378C" w:rsidP="00381019">
      <w:pPr>
        <w:ind w:firstLine="709"/>
        <w:jc w:val="both"/>
        <w:outlineLvl w:val="0"/>
        <w:rPr>
          <w:lang w:val="uk-UA"/>
        </w:rPr>
      </w:pPr>
      <w:r w:rsidRPr="006B091D">
        <w:rPr>
          <w:lang w:val="uk-UA"/>
        </w:rPr>
        <w:t>Головним завданням галузі охорони здоров'я району є забезпечення доступності, якості та повноти надання медичної допомоги населенню, яка забезпечу</w:t>
      </w:r>
      <w:r w:rsidR="00255353">
        <w:rPr>
          <w:lang w:val="uk-UA"/>
        </w:rPr>
        <w:t>валась</w:t>
      </w:r>
      <w:r w:rsidRPr="006B091D">
        <w:rPr>
          <w:lang w:val="uk-UA"/>
        </w:rPr>
        <w:t xml:space="preserve"> комунальним закладом Броварської районної ради «Броварський районний центр первинної медико-санітарної допомоги (далі – КЗ БРР «Броварський РЦПМСД»),</w:t>
      </w:r>
      <w:r w:rsidR="00381019">
        <w:rPr>
          <w:lang w:val="uk-UA"/>
        </w:rPr>
        <w:t xml:space="preserve"> філією «Броварська станція екстреної медичної допомоги» комунального закладу Київської обалсної ради Київського обласного центру екстреної медичної допомоги (далі – Броварська СЕМД) та </w:t>
      </w:r>
      <w:r w:rsidRPr="006B091D">
        <w:rPr>
          <w:lang w:val="uk-UA"/>
        </w:rPr>
        <w:t xml:space="preserve">Броварською центральною </w:t>
      </w:r>
      <w:r w:rsidR="00255353" w:rsidRPr="006B091D">
        <w:rPr>
          <w:lang w:val="uk-UA"/>
        </w:rPr>
        <w:t xml:space="preserve">районною </w:t>
      </w:r>
      <w:r w:rsidRPr="006B091D">
        <w:rPr>
          <w:lang w:val="uk-UA"/>
        </w:rPr>
        <w:t>лікарнею</w:t>
      </w:r>
      <w:r w:rsidR="00020DAA">
        <w:rPr>
          <w:lang w:val="uk-UA"/>
        </w:rPr>
        <w:t xml:space="preserve"> (далі – ЦРЛ)</w:t>
      </w:r>
      <w:r w:rsidR="00381019">
        <w:rPr>
          <w:lang w:val="uk-UA"/>
        </w:rPr>
        <w:t>.</w:t>
      </w:r>
      <w:r w:rsidR="00020DAA">
        <w:rPr>
          <w:lang w:val="uk-UA"/>
        </w:rPr>
        <w:t xml:space="preserve"> </w:t>
      </w:r>
    </w:p>
    <w:p w:rsidR="00BC378C" w:rsidRPr="00904B86" w:rsidRDefault="00255353" w:rsidP="00381019">
      <w:pPr>
        <w:ind w:firstLine="851"/>
        <w:jc w:val="both"/>
        <w:rPr>
          <w:color w:val="000000" w:themeColor="text1"/>
          <w:lang w:val="uk-UA"/>
        </w:rPr>
      </w:pPr>
      <w:r>
        <w:rPr>
          <w:lang w:val="uk-UA"/>
        </w:rPr>
        <w:t>Станом на 2017 рік д</w:t>
      </w:r>
      <w:r w:rsidR="00381019">
        <w:rPr>
          <w:lang w:val="uk-UA"/>
        </w:rPr>
        <w:t xml:space="preserve">о структури </w:t>
      </w:r>
      <w:r w:rsidR="00381019" w:rsidRPr="006B091D">
        <w:rPr>
          <w:lang w:val="uk-UA"/>
        </w:rPr>
        <w:t>КЗ БРР «Броварський РЦПМСД»</w:t>
      </w:r>
      <w:r w:rsidR="00381019">
        <w:rPr>
          <w:lang w:val="uk-UA"/>
        </w:rPr>
        <w:t xml:space="preserve"> входи</w:t>
      </w:r>
      <w:r>
        <w:rPr>
          <w:lang w:val="uk-UA"/>
        </w:rPr>
        <w:t>ло</w:t>
      </w:r>
      <w:r w:rsidR="00381019">
        <w:rPr>
          <w:lang w:val="uk-UA"/>
        </w:rPr>
        <w:t xml:space="preserve"> </w:t>
      </w:r>
      <w:r w:rsidR="00BC378C" w:rsidRPr="00904B86">
        <w:rPr>
          <w:color w:val="000000" w:themeColor="text1"/>
          <w:u w:val="single"/>
          <w:lang w:val="uk-UA"/>
        </w:rPr>
        <w:t>22 медичні амбулаторії</w:t>
      </w:r>
      <w:r w:rsidR="00381019">
        <w:rPr>
          <w:color w:val="000000" w:themeColor="text1"/>
          <w:lang w:val="uk-UA"/>
        </w:rPr>
        <w:t xml:space="preserve"> (</w:t>
      </w:r>
      <w:r w:rsidR="00BC378C" w:rsidRPr="00904B86">
        <w:rPr>
          <w:color w:val="000000" w:themeColor="text1"/>
          <w:lang w:val="uk-UA"/>
        </w:rPr>
        <w:t>Семиполківська, Заворицька, Гоголівська, В.Димерська, Літківська, Требухівська, Бобрицька, Богданівська, Зазимська, Калитянська, Калинівська, Плосківська, Рожнівська, Шевченківська, Красилівська, Княжицька, Погребська, Пухівська, Русанівська, Руднянсь</w:t>
      </w:r>
      <w:r w:rsidR="00381019">
        <w:rPr>
          <w:color w:val="000000" w:themeColor="text1"/>
          <w:lang w:val="uk-UA"/>
        </w:rPr>
        <w:t xml:space="preserve">ка, Світильнянська, Тарасівська) та </w:t>
      </w:r>
      <w:r w:rsidR="00BC378C" w:rsidRPr="00904B86">
        <w:rPr>
          <w:color w:val="000000" w:themeColor="text1"/>
          <w:u w:val="single"/>
          <w:lang w:val="uk-UA"/>
        </w:rPr>
        <w:t>15 фельдшерських пунктів</w:t>
      </w:r>
      <w:r w:rsidR="00381019" w:rsidRPr="00381019">
        <w:rPr>
          <w:color w:val="000000" w:themeColor="text1"/>
          <w:lang w:val="uk-UA"/>
        </w:rPr>
        <w:t xml:space="preserve"> </w:t>
      </w:r>
      <w:r w:rsidR="00381019">
        <w:rPr>
          <w:color w:val="000000" w:themeColor="text1"/>
          <w:lang w:val="uk-UA"/>
        </w:rPr>
        <w:t>(</w:t>
      </w:r>
      <w:r w:rsidR="00BC378C" w:rsidRPr="00904B86">
        <w:rPr>
          <w:color w:val="000000" w:themeColor="text1"/>
          <w:lang w:val="uk-UA"/>
        </w:rPr>
        <w:t xml:space="preserve">Бервицький, Дімітрівський, Жердівський, Зорянський, </w:t>
      </w:r>
      <w:r w:rsidR="00BC378C" w:rsidRPr="00904B86">
        <w:rPr>
          <w:color w:val="000000" w:themeColor="text1"/>
          <w:lang w:val="uk-UA"/>
        </w:rPr>
        <w:lastRenderedPageBreak/>
        <w:t>Літочківський, Кулажинський, Мокрецький, Підлісський, Опанасівський, Рожівський, Залісський, Гребельківський, Михайлівський, Соболівський, Рожнівський</w:t>
      </w:r>
      <w:r w:rsidR="00381019">
        <w:rPr>
          <w:color w:val="000000" w:themeColor="text1"/>
          <w:lang w:val="uk-UA"/>
        </w:rPr>
        <w:t>)</w:t>
      </w:r>
      <w:r w:rsidR="00BC378C" w:rsidRPr="00904B86">
        <w:rPr>
          <w:color w:val="000000" w:themeColor="text1"/>
          <w:lang w:val="uk-UA"/>
        </w:rPr>
        <w:t>.</w:t>
      </w:r>
    </w:p>
    <w:p w:rsidR="00381019" w:rsidRPr="001763F3" w:rsidRDefault="00381019" w:rsidP="00AD0C6E">
      <w:pPr>
        <w:ind w:firstLine="851"/>
        <w:jc w:val="both"/>
        <w:rPr>
          <w:color w:val="000000" w:themeColor="text1"/>
          <w:lang w:val="uk-UA"/>
        </w:rPr>
      </w:pPr>
      <w:r w:rsidRPr="001763F3">
        <w:rPr>
          <w:color w:val="000000" w:themeColor="text1"/>
          <w:lang w:val="uk-UA"/>
        </w:rPr>
        <w:t xml:space="preserve">Діяльність </w:t>
      </w:r>
      <w:r w:rsidRPr="006B091D">
        <w:rPr>
          <w:lang w:val="uk-UA"/>
        </w:rPr>
        <w:t>КЗ БРР «Броварський РЦПМСД»</w:t>
      </w:r>
      <w:r>
        <w:rPr>
          <w:lang w:val="uk-UA"/>
        </w:rPr>
        <w:t xml:space="preserve"> впродовж 2017 року </w:t>
      </w:r>
      <w:r w:rsidRPr="001763F3">
        <w:rPr>
          <w:color w:val="000000" w:themeColor="text1"/>
          <w:lang w:val="uk-UA"/>
        </w:rPr>
        <w:t>була спрямована на удосконалення системи медичного забезпечення населення, втілення в життя нових підходів надання медичної допомоги, а також була направлена на вирішення наступних пріоритетних завдань:</w:t>
      </w:r>
    </w:p>
    <w:p w:rsidR="00381019" w:rsidRPr="001763F3" w:rsidRDefault="00381019" w:rsidP="00C531F1">
      <w:pPr>
        <w:pStyle w:val="af4"/>
        <w:numPr>
          <w:ilvl w:val="0"/>
          <w:numId w:val="17"/>
        </w:numPr>
        <w:tabs>
          <w:tab w:val="left" w:pos="567"/>
        </w:tabs>
        <w:spacing w:after="200"/>
        <w:ind w:left="0" w:firstLine="284"/>
        <w:jc w:val="both"/>
        <w:rPr>
          <w:color w:val="000000" w:themeColor="text1"/>
          <w:lang w:val="uk-UA"/>
        </w:rPr>
      </w:pPr>
      <w:r w:rsidRPr="001763F3">
        <w:rPr>
          <w:color w:val="000000" w:themeColor="text1"/>
          <w:lang w:val="uk-UA"/>
        </w:rPr>
        <w:t>своєчасного надання населенню району кваліфікованої якісної медичної допомоги;</w:t>
      </w:r>
    </w:p>
    <w:p w:rsidR="00381019" w:rsidRPr="001763F3" w:rsidRDefault="00381019" w:rsidP="00C531F1">
      <w:pPr>
        <w:pStyle w:val="af4"/>
        <w:numPr>
          <w:ilvl w:val="0"/>
          <w:numId w:val="17"/>
        </w:numPr>
        <w:tabs>
          <w:tab w:val="left" w:pos="567"/>
        </w:tabs>
        <w:spacing w:after="200"/>
        <w:ind w:left="0" w:firstLine="284"/>
        <w:jc w:val="both"/>
        <w:rPr>
          <w:color w:val="000000" w:themeColor="text1"/>
          <w:lang w:val="uk-UA"/>
        </w:rPr>
      </w:pPr>
      <w:r w:rsidRPr="001763F3">
        <w:rPr>
          <w:color w:val="000000" w:themeColor="text1"/>
          <w:lang w:val="uk-UA"/>
        </w:rPr>
        <w:t>зміцнення матеріально-технічної бази;</w:t>
      </w:r>
    </w:p>
    <w:p w:rsidR="00381019" w:rsidRPr="001763F3" w:rsidRDefault="00381019" w:rsidP="00C531F1">
      <w:pPr>
        <w:pStyle w:val="af4"/>
        <w:numPr>
          <w:ilvl w:val="0"/>
          <w:numId w:val="17"/>
        </w:numPr>
        <w:tabs>
          <w:tab w:val="left" w:pos="567"/>
        </w:tabs>
        <w:spacing w:after="200"/>
        <w:ind w:left="0" w:firstLine="284"/>
        <w:jc w:val="both"/>
        <w:rPr>
          <w:color w:val="000000" w:themeColor="text1"/>
          <w:lang w:val="uk-UA"/>
        </w:rPr>
      </w:pPr>
      <w:r w:rsidRPr="001763F3">
        <w:rPr>
          <w:color w:val="000000" w:themeColor="text1"/>
          <w:lang w:val="uk-UA"/>
        </w:rPr>
        <w:t>кадрового забезпечення;</w:t>
      </w:r>
    </w:p>
    <w:p w:rsidR="00381019" w:rsidRPr="001763F3" w:rsidRDefault="00381019" w:rsidP="00C531F1">
      <w:pPr>
        <w:pStyle w:val="af4"/>
        <w:numPr>
          <w:ilvl w:val="0"/>
          <w:numId w:val="17"/>
        </w:numPr>
        <w:tabs>
          <w:tab w:val="left" w:pos="567"/>
        </w:tabs>
        <w:spacing w:after="200"/>
        <w:ind w:left="0" w:firstLine="284"/>
        <w:jc w:val="both"/>
        <w:rPr>
          <w:color w:val="000000" w:themeColor="text1"/>
          <w:lang w:val="uk-UA"/>
        </w:rPr>
      </w:pPr>
      <w:r w:rsidRPr="001763F3">
        <w:rPr>
          <w:color w:val="000000" w:themeColor="text1"/>
          <w:lang w:val="uk-UA"/>
        </w:rPr>
        <w:t>забезпечення профілактичних заходів, направлених на покращення показників здоров’я  населення;</w:t>
      </w:r>
    </w:p>
    <w:p w:rsidR="00381019" w:rsidRPr="001763F3" w:rsidRDefault="00381019" w:rsidP="00C531F1">
      <w:pPr>
        <w:pStyle w:val="af4"/>
        <w:numPr>
          <w:ilvl w:val="0"/>
          <w:numId w:val="17"/>
        </w:numPr>
        <w:tabs>
          <w:tab w:val="left" w:pos="567"/>
        </w:tabs>
        <w:ind w:left="0" w:firstLine="284"/>
        <w:jc w:val="both"/>
        <w:rPr>
          <w:color w:val="000000" w:themeColor="text1"/>
          <w:lang w:val="uk-UA"/>
        </w:rPr>
      </w:pPr>
      <w:r w:rsidRPr="001763F3">
        <w:rPr>
          <w:color w:val="000000" w:themeColor="text1"/>
          <w:lang w:val="uk-UA"/>
        </w:rPr>
        <w:t>наступність та послідовність обстеження, лікування та реабілітації пацієнтів у взаємодії з іншими закладами охорони здоров’я.</w:t>
      </w:r>
    </w:p>
    <w:p w:rsidR="00CC159B" w:rsidRPr="001763F3" w:rsidRDefault="009A509F" w:rsidP="00AD0C6E">
      <w:pPr>
        <w:ind w:firstLine="851"/>
        <w:jc w:val="both"/>
        <w:rPr>
          <w:color w:val="000000" w:themeColor="text1"/>
          <w:lang w:val="uk-UA"/>
        </w:rPr>
      </w:pPr>
      <w:r w:rsidRPr="006B091D">
        <w:rPr>
          <w:lang w:val="uk-UA"/>
        </w:rPr>
        <w:t>КЗ БРР «Броварський РЦПМСД»</w:t>
      </w:r>
      <w:r>
        <w:rPr>
          <w:lang w:val="uk-UA"/>
        </w:rPr>
        <w:t xml:space="preserve"> </w:t>
      </w:r>
      <w:r w:rsidR="00CC159B" w:rsidRPr="001763F3">
        <w:rPr>
          <w:color w:val="000000" w:themeColor="text1"/>
          <w:lang w:val="uk-UA"/>
        </w:rPr>
        <w:t>обслугову</w:t>
      </w:r>
      <w:r w:rsidR="00255353">
        <w:rPr>
          <w:color w:val="000000" w:themeColor="text1"/>
          <w:lang w:val="uk-UA"/>
        </w:rPr>
        <w:t>вав</w:t>
      </w:r>
      <w:r w:rsidR="00CC159B" w:rsidRPr="001763F3">
        <w:rPr>
          <w:color w:val="000000" w:themeColor="text1"/>
          <w:lang w:val="uk-UA"/>
        </w:rPr>
        <w:t xml:space="preserve"> – 84 338 чоловік</w:t>
      </w:r>
      <w:r>
        <w:rPr>
          <w:color w:val="000000" w:themeColor="text1"/>
          <w:lang w:val="uk-UA"/>
        </w:rPr>
        <w:t>, із</w:t>
      </w:r>
      <w:r w:rsidR="00CC159B" w:rsidRPr="001763F3">
        <w:rPr>
          <w:color w:val="000000" w:themeColor="text1"/>
          <w:lang w:val="uk-UA"/>
        </w:rPr>
        <w:t xml:space="preserve"> них:</w:t>
      </w:r>
      <w:r>
        <w:rPr>
          <w:color w:val="000000" w:themeColor="text1"/>
          <w:lang w:val="uk-UA"/>
        </w:rPr>
        <w:t xml:space="preserve"> </w:t>
      </w:r>
      <w:r w:rsidRPr="001763F3">
        <w:rPr>
          <w:color w:val="000000" w:themeColor="text1"/>
          <w:lang w:val="uk-UA"/>
        </w:rPr>
        <w:t xml:space="preserve">доросле населення </w:t>
      </w:r>
      <w:r>
        <w:rPr>
          <w:color w:val="000000" w:themeColor="text1"/>
          <w:lang w:val="uk-UA"/>
        </w:rPr>
        <w:t xml:space="preserve">- </w:t>
      </w:r>
      <w:r w:rsidR="00CC159B" w:rsidRPr="001763F3">
        <w:rPr>
          <w:color w:val="000000" w:themeColor="text1"/>
          <w:lang w:val="uk-UA"/>
        </w:rPr>
        <w:t>68</w:t>
      </w:r>
      <w:r>
        <w:rPr>
          <w:color w:val="000000" w:themeColor="text1"/>
          <w:lang w:val="uk-UA"/>
        </w:rPr>
        <w:t> </w:t>
      </w:r>
      <w:r w:rsidR="00CC159B" w:rsidRPr="001763F3">
        <w:rPr>
          <w:color w:val="000000" w:themeColor="text1"/>
          <w:lang w:val="uk-UA"/>
        </w:rPr>
        <w:t>160</w:t>
      </w:r>
      <w:r>
        <w:rPr>
          <w:color w:val="000000" w:themeColor="text1"/>
          <w:lang w:val="uk-UA"/>
        </w:rPr>
        <w:t xml:space="preserve"> чол., підлітки - </w:t>
      </w:r>
      <w:r w:rsidR="00CC159B" w:rsidRPr="001763F3">
        <w:rPr>
          <w:color w:val="000000" w:themeColor="text1"/>
          <w:lang w:val="uk-UA"/>
        </w:rPr>
        <w:t xml:space="preserve">2178 </w:t>
      </w:r>
      <w:r>
        <w:rPr>
          <w:color w:val="000000" w:themeColor="text1"/>
          <w:lang w:val="uk-UA"/>
        </w:rPr>
        <w:t xml:space="preserve">чол. та діти – 14000 чол. </w:t>
      </w:r>
      <w:r w:rsidR="00CC159B" w:rsidRPr="001763F3">
        <w:rPr>
          <w:color w:val="000000" w:themeColor="text1"/>
          <w:lang w:val="uk-UA"/>
        </w:rPr>
        <w:t>(</w:t>
      </w:r>
      <w:r w:rsidR="00AD0C6E">
        <w:rPr>
          <w:color w:val="000000" w:themeColor="text1"/>
          <w:lang w:val="uk-UA"/>
        </w:rPr>
        <w:t>і</w:t>
      </w:r>
      <w:r w:rsidR="00CC159B" w:rsidRPr="001763F3">
        <w:rPr>
          <w:color w:val="000000" w:themeColor="text1"/>
          <w:lang w:val="uk-UA"/>
        </w:rPr>
        <w:t xml:space="preserve">з них до 1 року </w:t>
      </w:r>
      <w:r w:rsidR="00AD0C6E">
        <w:rPr>
          <w:color w:val="000000" w:themeColor="text1"/>
          <w:lang w:val="uk-UA"/>
        </w:rPr>
        <w:t>–</w:t>
      </w:r>
      <w:r w:rsidR="00CC159B" w:rsidRPr="001763F3">
        <w:rPr>
          <w:color w:val="000000" w:themeColor="text1"/>
          <w:lang w:val="uk-UA"/>
        </w:rPr>
        <w:t xml:space="preserve"> 871</w:t>
      </w:r>
      <w:r w:rsidR="00AD0C6E">
        <w:rPr>
          <w:color w:val="000000" w:themeColor="text1"/>
          <w:lang w:val="uk-UA"/>
        </w:rPr>
        <w:t xml:space="preserve"> дитина</w:t>
      </w:r>
      <w:r w:rsidR="00CC159B" w:rsidRPr="001763F3">
        <w:rPr>
          <w:color w:val="000000" w:themeColor="text1"/>
          <w:lang w:val="uk-UA"/>
        </w:rPr>
        <w:t>).</w:t>
      </w:r>
    </w:p>
    <w:p w:rsidR="00CC159B" w:rsidRPr="001763F3" w:rsidRDefault="00CC159B" w:rsidP="00AD0C6E">
      <w:pPr>
        <w:ind w:firstLine="851"/>
        <w:jc w:val="both"/>
        <w:rPr>
          <w:color w:val="000000" w:themeColor="text1"/>
          <w:lang w:val="uk-UA"/>
        </w:rPr>
      </w:pPr>
      <w:r w:rsidRPr="001763F3">
        <w:rPr>
          <w:color w:val="000000" w:themeColor="text1"/>
          <w:lang w:val="uk-UA"/>
        </w:rPr>
        <w:t xml:space="preserve">Кількість відвідувань до лікарів за 2017 рік становить </w:t>
      </w:r>
      <w:r>
        <w:rPr>
          <w:color w:val="000000" w:themeColor="text1"/>
          <w:lang w:val="uk-UA"/>
        </w:rPr>
        <w:t xml:space="preserve">216 764 </w:t>
      </w:r>
      <w:r w:rsidRPr="001763F3">
        <w:rPr>
          <w:color w:val="000000" w:themeColor="text1"/>
          <w:lang w:val="uk-UA"/>
        </w:rPr>
        <w:t xml:space="preserve"> </w:t>
      </w:r>
      <w:r w:rsidR="00AD0C6E">
        <w:rPr>
          <w:color w:val="000000" w:themeColor="text1"/>
          <w:lang w:val="uk-UA"/>
        </w:rPr>
        <w:t xml:space="preserve">чол., </w:t>
      </w:r>
      <w:r w:rsidRPr="001763F3">
        <w:rPr>
          <w:color w:val="000000" w:themeColor="text1"/>
          <w:lang w:val="uk-UA"/>
        </w:rPr>
        <w:t>із</w:t>
      </w:r>
      <w:r w:rsidRPr="001763F3">
        <w:rPr>
          <w:color w:val="000000" w:themeColor="text1"/>
        </w:rPr>
        <w:t xml:space="preserve"> </w:t>
      </w:r>
      <w:r w:rsidRPr="001763F3">
        <w:rPr>
          <w:color w:val="000000" w:themeColor="text1"/>
          <w:lang w:val="uk-UA"/>
        </w:rPr>
        <w:t>них: з приводу захворювань –</w:t>
      </w:r>
      <w:r>
        <w:rPr>
          <w:color w:val="000000" w:themeColor="text1"/>
          <w:lang w:val="uk-UA"/>
        </w:rPr>
        <w:t>112 500</w:t>
      </w:r>
      <w:r w:rsidRPr="001763F3">
        <w:rPr>
          <w:color w:val="000000" w:themeColor="text1"/>
          <w:lang w:val="uk-UA"/>
        </w:rPr>
        <w:t>.</w:t>
      </w:r>
      <w:r w:rsidR="00AD0C6E">
        <w:rPr>
          <w:color w:val="000000" w:themeColor="text1"/>
          <w:lang w:val="uk-UA"/>
        </w:rPr>
        <w:t xml:space="preserve"> </w:t>
      </w:r>
      <w:r w:rsidRPr="001763F3">
        <w:rPr>
          <w:color w:val="000000" w:themeColor="text1"/>
          <w:lang w:val="uk-UA"/>
        </w:rPr>
        <w:t>Кількість в</w:t>
      </w:r>
      <w:r w:rsidR="0053374C">
        <w:rPr>
          <w:color w:val="000000" w:themeColor="text1"/>
          <w:lang w:val="uk-UA"/>
        </w:rPr>
        <w:t>ідвідувань лікарями хворих на дому</w:t>
      </w:r>
      <w:r w:rsidR="00AD0C6E">
        <w:rPr>
          <w:color w:val="000000" w:themeColor="text1"/>
          <w:lang w:val="uk-UA"/>
        </w:rPr>
        <w:t xml:space="preserve"> </w:t>
      </w:r>
      <w:r w:rsidRPr="001763F3">
        <w:rPr>
          <w:color w:val="000000" w:themeColor="text1"/>
          <w:lang w:val="uk-UA"/>
        </w:rPr>
        <w:t xml:space="preserve">- </w:t>
      </w:r>
      <w:r>
        <w:rPr>
          <w:color w:val="000000" w:themeColor="text1"/>
          <w:lang w:val="uk-UA"/>
        </w:rPr>
        <w:t>27</w:t>
      </w:r>
      <w:r w:rsidR="00AD0C6E">
        <w:rPr>
          <w:color w:val="000000" w:themeColor="text1"/>
          <w:lang w:val="uk-UA"/>
        </w:rPr>
        <w:t> </w:t>
      </w:r>
      <w:r>
        <w:rPr>
          <w:color w:val="000000" w:themeColor="text1"/>
          <w:lang w:val="uk-UA"/>
        </w:rPr>
        <w:t>316</w:t>
      </w:r>
      <w:r w:rsidR="00AD0C6E">
        <w:rPr>
          <w:color w:val="000000" w:themeColor="text1"/>
          <w:lang w:val="uk-UA"/>
        </w:rPr>
        <w:t xml:space="preserve"> чол.</w:t>
      </w:r>
      <w:r w:rsidRPr="001763F3">
        <w:rPr>
          <w:color w:val="000000" w:themeColor="text1"/>
          <w:lang w:val="uk-UA"/>
        </w:rPr>
        <w:t>.</w:t>
      </w:r>
      <w:r w:rsidR="00AD0C6E">
        <w:rPr>
          <w:color w:val="000000" w:themeColor="text1"/>
          <w:lang w:val="uk-UA"/>
        </w:rPr>
        <w:t xml:space="preserve"> </w:t>
      </w:r>
      <w:r w:rsidRPr="001763F3">
        <w:rPr>
          <w:color w:val="000000" w:themeColor="text1"/>
          <w:lang w:val="uk-UA"/>
        </w:rPr>
        <w:t>Лідером по захворюваності серед дорослого населення є хвороби органів кровообігу, серед дітей – хвороби органів дихання.</w:t>
      </w:r>
    </w:p>
    <w:p w:rsidR="00CC159B" w:rsidRPr="001763F3" w:rsidRDefault="00CC159B" w:rsidP="00AD0C6E">
      <w:pPr>
        <w:ind w:firstLine="851"/>
        <w:jc w:val="both"/>
        <w:rPr>
          <w:color w:val="000000" w:themeColor="text1"/>
          <w:lang w:val="uk-UA"/>
        </w:rPr>
      </w:pPr>
      <w:r w:rsidRPr="001763F3">
        <w:rPr>
          <w:color w:val="000000" w:themeColor="text1"/>
          <w:lang w:val="uk-UA"/>
        </w:rPr>
        <w:t>Проведено профілактичних медичних оглядів дітей 5-6 років - 100% від підлягаючих, а також профілактичних медичних оглядів школярів - 100% від підлягаючих.</w:t>
      </w:r>
    </w:p>
    <w:p w:rsidR="00CC159B" w:rsidRPr="001763F3" w:rsidRDefault="00D73684" w:rsidP="00AD0C6E">
      <w:pPr>
        <w:ind w:firstLine="851"/>
        <w:jc w:val="both"/>
        <w:rPr>
          <w:color w:val="000000" w:themeColor="text1"/>
          <w:lang w:val="uk-UA"/>
        </w:rPr>
      </w:pPr>
      <w:r>
        <w:rPr>
          <w:color w:val="000000" w:themeColor="text1"/>
          <w:lang w:val="uk-UA"/>
        </w:rPr>
        <w:t>Постійно трива</w:t>
      </w:r>
      <w:r w:rsidR="00255353">
        <w:rPr>
          <w:color w:val="000000" w:themeColor="text1"/>
          <w:lang w:val="uk-UA"/>
        </w:rPr>
        <w:t>ла</w:t>
      </w:r>
      <w:r w:rsidR="00CC159B" w:rsidRPr="001763F3">
        <w:rPr>
          <w:color w:val="000000" w:themeColor="text1"/>
          <w:lang w:val="uk-UA"/>
        </w:rPr>
        <w:t xml:space="preserve"> санітарно-просвітницька та профілактична робота серед населення Броварського району.</w:t>
      </w:r>
      <w:r w:rsidR="00CC159B" w:rsidRPr="001763F3">
        <w:rPr>
          <w:color w:val="000000" w:themeColor="text1"/>
        </w:rPr>
        <w:t xml:space="preserve"> </w:t>
      </w:r>
      <w:r w:rsidR="00CC159B" w:rsidRPr="001763F3">
        <w:rPr>
          <w:color w:val="000000" w:themeColor="text1"/>
          <w:lang w:val="uk-UA"/>
        </w:rPr>
        <w:t xml:space="preserve">Адміністрацією </w:t>
      </w:r>
      <w:r w:rsidRPr="006B091D">
        <w:rPr>
          <w:lang w:val="uk-UA"/>
        </w:rPr>
        <w:t>КЗ БРР «Броварський РЦПМСД»</w:t>
      </w:r>
      <w:r w:rsidR="00CC159B" w:rsidRPr="001763F3">
        <w:rPr>
          <w:color w:val="000000" w:themeColor="text1"/>
          <w:lang w:val="uk-UA"/>
        </w:rPr>
        <w:t xml:space="preserve"> нада</w:t>
      </w:r>
      <w:r w:rsidR="00255353">
        <w:rPr>
          <w:color w:val="000000" w:themeColor="text1"/>
          <w:lang w:val="uk-UA"/>
        </w:rPr>
        <w:t>вались</w:t>
      </w:r>
      <w:r w:rsidR="00CC159B" w:rsidRPr="001763F3">
        <w:rPr>
          <w:color w:val="000000" w:themeColor="text1"/>
          <w:lang w:val="uk-UA"/>
        </w:rPr>
        <w:t xml:space="preserve"> методичні матеріали з актуальних питань в сфері охорони здоров’я. Структурні підрозділи забезпечувалися лікарськими засобами та медичними виробами в повному обсязі.  </w:t>
      </w:r>
    </w:p>
    <w:p w:rsidR="005554BF" w:rsidRDefault="00656DA0" w:rsidP="00236A5E">
      <w:pPr>
        <w:ind w:firstLine="709"/>
        <w:jc w:val="both"/>
        <w:rPr>
          <w:lang w:val="uk-UA"/>
        </w:rPr>
      </w:pPr>
      <w:r>
        <w:rPr>
          <w:lang w:val="uk-UA"/>
        </w:rPr>
        <w:t xml:space="preserve">У </w:t>
      </w:r>
      <w:r w:rsidR="00AF1805">
        <w:rPr>
          <w:lang w:val="uk-UA"/>
        </w:rPr>
        <w:t xml:space="preserve">стаціонарних закладах </w:t>
      </w:r>
      <w:r>
        <w:rPr>
          <w:lang w:val="uk-UA"/>
        </w:rPr>
        <w:t>Броварськ</w:t>
      </w:r>
      <w:r w:rsidR="00AF1805">
        <w:rPr>
          <w:lang w:val="uk-UA"/>
        </w:rPr>
        <w:t>ої</w:t>
      </w:r>
      <w:r>
        <w:rPr>
          <w:lang w:val="uk-UA"/>
        </w:rPr>
        <w:t xml:space="preserve"> центральн</w:t>
      </w:r>
      <w:r w:rsidR="00AF1805">
        <w:rPr>
          <w:lang w:val="uk-UA"/>
        </w:rPr>
        <w:t>ої</w:t>
      </w:r>
      <w:r>
        <w:rPr>
          <w:lang w:val="uk-UA"/>
        </w:rPr>
        <w:t xml:space="preserve"> районн</w:t>
      </w:r>
      <w:r w:rsidR="00AF1805">
        <w:rPr>
          <w:lang w:val="uk-UA"/>
        </w:rPr>
        <w:t>ої</w:t>
      </w:r>
      <w:r>
        <w:rPr>
          <w:lang w:val="uk-UA"/>
        </w:rPr>
        <w:t xml:space="preserve"> лікарні </w:t>
      </w:r>
      <w:r w:rsidRPr="00656DA0">
        <w:rPr>
          <w:lang w:val="uk-UA"/>
        </w:rPr>
        <w:t xml:space="preserve"> </w:t>
      </w:r>
      <w:r>
        <w:rPr>
          <w:lang w:val="uk-UA"/>
        </w:rPr>
        <w:t xml:space="preserve">у 2017 році ліжкова мережа залишилась незмінною </w:t>
      </w:r>
      <w:r w:rsidR="00AF1805">
        <w:rPr>
          <w:lang w:val="uk-UA"/>
        </w:rPr>
        <w:t xml:space="preserve">та становить </w:t>
      </w:r>
      <w:r>
        <w:rPr>
          <w:lang w:val="uk-UA"/>
        </w:rPr>
        <w:t>900 ліжок, із яких 170 у дитячій лікарні та 730 у ЦРЛ. Проліковано 30039 хворих, що на 112 менше, ніж минулого року (у 2016 році проліковано 30151 хворого).</w:t>
      </w:r>
      <w:r w:rsidRPr="00656DA0">
        <w:rPr>
          <w:lang w:val="uk-UA"/>
        </w:rPr>
        <w:t xml:space="preserve"> </w:t>
      </w:r>
      <w:r>
        <w:rPr>
          <w:lang w:val="uk-UA"/>
        </w:rPr>
        <w:t>В плановому порядку поступили 19095 хворих осіб, в ургентному порядку - 10944,  осіб постраждалих внаслідок Чорнобильської катастрофи стаціонарно проліковано 242 чоловіки.</w:t>
      </w:r>
      <w:r w:rsidRPr="00656DA0">
        <w:rPr>
          <w:lang w:val="uk-UA"/>
        </w:rPr>
        <w:t xml:space="preserve"> </w:t>
      </w:r>
      <w:r w:rsidR="00AF1805">
        <w:rPr>
          <w:lang w:val="uk-UA"/>
        </w:rPr>
        <w:t>П</w:t>
      </w:r>
      <w:r>
        <w:rPr>
          <w:lang w:val="uk-UA"/>
        </w:rPr>
        <w:t>ролікован</w:t>
      </w:r>
      <w:r w:rsidR="00AF1805">
        <w:rPr>
          <w:lang w:val="uk-UA"/>
        </w:rPr>
        <w:t>і у стаціонарних відділеннях ЦРЛ</w:t>
      </w:r>
      <w:r>
        <w:rPr>
          <w:lang w:val="uk-UA"/>
        </w:rPr>
        <w:t xml:space="preserve"> 2799  іногородніх  осіб</w:t>
      </w:r>
      <w:r w:rsidR="00C75E56">
        <w:rPr>
          <w:lang w:val="uk-UA"/>
        </w:rPr>
        <w:t xml:space="preserve">, що на 239 більше минулого року </w:t>
      </w:r>
      <w:r>
        <w:rPr>
          <w:lang w:val="uk-UA"/>
        </w:rPr>
        <w:t>(в 2016</w:t>
      </w:r>
      <w:r w:rsidR="00C75E56">
        <w:rPr>
          <w:lang w:val="uk-UA"/>
        </w:rPr>
        <w:t xml:space="preserve"> </w:t>
      </w:r>
      <w:r>
        <w:rPr>
          <w:lang w:val="uk-UA"/>
        </w:rPr>
        <w:t>р</w:t>
      </w:r>
      <w:r w:rsidR="00C75E56">
        <w:rPr>
          <w:lang w:val="uk-UA"/>
        </w:rPr>
        <w:t>оці</w:t>
      </w:r>
      <w:r>
        <w:rPr>
          <w:lang w:val="uk-UA"/>
        </w:rPr>
        <w:t xml:space="preserve"> – 2560</w:t>
      </w:r>
      <w:r w:rsidR="00C75E56">
        <w:rPr>
          <w:lang w:val="uk-UA"/>
        </w:rPr>
        <w:t xml:space="preserve"> осіб</w:t>
      </w:r>
      <w:r>
        <w:rPr>
          <w:lang w:val="uk-UA"/>
        </w:rPr>
        <w:t xml:space="preserve">), </w:t>
      </w:r>
      <w:r w:rsidR="00C75E56">
        <w:rPr>
          <w:lang w:val="uk-UA"/>
        </w:rPr>
        <w:t>і</w:t>
      </w:r>
      <w:r>
        <w:rPr>
          <w:lang w:val="uk-UA"/>
        </w:rPr>
        <w:t>з м.</w:t>
      </w:r>
      <w:r w:rsidR="00C75E56">
        <w:rPr>
          <w:lang w:val="uk-UA"/>
        </w:rPr>
        <w:t xml:space="preserve"> </w:t>
      </w:r>
      <w:r>
        <w:rPr>
          <w:lang w:val="uk-UA"/>
        </w:rPr>
        <w:t xml:space="preserve">Києва </w:t>
      </w:r>
      <w:r w:rsidR="00C75E56">
        <w:rPr>
          <w:lang w:val="uk-UA"/>
        </w:rPr>
        <w:t xml:space="preserve">– </w:t>
      </w:r>
      <w:r>
        <w:rPr>
          <w:lang w:val="uk-UA"/>
        </w:rPr>
        <w:t>646</w:t>
      </w:r>
      <w:r w:rsidR="00C75E56">
        <w:rPr>
          <w:lang w:val="uk-UA"/>
        </w:rPr>
        <w:t xml:space="preserve"> чол., що на 51 більше минулого року</w:t>
      </w:r>
      <w:r>
        <w:rPr>
          <w:lang w:val="uk-UA"/>
        </w:rPr>
        <w:t xml:space="preserve"> (</w:t>
      </w:r>
      <w:r w:rsidR="00C75E56">
        <w:rPr>
          <w:lang w:val="uk-UA"/>
        </w:rPr>
        <w:t>у 2016</w:t>
      </w:r>
      <w:r w:rsidR="00AF1805">
        <w:rPr>
          <w:lang w:val="uk-UA"/>
        </w:rPr>
        <w:t xml:space="preserve"> </w:t>
      </w:r>
      <w:r w:rsidR="00C75E56">
        <w:rPr>
          <w:lang w:val="uk-UA"/>
        </w:rPr>
        <w:t>році – 595 осіб</w:t>
      </w:r>
      <w:r>
        <w:rPr>
          <w:lang w:val="uk-UA"/>
        </w:rPr>
        <w:t>)</w:t>
      </w:r>
      <w:r w:rsidR="00C75E56">
        <w:rPr>
          <w:lang w:val="uk-UA"/>
        </w:rPr>
        <w:t xml:space="preserve"> та</w:t>
      </w:r>
      <w:r>
        <w:rPr>
          <w:lang w:val="uk-UA"/>
        </w:rPr>
        <w:t xml:space="preserve"> з інших областей </w:t>
      </w:r>
      <w:r w:rsidR="00C75E56">
        <w:rPr>
          <w:lang w:val="uk-UA"/>
        </w:rPr>
        <w:t xml:space="preserve">– </w:t>
      </w:r>
      <w:r>
        <w:rPr>
          <w:lang w:val="uk-UA"/>
        </w:rPr>
        <w:t>2136</w:t>
      </w:r>
      <w:r w:rsidR="00C75E56">
        <w:rPr>
          <w:lang w:val="uk-UA"/>
        </w:rPr>
        <w:t xml:space="preserve"> чол., що на 186 більше минулого року</w:t>
      </w:r>
      <w:r>
        <w:rPr>
          <w:lang w:val="uk-UA"/>
        </w:rPr>
        <w:t xml:space="preserve"> (</w:t>
      </w:r>
      <w:r w:rsidR="00C75E56">
        <w:rPr>
          <w:lang w:val="uk-UA"/>
        </w:rPr>
        <w:t xml:space="preserve">у 2016 році - </w:t>
      </w:r>
      <w:r>
        <w:rPr>
          <w:lang w:val="uk-UA"/>
        </w:rPr>
        <w:t xml:space="preserve">1950 </w:t>
      </w:r>
      <w:r w:rsidR="00C75E56">
        <w:rPr>
          <w:lang w:val="uk-UA"/>
        </w:rPr>
        <w:t>осіб</w:t>
      </w:r>
      <w:r>
        <w:rPr>
          <w:lang w:val="uk-UA"/>
        </w:rPr>
        <w:t>).</w:t>
      </w:r>
      <w:r w:rsidR="00C75E56">
        <w:rPr>
          <w:lang w:val="uk-UA"/>
        </w:rPr>
        <w:t xml:space="preserve"> У стаціонарних відділенням ЦРЛ впродовж 2017 року померло 392 хворих, що на 26 осіб менше, ніж минулого року (у 2016 році померлих 418 осіб).</w:t>
      </w:r>
      <w:r w:rsidR="005554BF" w:rsidRPr="005554BF">
        <w:rPr>
          <w:lang w:val="uk-UA"/>
        </w:rPr>
        <w:t xml:space="preserve"> </w:t>
      </w:r>
      <w:r w:rsidR="005554BF">
        <w:rPr>
          <w:lang w:val="uk-UA"/>
        </w:rPr>
        <w:t>Із перевиконанням плану ліжко-днів у ЦРЛ працювали кардіологічне, гастроентерологічне, хірургічне, нейрохірургічне, пологове, гінекологічне, неврологічне, очне, ЛОР-відділення.</w:t>
      </w:r>
    </w:p>
    <w:p w:rsidR="00AF1805" w:rsidRDefault="00AF1805" w:rsidP="00236A5E">
      <w:pPr>
        <w:ind w:firstLine="709"/>
        <w:jc w:val="both"/>
        <w:rPr>
          <w:lang w:val="uk-UA"/>
        </w:rPr>
      </w:pPr>
      <w:r>
        <w:rPr>
          <w:lang w:val="uk-UA"/>
        </w:rPr>
        <w:lastRenderedPageBreak/>
        <w:t>У 2017 році у ЦРЛ впроваджено забезпечення безкоштовними ліками пацієнтів в першу добу перебування у стаціонарному відділенні лікарні.</w:t>
      </w:r>
    </w:p>
    <w:p w:rsidR="00656DA0" w:rsidRDefault="005554BF" w:rsidP="00236A5E">
      <w:pPr>
        <w:ind w:firstLine="709"/>
        <w:jc w:val="both"/>
        <w:rPr>
          <w:lang w:val="uk-UA"/>
        </w:rPr>
      </w:pPr>
      <w:r>
        <w:rPr>
          <w:lang w:val="uk-UA"/>
        </w:rPr>
        <w:t xml:space="preserve">Особам, постраждалим внаслідок Чорнобильської катастрофи, амбулаторно виписано 1105 </w:t>
      </w:r>
      <w:r w:rsidR="00FF52A7">
        <w:rPr>
          <w:lang w:val="uk-UA"/>
        </w:rPr>
        <w:t xml:space="preserve">пільгових </w:t>
      </w:r>
      <w:r>
        <w:rPr>
          <w:lang w:val="uk-UA"/>
        </w:rPr>
        <w:t>рецептів на суму 268188 грн та  проведено безкоштовне зубопротезування 71 особі на суму 205568 гривень.</w:t>
      </w:r>
    </w:p>
    <w:p w:rsidR="001514F4" w:rsidRDefault="001514F4" w:rsidP="00236A5E">
      <w:pPr>
        <w:ind w:firstLine="709"/>
        <w:jc w:val="both"/>
        <w:rPr>
          <w:lang w:val="uk-UA"/>
        </w:rPr>
      </w:pPr>
      <w:r>
        <w:rPr>
          <w:lang w:val="uk-UA"/>
        </w:rPr>
        <w:t>Впродовж 2017 року у районі виконувались наступні програми</w:t>
      </w:r>
      <w:r w:rsidR="007C10DA">
        <w:rPr>
          <w:lang w:val="uk-UA"/>
        </w:rPr>
        <w:t xml:space="preserve">, згідно яких </w:t>
      </w:r>
      <w:r w:rsidR="008F3A85">
        <w:rPr>
          <w:lang w:val="uk-UA"/>
        </w:rPr>
        <w:t xml:space="preserve">проводились заходи та </w:t>
      </w:r>
      <w:r w:rsidR="007C10DA">
        <w:rPr>
          <w:lang w:val="uk-UA"/>
        </w:rPr>
        <w:t>здійснювалось фінансування закладів</w:t>
      </w:r>
      <w:r>
        <w:rPr>
          <w:lang w:val="uk-UA"/>
        </w:rPr>
        <w:t xml:space="preserve"> охорони здоров’я:</w:t>
      </w:r>
    </w:p>
    <w:p w:rsidR="001514F4" w:rsidRDefault="001514F4" w:rsidP="00236A5E">
      <w:pPr>
        <w:ind w:firstLine="709"/>
        <w:jc w:val="both"/>
        <w:rPr>
          <w:lang w:val="uk-UA"/>
        </w:rPr>
      </w:pPr>
      <w:r>
        <w:rPr>
          <w:lang w:val="uk-UA"/>
        </w:rPr>
        <w:t xml:space="preserve">1. </w:t>
      </w:r>
      <w:r w:rsidR="007C10DA">
        <w:rPr>
          <w:lang w:val="uk-UA"/>
        </w:rPr>
        <w:t>«</w:t>
      </w:r>
      <w:r>
        <w:rPr>
          <w:lang w:val="uk-UA"/>
        </w:rPr>
        <w:t xml:space="preserve">Програма забезпечення безкоштовними інсулінами інсулінозалежних хворих в </w:t>
      </w:r>
      <w:r w:rsidR="007C10DA">
        <w:rPr>
          <w:lang w:val="uk-UA"/>
        </w:rPr>
        <w:t xml:space="preserve">Броварському </w:t>
      </w:r>
      <w:r>
        <w:rPr>
          <w:lang w:val="uk-UA"/>
        </w:rPr>
        <w:t>районі</w:t>
      </w:r>
      <w:r w:rsidR="007C10DA">
        <w:rPr>
          <w:lang w:val="uk-UA"/>
        </w:rPr>
        <w:t>», фінансування якої становило</w:t>
      </w:r>
      <w:r>
        <w:rPr>
          <w:lang w:val="uk-UA"/>
        </w:rPr>
        <w:t xml:space="preserve"> 600,0 тис.</w:t>
      </w:r>
      <w:r w:rsidR="007C10DA">
        <w:rPr>
          <w:lang w:val="uk-UA"/>
        </w:rPr>
        <w:t xml:space="preserve"> </w:t>
      </w:r>
      <w:r>
        <w:rPr>
          <w:lang w:val="uk-UA"/>
        </w:rPr>
        <w:t>гр</w:t>
      </w:r>
      <w:r w:rsidR="007C10DA">
        <w:rPr>
          <w:lang w:val="uk-UA"/>
        </w:rPr>
        <w:t>ивень;</w:t>
      </w:r>
    </w:p>
    <w:p w:rsidR="001514F4" w:rsidRDefault="001514F4" w:rsidP="00236A5E">
      <w:pPr>
        <w:ind w:firstLine="709"/>
        <w:jc w:val="both"/>
        <w:rPr>
          <w:lang w:val="uk-UA"/>
        </w:rPr>
      </w:pPr>
      <w:r>
        <w:rPr>
          <w:lang w:val="uk-UA"/>
        </w:rPr>
        <w:t xml:space="preserve">2. </w:t>
      </w:r>
      <w:r w:rsidR="007C10DA">
        <w:rPr>
          <w:lang w:val="uk-UA"/>
        </w:rPr>
        <w:t>«</w:t>
      </w:r>
      <w:r>
        <w:rPr>
          <w:lang w:val="uk-UA"/>
        </w:rPr>
        <w:t>Програма підтримки служби переливання крові та розвитку донорства в Броварському районі</w:t>
      </w:r>
      <w:r w:rsidR="007C10DA">
        <w:rPr>
          <w:lang w:val="uk-UA"/>
        </w:rPr>
        <w:t>»,</w:t>
      </w:r>
      <w:r>
        <w:rPr>
          <w:lang w:val="uk-UA"/>
        </w:rPr>
        <w:t xml:space="preserve"> </w:t>
      </w:r>
      <w:r w:rsidR="007C10DA">
        <w:rPr>
          <w:lang w:val="uk-UA"/>
        </w:rPr>
        <w:t>фінансування якої становило</w:t>
      </w:r>
      <w:r>
        <w:rPr>
          <w:lang w:val="uk-UA"/>
        </w:rPr>
        <w:t xml:space="preserve"> 249,5 тис.</w:t>
      </w:r>
      <w:r w:rsidR="007C10DA">
        <w:rPr>
          <w:lang w:val="uk-UA"/>
        </w:rPr>
        <w:t xml:space="preserve"> гривень;</w:t>
      </w:r>
    </w:p>
    <w:p w:rsidR="008F3A85" w:rsidRDefault="001514F4" w:rsidP="00236A5E">
      <w:pPr>
        <w:ind w:firstLine="709"/>
        <w:jc w:val="both"/>
        <w:rPr>
          <w:lang w:val="uk-UA"/>
        </w:rPr>
      </w:pPr>
      <w:r>
        <w:rPr>
          <w:lang w:val="uk-UA"/>
        </w:rPr>
        <w:t xml:space="preserve">3. </w:t>
      </w:r>
      <w:r w:rsidR="007C10DA">
        <w:rPr>
          <w:lang w:val="uk-UA"/>
        </w:rPr>
        <w:t>«</w:t>
      </w:r>
      <w:r>
        <w:rPr>
          <w:lang w:val="uk-UA"/>
        </w:rPr>
        <w:t>Програма соціально-економічного</w:t>
      </w:r>
      <w:r w:rsidR="007C10DA">
        <w:rPr>
          <w:lang w:val="uk-UA"/>
        </w:rPr>
        <w:t>,</w:t>
      </w:r>
      <w:r>
        <w:rPr>
          <w:lang w:val="uk-UA"/>
        </w:rPr>
        <w:t xml:space="preserve"> культурного</w:t>
      </w:r>
      <w:r w:rsidR="008F3A85">
        <w:rPr>
          <w:lang w:val="uk-UA"/>
        </w:rPr>
        <w:t xml:space="preserve"> та духовного </w:t>
      </w:r>
      <w:r>
        <w:rPr>
          <w:lang w:val="uk-UA"/>
        </w:rPr>
        <w:t>розвитку Броварського району</w:t>
      </w:r>
      <w:r w:rsidR="008F3A85">
        <w:rPr>
          <w:lang w:val="uk-UA"/>
        </w:rPr>
        <w:t xml:space="preserve"> на 2017 рік», згідно якої</w:t>
      </w:r>
      <w:r>
        <w:rPr>
          <w:lang w:val="uk-UA"/>
        </w:rPr>
        <w:t xml:space="preserve"> </w:t>
      </w:r>
      <w:r w:rsidR="008F3A85">
        <w:rPr>
          <w:lang w:val="uk-UA"/>
        </w:rPr>
        <w:t>фінансування було здійснено</w:t>
      </w:r>
      <w:r>
        <w:rPr>
          <w:lang w:val="uk-UA"/>
        </w:rPr>
        <w:t xml:space="preserve"> </w:t>
      </w:r>
      <w:r w:rsidR="008F3A85">
        <w:rPr>
          <w:lang w:val="uk-UA"/>
        </w:rPr>
        <w:t>на основний</w:t>
      </w:r>
      <w:r>
        <w:rPr>
          <w:lang w:val="uk-UA"/>
        </w:rPr>
        <w:t xml:space="preserve"> </w:t>
      </w:r>
      <w:r w:rsidR="008F3A85">
        <w:rPr>
          <w:lang w:val="uk-UA"/>
        </w:rPr>
        <w:t xml:space="preserve">розрахунковий </w:t>
      </w:r>
      <w:r>
        <w:rPr>
          <w:lang w:val="uk-UA"/>
        </w:rPr>
        <w:t>рахун</w:t>
      </w:r>
      <w:r w:rsidR="008F3A85">
        <w:rPr>
          <w:lang w:val="uk-UA"/>
        </w:rPr>
        <w:t>ок по загальному фонду в сумі</w:t>
      </w:r>
      <w:r>
        <w:rPr>
          <w:lang w:val="uk-UA"/>
        </w:rPr>
        <w:t xml:space="preserve"> 22113,2 тис.</w:t>
      </w:r>
      <w:r w:rsidR="008F3A85">
        <w:rPr>
          <w:lang w:val="uk-UA"/>
        </w:rPr>
        <w:t xml:space="preserve"> </w:t>
      </w:r>
      <w:r>
        <w:rPr>
          <w:lang w:val="uk-UA"/>
        </w:rPr>
        <w:t xml:space="preserve">грн, </w:t>
      </w:r>
      <w:r w:rsidR="008F3A85">
        <w:rPr>
          <w:lang w:val="uk-UA"/>
        </w:rPr>
        <w:t xml:space="preserve">по спеціальному фонду на капітальні видатки в сумі 1565,2 тис. </w:t>
      </w:r>
      <w:r w:rsidR="00E43E42">
        <w:rPr>
          <w:lang w:val="uk-UA"/>
        </w:rPr>
        <w:t>грн</w:t>
      </w:r>
      <w:r w:rsidR="008F3A85">
        <w:rPr>
          <w:lang w:val="uk-UA"/>
        </w:rPr>
        <w:t xml:space="preserve"> та трансферти населенню в сумі 1399,5 тис. гривень;</w:t>
      </w:r>
    </w:p>
    <w:p w:rsidR="001514F4" w:rsidRDefault="001514F4" w:rsidP="00236A5E">
      <w:pPr>
        <w:ind w:firstLine="709"/>
        <w:jc w:val="both"/>
        <w:rPr>
          <w:lang w:val="uk-UA"/>
        </w:rPr>
      </w:pPr>
      <w:r>
        <w:rPr>
          <w:lang w:val="uk-UA"/>
        </w:rPr>
        <w:t xml:space="preserve">4. </w:t>
      </w:r>
      <w:r w:rsidR="008F3A85">
        <w:rPr>
          <w:lang w:val="uk-UA"/>
        </w:rPr>
        <w:t>«Районна цільова соціальна Програма протидії захворюванню на туберкульоз на 2017 – 2018 роки» (проводились заходи без фінансування)</w:t>
      </w:r>
      <w:r>
        <w:rPr>
          <w:lang w:val="uk-UA"/>
        </w:rPr>
        <w:t xml:space="preserve">. </w:t>
      </w:r>
    </w:p>
    <w:p w:rsidR="00710C35" w:rsidRDefault="00107E74" w:rsidP="00236A5E">
      <w:pPr>
        <w:ind w:firstLine="720"/>
        <w:jc w:val="both"/>
        <w:rPr>
          <w:lang w:val="uk-UA"/>
        </w:rPr>
      </w:pPr>
      <w:r>
        <w:rPr>
          <w:lang w:val="uk-UA"/>
        </w:rPr>
        <w:t xml:space="preserve">В приміщенні консультативно-діагностичного центру </w:t>
      </w:r>
      <w:r w:rsidR="00255353">
        <w:rPr>
          <w:lang w:val="uk-UA"/>
        </w:rPr>
        <w:t xml:space="preserve">ЦРЛ </w:t>
      </w:r>
      <w:r>
        <w:rPr>
          <w:lang w:val="uk-UA"/>
        </w:rPr>
        <w:t xml:space="preserve">було відкрито відділення гемодіалізу для хворих з нирковою недостатністю на шість ліжок. Завдяки введення в дію відділення гемодіалізу вдалось вирішити багаторічну проблему для хворих з нирковою недостатністю, які вимушені були їздити тричі на тиждень до м. Білої Церкви, тому що гемодіалізне відділення для сільських жителів нашого району функціонувало у м. Біла Церква Київської області і тільки незначна кількість хворих лікувалась у Київській обласній клінічній лікарні. В ангіоневрологічному відділенні введена в дію станція </w:t>
      </w:r>
      <w:r w:rsidR="002B114D">
        <w:rPr>
          <w:lang w:val="uk-UA"/>
        </w:rPr>
        <w:t xml:space="preserve">цілодобового </w:t>
      </w:r>
      <w:r>
        <w:rPr>
          <w:lang w:val="uk-UA"/>
        </w:rPr>
        <w:t xml:space="preserve">моніторингу </w:t>
      </w:r>
      <w:r w:rsidR="002B114D">
        <w:rPr>
          <w:lang w:val="uk-UA"/>
        </w:rPr>
        <w:t>для</w:t>
      </w:r>
      <w:r>
        <w:rPr>
          <w:lang w:val="uk-UA"/>
        </w:rPr>
        <w:t xml:space="preserve"> 6 хворих. </w:t>
      </w:r>
    </w:p>
    <w:p w:rsidR="00107E74" w:rsidRDefault="002B114D" w:rsidP="00236A5E">
      <w:pPr>
        <w:ind w:firstLine="720"/>
        <w:jc w:val="both"/>
        <w:rPr>
          <w:lang w:val="uk-UA"/>
        </w:rPr>
      </w:pPr>
      <w:r>
        <w:rPr>
          <w:lang w:val="uk-UA"/>
        </w:rPr>
        <w:t xml:space="preserve">Впродовж 2017 року втілено в життя виконання наступних заходів щодо </w:t>
      </w:r>
      <w:r w:rsidR="00107E74">
        <w:rPr>
          <w:lang w:val="uk-UA"/>
        </w:rPr>
        <w:t xml:space="preserve">укріплення матеріально-технічної бази </w:t>
      </w:r>
      <w:r>
        <w:rPr>
          <w:lang w:val="uk-UA"/>
        </w:rPr>
        <w:t>ЦРЛ</w:t>
      </w:r>
      <w:r w:rsidR="00107E74">
        <w:rPr>
          <w:lang w:val="uk-UA"/>
        </w:rPr>
        <w:t>:</w:t>
      </w:r>
      <w:r>
        <w:rPr>
          <w:lang w:val="uk-UA"/>
        </w:rPr>
        <w:t xml:space="preserve"> проведені к</w:t>
      </w:r>
      <w:r w:rsidR="00107E74">
        <w:rPr>
          <w:lang w:val="uk-UA"/>
        </w:rPr>
        <w:t>апітальн</w:t>
      </w:r>
      <w:r>
        <w:rPr>
          <w:lang w:val="uk-UA"/>
        </w:rPr>
        <w:t>і</w:t>
      </w:r>
      <w:r w:rsidR="00107E74">
        <w:rPr>
          <w:lang w:val="uk-UA"/>
        </w:rPr>
        <w:t xml:space="preserve"> ремонт</w:t>
      </w:r>
      <w:r>
        <w:rPr>
          <w:lang w:val="uk-UA"/>
        </w:rPr>
        <w:t>и</w:t>
      </w:r>
      <w:r w:rsidR="00107E74">
        <w:rPr>
          <w:lang w:val="uk-UA"/>
        </w:rPr>
        <w:t xml:space="preserve"> </w:t>
      </w:r>
      <w:r>
        <w:rPr>
          <w:lang w:val="uk-UA"/>
        </w:rPr>
        <w:t xml:space="preserve">в </w:t>
      </w:r>
      <w:r w:rsidR="00107E74">
        <w:rPr>
          <w:lang w:val="uk-UA"/>
        </w:rPr>
        <w:t>інфекційно</w:t>
      </w:r>
      <w:r>
        <w:rPr>
          <w:lang w:val="uk-UA"/>
        </w:rPr>
        <w:t>му</w:t>
      </w:r>
      <w:r w:rsidR="00107E74">
        <w:rPr>
          <w:lang w:val="uk-UA"/>
        </w:rPr>
        <w:t xml:space="preserve"> відділенн</w:t>
      </w:r>
      <w:r>
        <w:rPr>
          <w:lang w:val="uk-UA"/>
        </w:rPr>
        <w:t>і</w:t>
      </w:r>
      <w:r w:rsidR="00107E74">
        <w:rPr>
          <w:lang w:val="uk-UA"/>
        </w:rPr>
        <w:t xml:space="preserve"> </w:t>
      </w:r>
      <w:r w:rsidR="001514F4">
        <w:rPr>
          <w:lang w:val="uk-UA"/>
        </w:rPr>
        <w:t>(</w:t>
      </w:r>
      <w:r w:rsidR="00107E74">
        <w:rPr>
          <w:lang w:val="uk-UA"/>
        </w:rPr>
        <w:t>із заміною покрівлі</w:t>
      </w:r>
      <w:r w:rsidR="001514F4">
        <w:rPr>
          <w:lang w:val="uk-UA"/>
        </w:rPr>
        <w:t>) та на другому поверсі дитячої лікарні, п</w:t>
      </w:r>
      <w:r w:rsidR="00107E74">
        <w:rPr>
          <w:lang w:val="uk-UA"/>
        </w:rPr>
        <w:t>обудова</w:t>
      </w:r>
      <w:r>
        <w:rPr>
          <w:lang w:val="uk-UA"/>
        </w:rPr>
        <w:t>но</w:t>
      </w:r>
      <w:r w:rsidR="00107E74">
        <w:rPr>
          <w:lang w:val="uk-UA"/>
        </w:rPr>
        <w:t xml:space="preserve"> нов</w:t>
      </w:r>
      <w:r>
        <w:rPr>
          <w:lang w:val="uk-UA"/>
        </w:rPr>
        <w:t>у</w:t>
      </w:r>
      <w:r w:rsidR="00107E74">
        <w:rPr>
          <w:lang w:val="uk-UA"/>
        </w:rPr>
        <w:t xml:space="preserve"> операційн</w:t>
      </w:r>
      <w:r>
        <w:rPr>
          <w:lang w:val="uk-UA"/>
        </w:rPr>
        <w:t>у</w:t>
      </w:r>
      <w:r w:rsidR="00107E74">
        <w:rPr>
          <w:lang w:val="uk-UA"/>
        </w:rPr>
        <w:t xml:space="preserve"> у ЛОР-відділенні</w:t>
      </w:r>
      <w:r w:rsidR="001514F4">
        <w:rPr>
          <w:lang w:val="uk-UA"/>
        </w:rPr>
        <w:t>, з</w:t>
      </w:r>
      <w:r>
        <w:rPr>
          <w:lang w:val="uk-UA"/>
        </w:rPr>
        <w:t xml:space="preserve">амінено повністю </w:t>
      </w:r>
      <w:r w:rsidR="00107E74">
        <w:rPr>
          <w:lang w:val="uk-UA"/>
        </w:rPr>
        <w:t>покрівл</w:t>
      </w:r>
      <w:r>
        <w:rPr>
          <w:lang w:val="uk-UA"/>
        </w:rPr>
        <w:t>ю</w:t>
      </w:r>
      <w:r w:rsidR="00107E74">
        <w:rPr>
          <w:lang w:val="uk-UA"/>
        </w:rPr>
        <w:t xml:space="preserve"> хірургічного корпусу з обробкою протипожежним розчином</w:t>
      </w:r>
      <w:r w:rsidR="001514F4">
        <w:rPr>
          <w:lang w:val="uk-UA"/>
        </w:rPr>
        <w:t>, п</w:t>
      </w:r>
      <w:r w:rsidR="00107E74">
        <w:rPr>
          <w:lang w:val="uk-UA"/>
        </w:rPr>
        <w:t>аров</w:t>
      </w:r>
      <w:r>
        <w:rPr>
          <w:lang w:val="uk-UA"/>
        </w:rPr>
        <w:t>і</w:t>
      </w:r>
      <w:r w:rsidR="00107E74">
        <w:rPr>
          <w:lang w:val="uk-UA"/>
        </w:rPr>
        <w:t xml:space="preserve"> котл</w:t>
      </w:r>
      <w:r>
        <w:rPr>
          <w:lang w:val="uk-UA"/>
        </w:rPr>
        <w:t>и</w:t>
      </w:r>
      <w:r w:rsidR="00107E74">
        <w:rPr>
          <w:lang w:val="uk-UA"/>
        </w:rPr>
        <w:t xml:space="preserve"> у пральні ЦРЛ</w:t>
      </w:r>
      <w:r>
        <w:rPr>
          <w:lang w:val="uk-UA"/>
        </w:rPr>
        <w:t xml:space="preserve"> замінені на нові</w:t>
      </w:r>
      <w:r w:rsidR="001514F4">
        <w:rPr>
          <w:lang w:val="uk-UA"/>
        </w:rPr>
        <w:t>, ві</w:t>
      </w:r>
      <w:r>
        <w:rPr>
          <w:lang w:val="uk-UA"/>
        </w:rPr>
        <w:t>дремонтовані</w:t>
      </w:r>
      <w:r w:rsidR="00107E74">
        <w:rPr>
          <w:lang w:val="uk-UA"/>
        </w:rPr>
        <w:t xml:space="preserve"> ліфт</w:t>
      </w:r>
      <w:r>
        <w:rPr>
          <w:lang w:val="uk-UA"/>
        </w:rPr>
        <w:t>и</w:t>
      </w:r>
      <w:r w:rsidR="00107E74">
        <w:rPr>
          <w:lang w:val="uk-UA"/>
        </w:rPr>
        <w:t xml:space="preserve"> </w:t>
      </w:r>
      <w:r>
        <w:rPr>
          <w:lang w:val="uk-UA"/>
        </w:rPr>
        <w:t>у</w:t>
      </w:r>
      <w:r w:rsidR="00107E74">
        <w:rPr>
          <w:lang w:val="uk-UA"/>
        </w:rPr>
        <w:t xml:space="preserve"> консультативно-діагностичному центрі</w:t>
      </w:r>
      <w:r>
        <w:rPr>
          <w:lang w:val="uk-UA"/>
        </w:rPr>
        <w:t xml:space="preserve">, у </w:t>
      </w:r>
      <w:r w:rsidR="00107E74">
        <w:rPr>
          <w:lang w:val="uk-UA"/>
        </w:rPr>
        <w:t xml:space="preserve"> терапевтичному</w:t>
      </w:r>
      <w:r>
        <w:rPr>
          <w:lang w:val="uk-UA"/>
        </w:rPr>
        <w:t xml:space="preserve"> та хірургічному</w:t>
      </w:r>
      <w:r w:rsidR="00107E74">
        <w:rPr>
          <w:lang w:val="uk-UA"/>
        </w:rPr>
        <w:t xml:space="preserve"> корпус</w:t>
      </w:r>
      <w:r>
        <w:rPr>
          <w:lang w:val="uk-UA"/>
        </w:rPr>
        <w:t>ах</w:t>
      </w:r>
      <w:r w:rsidR="00107E74">
        <w:rPr>
          <w:lang w:val="uk-UA"/>
        </w:rPr>
        <w:t>.</w:t>
      </w:r>
    </w:p>
    <w:p w:rsidR="005E5DBA" w:rsidRPr="007C7E1E" w:rsidRDefault="005E5DBA" w:rsidP="00236A5E">
      <w:pPr>
        <w:ind w:firstLine="720"/>
        <w:jc w:val="both"/>
        <w:rPr>
          <w:lang w:val="uk-UA"/>
        </w:rPr>
      </w:pPr>
      <w:r w:rsidRPr="007C7E1E">
        <w:rPr>
          <w:lang w:val="uk-UA"/>
        </w:rPr>
        <w:t>За рахунок субвенції з державного бюджету проведений капітальний ремонт мереж зовнішнього освітлення території Броварської ЦРЛ за адресою вул. Шевченка, 14 на суму 586,3 тис. гривень.</w:t>
      </w:r>
    </w:p>
    <w:p w:rsidR="005E5DBA" w:rsidRPr="00E100FD" w:rsidRDefault="005E5DBA" w:rsidP="00236A5E">
      <w:pPr>
        <w:ind w:firstLine="709"/>
        <w:jc w:val="both"/>
        <w:rPr>
          <w:lang w:val="uk-UA"/>
        </w:rPr>
      </w:pPr>
      <w:r w:rsidRPr="007C7E1E">
        <w:rPr>
          <w:lang w:val="uk-UA"/>
        </w:rPr>
        <w:t>Було закуплено високовартісне обладнання:</w:t>
      </w:r>
      <w:r w:rsidRPr="007C7E1E">
        <w:rPr>
          <w:lang w:val="uk-UA" w:eastAsia="uk-UA"/>
        </w:rPr>
        <w:t xml:space="preserve"> апарат штучної вентиляції легенів для новонароджених та дітей у комплекті з модулем капнографії на суму 1198,4 тис. грн, рентгенівська трубка до рентгенапарату на суму 198 тис. </w:t>
      </w:r>
      <w:r w:rsidR="00E43E42">
        <w:rPr>
          <w:lang w:val="uk-UA" w:eastAsia="uk-UA"/>
        </w:rPr>
        <w:t>грн</w:t>
      </w:r>
      <w:r w:rsidRPr="007C7E1E">
        <w:rPr>
          <w:lang w:val="uk-UA" w:eastAsia="uk-UA"/>
        </w:rPr>
        <w:t xml:space="preserve"> (районний бюджет),  станція цілодобового моніторингу на суму 347,5 тис. </w:t>
      </w:r>
      <w:r w:rsidR="00E43E42">
        <w:rPr>
          <w:lang w:val="uk-UA" w:eastAsia="uk-UA"/>
        </w:rPr>
        <w:t>грн</w:t>
      </w:r>
      <w:r w:rsidRPr="007C7E1E">
        <w:rPr>
          <w:lang w:val="uk-UA" w:eastAsia="uk-UA"/>
        </w:rPr>
        <w:t xml:space="preserve"> за рахунок субвенції з державного бюджету та легковий автомобіль Ravon R4 Elegant MT на суму 289,43 тис. </w:t>
      </w:r>
      <w:r w:rsidR="00E43E42">
        <w:rPr>
          <w:lang w:val="uk-UA" w:eastAsia="uk-UA"/>
        </w:rPr>
        <w:t>грн</w:t>
      </w:r>
    </w:p>
    <w:p w:rsidR="00A70247" w:rsidRDefault="00A70247" w:rsidP="00236A5E">
      <w:pPr>
        <w:ind w:firstLine="851"/>
        <w:jc w:val="both"/>
        <w:rPr>
          <w:lang w:val="uk-UA"/>
        </w:rPr>
      </w:pPr>
      <w:r>
        <w:rPr>
          <w:lang w:val="uk-UA"/>
        </w:rPr>
        <w:lastRenderedPageBreak/>
        <w:t xml:space="preserve">Із субвенції з </w:t>
      </w:r>
      <w:r w:rsidRPr="00DB143B">
        <w:rPr>
          <w:lang w:val="uk-UA"/>
        </w:rPr>
        <w:t>державного бюджету місцевим бюджетам на здійснення заходів щодо соціально-економічного розвитку окремих територій</w:t>
      </w:r>
      <w:r>
        <w:rPr>
          <w:lang w:val="uk-UA"/>
        </w:rPr>
        <w:t xml:space="preserve"> на охорону здоров</w:t>
      </w:r>
      <w:r w:rsidRPr="007765FD">
        <w:t>`</w:t>
      </w:r>
      <w:r>
        <w:rPr>
          <w:lang w:val="uk-UA"/>
        </w:rPr>
        <w:t>я було використано на придбання медичного обладнання та проведення ремонтів згідно наступного переліку:</w:t>
      </w:r>
    </w:p>
    <w:p w:rsidR="00764040" w:rsidRDefault="00764040" w:rsidP="00236A5E">
      <w:pPr>
        <w:ind w:firstLine="851"/>
        <w:jc w:val="both"/>
        <w:rPr>
          <w:lang w:val="uk-UA"/>
        </w:rPr>
      </w:pPr>
    </w:p>
    <w:tbl>
      <w:tblPr>
        <w:tblW w:w="98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5572"/>
        <w:gridCol w:w="1087"/>
        <w:gridCol w:w="1039"/>
        <w:gridCol w:w="1464"/>
      </w:tblGrid>
      <w:tr w:rsidR="00A70247" w:rsidRPr="00167E56" w:rsidTr="006849C4">
        <w:trPr>
          <w:trHeight w:val="885"/>
        </w:trPr>
        <w:tc>
          <w:tcPr>
            <w:tcW w:w="680" w:type="dxa"/>
            <w:shd w:val="clear" w:color="000000" w:fill="FFFFFF"/>
            <w:vAlign w:val="center"/>
            <w:hideMark/>
          </w:tcPr>
          <w:p w:rsidR="00A70247" w:rsidRPr="00167E56" w:rsidRDefault="00A70247" w:rsidP="00236A5E">
            <w:pPr>
              <w:jc w:val="center"/>
              <w:rPr>
                <w:b/>
                <w:bCs/>
                <w:lang w:val="uk-UA" w:eastAsia="uk-UA"/>
              </w:rPr>
            </w:pPr>
            <w:r w:rsidRPr="00167E56">
              <w:rPr>
                <w:b/>
                <w:bCs/>
                <w:lang w:val="uk-UA" w:eastAsia="uk-UA"/>
              </w:rPr>
              <w:t>№ з/п</w:t>
            </w:r>
          </w:p>
        </w:tc>
        <w:tc>
          <w:tcPr>
            <w:tcW w:w="5572" w:type="dxa"/>
            <w:shd w:val="clear" w:color="000000" w:fill="FFFFFF"/>
            <w:vAlign w:val="center"/>
            <w:hideMark/>
          </w:tcPr>
          <w:p w:rsidR="00A70247" w:rsidRPr="00167E56" w:rsidRDefault="00A70247" w:rsidP="00236A5E">
            <w:pPr>
              <w:jc w:val="center"/>
              <w:rPr>
                <w:b/>
                <w:bCs/>
                <w:lang w:val="uk-UA" w:eastAsia="uk-UA"/>
              </w:rPr>
            </w:pPr>
            <w:r w:rsidRPr="00167E56">
              <w:rPr>
                <w:b/>
                <w:bCs/>
                <w:lang w:val="uk-UA" w:eastAsia="uk-UA"/>
              </w:rPr>
              <w:t xml:space="preserve">Назва об'єкта і його місцезнаходження </w:t>
            </w:r>
          </w:p>
        </w:tc>
        <w:tc>
          <w:tcPr>
            <w:tcW w:w="1087" w:type="dxa"/>
            <w:shd w:val="clear" w:color="000000" w:fill="FFFFFF"/>
            <w:vAlign w:val="center"/>
            <w:hideMark/>
          </w:tcPr>
          <w:p w:rsidR="00A70247" w:rsidRPr="00167E56" w:rsidRDefault="00A70247" w:rsidP="00236A5E">
            <w:pPr>
              <w:jc w:val="center"/>
              <w:rPr>
                <w:b/>
                <w:bCs/>
                <w:lang w:val="uk-UA" w:eastAsia="uk-UA"/>
              </w:rPr>
            </w:pPr>
            <w:r w:rsidRPr="00167E56">
              <w:rPr>
                <w:b/>
                <w:bCs/>
                <w:lang w:val="uk-UA" w:eastAsia="uk-UA"/>
              </w:rPr>
              <w:t>Виділено коштів</w:t>
            </w:r>
          </w:p>
        </w:tc>
        <w:tc>
          <w:tcPr>
            <w:tcW w:w="1039" w:type="dxa"/>
            <w:shd w:val="clear" w:color="000000" w:fill="FFFFFF"/>
            <w:vAlign w:val="center"/>
            <w:hideMark/>
          </w:tcPr>
          <w:p w:rsidR="00A70247" w:rsidRPr="00167E56" w:rsidRDefault="00A70247" w:rsidP="00236A5E">
            <w:pPr>
              <w:jc w:val="center"/>
              <w:rPr>
                <w:b/>
                <w:bCs/>
                <w:lang w:val="uk-UA" w:eastAsia="uk-UA"/>
              </w:rPr>
            </w:pPr>
            <w:r w:rsidRPr="00167E56">
              <w:rPr>
                <w:b/>
                <w:bCs/>
                <w:lang w:val="uk-UA" w:eastAsia="uk-UA"/>
              </w:rPr>
              <w:t>Використано коштів</w:t>
            </w:r>
          </w:p>
        </w:tc>
        <w:tc>
          <w:tcPr>
            <w:tcW w:w="1464" w:type="dxa"/>
            <w:shd w:val="clear" w:color="000000" w:fill="FFFFFF"/>
            <w:vAlign w:val="center"/>
            <w:hideMark/>
          </w:tcPr>
          <w:p w:rsidR="00A70247" w:rsidRPr="00167E56" w:rsidRDefault="00A70247" w:rsidP="00236A5E">
            <w:pPr>
              <w:jc w:val="center"/>
              <w:rPr>
                <w:b/>
                <w:bCs/>
                <w:lang w:val="uk-UA" w:eastAsia="uk-UA"/>
              </w:rPr>
            </w:pPr>
            <w:r w:rsidRPr="00167E56">
              <w:rPr>
                <w:b/>
                <w:bCs/>
                <w:lang w:val="uk-UA" w:eastAsia="uk-UA"/>
              </w:rPr>
              <w:t>Залишок невикористаних коштів</w:t>
            </w:r>
          </w:p>
        </w:tc>
      </w:tr>
      <w:tr w:rsidR="00A70247" w:rsidRPr="00167E56" w:rsidTr="006849C4">
        <w:trPr>
          <w:trHeight w:val="545"/>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w:t>
            </w:r>
          </w:p>
        </w:tc>
        <w:tc>
          <w:tcPr>
            <w:tcW w:w="5572" w:type="dxa"/>
            <w:shd w:val="clear" w:color="000000" w:fill="FFFFFF"/>
            <w:vAlign w:val="center"/>
            <w:hideMark/>
          </w:tcPr>
          <w:p w:rsidR="00A70247" w:rsidRPr="00167E56" w:rsidRDefault="00A70247" w:rsidP="00236A5E">
            <w:pPr>
              <w:rPr>
                <w:lang w:val="uk-UA" w:eastAsia="uk-UA"/>
              </w:rPr>
            </w:pPr>
            <w:r w:rsidRPr="00167E56">
              <w:rPr>
                <w:lang w:val="uk-UA" w:eastAsia="uk-UA"/>
              </w:rPr>
              <w:t>Фетальний монітор для Броварської центральної районної лікарні</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60,5</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0</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60,5</w:t>
            </w:r>
          </w:p>
        </w:tc>
      </w:tr>
      <w:tr w:rsidR="00A70247" w:rsidRPr="00167E56" w:rsidTr="006849C4">
        <w:trPr>
          <w:trHeight w:val="702"/>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2</w:t>
            </w:r>
          </w:p>
        </w:tc>
        <w:tc>
          <w:tcPr>
            <w:tcW w:w="5572" w:type="dxa"/>
            <w:shd w:val="clear" w:color="000000" w:fill="FFFFFF"/>
            <w:vAlign w:val="center"/>
            <w:hideMark/>
          </w:tcPr>
          <w:p w:rsidR="00A70247" w:rsidRPr="00167E56" w:rsidRDefault="00A70247" w:rsidP="00236A5E">
            <w:pPr>
              <w:rPr>
                <w:color w:val="000000"/>
                <w:lang w:val="uk-UA" w:eastAsia="uk-UA"/>
              </w:rPr>
            </w:pPr>
            <w:r w:rsidRPr="00167E56">
              <w:rPr>
                <w:color w:val="000000"/>
                <w:lang w:val="uk-UA" w:eastAsia="uk-UA"/>
              </w:rPr>
              <w:t>Придбання електрокардіографа для Броварського районного відділення невідкладної допомоги Броварської центральної районної лікарні</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30</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18,3</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11,7</w:t>
            </w:r>
          </w:p>
        </w:tc>
      </w:tr>
      <w:tr w:rsidR="00A70247" w:rsidRPr="00167E56" w:rsidTr="006849C4">
        <w:trPr>
          <w:trHeight w:val="702"/>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w:t>
            </w:r>
          </w:p>
        </w:tc>
        <w:tc>
          <w:tcPr>
            <w:tcW w:w="5572" w:type="dxa"/>
            <w:shd w:val="clear" w:color="000000" w:fill="FFFFFF"/>
            <w:vAlign w:val="center"/>
            <w:hideMark/>
          </w:tcPr>
          <w:p w:rsidR="00A70247" w:rsidRPr="00167E56" w:rsidRDefault="00A70247" w:rsidP="00236A5E">
            <w:pPr>
              <w:rPr>
                <w:color w:val="000000"/>
                <w:lang w:val="uk-UA" w:eastAsia="uk-UA"/>
              </w:rPr>
            </w:pPr>
            <w:r w:rsidRPr="00167E56">
              <w:rPr>
                <w:color w:val="000000"/>
                <w:lang w:val="uk-UA" w:eastAsia="uk-UA"/>
              </w:rPr>
              <w:t xml:space="preserve">Придбання електрокардіографа для Броварського районного центру первинної медико-санітарної допомоги </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30</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18,3</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11,7</w:t>
            </w:r>
          </w:p>
        </w:tc>
      </w:tr>
      <w:tr w:rsidR="00A70247" w:rsidRPr="00167E56" w:rsidTr="006849C4">
        <w:trPr>
          <w:trHeight w:val="409"/>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4</w:t>
            </w:r>
          </w:p>
        </w:tc>
        <w:tc>
          <w:tcPr>
            <w:tcW w:w="5572" w:type="dxa"/>
            <w:shd w:val="clear" w:color="000000" w:fill="FFFFFF"/>
            <w:vAlign w:val="center"/>
            <w:hideMark/>
          </w:tcPr>
          <w:p w:rsidR="00A70247" w:rsidRPr="00167E56" w:rsidRDefault="00A70247" w:rsidP="00236A5E">
            <w:pPr>
              <w:rPr>
                <w:lang w:val="uk-UA" w:eastAsia="uk-UA"/>
              </w:rPr>
            </w:pPr>
            <w:r w:rsidRPr="00167E56">
              <w:rPr>
                <w:lang w:val="uk-UA" w:eastAsia="uk-UA"/>
              </w:rPr>
              <w:t>Електровідсмоктувачі для Броварської центральної районної лікарні</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42</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0</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42</w:t>
            </w:r>
          </w:p>
        </w:tc>
      </w:tr>
      <w:tr w:rsidR="00A70247" w:rsidRPr="00167E56" w:rsidTr="006849C4">
        <w:trPr>
          <w:trHeight w:val="712"/>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5</w:t>
            </w:r>
          </w:p>
        </w:tc>
        <w:tc>
          <w:tcPr>
            <w:tcW w:w="5572" w:type="dxa"/>
            <w:shd w:val="clear" w:color="000000" w:fill="FFFFFF"/>
            <w:vAlign w:val="center"/>
            <w:hideMark/>
          </w:tcPr>
          <w:p w:rsidR="00A70247" w:rsidRPr="00167E56" w:rsidRDefault="00A70247" w:rsidP="00236A5E">
            <w:pPr>
              <w:rPr>
                <w:color w:val="000000"/>
                <w:lang w:val="uk-UA" w:eastAsia="uk-UA"/>
              </w:rPr>
            </w:pPr>
            <w:r w:rsidRPr="00167E56">
              <w:rPr>
                <w:color w:val="000000"/>
                <w:lang w:val="uk-UA" w:eastAsia="uk-UA"/>
              </w:rPr>
              <w:t>Центральна станція цілодобового моніторингу для ангеоневрологічного відділення для Броварської центральної районної лікарні</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347,5</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347,5</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0</w:t>
            </w:r>
          </w:p>
        </w:tc>
      </w:tr>
      <w:tr w:rsidR="00A70247" w:rsidRPr="00167E56" w:rsidTr="006849C4">
        <w:trPr>
          <w:trHeight w:val="702"/>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6</w:t>
            </w:r>
          </w:p>
        </w:tc>
        <w:tc>
          <w:tcPr>
            <w:tcW w:w="5572" w:type="dxa"/>
            <w:shd w:val="clear" w:color="000000" w:fill="FFFFFF"/>
            <w:vAlign w:val="center"/>
            <w:hideMark/>
          </w:tcPr>
          <w:p w:rsidR="00A70247" w:rsidRPr="00167E56" w:rsidRDefault="00A70247" w:rsidP="00255353">
            <w:pPr>
              <w:rPr>
                <w:color w:val="000000"/>
                <w:lang w:val="uk-UA" w:eastAsia="uk-UA"/>
              </w:rPr>
            </w:pPr>
            <w:r w:rsidRPr="00167E56">
              <w:rPr>
                <w:color w:val="000000"/>
                <w:lang w:val="uk-UA" w:eastAsia="uk-UA"/>
              </w:rPr>
              <w:t>Придбання електрокардіографів для медичних амбулаторій загальної практики сімейної медицини населених пунктів Броварського районного (</w:t>
            </w:r>
            <w:r w:rsidRPr="00167E56">
              <w:rPr>
                <w:lang w:val="uk-UA" w:eastAsia="uk-UA"/>
              </w:rPr>
              <w:t>с. </w:t>
            </w:r>
            <w:r w:rsidRPr="00167E56">
              <w:rPr>
                <w:color w:val="000000"/>
                <w:lang w:val="uk-UA" w:eastAsia="uk-UA"/>
              </w:rPr>
              <w:t xml:space="preserve">Плоске, </w:t>
            </w:r>
            <w:r w:rsidRPr="00167E56">
              <w:rPr>
                <w:lang w:val="uk-UA" w:eastAsia="uk-UA"/>
              </w:rPr>
              <w:t>с. </w:t>
            </w:r>
            <w:r w:rsidRPr="00167E56">
              <w:rPr>
                <w:color w:val="000000"/>
                <w:lang w:val="uk-UA" w:eastAsia="uk-UA"/>
              </w:rPr>
              <w:t xml:space="preserve">Рожни, </w:t>
            </w:r>
            <w:r w:rsidRPr="00167E56">
              <w:rPr>
                <w:lang w:val="uk-UA" w:eastAsia="uk-UA"/>
              </w:rPr>
              <w:t>с. </w:t>
            </w:r>
            <w:r w:rsidRPr="00167E56">
              <w:rPr>
                <w:color w:val="000000"/>
                <w:lang w:val="uk-UA" w:eastAsia="uk-UA"/>
              </w:rPr>
              <w:t xml:space="preserve">Погреби, </w:t>
            </w:r>
            <w:r w:rsidRPr="00167E56">
              <w:rPr>
                <w:lang w:val="uk-UA" w:eastAsia="uk-UA"/>
              </w:rPr>
              <w:t>с. </w:t>
            </w:r>
            <w:r w:rsidRPr="00167E56">
              <w:rPr>
                <w:color w:val="000000"/>
                <w:lang w:val="uk-UA" w:eastAsia="uk-UA"/>
              </w:rPr>
              <w:t xml:space="preserve">Пухівка, </w:t>
            </w:r>
            <w:r w:rsidRPr="00167E56">
              <w:rPr>
                <w:lang w:val="uk-UA" w:eastAsia="uk-UA"/>
              </w:rPr>
              <w:t>с. </w:t>
            </w:r>
            <w:r w:rsidRPr="00167E56">
              <w:rPr>
                <w:color w:val="000000"/>
                <w:lang w:val="uk-UA" w:eastAsia="uk-UA"/>
              </w:rPr>
              <w:t xml:space="preserve">Русанів, </w:t>
            </w:r>
            <w:r w:rsidRPr="00167E56">
              <w:rPr>
                <w:lang w:val="uk-UA" w:eastAsia="uk-UA"/>
              </w:rPr>
              <w:t>с. </w:t>
            </w:r>
            <w:r w:rsidRPr="00167E56">
              <w:rPr>
                <w:color w:val="000000"/>
                <w:lang w:val="uk-UA" w:eastAsia="uk-UA"/>
              </w:rPr>
              <w:t xml:space="preserve">Світильня, </w:t>
            </w:r>
            <w:r w:rsidRPr="00167E56">
              <w:rPr>
                <w:lang w:val="uk-UA" w:eastAsia="uk-UA"/>
              </w:rPr>
              <w:t>смт </w:t>
            </w:r>
            <w:r w:rsidRPr="00167E56">
              <w:rPr>
                <w:color w:val="000000"/>
                <w:lang w:val="uk-UA" w:eastAsia="uk-UA"/>
              </w:rPr>
              <w:t xml:space="preserve">Велика Димерка, </w:t>
            </w:r>
            <w:r w:rsidRPr="00167E56">
              <w:rPr>
                <w:lang w:val="uk-UA" w:eastAsia="uk-UA"/>
              </w:rPr>
              <w:t>с. </w:t>
            </w:r>
            <w:r w:rsidRPr="00167E56">
              <w:rPr>
                <w:color w:val="000000"/>
                <w:lang w:val="uk-UA" w:eastAsia="uk-UA"/>
              </w:rPr>
              <w:t xml:space="preserve">Богданівка, </w:t>
            </w:r>
            <w:r w:rsidRPr="00167E56">
              <w:rPr>
                <w:lang w:val="uk-UA" w:eastAsia="uk-UA"/>
              </w:rPr>
              <w:t>с. </w:t>
            </w:r>
            <w:r w:rsidRPr="00167E56">
              <w:rPr>
                <w:color w:val="000000"/>
                <w:lang w:val="uk-UA" w:eastAsia="uk-UA"/>
              </w:rPr>
              <w:t xml:space="preserve">Гоголів, </w:t>
            </w:r>
            <w:r w:rsidRPr="00167E56">
              <w:rPr>
                <w:lang w:val="uk-UA" w:eastAsia="uk-UA"/>
              </w:rPr>
              <w:t>с. </w:t>
            </w:r>
            <w:r w:rsidRPr="00167E56">
              <w:rPr>
                <w:color w:val="000000"/>
                <w:lang w:val="uk-UA" w:eastAsia="uk-UA"/>
              </w:rPr>
              <w:t xml:space="preserve">Літки, </w:t>
            </w:r>
            <w:r w:rsidRPr="00167E56">
              <w:rPr>
                <w:lang w:val="uk-UA" w:eastAsia="uk-UA"/>
              </w:rPr>
              <w:t>с. </w:t>
            </w:r>
            <w:r w:rsidRPr="00167E56">
              <w:rPr>
                <w:color w:val="000000"/>
                <w:lang w:val="uk-UA" w:eastAsia="uk-UA"/>
              </w:rPr>
              <w:t xml:space="preserve">Бобрик, </w:t>
            </w:r>
            <w:r w:rsidRPr="00167E56">
              <w:rPr>
                <w:lang w:val="uk-UA" w:eastAsia="uk-UA"/>
              </w:rPr>
              <w:t>с. </w:t>
            </w:r>
            <w:r w:rsidRPr="00167E56">
              <w:rPr>
                <w:color w:val="000000"/>
                <w:lang w:val="uk-UA" w:eastAsia="uk-UA"/>
              </w:rPr>
              <w:t>Зазим’</w:t>
            </w:r>
            <w:r w:rsidR="00255353" w:rsidRPr="00167E56">
              <w:rPr>
                <w:color w:val="000000"/>
                <w:lang w:val="uk-UA" w:eastAsia="uk-UA"/>
              </w:rPr>
              <w:t>є</w:t>
            </w:r>
            <w:r w:rsidRPr="00167E56">
              <w:rPr>
                <w:color w:val="000000"/>
                <w:lang w:val="uk-UA" w:eastAsia="uk-UA"/>
              </w:rPr>
              <w:t xml:space="preserve">, </w:t>
            </w:r>
            <w:r w:rsidRPr="00167E56">
              <w:rPr>
                <w:lang w:val="uk-UA" w:eastAsia="uk-UA"/>
              </w:rPr>
              <w:t>с. </w:t>
            </w:r>
            <w:r w:rsidRPr="00167E56">
              <w:rPr>
                <w:color w:val="000000"/>
                <w:lang w:val="uk-UA" w:eastAsia="uk-UA"/>
              </w:rPr>
              <w:t xml:space="preserve">Красилівка, </w:t>
            </w:r>
            <w:r w:rsidRPr="00167E56">
              <w:rPr>
                <w:lang w:val="uk-UA" w:eastAsia="uk-UA"/>
              </w:rPr>
              <w:t>с. </w:t>
            </w:r>
            <w:r w:rsidRPr="00167E56">
              <w:rPr>
                <w:color w:val="000000"/>
                <w:lang w:val="uk-UA" w:eastAsia="uk-UA"/>
              </w:rPr>
              <w:t xml:space="preserve">Тарасівка, </w:t>
            </w:r>
            <w:r w:rsidRPr="00167E56">
              <w:rPr>
                <w:lang w:val="uk-UA" w:eastAsia="uk-UA"/>
              </w:rPr>
              <w:t>с. </w:t>
            </w:r>
            <w:r w:rsidRPr="00167E56">
              <w:rPr>
                <w:color w:val="000000"/>
                <w:lang w:val="uk-UA" w:eastAsia="uk-UA"/>
              </w:rPr>
              <w:t xml:space="preserve">Шевченкове, </w:t>
            </w:r>
            <w:r w:rsidRPr="00167E56">
              <w:rPr>
                <w:lang w:val="uk-UA" w:eastAsia="uk-UA"/>
              </w:rPr>
              <w:t>с. </w:t>
            </w:r>
            <w:r w:rsidRPr="00167E56">
              <w:rPr>
                <w:color w:val="000000"/>
                <w:lang w:val="uk-UA" w:eastAsia="uk-UA"/>
              </w:rPr>
              <w:t xml:space="preserve">Рудня, с. Калита, </w:t>
            </w:r>
            <w:r w:rsidRPr="00167E56">
              <w:rPr>
                <w:lang w:val="uk-UA" w:eastAsia="uk-UA"/>
              </w:rPr>
              <w:t>с. </w:t>
            </w:r>
            <w:r w:rsidRPr="00167E56">
              <w:rPr>
                <w:color w:val="000000"/>
                <w:lang w:val="uk-UA" w:eastAsia="uk-UA"/>
              </w:rPr>
              <w:t>Заворичі, с. Семиполки)</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570</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347,7</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222,3</w:t>
            </w:r>
          </w:p>
        </w:tc>
      </w:tr>
      <w:tr w:rsidR="00A70247" w:rsidRPr="00167E56" w:rsidTr="006849C4">
        <w:trPr>
          <w:trHeight w:val="702"/>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7</w:t>
            </w:r>
          </w:p>
        </w:tc>
        <w:tc>
          <w:tcPr>
            <w:tcW w:w="5572" w:type="dxa"/>
            <w:shd w:val="clear" w:color="000000" w:fill="FFFFFF"/>
            <w:vAlign w:val="center"/>
            <w:hideMark/>
          </w:tcPr>
          <w:p w:rsidR="00A70247" w:rsidRPr="00167E56" w:rsidRDefault="00A70247" w:rsidP="00236A5E">
            <w:pPr>
              <w:rPr>
                <w:color w:val="000000"/>
                <w:lang w:val="uk-UA" w:eastAsia="uk-UA"/>
              </w:rPr>
            </w:pPr>
            <w:r w:rsidRPr="00167E56">
              <w:rPr>
                <w:color w:val="000000"/>
                <w:lang w:val="uk-UA" w:eastAsia="uk-UA"/>
              </w:rPr>
              <w:t>Капітальний ремонт мереж зовнішнього освітлення території Броварської центральної районної лікарні за адресою: вул. Шевченка, 14, м. Бровари, Київська область</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586,268</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175,8804</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410,3876</w:t>
            </w:r>
          </w:p>
        </w:tc>
      </w:tr>
      <w:tr w:rsidR="00A70247" w:rsidRPr="00167E56" w:rsidTr="006849C4">
        <w:trPr>
          <w:trHeight w:val="702"/>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8</w:t>
            </w:r>
          </w:p>
        </w:tc>
        <w:tc>
          <w:tcPr>
            <w:tcW w:w="5572" w:type="dxa"/>
            <w:shd w:val="clear" w:color="000000" w:fill="FFFFFF"/>
            <w:vAlign w:val="center"/>
            <w:hideMark/>
          </w:tcPr>
          <w:p w:rsidR="004B25B2" w:rsidRPr="00167E56" w:rsidRDefault="00A70247" w:rsidP="00236A5E">
            <w:pPr>
              <w:rPr>
                <w:color w:val="000000"/>
                <w:lang w:val="uk-UA" w:eastAsia="uk-UA"/>
              </w:rPr>
            </w:pPr>
            <w:r w:rsidRPr="00167E56">
              <w:rPr>
                <w:color w:val="000000"/>
                <w:lang w:val="uk-UA" w:eastAsia="uk-UA"/>
              </w:rPr>
              <w:t xml:space="preserve">Придбання ЕКГ комплексу “CARDIO” -12 канального для Калинівської амбулаторії </w:t>
            </w:r>
          </w:p>
          <w:p w:rsidR="00A70247" w:rsidRPr="00167E56" w:rsidRDefault="00A70247" w:rsidP="004B25B2">
            <w:pPr>
              <w:rPr>
                <w:color w:val="000000"/>
                <w:lang w:val="uk-UA" w:eastAsia="uk-UA"/>
              </w:rPr>
            </w:pPr>
            <w:r w:rsidRPr="00167E56">
              <w:rPr>
                <w:color w:val="000000"/>
                <w:lang w:val="uk-UA" w:eastAsia="uk-UA"/>
              </w:rPr>
              <w:t>(смт Калинівка)</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36,4</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36</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0,4</w:t>
            </w:r>
          </w:p>
        </w:tc>
      </w:tr>
      <w:tr w:rsidR="00A70247" w:rsidRPr="00167E56" w:rsidTr="006849C4">
        <w:trPr>
          <w:trHeight w:val="702"/>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lastRenderedPageBreak/>
              <w:t>9</w:t>
            </w:r>
          </w:p>
        </w:tc>
        <w:tc>
          <w:tcPr>
            <w:tcW w:w="5572" w:type="dxa"/>
            <w:shd w:val="clear" w:color="000000" w:fill="FFFFFF"/>
            <w:vAlign w:val="center"/>
            <w:hideMark/>
          </w:tcPr>
          <w:p w:rsidR="00A70247" w:rsidRPr="00167E56" w:rsidRDefault="00A70247" w:rsidP="004B25B2">
            <w:pPr>
              <w:rPr>
                <w:color w:val="000000"/>
                <w:lang w:val="uk-UA" w:eastAsia="uk-UA"/>
              </w:rPr>
            </w:pPr>
            <w:r w:rsidRPr="00167E56">
              <w:rPr>
                <w:color w:val="000000"/>
                <w:lang w:val="uk-UA" w:eastAsia="uk-UA"/>
              </w:rPr>
              <w:t>Придбання автоклаву парового “Автоклав класу S 22 л Euroklav 23V-S” для Калинівської амбулаторії (с</w:t>
            </w:r>
            <w:r w:rsidR="004B25B2" w:rsidRPr="00167E56">
              <w:rPr>
                <w:color w:val="000000"/>
                <w:lang w:val="uk-UA" w:eastAsia="uk-UA"/>
              </w:rPr>
              <w:t>мт</w:t>
            </w:r>
            <w:r w:rsidRPr="00167E56">
              <w:rPr>
                <w:color w:val="000000"/>
                <w:lang w:val="uk-UA" w:eastAsia="uk-UA"/>
              </w:rPr>
              <w:t> Калинівка)</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95,475</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0</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95,475</w:t>
            </w:r>
          </w:p>
        </w:tc>
      </w:tr>
      <w:tr w:rsidR="00A70247" w:rsidRPr="00167E56" w:rsidTr="006849C4">
        <w:trPr>
          <w:trHeight w:val="501"/>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10</w:t>
            </w:r>
          </w:p>
        </w:tc>
        <w:tc>
          <w:tcPr>
            <w:tcW w:w="5572" w:type="dxa"/>
            <w:shd w:val="clear" w:color="000000" w:fill="FFFFFF"/>
            <w:vAlign w:val="center"/>
            <w:hideMark/>
          </w:tcPr>
          <w:p w:rsidR="00A70247" w:rsidRPr="00167E56" w:rsidRDefault="00A70247" w:rsidP="00C531F1">
            <w:pPr>
              <w:numPr>
                <w:ilvl w:val="0"/>
                <w:numId w:val="5"/>
              </w:numPr>
              <w:ind w:left="0"/>
              <w:rPr>
                <w:color w:val="000000"/>
                <w:lang w:val="uk-UA" w:eastAsia="uk-UA"/>
              </w:rPr>
            </w:pPr>
            <w:r w:rsidRPr="00167E56">
              <w:rPr>
                <w:color w:val="000000"/>
                <w:lang w:val="uk-UA" w:eastAsia="uk-UA"/>
              </w:rPr>
              <w:t>Придбання шафи для медикаментів для Літківської амбулаторії (с. Літочки)</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30</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0</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30</w:t>
            </w:r>
          </w:p>
        </w:tc>
      </w:tr>
      <w:tr w:rsidR="00A70247" w:rsidRPr="00167E56" w:rsidTr="006849C4">
        <w:trPr>
          <w:trHeight w:val="502"/>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11</w:t>
            </w:r>
          </w:p>
        </w:tc>
        <w:tc>
          <w:tcPr>
            <w:tcW w:w="5572" w:type="dxa"/>
            <w:shd w:val="clear" w:color="000000" w:fill="FFFFFF"/>
            <w:vAlign w:val="center"/>
            <w:hideMark/>
          </w:tcPr>
          <w:p w:rsidR="00A70247" w:rsidRPr="00167E56" w:rsidRDefault="00A70247" w:rsidP="00236A5E">
            <w:pPr>
              <w:rPr>
                <w:color w:val="000000"/>
                <w:lang w:val="uk-UA" w:eastAsia="uk-UA"/>
              </w:rPr>
            </w:pPr>
            <w:r w:rsidRPr="00167E56">
              <w:rPr>
                <w:color w:val="000000"/>
                <w:lang w:val="uk-UA" w:eastAsia="uk-UA"/>
              </w:rPr>
              <w:t>Придбання медичних кушеток для Літківської амбулаторії (с. Літочки)</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20</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0</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20</w:t>
            </w:r>
          </w:p>
        </w:tc>
      </w:tr>
      <w:tr w:rsidR="00A70247" w:rsidRPr="00167E56" w:rsidTr="006849C4">
        <w:trPr>
          <w:trHeight w:val="382"/>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12</w:t>
            </w:r>
          </w:p>
        </w:tc>
        <w:tc>
          <w:tcPr>
            <w:tcW w:w="5572" w:type="dxa"/>
            <w:shd w:val="clear" w:color="000000" w:fill="FFFFFF"/>
            <w:vAlign w:val="center"/>
            <w:hideMark/>
          </w:tcPr>
          <w:p w:rsidR="00A70247" w:rsidRPr="00167E56" w:rsidRDefault="00A70247" w:rsidP="00236A5E">
            <w:pPr>
              <w:rPr>
                <w:color w:val="000000"/>
                <w:lang w:val="uk-UA" w:eastAsia="uk-UA"/>
              </w:rPr>
            </w:pPr>
            <w:r w:rsidRPr="00167E56">
              <w:rPr>
                <w:color w:val="000000"/>
                <w:lang w:val="uk-UA" w:eastAsia="uk-UA"/>
              </w:rPr>
              <w:t>Придбання електрофорезу для Пухівської амбулаторії (с. Пухівка)</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30</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0</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30</w:t>
            </w:r>
          </w:p>
        </w:tc>
      </w:tr>
      <w:tr w:rsidR="00A70247" w:rsidRPr="00167E56" w:rsidTr="006849C4">
        <w:trPr>
          <w:trHeight w:val="517"/>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13</w:t>
            </w:r>
          </w:p>
        </w:tc>
        <w:tc>
          <w:tcPr>
            <w:tcW w:w="5572" w:type="dxa"/>
            <w:shd w:val="clear" w:color="000000" w:fill="FFFFFF"/>
            <w:vAlign w:val="center"/>
            <w:hideMark/>
          </w:tcPr>
          <w:p w:rsidR="00A70247" w:rsidRPr="00167E56" w:rsidRDefault="00A70247" w:rsidP="00236A5E">
            <w:pPr>
              <w:rPr>
                <w:color w:val="000000"/>
                <w:lang w:val="uk-UA" w:eastAsia="uk-UA"/>
              </w:rPr>
            </w:pPr>
            <w:r w:rsidRPr="00167E56">
              <w:rPr>
                <w:color w:val="000000"/>
                <w:lang w:val="uk-UA" w:eastAsia="uk-UA"/>
              </w:rPr>
              <w:t>Придбання апарату для звукової терапії для Пухівської амбулаторії (с. Пухівка)</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35</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0</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35</w:t>
            </w:r>
          </w:p>
        </w:tc>
      </w:tr>
      <w:tr w:rsidR="00A70247" w:rsidRPr="00167E56" w:rsidTr="006849C4">
        <w:trPr>
          <w:trHeight w:val="526"/>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14</w:t>
            </w:r>
          </w:p>
        </w:tc>
        <w:tc>
          <w:tcPr>
            <w:tcW w:w="5572" w:type="dxa"/>
            <w:shd w:val="clear" w:color="000000" w:fill="FFFFFF"/>
            <w:vAlign w:val="center"/>
            <w:hideMark/>
          </w:tcPr>
          <w:p w:rsidR="00A70247" w:rsidRPr="00167E56" w:rsidRDefault="00A70247" w:rsidP="00236A5E">
            <w:pPr>
              <w:rPr>
                <w:color w:val="000000"/>
                <w:lang w:val="uk-UA" w:eastAsia="uk-UA"/>
              </w:rPr>
            </w:pPr>
            <w:r w:rsidRPr="00167E56">
              <w:rPr>
                <w:color w:val="000000"/>
                <w:lang w:val="uk-UA" w:eastAsia="uk-UA"/>
              </w:rPr>
              <w:t>Придбання тубус-кварца для Пухівської амбулаторії (с. Пухівка)</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40</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0</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40</w:t>
            </w:r>
          </w:p>
        </w:tc>
      </w:tr>
      <w:tr w:rsidR="00A70247" w:rsidRPr="00167E56" w:rsidTr="006849C4">
        <w:trPr>
          <w:trHeight w:val="702"/>
        </w:trPr>
        <w:tc>
          <w:tcPr>
            <w:tcW w:w="680"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15</w:t>
            </w:r>
          </w:p>
        </w:tc>
        <w:tc>
          <w:tcPr>
            <w:tcW w:w="5572" w:type="dxa"/>
            <w:shd w:val="clear" w:color="000000" w:fill="FFFFFF"/>
            <w:vAlign w:val="center"/>
            <w:hideMark/>
          </w:tcPr>
          <w:p w:rsidR="00A70247" w:rsidRPr="00167E56" w:rsidRDefault="00A70247" w:rsidP="00236A5E">
            <w:pPr>
              <w:rPr>
                <w:color w:val="000000"/>
                <w:lang w:val="uk-UA" w:eastAsia="uk-UA"/>
              </w:rPr>
            </w:pPr>
            <w:r w:rsidRPr="00167E56">
              <w:rPr>
                <w:color w:val="000000"/>
                <w:lang w:val="uk-UA" w:eastAsia="uk-UA"/>
              </w:rPr>
              <w:t>Капітальний ремонт мереж зовнішнього освітлення території Центру “Дитяча лікарня” Броварської ЦРЛ, за адресою: вул. Я.Мудрого, 47, м. Бровари</w:t>
            </w:r>
          </w:p>
        </w:tc>
        <w:tc>
          <w:tcPr>
            <w:tcW w:w="1087"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209,029</w:t>
            </w:r>
          </w:p>
        </w:tc>
        <w:tc>
          <w:tcPr>
            <w:tcW w:w="1039"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 </w:t>
            </w:r>
          </w:p>
        </w:tc>
        <w:tc>
          <w:tcPr>
            <w:tcW w:w="1464" w:type="dxa"/>
            <w:shd w:val="clear" w:color="000000" w:fill="FFFFFF"/>
            <w:noWrap/>
            <w:vAlign w:val="center"/>
            <w:hideMark/>
          </w:tcPr>
          <w:p w:rsidR="00A70247" w:rsidRPr="00167E56" w:rsidRDefault="00A70247" w:rsidP="00236A5E">
            <w:pPr>
              <w:jc w:val="center"/>
              <w:rPr>
                <w:lang w:val="uk-UA" w:eastAsia="uk-UA"/>
              </w:rPr>
            </w:pPr>
            <w:r w:rsidRPr="00167E56">
              <w:rPr>
                <w:lang w:val="uk-UA" w:eastAsia="uk-UA"/>
              </w:rPr>
              <w:t>209,029</w:t>
            </w:r>
          </w:p>
        </w:tc>
      </w:tr>
    </w:tbl>
    <w:p w:rsidR="00BE1359" w:rsidRPr="00167E56" w:rsidRDefault="00BE1359" w:rsidP="00236A5E">
      <w:pPr>
        <w:rPr>
          <w:lang w:val="uk-UA"/>
        </w:rPr>
      </w:pPr>
      <w:bookmarkStart w:id="120" w:name="_3.2.2._Освіта"/>
      <w:bookmarkEnd w:id="120"/>
    </w:p>
    <w:p w:rsidR="00764040" w:rsidRPr="00536B4B" w:rsidRDefault="00764040" w:rsidP="00764040">
      <w:pPr>
        <w:pStyle w:val="3"/>
        <w:shd w:val="clear" w:color="auto" w:fill="D6E3BC" w:themeFill="accent3" w:themeFillTint="66"/>
        <w:jc w:val="left"/>
        <w:rPr>
          <w:i/>
          <w:szCs w:val="28"/>
        </w:rPr>
      </w:pPr>
      <w:r>
        <w:rPr>
          <w:i/>
          <w:szCs w:val="28"/>
        </w:rPr>
        <w:t>2.2</w:t>
      </w:r>
      <w:r w:rsidRPr="00536B4B">
        <w:rPr>
          <w:i/>
          <w:szCs w:val="28"/>
        </w:rPr>
        <w:t>.</w:t>
      </w:r>
      <w:r w:rsidR="009840A4">
        <w:rPr>
          <w:i/>
          <w:szCs w:val="28"/>
        </w:rPr>
        <w:t>2</w:t>
      </w:r>
      <w:r w:rsidRPr="00536B4B">
        <w:rPr>
          <w:i/>
          <w:szCs w:val="28"/>
        </w:rPr>
        <w:t xml:space="preserve"> </w:t>
      </w:r>
      <w:r>
        <w:rPr>
          <w:i/>
          <w:szCs w:val="28"/>
        </w:rPr>
        <w:t>Освіта</w:t>
      </w:r>
    </w:p>
    <w:p w:rsidR="00167E56" w:rsidRDefault="00167E56" w:rsidP="009B47FE">
      <w:pPr>
        <w:pStyle w:val="31"/>
        <w:tabs>
          <w:tab w:val="left" w:pos="900"/>
        </w:tabs>
        <w:ind w:firstLine="540"/>
        <w:rPr>
          <w:szCs w:val="28"/>
        </w:rPr>
      </w:pPr>
    </w:p>
    <w:p w:rsidR="009B47FE" w:rsidRDefault="009B47FE" w:rsidP="009B47FE">
      <w:pPr>
        <w:pStyle w:val="31"/>
        <w:tabs>
          <w:tab w:val="left" w:pos="900"/>
        </w:tabs>
        <w:ind w:firstLine="540"/>
        <w:rPr>
          <w:szCs w:val="28"/>
        </w:rPr>
      </w:pPr>
      <w:r>
        <w:rPr>
          <w:szCs w:val="28"/>
        </w:rPr>
        <w:t>Для забезпечення виконання Програми соціально-економічного, культурного і духовного розвитку Броварського району на 2017 рік та Програми розвитку системи освіти Броварського району, впродовж 2017 року реалізовано заходи:</w:t>
      </w:r>
    </w:p>
    <w:p w:rsidR="009B47FE" w:rsidRDefault="009B47FE" w:rsidP="00C531F1">
      <w:pPr>
        <w:pStyle w:val="40"/>
        <w:numPr>
          <w:ilvl w:val="1"/>
          <w:numId w:val="19"/>
        </w:numPr>
        <w:tabs>
          <w:tab w:val="left" w:pos="851"/>
          <w:tab w:val="left" w:pos="900"/>
        </w:tabs>
        <w:ind w:left="0" w:firstLine="540"/>
        <w:jc w:val="both"/>
        <w:rPr>
          <w:kern w:val="2"/>
          <w:sz w:val="28"/>
          <w:szCs w:val="28"/>
          <w:lang w:val="uk-UA"/>
        </w:rPr>
      </w:pPr>
      <w:r>
        <w:rPr>
          <w:kern w:val="2"/>
          <w:sz w:val="28"/>
          <w:szCs w:val="28"/>
          <w:lang w:val="uk-UA"/>
        </w:rPr>
        <w:t>збільшено кількість класів (груп) з поглибленим і профільним вивченням базових дисциплін у загальноосвітніх навчальних закладах (за освітніми запитами батьків та учнів навчальних закладів);</w:t>
      </w:r>
    </w:p>
    <w:p w:rsidR="009B47FE" w:rsidRDefault="009B47FE" w:rsidP="00C531F1">
      <w:pPr>
        <w:pStyle w:val="40"/>
        <w:numPr>
          <w:ilvl w:val="1"/>
          <w:numId w:val="19"/>
        </w:numPr>
        <w:tabs>
          <w:tab w:val="left" w:pos="851"/>
          <w:tab w:val="left" w:pos="900"/>
        </w:tabs>
        <w:ind w:left="0" w:firstLine="540"/>
        <w:jc w:val="both"/>
        <w:rPr>
          <w:kern w:val="2"/>
          <w:sz w:val="28"/>
          <w:szCs w:val="28"/>
          <w:lang w:val="uk-UA"/>
        </w:rPr>
      </w:pPr>
      <w:r>
        <w:rPr>
          <w:kern w:val="2"/>
          <w:sz w:val="28"/>
          <w:szCs w:val="28"/>
          <w:lang w:val="uk-UA"/>
        </w:rPr>
        <w:t>збільшено кількість класів (груп) з інклюзивним навчанням (у всіх навчальних закладах – відповідно до потреб вихованців);</w:t>
      </w:r>
    </w:p>
    <w:p w:rsidR="009B47FE" w:rsidRDefault="009B47FE" w:rsidP="00C531F1">
      <w:pPr>
        <w:pStyle w:val="51"/>
        <w:numPr>
          <w:ilvl w:val="0"/>
          <w:numId w:val="20"/>
        </w:numPr>
        <w:tabs>
          <w:tab w:val="left" w:pos="851"/>
          <w:tab w:val="left" w:pos="900"/>
        </w:tabs>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охоплено безкоштовним оздоровленням талановитих та обдарованих дітей;</w:t>
      </w:r>
    </w:p>
    <w:p w:rsidR="009B47FE" w:rsidRDefault="009B47FE" w:rsidP="00C531F1">
      <w:pPr>
        <w:pStyle w:val="40"/>
        <w:numPr>
          <w:ilvl w:val="1"/>
          <w:numId w:val="19"/>
        </w:numPr>
        <w:shd w:val="clear" w:color="auto" w:fill="FFFFFF"/>
        <w:tabs>
          <w:tab w:val="left" w:pos="851"/>
          <w:tab w:val="left" w:pos="900"/>
        </w:tabs>
        <w:ind w:left="0" w:firstLine="540"/>
        <w:jc w:val="both"/>
        <w:rPr>
          <w:kern w:val="2"/>
          <w:sz w:val="28"/>
          <w:szCs w:val="28"/>
          <w:lang w:val="uk-UA"/>
        </w:rPr>
      </w:pPr>
      <w:r>
        <w:rPr>
          <w:kern w:val="2"/>
          <w:sz w:val="28"/>
          <w:szCs w:val="28"/>
          <w:lang w:val="uk-UA"/>
        </w:rPr>
        <w:t>укладено угоди про співпрацю із вищими навчальними закладами для залучення  наукового потенціалу, творчих організацій до роботи  із здібними та обдарованими дітьми;</w:t>
      </w:r>
    </w:p>
    <w:p w:rsidR="009B47FE" w:rsidRDefault="009B47FE" w:rsidP="00C531F1">
      <w:pPr>
        <w:pStyle w:val="40"/>
        <w:numPr>
          <w:ilvl w:val="1"/>
          <w:numId w:val="19"/>
        </w:numPr>
        <w:tabs>
          <w:tab w:val="left" w:pos="851"/>
          <w:tab w:val="left" w:pos="900"/>
        </w:tabs>
        <w:ind w:left="0" w:firstLine="540"/>
        <w:jc w:val="both"/>
        <w:rPr>
          <w:kern w:val="2"/>
          <w:sz w:val="28"/>
          <w:szCs w:val="28"/>
          <w:lang w:val="uk-UA"/>
        </w:rPr>
      </w:pPr>
      <w:r>
        <w:rPr>
          <w:kern w:val="2"/>
          <w:sz w:val="28"/>
          <w:szCs w:val="28"/>
          <w:lang w:val="uk-UA"/>
        </w:rPr>
        <w:t>організовано підвезення дітей, які цього потребують, шкільними автобусами, орендованим та найманим транспортом до місця навчання і в зворотному напрямку;</w:t>
      </w:r>
    </w:p>
    <w:p w:rsidR="009B47FE" w:rsidRDefault="009B47FE" w:rsidP="00C531F1">
      <w:pPr>
        <w:pStyle w:val="51"/>
        <w:numPr>
          <w:ilvl w:val="0"/>
          <w:numId w:val="20"/>
        </w:numPr>
        <w:tabs>
          <w:tab w:val="left" w:pos="851"/>
          <w:tab w:val="left" w:pos="900"/>
        </w:tabs>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оснащено заклади та установи освіти сучасними навчальними комп’ютерними та мультимедійними навчальними комплексами;</w:t>
      </w:r>
    </w:p>
    <w:p w:rsidR="009B47FE" w:rsidRDefault="009B47FE" w:rsidP="00C531F1">
      <w:pPr>
        <w:pStyle w:val="51"/>
        <w:numPr>
          <w:ilvl w:val="0"/>
          <w:numId w:val="20"/>
        </w:numPr>
        <w:tabs>
          <w:tab w:val="left" w:pos="851"/>
          <w:tab w:val="left" w:pos="900"/>
        </w:tabs>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забезпечено навчальні заклади району (Калинівська ЗОШ, Великодимерське НВО, Зазимський НВК, Требухівська ЗОШ) відповідно до вибраних профілів  сучасними навчальними кабінетами;</w:t>
      </w:r>
    </w:p>
    <w:p w:rsidR="009B47FE" w:rsidRDefault="009B47FE" w:rsidP="00C531F1">
      <w:pPr>
        <w:pStyle w:val="24"/>
        <w:widowControl w:val="0"/>
        <w:numPr>
          <w:ilvl w:val="0"/>
          <w:numId w:val="20"/>
        </w:numPr>
        <w:tabs>
          <w:tab w:val="left" w:pos="851"/>
          <w:tab w:val="left" w:pos="900"/>
        </w:tabs>
        <w:autoSpaceDE w:val="0"/>
        <w:autoSpaceDN w:val="0"/>
        <w:adjustRightInd w:val="0"/>
        <w:ind w:left="0" w:firstLine="540"/>
        <w:rPr>
          <w:szCs w:val="28"/>
        </w:rPr>
      </w:pPr>
      <w:r>
        <w:rPr>
          <w:szCs w:val="28"/>
        </w:rPr>
        <w:t xml:space="preserve">створено 250 додаткових місць у дошкільних навчальних закладах (розпочато роботу новоствореного дошкільного навчального закладу «Барвінок» Великодимерської селищної ради на 110 місць та відкрито додаткову групу на 30 місць у дошкільному навчальному закладі «Десняночка» Пухівської сільської </w:t>
      </w:r>
      <w:r>
        <w:rPr>
          <w:szCs w:val="28"/>
        </w:rPr>
        <w:lastRenderedPageBreak/>
        <w:t>ради, завершено будівництво закладу дошкільної освіти «Академія дитинства» Зазимської сільської ради на 110 місць);</w:t>
      </w:r>
    </w:p>
    <w:p w:rsidR="009B47FE" w:rsidRDefault="009B47FE" w:rsidP="00C531F1">
      <w:pPr>
        <w:numPr>
          <w:ilvl w:val="0"/>
          <w:numId w:val="20"/>
        </w:numPr>
        <w:tabs>
          <w:tab w:val="left" w:pos="851"/>
          <w:tab w:val="left" w:pos="900"/>
        </w:tabs>
        <w:ind w:left="0" w:firstLine="540"/>
        <w:jc w:val="both"/>
        <w:rPr>
          <w:lang w:val="uk-UA"/>
        </w:rPr>
      </w:pPr>
      <w:r>
        <w:rPr>
          <w:lang w:val="uk-UA"/>
        </w:rPr>
        <w:t>завершується оформлення для навчальних закладів району Державних актів на право користування земельними ділянками та Свідоцтв на право власності будівель;</w:t>
      </w:r>
    </w:p>
    <w:p w:rsidR="009B47FE" w:rsidRDefault="009B47FE" w:rsidP="00C531F1">
      <w:pPr>
        <w:pStyle w:val="40"/>
        <w:keepNext/>
        <w:numPr>
          <w:ilvl w:val="1"/>
          <w:numId w:val="19"/>
        </w:numPr>
        <w:suppressLineNumbers/>
        <w:tabs>
          <w:tab w:val="left" w:pos="851"/>
          <w:tab w:val="left" w:pos="900"/>
        </w:tabs>
        <w:suppressAutoHyphens/>
        <w:ind w:left="0" w:firstLine="540"/>
        <w:jc w:val="both"/>
        <w:rPr>
          <w:kern w:val="2"/>
          <w:sz w:val="28"/>
          <w:szCs w:val="28"/>
          <w:lang w:val="uk-UA"/>
        </w:rPr>
      </w:pPr>
      <w:r>
        <w:rPr>
          <w:kern w:val="2"/>
          <w:sz w:val="28"/>
          <w:szCs w:val="28"/>
          <w:lang w:val="uk-UA"/>
        </w:rPr>
        <w:t>оновлено шкільні меблі у навчальних закладах району;</w:t>
      </w:r>
    </w:p>
    <w:p w:rsidR="009B47FE" w:rsidRPr="00D224F4" w:rsidRDefault="009B47FE" w:rsidP="00C531F1">
      <w:pPr>
        <w:numPr>
          <w:ilvl w:val="0"/>
          <w:numId w:val="20"/>
        </w:numPr>
        <w:tabs>
          <w:tab w:val="left" w:pos="851"/>
          <w:tab w:val="left" w:pos="900"/>
        </w:tabs>
        <w:ind w:left="0" w:firstLine="540"/>
        <w:jc w:val="both"/>
        <w:rPr>
          <w:lang w:val="uk-UA"/>
        </w:rPr>
      </w:pPr>
      <w:r w:rsidRPr="00D224F4">
        <w:rPr>
          <w:rStyle w:val="FontStyle17"/>
          <w:sz w:val="28"/>
          <w:lang w:val="uk-UA" w:eastAsia="uk-UA"/>
        </w:rPr>
        <w:t>для забезпечення комфортних і безпечних умов у всіх закладах освіти Броварського району</w:t>
      </w:r>
      <w:r w:rsidRPr="00D224F4">
        <w:rPr>
          <w:lang w:val="uk-UA"/>
        </w:rPr>
        <w:t xml:space="preserve"> здійснено комплекс </w:t>
      </w:r>
      <w:r w:rsidRPr="00D224F4">
        <w:rPr>
          <w:rStyle w:val="FontStyle17"/>
          <w:sz w:val="28"/>
          <w:lang w:val="uk-UA" w:eastAsia="uk-UA"/>
        </w:rPr>
        <w:t>ремонтно-будівельних робіт</w:t>
      </w:r>
      <w:r w:rsidRPr="00D224F4">
        <w:rPr>
          <w:lang w:val="uk-UA"/>
        </w:rPr>
        <w:t>;</w:t>
      </w:r>
    </w:p>
    <w:p w:rsidR="009B47FE" w:rsidRDefault="009B47FE" w:rsidP="00C531F1">
      <w:pPr>
        <w:pStyle w:val="40"/>
        <w:numPr>
          <w:ilvl w:val="1"/>
          <w:numId w:val="19"/>
        </w:numPr>
        <w:tabs>
          <w:tab w:val="left" w:pos="851"/>
          <w:tab w:val="left" w:pos="900"/>
        </w:tabs>
        <w:ind w:left="0" w:firstLine="540"/>
        <w:jc w:val="both"/>
        <w:rPr>
          <w:sz w:val="28"/>
          <w:szCs w:val="28"/>
          <w:lang w:val="uk-UA"/>
        </w:rPr>
      </w:pPr>
      <w:r>
        <w:rPr>
          <w:kern w:val="2"/>
          <w:sz w:val="28"/>
          <w:szCs w:val="28"/>
          <w:lang w:val="uk-UA"/>
        </w:rPr>
        <w:t>придбано обладнання для шкільних їдалень;</w:t>
      </w:r>
    </w:p>
    <w:p w:rsidR="009B47FE" w:rsidRDefault="009B47FE" w:rsidP="00C531F1">
      <w:pPr>
        <w:pStyle w:val="ae"/>
        <w:numPr>
          <w:ilvl w:val="1"/>
          <w:numId w:val="19"/>
        </w:numPr>
        <w:suppressLineNumbers/>
        <w:tabs>
          <w:tab w:val="clear" w:pos="1507"/>
          <w:tab w:val="clear" w:pos="4677"/>
          <w:tab w:val="left" w:pos="851"/>
          <w:tab w:val="left" w:pos="900"/>
          <w:tab w:val="center" w:pos="4153"/>
          <w:tab w:val="right" w:pos="8306"/>
        </w:tabs>
        <w:suppressAutoHyphens/>
        <w:ind w:left="0" w:firstLine="540"/>
        <w:contextualSpacing/>
        <w:jc w:val="both"/>
        <w:rPr>
          <w:kern w:val="2"/>
          <w:sz w:val="28"/>
          <w:szCs w:val="28"/>
          <w:lang w:val="uk-UA"/>
        </w:rPr>
      </w:pPr>
      <w:r>
        <w:rPr>
          <w:kern w:val="2"/>
          <w:sz w:val="28"/>
          <w:szCs w:val="28"/>
          <w:lang w:val="uk-UA"/>
        </w:rPr>
        <w:t>облаштовано навчальні заклади системами водоочищення;</w:t>
      </w:r>
    </w:p>
    <w:p w:rsidR="009B47FE" w:rsidRDefault="009B47FE" w:rsidP="00C531F1">
      <w:pPr>
        <w:pStyle w:val="ae"/>
        <w:numPr>
          <w:ilvl w:val="1"/>
          <w:numId w:val="19"/>
        </w:numPr>
        <w:suppressLineNumbers/>
        <w:tabs>
          <w:tab w:val="clear" w:pos="1507"/>
          <w:tab w:val="clear" w:pos="4677"/>
          <w:tab w:val="left" w:pos="851"/>
          <w:tab w:val="left" w:pos="900"/>
          <w:tab w:val="center" w:pos="4153"/>
          <w:tab w:val="right" w:pos="8306"/>
        </w:tabs>
        <w:suppressAutoHyphens/>
        <w:ind w:left="0" w:firstLine="540"/>
        <w:contextualSpacing/>
        <w:jc w:val="both"/>
        <w:rPr>
          <w:kern w:val="2"/>
          <w:sz w:val="28"/>
          <w:szCs w:val="28"/>
          <w:lang w:val="uk-UA"/>
        </w:rPr>
      </w:pPr>
      <w:r>
        <w:rPr>
          <w:kern w:val="2"/>
          <w:sz w:val="28"/>
          <w:szCs w:val="28"/>
          <w:lang w:val="uk-UA"/>
        </w:rPr>
        <w:t>у всіх закладах загальної середньої освіти району проведено енергоаудити;</w:t>
      </w:r>
    </w:p>
    <w:p w:rsidR="009B47FE" w:rsidRDefault="009B47FE" w:rsidP="009B47FE">
      <w:pPr>
        <w:widowControl w:val="0"/>
        <w:tabs>
          <w:tab w:val="left" w:pos="900"/>
        </w:tabs>
        <w:ind w:firstLine="540"/>
        <w:jc w:val="both"/>
        <w:rPr>
          <w:lang w:val="uk-UA"/>
        </w:rPr>
      </w:pPr>
      <w:r>
        <w:rPr>
          <w:lang w:val="uk-UA"/>
        </w:rPr>
        <w:t>У 2017 році з районного бюджету здійснювалось фінансування заходів Програми розвитку освіти Броварського району на 2015-2017 роки у сумі близько 11 190,075 тис. грн із запланованих близько 30 млн гривень.</w:t>
      </w:r>
    </w:p>
    <w:p w:rsidR="009B47FE" w:rsidRDefault="009B47FE" w:rsidP="009B47FE">
      <w:pPr>
        <w:ind w:firstLine="540"/>
        <w:jc w:val="both"/>
        <w:rPr>
          <w:lang w:val="uk-UA"/>
        </w:rPr>
      </w:pPr>
      <w:r>
        <w:rPr>
          <w:lang w:val="uk-UA"/>
        </w:rPr>
        <w:t>У зв’язку із створенням Великодимерської об’єднаної територіальної громади, до неї відійшли п’ять закладів загальної середньої освіти та три заклади дошкільної освіти.</w:t>
      </w:r>
    </w:p>
    <w:p w:rsidR="00167E56" w:rsidRDefault="00167E56" w:rsidP="009B47FE">
      <w:pPr>
        <w:ind w:firstLine="540"/>
        <w:jc w:val="both"/>
        <w:rPr>
          <w:lang w:val="uk-UA"/>
        </w:rPr>
      </w:pPr>
    </w:p>
    <w:p w:rsidR="009B47FE" w:rsidRDefault="009B47FE" w:rsidP="009B47FE">
      <w:pPr>
        <w:ind w:firstLine="540"/>
        <w:jc w:val="both"/>
        <w:rPr>
          <w:b/>
          <w:bCs/>
          <w:lang w:val="uk-UA"/>
        </w:rPr>
      </w:pPr>
      <w:r>
        <w:rPr>
          <w:b/>
          <w:bCs/>
          <w:lang w:val="uk-UA"/>
        </w:rPr>
        <w:t>Дошкільна освіта</w:t>
      </w:r>
    </w:p>
    <w:p w:rsidR="009B47FE" w:rsidRDefault="009B47FE" w:rsidP="009B47FE">
      <w:pPr>
        <w:ind w:firstLine="540"/>
        <w:jc w:val="both"/>
        <w:rPr>
          <w:lang w:val="uk-UA"/>
        </w:rPr>
      </w:pPr>
      <w:r>
        <w:rPr>
          <w:lang w:val="uk-UA"/>
        </w:rPr>
        <w:t xml:space="preserve">В районі проживає 4984 дитини віком від 0 до 6-ти років. Мережа дошкільних навчальних закладів (далі – ДНЗ) району охоплює 13 дошкільних навчальних закладів комунальної форми власності, 5 навчально-виховних комплексів «загальноосвітня школа І-ІІІ ступенів-дошкільний навчальний заклад», 2 навчально-виховних об’єднання «загальноосвітня школа І-ІІІ ступенів-дошкільний навчальний заклад», в яких виховується 2292 дитини дошкільного віку. </w:t>
      </w:r>
    </w:p>
    <w:p w:rsidR="009B47FE" w:rsidRDefault="009B47FE" w:rsidP="009B47FE">
      <w:pPr>
        <w:tabs>
          <w:tab w:val="left" w:pos="900"/>
          <w:tab w:val="left" w:pos="1134"/>
        </w:tabs>
        <w:ind w:firstLine="540"/>
        <w:jc w:val="both"/>
        <w:rPr>
          <w:lang w:val="uk-UA"/>
        </w:rPr>
      </w:pPr>
      <w:r>
        <w:rPr>
          <w:lang w:val="uk-UA"/>
        </w:rPr>
        <w:t>Дошкільні заклади району працюють з середньою наповнюваністю 1,32 дитини на місце або 26 дітей на групу. Найбільш перевантажені дошкільні заклади в с. Требухів (213 дітей на 117 місць – 1,99 на місце), с. Княжичі (210 дітей на 116 місць – 1,81 на місце), с. Богданівка (118 дітей на 65 місць – 1,81 на місце), с. Гоголів (169 дітей на 97 місць – 1,74 на місце), смт Велика Димерка (231 дітей на 135 місць – 1,71 на місце), смт Калинівка (166 дітей на 121 місце – 1,37 на місце).</w:t>
      </w:r>
    </w:p>
    <w:p w:rsidR="009B47FE" w:rsidRDefault="009B47FE" w:rsidP="009B47FE">
      <w:pPr>
        <w:tabs>
          <w:tab w:val="left" w:pos="900"/>
          <w:tab w:val="left" w:pos="1134"/>
        </w:tabs>
        <w:ind w:firstLine="540"/>
        <w:jc w:val="both"/>
        <w:rPr>
          <w:lang w:val="uk-UA"/>
        </w:rPr>
      </w:pPr>
      <w:r>
        <w:rPr>
          <w:lang w:val="uk-UA"/>
        </w:rPr>
        <w:t>Із числа дітей старшого дошкільного віку у дошкільних навчальних закладах району освіту здобуває 95,5% дітей, а 16 дітей здобувають дошкільну освіту в інших навчальних закладах. Охоплено дошкільною освітою дітей переселенців та дітей батьки, яких перебувають у зоні АТО.</w:t>
      </w:r>
    </w:p>
    <w:p w:rsidR="009B47FE" w:rsidRDefault="009B47FE" w:rsidP="009B47FE">
      <w:pPr>
        <w:tabs>
          <w:tab w:val="left" w:pos="900"/>
          <w:tab w:val="left" w:pos="1080"/>
        </w:tabs>
        <w:ind w:firstLine="540"/>
        <w:jc w:val="both"/>
        <w:rPr>
          <w:lang w:val="uk-UA"/>
        </w:rPr>
      </w:pPr>
      <w:r>
        <w:rPr>
          <w:lang w:val="uk-UA"/>
        </w:rPr>
        <w:t>Стан матеріально-технічного забезпечення та санітарно-гігієнічний стан дошкільних закладів відповідає нормативним вимогам. Рівень укомплектованості меблями та обладнанням, в основному, відповідає Типовому переліку обов’язкового обладнання, навчальних посібників та іграшок у дошкільних навчальних закладах (85%).</w:t>
      </w:r>
    </w:p>
    <w:p w:rsidR="009B47FE" w:rsidRDefault="009B47FE" w:rsidP="009B47FE">
      <w:pPr>
        <w:tabs>
          <w:tab w:val="left" w:pos="900"/>
          <w:tab w:val="left" w:pos="1080"/>
        </w:tabs>
        <w:ind w:firstLine="540"/>
        <w:jc w:val="both"/>
        <w:rPr>
          <w:lang w:val="uk-UA"/>
        </w:rPr>
      </w:pPr>
      <w:r>
        <w:rPr>
          <w:lang w:val="uk-UA"/>
        </w:rPr>
        <w:lastRenderedPageBreak/>
        <w:t xml:space="preserve">Кількість комп’ютерів у всіх дошкільних закладах складає – 32 одиниці, з них підключено до мережі Інтернет – 20 одиниць. Web-сайти мають 14 дошкільних закладів. </w:t>
      </w:r>
    </w:p>
    <w:p w:rsidR="009B47FE" w:rsidRDefault="009B47FE" w:rsidP="009B47FE">
      <w:pPr>
        <w:tabs>
          <w:tab w:val="left" w:pos="900"/>
          <w:tab w:val="left" w:pos="1080"/>
        </w:tabs>
        <w:ind w:firstLine="540"/>
        <w:jc w:val="both"/>
        <w:rPr>
          <w:lang w:val="uk-UA"/>
        </w:rPr>
      </w:pPr>
      <w:r>
        <w:rPr>
          <w:lang w:val="uk-UA"/>
        </w:rPr>
        <w:t>Навчально-виховний процес у дошкільних закладах Броварського району забезпечують 197 педагогічних працівників, із яких 19 мають вищу кваліфікаційну категорію, 19 першу категорія, 25 працівників мають другу кваліфікаційну категорію, 2 вихователі мають звання «вихователь-методист», 3 вихователі – «старший вихователь». Працює у дошкільних навчальних закладах 125 вихователів, 11 вихователів-методистів, 9 інструкторів з фізкультури, 4 вчителі-логопеди, 19 музичних керівників. У штатні розписи 14 дошкільних закладів введені посади психологів. Для покращення стану забезпечення дошкільних закладів спеціалістами-фахівцями, проводиться робота щодо підтримки працюючих педагогів у напрямку здобуття вищої освіти. У 2017 році вищу фахову освіту здобували 10 педагогічних працівників ДНЗ.</w:t>
      </w:r>
    </w:p>
    <w:p w:rsidR="009B47FE" w:rsidRDefault="009B47FE" w:rsidP="009B47FE">
      <w:pPr>
        <w:tabs>
          <w:tab w:val="left" w:pos="900"/>
          <w:tab w:val="left" w:pos="1080"/>
        </w:tabs>
        <w:ind w:firstLine="540"/>
        <w:jc w:val="both"/>
        <w:rPr>
          <w:shd w:val="clear" w:color="auto" w:fill="FFFFFF"/>
          <w:lang w:val="uk-UA"/>
        </w:rPr>
      </w:pPr>
      <w:r>
        <w:rPr>
          <w:lang w:val="uk-UA"/>
        </w:rPr>
        <w:t xml:space="preserve">Організація харчування у ДНЗ проводиться відповідно до вимог чинного законодавства України. </w:t>
      </w:r>
      <w:r>
        <w:rPr>
          <w:shd w:val="clear" w:color="auto" w:fill="FFFFFF"/>
          <w:lang w:val="uk-UA"/>
        </w:rPr>
        <w:t xml:space="preserve">Пільгові умови оплати харчування дітей у дошкільних навчальних закладах для багатодітних,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 </w:t>
      </w:r>
      <w:r>
        <w:rPr>
          <w:lang w:val="uk-UA"/>
        </w:rPr>
        <w:t xml:space="preserve">Рішенням сесії Броварської районної ради від 14.01.2016 № 66-7 позач.-VII було рекомендовано сільським та селищним радам встановити плату за харчування в дошкільних закладах у розмірі 50% - за рахунок місцевого бюджету та 50 % - за рахунок батьківських коштів.  </w:t>
      </w:r>
    </w:p>
    <w:p w:rsidR="009B47FE" w:rsidRDefault="009B47FE" w:rsidP="009B47FE">
      <w:pPr>
        <w:tabs>
          <w:tab w:val="left" w:pos="1080"/>
        </w:tabs>
        <w:ind w:firstLine="720"/>
        <w:jc w:val="both"/>
        <w:rPr>
          <w:lang w:val="uk-UA"/>
        </w:rPr>
      </w:pPr>
      <w:r>
        <w:rPr>
          <w:shd w:val="clear" w:color="auto" w:fill="FFFFFF"/>
          <w:lang w:val="uk-UA"/>
        </w:rPr>
        <w:t xml:space="preserve">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державну соціальну допомогу малозабезпеченим сім’ям, які навчаються у державних і комунальних дошкільних навчальних закладах. 25 дітей в дошкільних навчальних закладах району, батьки яких є учасниками АТО, харчуються безкоштовно за рахунок коштів місцевих бюджетів. </w:t>
      </w:r>
      <w:r>
        <w:rPr>
          <w:lang w:val="uk-UA"/>
        </w:rPr>
        <w:t>Середня вартість одного дня харчування становить 43,66 грн (32,73 грн у 2016 році). Норми харчування виконуються на 98%.</w:t>
      </w:r>
    </w:p>
    <w:p w:rsidR="00167E56" w:rsidRDefault="00167E56" w:rsidP="009B47FE">
      <w:pPr>
        <w:tabs>
          <w:tab w:val="left" w:pos="1080"/>
        </w:tabs>
        <w:ind w:firstLine="720"/>
        <w:jc w:val="both"/>
        <w:rPr>
          <w:lang w:val="uk-UA"/>
        </w:rPr>
      </w:pPr>
    </w:p>
    <w:p w:rsidR="009B47FE" w:rsidRDefault="009B47FE" w:rsidP="009B47FE">
      <w:pPr>
        <w:pStyle w:val="rvps2"/>
        <w:tabs>
          <w:tab w:val="left" w:pos="1080"/>
        </w:tabs>
        <w:spacing w:before="0" w:beforeAutospacing="0" w:after="0" w:afterAutospacing="0"/>
        <w:ind w:firstLine="720"/>
        <w:jc w:val="both"/>
        <w:rPr>
          <w:b/>
          <w:bCs/>
          <w:sz w:val="28"/>
          <w:szCs w:val="28"/>
        </w:rPr>
      </w:pPr>
      <w:r>
        <w:rPr>
          <w:b/>
          <w:bCs/>
          <w:sz w:val="28"/>
          <w:szCs w:val="28"/>
        </w:rPr>
        <w:t>Загальна середня освіта</w:t>
      </w:r>
    </w:p>
    <w:p w:rsidR="009B47FE" w:rsidRDefault="009B47FE" w:rsidP="009B47FE">
      <w:pPr>
        <w:widowControl w:val="0"/>
        <w:shd w:val="clear" w:color="auto" w:fill="FFFFFF"/>
        <w:tabs>
          <w:tab w:val="left" w:pos="1080"/>
        </w:tabs>
        <w:ind w:firstLine="720"/>
        <w:jc w:val="both"/>
        <w:rPr>
          <w:lang w:val="uk-UA"/>
        </w:rPr>
      </w:pPr>
      <w:r>
        <w:rPr>
          <w:lang w:val="uk-UA"/>
        </w:rPr>
        <w:t>Загальна середня освіта у Броварському районі представлена 20 загальноосвітніми навчальними закладами комунальної форми власності: школи I-ІІІ ступенів - 12, навчально-виховних комплексів «загальноосвітня школа І-ІІІ ступенів – дошкільний навчальний заклад» - 5, навчально-виховне об’єднання «загальноосвітня школа І-ІІІ ступенів – дошкільний навчальний заклад» - 2 та районна вечірня школа ІІ-ІІІ ступенів із заочною формою навчання - 1. Шкіл, які навчаються у другу зміну немає. Також функціонує дитячий будинок «Надія», де виховується та проживає 12 дітей соціально-захищеної категорії.</w:t>
      </w:r>
    </w:p>
    <w:p w:rsidR="009B47FE" w:rsidRDefault="009B47FE" w:rsidP="009B47FE">
      <w:pPr>
        <w:widowControl w:val="0"/>
        <w:shd w:val="clear" w:color="auto" w:fill="FFFFFF"/>
        <w:tabs>
          <w:tab w:val="left" w:pos="1080"/>
          <w:tab w:val="left" w:pos="1134"/>
        </w:tabs>
        <w:ind w:firstLine="720"/>
        <w:jc w:val="both"/>
        <w:rPr>
          <w:lang w:val="uk-UA"/>
        </w:rPr>
      </w:pPr>
      <w:r>
        <w:rPr>
          <w:lang w:val="uk-UA"/>
        </w:rPr>
        <w:t xml:space="preserve">Відповідно до розпорядження Броварської районної державної адміністрації від 31.07.2017р. № 716 «Про реорганізацію Великодимерського середнього </w:t>
      </w:r>
      <w:r>
        <w:rPr>
          <w:lang w:val="uk-UA"/>
        </w:rPr>
        <w:lastRenderedPageBreak/>
        <w:t>загальноосвітнього навчально-виховного комплексу» були здійснені організаційні заходи щодо реорганізації зазначеного закладу у Великодимерське навчально-виховне об'єднання, шляхом приєднання двох дошкільних навчальних закладів «Журавлик» та «Барвінок» Великодимерської селищної ради.</w:t>
      </w:r>
    </w:p>
    <w:p w:rsidR="009B47FE" w:rsidRDefault="009B47FE" w:rsidP="009B47FE">
      <w:pPr>
        <w:pStyle w:val="51"/>
        <w:tabs>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З метою забезпечення довгострокового планування розвитку Броварського району, формування системи навчальних закладів, необхідної для надання високоякісних освітніх послуг кожній дитині, з урахуванням ефективного використання наявних ресурсів, відділ освіти Броварської районної державної адміністрації на сьогодні працює над розробкою оновленням Плану створення освітніх округів та модернізацією мережі навчальних закладів Броварського району на 2017-2018 роки.</w:t>
      </w:r>
    </w:p>
    <w:p w:rsidR="009B47FE" w:rsidRDefault="009B47FE" w:rsidP="009B47FE">
      <w:pPr>
        <w:pStyle w:val="51"/>
        <w:tabs>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На початок 2017-2018 навчального року до загальноосвітніх навчальних закладів району зараховано 7605 учнів,  з них 306 осіб є учнями Броварської районної вечірньої загальноосвітньої школи ІІ-ІІІ ступенів із заочною формою навчання.</w:t>
      </w:r>
    </w:p>
    <w:p w:rsidR="009B47FE" w:rsidRDefault="009B47FE" w:rsidP="009B47FE">
      <w:pPr>
        <w:tabs>
          <w:tab w:val="left" w:pos="1080"/>
          <w:tab w:val="left" w:pos="1134"/>
        </w:tabs>
        <w:ind w:firstLine="720"/>
        <w:jc w:val="both"/>
        <w:rPr>
          <w:lang w:val="uk-UA"/>
        </w:rPr>
      </w:pPr>
      <w:r>
        <w:rPr>
          <w:lang w:val="uk-UA"/>
        </w:rPr>
        <w:t>Середня наповнюваність класів у навчальних закладах району становить 21 учень. Найбільша наповнюваність класів учнями у Великодимерському НВО – 27,2 учнів, у Княжицькій ЗОШ І-ІІІ ступенів – 25,4 учнів, а найменша - у Світильнянському НВК – 8,6 учнів та Рожнівському НВК – 9,4 учні.</w:t>
      </w:r>
    </w:p>
    <w:p w:rsidR="009B47FE" w:rsidRDefault="009B47FE" w:rsidP="009B47FE">
      <w:pPr>
        <w:tabs>
          <w:tab w:val="left" w:pos="1080"/>
          <w:tab w:val="left" w:pos="1134"/>
        </w:tabs>
        <w:ind w:firstLine="720"/>
        <w:jc w:val="both"/>
        <w:rPr>
          <w:sz w:val="27"/>
          <w:szCs w:val="27"/>
          <w:lang w:val="uk-UA"/>
        </w:rPr>
      </w:pPr>
      <w:r>
        <w:rPr>
          <w:lang w:val="uk-UA"/>
        </w:rPr>
        <w:t>Впродовж 2017 року з</w:t>
      </w:r>
      <w:r>
        <w:rPr>
          <w:shd w:val="clear" w:color="auto" w:fill="FFFFFF"/>
          <w:lang w:val="uk-UA"/>
        </w:rPr>
        <w:t xml:space="preserve">акриття чи пониження ступеня навчальних закладів не проводилось та не передбачається. </w:t>
      </w:r>
      <w:r>
        <w:rPr>
          <w:lang w:val="uk-UA"/>
        </w:rPr>
        <w:t>Шкіл, які навчаються у другу зміну немає.</w:t>
      </w:r>
    </w:p>
    <w:p w:rsidR="009B47FE" w:rsidRDefault="009B47FE" w:rsidP="009B47FE">
      <w:pPr>
        <w:tabs>
          <w:tab w:val="left" w:pos="1080"/>
        </w:tabs>
        <w:ind w:firstLine="720"/>
        <w:jc w:val="both"/>
        <w:rPr>
          <w:lang w:val="uk-UA"/>
        </w:rPr>
      </w:pPr>
      <w:r>
        <w:rPr>
          <w:kern w:val="24"/>
          <w:lang w:val="uk-UA"/>
        </w:rPr>
        <w:t>З</w:t>
      </w:r>
      <w:r>
        <w:rPr>
          <w:lang w:val="uk-UA"/>
        </w:rPr>
        <w:t>агальноосвітні навчальні заклади району забезпечені підручниками на 98%. 17 бібліотек загальноосвітніх навчальних закладів забезпечені комп’ютерною технікою, із них до мережі Інтернет підключені бібліотеки 12 навчальних закладів.</w:t>
      </w:r>
      <w:r>
        <w:rPr>
          <w:bCs/>
          <w:lang w:val="uk-UA"/>
        </w:rPr>
        <w:t xml:space="preserve"> </w:t>
      </w:r>
      <w:r>
        <w:rPr>
          <w:lang w:val="uk-UA"/>
        </w:rPr>
        <w:t>Створено сайти 6 шкільних бібліотек та сторінки бібліотекаря на 14 сайтах загальноосвітніх навчальних закладів.</w:t>
      </w:r>
      <w:r>
        <w:rPr>
          <w:kern w:val="24"/>
          <w:lang w:val="uk-UA"/>
        </w:rPr>
        <w:t xml:space="preserve"> </w:t>
      </w:r>
    </w:p>
    <w:p w:rsidR="009B47FE" w:rsidRDefault="009B47FE" w:rsidP="009B47FE">
      <w:pPr>
        <w:tabs>
          <w:tab w:val="left" w:pos="1080"/>
          <w:tab w:val="left" w:pos="1134"/>
        </w:tabs>
        <w:ind w:firstLine="720"/>
        <w:jc w:val="both"/>
        <w:rPr>
          <w:lang w:val="uk-UA"/>
        </w:rPr>
      </w:pPr>
      <w:r>
        <w:rPr>
          <w:lang w:val="uk-UA"/>
        </w:rPr>
        <w:t>У 19 навчальних закладах району навчально-виховний процес забезпечують 28 навчально-комп’ютерних класів, у яких налічується 465 комп’ютерів, з них 316 (68%) підключені до мережі Інтернет. Крім того для здійснення навчально-виховного процесу в навчальних закладах використовують 63 ноутбуки та 1 планшет, 55 мультимедійних комплексів різної комплектації (TV+ПК, проектор+ПК тощо), 32 навчальні комп’ютерні комплекси, у яких налічується 322 комп’ютери.</w:t>
      </w:r>
    </w:p>
    <w:p w:rsidR="009B47FE" w:rsidRDefault="009B47FE" w:rsidP="009B47FE">
      <w:pPr>
        <w:tabs>
          <w:tab w:val="left" w:pos="1080"/>
        </w:tabs>
        <w:ind w:firstLine="720"/>
        <w:jc w:val="both"/>
        <w:rPr>
          <w:lang w:val="uk-UA"/>
        </w:rPr>
      </w:pPr>
      <w:r>
        <w:rPr>
          <w:lang w:val="uk-UA"/>
        </w:rPr>
        <w:t>Для забезпечення викладання предметів інваріантної частини навчальних планів на належному рівні у загальноосвітніх закладах Броварського району функціонують предметні кабінети: математики (22), фізики (23), хімії (21), біології (15), географії (15), історії (15), української мови та літератури (25), інших мов та літератур (14),  іноземної мови (27), Захисту Вітчизни (4).</w:t>
      </w:r>
    </w:p>
    <w:p w:rsidR="009B47FE" w:rsidRDefault="009B47FE" w:rsidP="009B47FE">
      <w:pPr>
        <w:tabs>
          <w:tab w:val="left" w:pos="1080"/>
        </w:tabs>
        <w:ind w:firstLine="720"/>
        <w:jc w:val="both"/>
        <w:rPr>
          <w:lang w:val="uk-UA"/>
        </w:rPr>
      </w:pPr>
      <w:r>
        <w:rPr>
          <w:lang w:val="uk-UA"/>
        </w:rPr>
        <w:t>На кошти програми соціально-економічного, культурного і духовного  розвитку Броварського району на 2017 рік, через відкриті публічні електронні закупівлі (електронна система «Прозоро»), було додатково придбано:</w:t>
      </w:r>
    </w:p>
    <w:p w:rsidR="009B47FE" w:rsidRDefault="009B47FE" w:rsidP="009B47FE">
      <w:pPr>
        <w:tabs>
          <w:tab w:val="left" w:pos="1080"/>
        </w:tabs>
        <w:ind w:firstLine="720"/>
        <w:jc w:val="both"/>
        <w:rPr>
          <w:lang w:val="uk-UA"/>
        </w:rPr>
      </w:pPr>
      <w:r>
        <w:rPr>
          <w:lang w:val="uk-UA"/>
        </w:rPr>
        <w:t>- 2 мультимедійних комплекси для Красилівської та Пухівської школи (120 тис грн);</w:t>
      </w:r>
    </w:p>
    <w:p w:rsidR="009B47FE" w:rsidRDefault="009B47FE" w:rsidP="009B47FE">
      <w:pPr>
        <w:tabs>
          <w:tab w:val="left" w:pos="1080"/>
        </w:tabs>
        <w:ind w:firstLine="720"/>
        <w:jc w:val="both"/>
        <w:rPr>
          <w:lang w:val="uk-UA"/>
        </w:rPr>
      </w:pPr>
      <w:r>
        <w:rPr>
          <w:lang w:val="uk-UA"/>
        </w:rPr>
        <w:lastRenderedPageBreak/>
        <w:t>- 9 проекторів для закладів освіти населених пунктів Бобрик, Гоголів, Зазим’я, Калинівка, Літки, Плоске, Рожни, Шевченкове, В.Димерка (135 тис грн);</w:t>
      </w:r>
    </w:p>
    <w:p w:rsidR="009B47FE" w:rsidRDefault="009B47FE" w:rsidP="009B47FE">
      <w:pPr>
        <w:tabs>
          <w:tab w:val="left" w:pos="1080"/>
        </w:tabs>
        <w:ind w:firstLine="720"/>
        <w:jc w:val="both"/>
        <w:rPr>
          <w:lang w:val="uk-UA"/>
        </w:rPr>
      </w:pPr>
      <w:r>
        <w:rPr>
          <w:lang w:val="uk-UA"/>
        </w:rPr>
        <w:t>- 3 ноутбука в Літківську ЗОШ (42 тис грн);</w:t>
      </w:r>
    </w:p>
    <w:p w:rsidR="009B47FE" w:rsidRDefault="009B47FE" w:rsidP="009B47FE">
      <w:pPr>
        <w:tabs>
          <w:tab w:val="left" w:pos="1080"/>
        </w:tabs>
        <w:ind w:firstLine="720"/>
        <w:jc w:val="both"/>
        <w:rPr>
          <w:lang w:val="uk-UA"/>
        </w:rPr>
      </w:pPr>
      <w:r>
        <w:rPr>
          <w:lang w:val="uk-UA"/>
        </w:rPr>
        <w:t>- 10 ноутбуків у Світильнянський НВК (116 тис грн);</w:t>
      </w:r>
    </w:p>
    <w:p w:rsidR="009B47FE" w:rsidRDefault="009B47FE" w:rsidP="009B47FE">
      <w:pPr>
        <w:tabs>
          <w:tab w:val="left" w:pos="1080"/>
        </w:tabs>
        <w:ind w:firstLine="720"/>
        <w:jc w:val="both"/>
        <w:rPr>
          <w:lang w:val="uk-UA"/>
        </w:rPr>
      </w:pPr>
      <w:r>
        <w:rPr>
          <w:lang w:val="uk-UA"/>
        </w:rPr>
        <w:t>- 8 навчальних комп’ютерних комплексів (НКК) до Тарасівсьського НВО (187 тис грн), Богданівської ЗОШ (158,4 тис грн), Великодимерського НВО (187 тис грн), Бобрицької ЗОШ (170 тис грн), Погребської ЗОШ (170 тис грн), Руднянської ЗОШ (170 тис грн), Русанівського НВК (181,5 тис грн), Плосківського НВО (181,5 тис грн);</w:t>
      </w:r>
    </w:p>
    <w:p w:rsidR="009B47FE" w:rsidRDefault="009B47FE" w:rsidP="009B47FE">
      <w:pPr>
        <w:tabs>
          <w:tab w:val="left" w:pos="1080"/>
        </w:tabs>
        <w:ind w:firstLine="720"/>
        <w:jc w:val="both"/>
        <w:rPr>
          <w:lang w:val="uk-UA"/>
        </w:rPr>
      </w:pPr>
      <w:r>
        <w:rPr>
          <w:lang w:val="uk-UA"/>
        </w:rPr>
        <w:t>- мультимедійне обладнання для Княжицької ЗОШ та Требухівської ЗОШ (50 тис грн);</w:t>
      </w:r>
    </w:p>
    <w:p w:rsidR="009B47FE" w:rsidRDefault="009B47FE" w:rsidP="009B47FE">
      <w:pPr>
        <w:tabs>
          <w:tab w:val="left" w:pos="1080"/>
        </w:tabs>
        <w:ind w:firstLine="720"/>
        <w:jc w:val="both"/>
        <w:rPr>
          <w:lang w:val="uk-UA"/>
        </w:rPr>
      </w:pPr>
      <w:r>
        <w:rPr>
          <w:lang w:val="uk-UA"/>
        </w:rPr>
        <w:t>- телевізори для Богданівської ЗОШ (50 тис грн);</w:t>
      </w:r>
    </w:p>
    <w:p w:rsidR="009B47FE" w:rsidRDefault="009B47FE" w:rsidP="009B47FE">
      <w:pPr>
        <w:tabs>
          <w:tab w:val="left" w:pos="1080"/>
        </w:tabs>
        <w:ind w:firstLine="720"/>
        <w:jc w:val="both"/>
        <w:rPr>
          <w:lang w:val="uk-UA"/>
        </w:rPr>
      </w:pPr>
      <w:r>
        <w:rPr>
          <w:lang w:val="uk-UA"/>
        </w:rPr>
        <w:t>- кабінети біології для Великодимерського НВО (118, 8 тис грн), Княжицької ЗОШ (98,9 тис грн);</w:t>
      </w:r>
    </w:p>
    <w:p w:rsidR="009B47FE" w:rsidRDefault="009B47FE" w:rsidP="009B47FE">
      <w:pPr>
        <w:tabs>
          <w:tab w:val="left" w:pos="1080"/>
        </w:tabs>
        <w:ind w:firstLine="720"/>
        <w:jc w:val="both"/>
        <w:rPr>
          <w:lang w:val="uk-UA"/>
        </w:rPr>
      </w:pPr>
      <w:r>
        <w:rPr>
          <w:lang w:val="uk-UA"/>
        </w:rPr>
        <w:t>- кабінет географії в Зазимський НВК (148,8 тис грн);</w:t>
      </w:r>
    </w:p>
    <w:p w:rsidR="009B47FE" w:rsidRDefault="009B47FE" w:rsidP="009B47FE">
      <w:pPr>
        <w:tabs>
          <w:tab w:val="left" w:pos="1080"/>
        </w:tabs>
        <w:ind w:firstLine="720"/>
        <w:jc w:val="both"/>
        <w:rPr>
          <w:lang w:val="uk-UA"/>
        </w:rPr>
      </w:pPr>
      <w:r>
        <w:rPr>
          <w:lang w:val="uk-UA"/>
        </w:rPr>
        <w:t>- кабінети математики у Великодимерського НВО (148, 3 тис грн), Требухівську ЗОШ (159,8 тис грн);</w:t>
      </w:r>
    </w:p>
    <w:p w:rsidR="009B47FE" w:rsidRDefault="009B47FE" w:rsidP="009B47FE">
      <w:pPr>
        <w:tabs>
          <w:tab w:val="left" w:pos="1080"/>
        </w:tabs>
        <w:ind w:firstLine="720"/>
        <w:jc w:val="both"/>
        <w:rPr>
          <w:lang w:val="uk-UA"/>
        </w:rPr>
      </w:pPr>
      <w:r>
        <w:rPr>
          <w:lang w:val="uk-UA"/>
        </w:rPr>
        <w:t>- обладнання для кабінетів фізики Красилівської ЗОШ та Пухівської ЗОШ (99 + 99 тис грн);</w:t>
      </w:r>
    </w:p>
    <w:p w:rsidR="009B47FE" w:rsidRDefault="009B47FE" w:rsidP="009B47FE">
      <w:pPr>
        <w:tabs>
          <w:tab w:val="left" w:pos="1080"/>
        </w:tabs>
        <w:ind w:firstLine="720"/>
        <w:jc w:val="both"/>
        <w:rPr>
          <w:lang w:val="uk-UA"/>
        </w:rPr>
      </w:pPr>
      <w:r>
        <w:rPr>
          <w:lang w:val="uk-UA"/>
        </w:rPr>
        <w:t>- кабінети фізики у ОНЗ Гоголівську ЗОШ (94,4 тис грн), Тарасівський НВК (94,4 тис грн), Руднянську ЗОШ (94,4 тис грн);</w:t>
      </w:r>
    </w:p>
    <w:p w:rsidR="009B47FE" w:rsidRDefault="009B47FE" w:rsidP="009B47FE">
      <w:pPr>
        <w:tabs>
          <w:tab w:val="left" w:pos="1080"/>
        </w:tabs>
        <w:ind w:firstLine="720"/>
        <w:jc w:val="both"/>
        <w:rPr>
          <w:lang w:val="uk-UA"/>
        </w:rPr>
      </w:pPr>
      <w:r>
        <w:rPr>
          <w:lang w:val="uk-UA"/>
        </w:rPr>
        <w:t>- капітальний ремонт кабінету фізики Богданівської ЗОШ (109 тис грн);</w:t>
      </w:r>
    </w:p>
    <w:p w:rsidR="009B47FE" w:rsidRDefault="009B47FE" w:rsidP="009B47FE">
      <w:pPr>
        <w:tabs>
          <w:tab w:val="left" w:pos="1080"/>
        </w:tabs>
        <w:ind w:firstLine="720"/>
        <w:jc w:val="both"/>
        <w:rPr>
          <w:lang w:val="uk-UA"/>
        </w:rPr>
      </w:pPr>
      <w:r>
        <w:rPr>
          <w:lang w:val="uk-UA"/>
        </w:rPr>
        <w:t>- гімнастичний комплекс у Красилівську ЗОШ (85 тис грн);</w:t>
      </w:r>
    </w:p>
    <w:p w:rsidR="009B47FE" w:rsidRDefault="009B47FE" w:rsidP="009B47FE">
      <w:pPr>
        <w:tabs>
          <w:tab w:val="left" w:pos="1080"/>
        </w:tabs>
        <w:ind w:firstLine="720"/>
        <w:jc w:val="both"/>
        <w:rPr>
          <w:lang w:val="uk-UA"/>
        </w:rPr>
      </w:pPr>
      <w:r>
        <w:rPr>
          <w:lang w:val="uk-UA"/>
        </w:rPr>
        <w:t>- 3 спортивні майданчики для Княжицької ЗОШ та Требухівської ЗОШ (120 тис грн);</w:t>
      </w:r>
    </w:p>
    <w:p w:rsidR="009B47FE" w:rsidRDefault="009B47FE" w:rsidP="009B47FE">
      <w:pPr>
        <w:tabs>
          <w:tab w:val="left" w:pos="1080"/>
        </w:tabs>
        <w:ind w:firstLine="720"/>
        <w:jc w:val="both"/>
        <w:rPr>
          <w:lang w:val="uk-UA"/>
        </w:rPr>
      </w:pPr>
      <w:r>
        <w:rPr>
          <w:lang w:val="uk-UA"/>
        </w:rPr>
        <w:t>- спортивні татамі для Літківської ЗОШ (59 тис грн);</w:t>
      </w:r>
    </w:p>
    <w:p w:rsidR="009B47FE" w:rsidRDefault="009B47FE" w:rsidP="009B47FE">
      <w:pPr>
        <w:tabs>
          <w:tab w:val="left" w:pos="1080"/>
        </w:tabs>
        <w:ind w:firstLine="720"/>
        <w:jc w:val="both"/>
        <w:rPr>
          <w:lang w:val="uk-UA"/>
        </w:rPr>
      </w:pPr>
      <w:r>
        <w:rPr>
          <w:lang w:val="uk-UA"/>
        </w:rPr>
        <w:t>- обладнання для харчоблоків Погребської ЗОШ (190 тис грн), Богданівської ЗОШ (94,2 тис грн).</w:t>
      </w:r>
    </w:p>
    <w:p w:rsidR="009B47FE" w:rsidRDefault="009B47FE" w:rsidP="009B47FE">
      <w:pPr>
        <w:tabs>
          <w:tab w:val="left" w:pos="1080"/>
        </w:tabs>
        <w:ind w:firstLine="720"/>
        <w:jc w:val="both"/>
        <w:rPr>
          <w:lang w:val="uk-UA"/>
        </w:rPr>
      </w:pPr>
      <w:r>
        <w:rPr>
          <w:lang w:val="uk-UA"/>
        </w:rPr>
        <w:t>Важливою складовою інформаційного простору регіону є створення та функціонування 20-веб-сайтів у загальноосвітніх навчальних закладах, 2 веб-сайтів у позашкільних навчальних закладах, функціонування та оновлення яких здійснюватиметься в 2017/2018 н.р.</w:t>
      </w:r>
    </w:p>
    <w:p w:rsidR="009B47FE" w:rsidRDefault="009B47FE" w:rsidP="009B47FE">
      <w:pPr>
        <w:pStyle w:val="HTML"/>
        <w:ind w:firstLine="720"/>
        <w:jc w:val="both"/>
        <w:rPr>
          <w:rFonts w:ascii="Times New Roman" w:hAnsi="Times New Roman"/>
          <w:sz w:val="28"/>
          <w:szCs w:val="28"/>
          <w:lang w:val="uk-UA"/>
        </w:rPr>
      </w:pPr>
      <w:r>
        <w:rPr>
          <w:rFonts w:ascii="Times New Roman" w:hAnsi="Times New Roman"/>
          <w:sz w:val="28"/>
          <w:szCs w:val="28"/>
          <w:lang w:val="uk-UA"/>
        </w:rPr>
        <w:t>Всі учні 1-4 класів, сироти та позбавлені батьківського піклування, діти, що мають статус потерпілих від аварії на ЧАЕС, учні з малозабезпечених сімей 100% охоплені гарячим харчуванням.</w:t>
      </w:r>
    </w:p>
    <w:p w:rsidR="009B47FE" w:rsidRDefault="009B47FE" w:rsidP="009B47FE">
      <w:pPr>
        <w:pStyle w:val="HTML"/>
        <w:ind w:firstLine="720"/>
        <w:jc w:val="both"/>
        <w:rPr>
          <w:rFonts w:ascii="Times New Roman" w:hAnsi="Times New Roman"/>
          <w:sz w:val="28"/>
          <w:szCs w:val="28"/>
          <w:lang w:val="uk-UA"/>
        </w:rPr>
      </w:pPr>
      <w:r>
        <w:rPr>
          <w:rFonts w:ascii="Times New Roman" w:hAnsi="Times New Roman"/>
          <w:sz w:val="28"/>
          <w:szCs w:val="28"/>
          <w:lang w:val="uk-UA"/>
        </w:rPr>
        <w:t>Учні, які відвідували ГПД та учні 5-11 класів, які не включені до числа пільгових категорій харчуються за батьківські кошти. В цілому всіма видами харчування в навчальних закладах району охоплено 4017 учнів (53%).</w:t>
      </w:r>
    </w:p>
    <w:p w:rsidR="009B47FE" w:rsidRDefault="009B47FE" w:rsidP="009B47FE">
      <w:pPr>
        <w:widowControl w:val="0"/>
        <w:tabs>
          <w:tab w:val="left" w:pos="142"/>
          <w:tab w:val="left" w:pos="1080"/>
        </w:tabs>
        <w:autoSpaceDE w:val="0"/>
        <w:autoSpaceDN w:val="0"/>
        <w:adjustRightInd w:val="0"/>
        <w:ind w:firstLine="720"/>
        <w:jc w:val="both"/>
        <w:rPr>
          <w:lang w:val="uk-UA"/>
        </w:rPr>
      </w:pPr>
      <w:r>
        <w:rPr>
          <w:lang w:val="uk-UA"/>
        </w:rPr>
        <w:t>Необхідною умовою доступу дітей до якісної освіти є забезпечення організованого підвезення учнів до навчальних закладів. На початок 2017-2018 н.р. до навчальних закладів і в зворотньому напрямку щодня потребують підвезення 1137 учнів, підвозиться - 789 дітей та 57 педагогічних працівників: за програмою «Шкільний автобус» - 459 учнів.</w:t>
      </w:r>
    </w:p>
    <w:p w:rsidR="009B47FE" w:rsidRDefault="009B47FE" w:rsidP="009B47FE">
      <w:pPr>
        <w:pStyle w:val="afa"/>
        <w:tabs>
          <w:tab w:val="left" w:pos="1080"/>
        </w:tabs>
        <w:spacing w:before="0" w:beforeAutospacing="0" w:after="0" w:afterAutospacing="0"/>
        <w:ind w:firstLine="720"/>
        <w:jc w:val="both"/>
        <w:rPr>
          <w:rFonts w:ascii="Times New Roman" w:hAnsi="Times New Roman" w:cs="Times New Roman"/>
          <w:lang w:val="uk-UA"/>
        </w:rPr>
      </w:pPr>
      <w:r>
        <w:rPr>
          <w:rFonts w:ascii="Times New Roman" w:hAnsi="Times New Roman" w:cs="Times New Roman"/>
          <w:lang w:val="uk-UA"/>
        </w:rPr>
        <w:lastRenderedPageBreak/>
        <w:t xml:space="preserve">Важливою складовою проекту «Обдарована дитина» є допрофільна підготовка учнів 8-9 класів шляхом поглибленого вивчення предметів, введення курсів за вибором, профільної орієнтації, інформаційної роботи, тощо. </w:t>
      </w:r>
      <w:r>
        <w:rPr>
          <w:rFonts w:ascii="Times New Roman" w:hAnsi="Times New Roman"/>
          <w:lang w:val="uk-UA"/>
        </w:rPr>
        <w:t>Допрофільне навчання та поглиблене вивчення предметів у 2017-2018 н.р. заплановано запровадити у 9 закладах (15 класів).</w:t>
      </w:r>
    </w:p>
    <w:p w:rsidR="009B47FE" w:rsidRDefault="009B47FE" w:rsidP="009B47FE">
      <w:pPr>
        <w:shd w:val="clear" w:color="auto" w:fill="FFFFFF"/>
        <w:tabs>
          <w:tab w:val="left" w:pos="1080"/>
        </w:tabs>
        <w:ind w:firstLine="720"/>
        <w:jc w:val="both"/>
        <w:rPr>
          <w:lang w:val="uk-UA"/>
        </w:rPr>
      </w:pPr>
      <w:r>
        <w:rPr>
          <w:lang w:val="uk-UA"/>
        </w:rPr>
        <w:t>Профільне навчання заплановано запровадити у 12 навчальних закладах району. За природничо-математичним напрямом здійснюватимуть підготовку 6 закладів, за суспільно-гуманітарним – 1, за технологічним – 1, за філологічним – 8 закладів.</w:t>
      </w:r>
    </w:p>
    <w:p w:rsidR="009B47FE" w:rsidRDefault="009B47FE" w:rsidP="009B47FE">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val="uk-UA"/>
        </w:rPr>
      </w:pPr>
      <w:r>
        <w:rPr>
          <w:lang w:val="uk-UA"/>
        </w:rPr>
        <w:t>У Броварському районі забезпечується соціальний захист дітей з порушеннями психофізичного розвитку та дітей які мають особливі освітні потреби, створюються у навчальних закладах відповідні умови навчання і виховання.</w:t>
      </w:r>
    </w:p>
    <w:p w:rsidR="009B47FE" w:rsidRDefault="009B47FE" w:rsidP="009B47FE">
      <w:pPr>
        <w:tabs>
          <w:tab w:val="left" w:pos="1080"/>
        </w:tabs>
        <w:ind w:firstLine="720"/>
        <w:jc w:val="both"/>
        <w:rPr>
          <w:lang w:val="uk-UA"/>
        </w:rPr>
      </w:pPr>
      <w:r>
        <w:rPr>
          <w:lang w:val="uk-UA"/>
        </w:rPr>
        <w:t>На сьогодні загальна кількість дітей з особливими потребами від 0 до 18 років у Броварському районі становить 318 осіб, з них шкільного віку - 273, дошкільного віку – 45.</w:t>
      </w:r>
    </w:p>
    <w:p w:rsidR="009B47FE" w:rsidRDefault="009B47FE" w:rsidP="009B47FE">
      <w:pPr>
        <w:tabs>
          <w:tab w:val="left" w:pos="1080"/>
        </w:tabs>
        <w:ind w:firstLine="720"/>
        <w:jc w:val="both"/>
        <w:rPr>
          <w:lang w:val="uk-UA"/>
        </w:rPr>
      </w:pPr>
      <w:r>
        <w:rPr>
          <w:lang w:val="uk-UA"/>
        </w:rPr>
        <w:t>Дітей з інвалідністю у районі - 231, з них 197 дітей - шкільного віку,           41 дітей – дошкільного віку. У загальноосвітніх навчальних закладах району за місцем проживання навчається 130 дітей з інвалідністю. В інтернатах – 24 дитини із особливими потребами, в інших навчальних закладах – 41, не підлягають навчанню – 26 дітей.</w:t>
      </w:r>
    </w:p>
    <w:p w:rsidR="009B47FE" w:rsidRDefault="009B47FE" w:rsidP="009B47FE">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val="uk-UA"/>
        </w:rPr>
      </w:pPr>
      <w:r>
        <w:rPr>
          <w:lang w:val="uk-UA"/>
        </w:rPr>
        <w:t>Кількість учнів з особливостями психофізичного розвитку для яких організовано індивідуальну форму навчання за рішенням лікарської консультативної комісії (ЛКК) становить 55 чоловік. Крім того, 2 – тимчасово, за станом здоров’я.</w:t>
      </w:r>
    </w:p>
    <w:p w:rsidR="009B47FE" w:rsidRDefault="009B47FE" w:rsidP="009B47FE">
      <w:pPr>
        <w:tabs>
          <w:tab w:val="left" w:pos="1080"/>
          <w:tab w:val="left" w:pos="1134"/>
        </w:tabs>
        <w:ind w:firstLine="720"/>
        <w:jc w:val="both"/>
        <w:rPr>
          <w:lang w:val="uk-UA"/>
        </w:rPr>
      </w:pPr>
      <w:r>
        <w:rPr>
          <w:lang w:val="uk-UA"/>
        </w:rPr>
        <w:t>Кількість дітей з порушенням опорно-рухового апарату становить 17 чоловік. З них 5 дошкільного віку та 12 шкільного віку.</w:t>
      </w:r>
    </w:p>
    <w:p w:rsidR="009B47FE" w:rsidRDefault="009B47FE" w:rsidP="009B47FE">
      <w:pPr>
        <w:tabs>
          <w:tab w:val="left" w:pos="1080"/>
        </w:tabs>
        <w:ind w:firstLine="720"/>
        <w:jc w:val="both"/>
        <w:rPr>
          <w:lang w:val="uk-UA"/>
        </w:rPr>
      </w:pPr>
      <w:r>
        <w:rPr>
          <w:lang w:val="uk-UA"/>
        </w:rPr>
        <w:t>Відповідно до Положення про логопедичні пункти системи освіти, у районі працює 5 логопедичних пунктів, розміщених в селі Требухів ( ЗОШ І-ІІІ ст.), смт. Калинівка (ЗОШ І-ІІІ ст.), та відділі освіти Броварської райдержадміністрації. Протягом року працювали 3 консультаційні пункти в селах Княжичі (ЗОШ І-ІІІ ст.) та Гоголів (ДНЗ).</w:t>
      </w:r>
    </w:p>
    <w:p w:rsidR="009B47FE" w:rsidRDefault="009B47FE" w:rsidP="009B47FE">
      <w:pPr>
        <w:tabs>
          <w:tab w:val="left" w:pos="1080"/>
        </w:tabs>
        <w:ind w:firstLine="720"/>
        <w:jc w:val="both"/>
        <w:rPr>
          <w:lang w:val="uk-UA"/>
        </w:rPr>
      </w:pPr>
      <w:r>
        <w:rPr>
          <w:lang w:val="uk-UA"/>
        </w:rPr>
        <w:t>Відкрито 4 логопедичні групи: ДНЗ «Журавлик» Великодимерської с/ради, ДНЗ «Сонечко» Калинівської с/ради, ДНЗ «Вишенька» Княжицької с/ради та ДНЗ «Ромашка» Требухівської с/ради.</w:t>
      </w:r>
    </w:p>
    <w:p w:rsidR="009B47FE" w:rsidRDefault="009B47FE" w:rsidP="009B47FE">
      <w:pPr>
        <w:tabs>
          <w:tab w:val="left" w:pos="1080"/>
        </w:tabs>
        <w:ind w:firstLine="720"/>
        <w:jc w:val="both"/>
        <w:rPr>
          <w:lang w:val="uk-UA"/>
        </w:rPr>
      </w:pPr>
      <w:r>
        <w:rPr>
          <w:lang w:val="uk-UA"/>
        </w:rPr>
        <w:t>У районі працює 7 вчителів-логопедів із вищою дефектологічною освітою. За ними раціонально закріплені школи і дошкільні заклади району.</w:t>
      </w:r>
    </w:p>
    <w:p w:rsidR="009B47FE" w:rsidRDefault="009B47FE" w:rsidP="009B47FE">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val="uk-UA"/>
        </w:rPr>
      </w:pPr>
      <w:r>
        <w:rPr>
          <w:lang w:val="uk-UA"/>
        </w:rPr>
        <w:t>Інклюзивну загальну середню освіту впроваджують 5 навчальних закладів. Всього інклюзивним навчанням охоплено 19 вихованців. У 2017 році розроблено Програму  впровадження інклюзивного навчання в навчальних закладах Броварського району на 2017-2019 роки (затверджена рішенням сесії Броварської районної ради від 07.08.2017 року № 367-30.2-VII).</w:t>
      </w:r>
    </w:p>
    <w:p w:rsidR="009B47FE" w:rsidRDefault="009B47FE" w:rsidP="009B47FE">
      <w:pPr>
        <w:tabs>
          <w:tab w:val="left" w:pos="1080"/>
        </w:tabs>
        <w:ind w:firstLine="720"/>
        <w:jc w:val="both"/>
        <w:rPr>
          <w:lang w:val="uk-UA"/>
        </w:rPr>
      </w:pPr>
      <w:r>
        <w:rPr>
          <w:lang w:val="uk-UA"/>
        </w:rPr>
        <w:t xml:space="preserve">Відповідно до Положення Про психологічну службу системи освіти України у Броварському районі функціонує психологічна служба. Відсоток </w:t>
      </w:r>
      <w:r>
        <w:rPr>
          <w:lang w:val="uk-UA"/>
        </w:rPr>
        <w:lastRenderedPageBreak/>
        <w:t>забезпечення закладів освіти практичними психологами становить 95%; соціальними педагогами – 98,8%.</w:t>
      </w:r>
    </w:p>
    <w:p w:rsidR="00167E56" w:rsidRDefault="00167E56" w:rsidP="009B47FE">
      <w:pPr>
        <w:tabs>
          <w:tab w:val="left" w:pos="1080"/>
        </w:tabs>
        <w:ind w:firstLine="720"/>
        <w:jc w:val="both"/>
        <w:rPr>
          <w:b/>
          <w:lang w:val="uk-UA"/>
        </w:rPr>
      </w:pPr>
    </w:p>
    <w:p w:rsidR="009B47FE" w:rsidRDefault="009B47FE" w:rsidP="009B47FE">
      <w:pPr>
        <w:tabs>
          <w:tab w:val="left" w:pos="1080"/>
        </w:tabs>
        <w:ind w:firstLine="720"/>
        <w:jc w:val="both"/>
        <w:rPr>
          <w:b/>
          <w:lang w:val="uk-UA"/>
        </w:rPr>
      </w:pPr>
      <w:r>
        <w:rPr>
          <w:b/>
          <w:lang w:val="uk-UA"/>
        </w:rPr>
        <w:t>Позашкільна освіта</w:t>
      </w:r>
    </w:p>
    <w:p w:rsidR="009B47FE" w:rsidRDefault="009B47FE" w:rsidP="009B47FE">
      <w:pPr>
        <w:tabs>
          <w:tab w:val="left" w:pos="1080"/>
        </w:tabs>
        <w:ind w:firstLine="709"/>
        <w:jc w:val="both"/>
        <w:rPr>
          <w:lang w:val="uk-UA"/>
        </w:rPr>
      </w:pPr>
      <w:r>
        <w:rPr>
          <w:lang w:val="uk-UA"/>
        </w:rPr>
        <w:t xml:space="preserve">Позашкільна освіта Броварського району представлена двома позашкільними </w:t>
      </w:r>
      <w:r>
        <w:rPr>
          <w:bCs/>
          <w:lang w:val="uk-UA"/>
        </w:rPr>
        <w:t xml:space="preserve">комунальними закладами Броварської районної ради </w:t>
      </w:r>
      <w:r>
        <w:rPr>
          <w:lang w:val="uk-UA"/>
        </w:rPr>
        <w:t xml:space="preserve">– </w:t>
      </w:r>
      <w:r>
        <w:rPr>
          <w:shd w:val="clear" w:color="auto" w:fill="FFFFFF"/>
          <w:lang w:val="uk-UA"/>
        </w:rPr>
        <w:t>«Броварський районний</w:t>
      </w:r>
      <w:r>
        <w:t> </w:t>
      </w:r>
      <w:r>
        <w:rPr>
          <w:bCs/>
          <w:lang w:val="uk-UA"/>
        </w:rPr>
        <w:t>центр</w:t>
      </w:r>
      <w:r>
        <w:t> </w:t>
      </w:r>
      <w:r>
        <w:rPr>
          <w:shd w:val="clear" w:color="auto" w:fill="FFFFFF"/>
          <w:lang w:val="uk-UA"/>
        </w:rPr>
        <w:t>патріотичного виховання учнівської молоді» (далі – Центр патріотичного виховання)</w:t>
      </w:r>
      <w:r>
        <w:rPr>
          <w:lang w:val="uk-UA"/>
        </w:rPr>
        <w:t xml:space="preserve"> та </w:t>
      </w:r>
      <w:r>
        <w:rPr>
          <w:shd w:val="clear" w:color="auto" w:fill="FFFFFF"/>
          <w:lang w:val="uk-UA"/>
        </w:rPr>
        <w:t>«Броварський районний</w:t>
      </w:r>
      <w:r>
        <w:t> </w:t>
      </w:r>
      <w:r>
        <w:rPr>
          <w:bCs/>
          <w:lang w:val="uk-UA"/>
        </w:rPr>
        <w:t>центр</w:t>
      </w:r>
      <w:r>
        <w:t> </w:t>
      </w:r>
      <w:r>
        <w:rPr>
          <w:shd w:val="clear" w:color="auto" w:fill="FFFFFF"/>
          <w:lang w:val="uk-UA"/>
        </w:rPr>
        <w:t>дитячої та юнацької творчості» (далі – Центр дитячої та юнацької творчості)</w:t>
      </w:r>
      <w:r>
        <w:rPr>
          <w:lang w:val="uk-UA"/>
        </w:rPr>
        <w:t>.</w:t>
      </w:r>
    </w:p>
    <w:p w:rsidR="009B47FE" w:rsidRDefault="009B47FE" w:rsidP="009B47FE">
      <w:pPr>
        <w:pStyle w:val="36"/>
        <w:tabs>
          <w:tab w:val="left" w:pos="1080"/>
        </w:tabs>
        <w:ind w:firstLine="720"/>
        <w:jc w:val="both"/>
        <w:rPr>
          <w:rFonts w:ascii="Times New Roman" w:hAnsi="Times New Roman"/>
          <w:sz w:val="28"/>
          <w:szCs w:val="28"/>
        </w:rPr>
      </w:pPr>
      <w:r>
        <w:rPr>
          <w:rFonts w:ascii="Times New Roman" w:hAnsi="Times New Roman"/>
          <w:sz w:val="28"/>
          <w:szCs w:val="28"/>
        </w:rPr>
        <w:t>У Центрі патріотичного виховання працюють гуртки туристсько-краєзнавчого, фізкультурно-спортивного та дослідницько-експериментального  напрямку – 37 груп в яких займається  1035 вихованців.</w:t>
      </w:r>
    </w:p>
    <w:p w:rsidR="009B47FE" w:rsidRDefault="009B47FE" w:rsidP="009B47FE">
      <w:pPr>
        <w:tabs>
          <w:tab w:val="left" w:pos="1080"/>
        </w:tabs>
        <w:ind w:firstLine="720"/>
        <w:jc w:val="both"/>
        <w:rPr>
          <w:lang w:val="uk-UA"/>
        </w:rPr>
      </w:pPr>
      <w:r>
        <w:rPr>
          <w:shd w:val="clear" w:color="auto" w:fill="FFFFFF"/>
          <w:lang w:val="uk-UA"/>
        </w:rPr>
        <w:t>Центр дитячої та юнацької творчості</w:t>
      </w:r>
      <w:r>
        <w:rPr>
          <w:lang w:val="uk-UA"/>
        </w:rPr>
        <w:t xml:space="preserve"> – є другим закладом, що забезпечує безперервний процес здобуття позашкільної освіти. Він також є організатором проведення районних конкурсів, виставок, оглядів, масових свят. На початок  2017-2018 навчальний рік у Центрі дитячої та юнацької творчості розпочали свою роботу 63 гуртки, де займається  1987 вихованців за такими напрямками: художньо-естетичний, науково-технічний, еколого-натуралістичний, військово-патріотичний, дослідницько-експериментальний, соціально-реабілітаційний.</w:t>
      </w:r>
    </w:p>
    <w:p w:rsidR="009B47FE" w:rsidRDefault="009B47FE" w:rsidP="009B47FE">
      <w:pPr>
        <w:tabs>
          <w:tab w:val="left" w:pos="1080"/>
        </w:tabs>
        <w:ind w:firstLine="720"/>
        <w:jc w:val="both"/>
        <w:rPr>
          <w:lang w:val="uk-UA"/>
        </w:rPr>
      </w:pPr>
      <w:r>
        <w:rPr>
          <w:lang w:val="uk-UA"/>
        </w:rPr>
        <w:t>На</w:t>
      </w:r>
      <w:r>
        <w:rPr>
          <w:b/>
          <w:i/>
          <w:lang w:val="uk-UA"/>
        </w:rPr>
        <w:t xml:space="preserve"> </w:t>
      </w:r>
      <w:r>
        <w:rPr>
          <w:lang w:val="uk-UA"/>
        </w:rPr>
        <w:t>виконання</w:t>
      </w:r>
      <w:r>
        <w:rPr>
          <w:b/>
          <w:i/>
          <w:lang w:val="uk-UA"/>
        </w:rPr>
        <w:t xml:space="preserve"> </w:t>
      </w:r>
      <w:r>
        <w:rPr>
          <w:lang w:val="uk-UA"/>
        </w:rPr>
        <w:t xml:space="preserve">Програми </w:t>
      </w:r>
      <w:r>
        <w:rPr>
          <w:color w:val="000000"/>
          <w:lang w:val="uk-UA"/>
        </w:rPr>
        <w:t>організації харчування учнів та вихованців загальноосвітніх навчальних закладів Броварського району на 2017 рік, затвердженої рішенням сесії</w:t>
      </w:r>
      <w:r>
        <w:rPr>
          <w:lang w:val="uk-UA"/>
        </w:rPr>
        <w:t xml:space="preserve"> Броварської районної ради від 15 грудня 2016 року №248-20 позач.-VІІ, у 2017 році забезпечено раціональним та якісним гарячим харчуванням різні категорії дітей. З цією метою у районному  бюджеті було передбачено кошти на суму 10 538,4 тис. грн. Сума фактичних витрат на харчування дітей Броварського району становить 10 468,7 тис. гривень. </w:t>
      </w:r>
    </w:p>
    <w:p w:rsidR="009B47FE" w:rsidRDefault="009B47FE" w:rsidP="009B47FE">
      <w:pPr>
        <w:tabs>
          <w:tab w:val="left" w:pos="1080"/>
        </w:tabs>
        <w:ind w:firstLine="720"/>
        <w:jc w:val="both"/>
        <w:rPr>
          <w:lang w:val="uk-UA"/>
        </w:rPr>
      </w:pPr>
      <w:r>
        <w:rPr>
          <w:lang w:val="uk-UA"/>
        </w:rPr>
        <w:t>У всіх навчальних закладах планомірно здійснюється оновлення технологічного обладнання харчоблоків, проводяться їх поточні та капітальні ремонти. Для організації харчування двічі на рік проводяться торги із закупівлі послуг гарячого харчування для загальноосвітніх закладів Броварського району. Наразі послуги гарячого харчування забезпечує комунальний заклад «Броварське районне виробниче управління об'єднання шкільних їдалень» Броварської районної ради Київської області.</w:t>
      </w:r>
    </w:p>
    <w:p w:rsidR="00167E56" w:rsidRDefault="00167E56" w:rsidP="009B47FE">
      <w:pPr>
        <w:tabs>
          <w:tab w:val="left" w:pos="1080"/>
        </w:tabs>
        <w:ind w:firstLine="720"/>
        <w:jc w:val="both"/>
        <w:rPr>
          <w:lang w:val="uk-UA"/>
        </w:rPr>
      </w:pPr>
    </w:p>
    <w:p w:rsidR="009B47FE" w:rsidRDefault="009B47FE" w:rsidP="009B47FE">
      <w:p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b/>
          <w:lang w:val="uk-UA"/>
        </w:rPr>
      </w:pPr>
      <w:r>
        <w:rPr>
          <w:b/>
          <w:lang w:val="uk-UA"/>
        </w:rPr>
        <w:t>Оздоровлення дітей</w:t>
      </w:r>
    </w:p>
    <w:p w:rsidR="009B47FE" w:rsidRDefault="009B47FE" w:rsidP="009B47FE">
      <w:p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lang w:val="uk-UA"/>
        </w:rPr>
      </w:pPr>
      <w:r>
        <w:rPr>
          <w:lang w:val="uk-UA"/>
        </w:rPr>
        <w:t xml:space="preserve">Відповідно до Закону України «Про оздоровлення та відпочинок дітей», розпорядження Київської обласної державної адміністрації від 23.02.2017 №64 «Про організацію і проведення оздоровлення та відпочинку дітей у 2017 році», Програми оздоровлення та відпочинку дітей Броварського району у 2017 році, затвердженої рішенням Броварської районної ради від 11.11.2016 №219-19-VII, розпорядження Броварської райдержадміністрації від 28.03.2017 №319 «Про організацію і проведення оздоровлення та відпочинку дітей Броварського району», Програм оздоровлення та відпочинку дітей, затверджених сільськими та </w:t>
      </w:r>
      <w:r>
        <w:rPr>
          <w:lang w:val="uk-UA"/>
        </w:rPr>
        <w:lastRenderedPageBreak/>
        <w:t>селищними радами, здійснювалося оздоровлення та відпочинок дітей Броварського району.</w:t>
      </w:r>
    </w:p>
    <w:p w:rsidR="009B47FE" w:rsidRDefault="009B47FE" w:rsidP="009B47F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Відділом освіти Броварської райдержадміністрації протягом червня 2017 року забезпечено функціонування пришкільних таборів, де було охоплено відпочинком 1210 дітей різних категорій, в тому числі дітей із числа сімей, які опинились в складних життєвих обставинах. В наметовому таборі, що діяв на базі ДСРЦ «Сонячне світло» цьогоріч протягом двох змін у липні місяці відпочило 200 дітей соціально незахищених категорій.</w:t>
      </w:r>
    </w:p>
    <w:p w:rsidR="009B47FE" w:rsidRDefault="009B47FE" w:rsidP="009B47FE">
      <w:pPr>
        <w:tabs>
          <w:tab w:val="left" w:pos="567"/>
        </w:tabs>
        <w:ind w:firstLine="709"/>
        <w:jc w:val="both"/>
        <w:rPr>
          <w:lang w:val="uk-UA"/>
        </w:rPr>
      </w:pPr>
      <w:r>
        <w:rPr>
          <w:lang w:val="uk-UA"/>
        </w:rPr>
        <w:t xml:space="preserve">Загалом, в результаті спільної роботи </w:t>
      </w:r>
      <w:r>
        <w:rPr>
          <w:lang w:val="uk-UA" w:eastAsia="en-US"/>
        </w:rPr>
        <w:t xml:space="preserve">служби у справах дітей Броварської районної державної адміністрації,  відділу освіти Броварської районної державної адміністрації, </w:t>
      </w:r>
      <w:r>
        <w:rPr>
          <w:color w:val="000000"/>
          <w:lang w:val="uk-UA"/>
        </w:rPr>
        <w:t>Комунальних закладів Броварської районної ради «Дитячо-юнацька спортивна школа», «Броварський районний центр дитячої та юнацької творчості», «Броварський районний центр патріотичного виховання учнівської молоді»</w:t>
      </w:r>
      <w:r>
        <w:rPr>
          <w:lang w:val="uk-UA" w:eastAsia="en-US"/>
        </w:rPr>
        <w:t xml:space="preserve">, Броварської центральної районної лікарні,  профспілок, </w:t>
      </w:r>
      <w:r>
        <w:rPr>
          <w:lang w:val="uk-UA"/>
        </w:rPr>
        <w:t>с</w:t>
      </w:r>
      <w:r>
        <w:rPr>
          <w:lang w:val="uk-UA" w:eastAsia="en-US"/>
        </w:rPr>
        <w:t xml:space="preserve">ільських та селищних рад, </w:t>
      </w:r>
      <w:r>
        <w:rPr>
          <w:lang w:val="uk-UA"/>
        </w:rPr>
        <w:t>а також за ініціативи та фінансової підтримки батьків в районі маємо такі показники оздоровлення дітей:</w:t>
      </w:r>
    </w:p>
    <w:p w:rsidR="009212D0" w:rsidRDefault="009212D0" w:rsidP="009B47FE">
      <w:pPr>
        <w:tabs>
          <w:tab w:val="left" w:pos="567"/>
        </w:tabs>
        <w:ind w:firstLine="709"/>
        <w:jc w:val="both"/>
        <w:rPr>
          <w:lang w:val="uk-UA"/>
        </w:rPr>
      </w:pPr>
    </w:p>
    <w:tbl>
      <w:tblPr>
        <w:tblW w:w="9639" w:type="dxa"/>
        <w:tblInd w:w="28" w:type="dxa"/>
        <w:tblLayout w:type="fixed"/>
        <w:tblLook w:val="00A0"/>
      </w:tblPr>
      <w:tblGrid>
        <w:gridCol w:w="1701"/>
        <w:gridCol w:w="1276"/>
        <w:gridCol w:w="1559"/>
        <w:gridCol w:w="1418"/>
        <w:gridCol w:w="850"/>
        <w:gridCol w:w="993"/>
        <w:gridCol w:w="708"/>
        <w:gridCol w:w="1134"/>
      </w:tblGrid>
      <w:tr w:rsidR="009B47FE" w:rsidRPr="00167E56" w:rsidTr="009212D0">
        <w:trPr>
          <w:trHeight w:val="247"/>
        </w:trPr>
        <w:tc>
          <w:tcPr>
            <w:tcW w:w="1701" w:type="dxa"/>
            <w:vMerge w:val="restart"/>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9B47FE" w:rsidRPr="00167E56" w:rsidRDefault="009B47FE">
            <w:pPr>
              <w:jc w:val="center"/>
              <w:rPr>
                <w:sz w:val="24"/>
                <w:szCs w:val="24"/>
                <w:lang w:val="uk-UA"/>
              </w:rPr>
            </w:pPr>
            <w:r w:rsidRPr="00167E56">
              <w:rPr>
                <w:sz w:val="24"/>
                <w:szCs w:val="24"/>
                <w:lang w:val="uk-UA"/>
              </w:rPr>
              <w:t>Загальна чисельність дітей шкільного віку за даними держстат-звітності</w:t>
            </w:r>
          </w:p>
          <w:p w:rsidR="009B47FE" w:rsidRPr="00167E56" w:rsidRDefault="009B47FE">
            <w:pPr>
              <w:jc w:val="center"/>
              <w:rPr>
                <w:sz w:val="24"/>
                <w:szCs w:val="24"/>
                <w:lang w:val="uk-UA"/>
              </w:rPr>
            </w:pPr>
            <w:r w:rsidRPr="00167E56">
              <w:rPr>
                <w:sz w:val="24"/>
                <w:szCs w:val="24"/>
                <w:lang w:val="uk-UA"/>
              </w:rPr>
              <w:t xml:space="preserve"> (віком від 7 до 17 років включно)</w:t>
            </w:r>
          </w:p>
        </w:tc>
        <w:tc>
          <w:tcPr>
            <w:tcW w:w="1276" w:type="dxa"/>
            <w:vMerge w:val="restart"/>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9B47FE" w:rsidRPr="00167E56" w:rsidRDefault="009B47FE">
            <w:pPr>
              <w:snapToGrid w:val="0"/>
              <w:jc w:val="center"/>
              <w:rPr>
                <w:sz w:val="24"/>
                <w:szCs w:val="24"/>
                <w:lang w:val="uk-UA"/>
              </w:rPr>
            </w:pPr>
          </w:p>
          <w:p w:rsidR="009B47FE" w:rsidRPr="00167E56" w:rsidRDefault="009B47FE">
            <w:pPr>
              <w:jc w:val="center"/>
              <w:rPr>
                <w:sz w:val="24"/>
                <w:szCs w:val="24"/>
                <w:lang w:val="uk-UA"/>
              </w:rPr>
            </w:pPr>
          </w:p>
          <w:p w:rsidR="009B47FE" w:rsidRPr="00167E56" w:rsidRDefault="009B47FE">
            <w:pPr>
              <w:jc w:val="center"/>
              <w:rPr>
                <w:sz w:val="24"/>
                <w:szCs w:val="24"/>
                <w:lang w:val="uk-UA"/>
              </w:rPr>
            </w:pPr>
          </w:p>
          <w:p w:rsidR="009B47FE" w:rsidRPr="00167E56" w:rsidRDefault="009B47FE">
            <w:pPr>
              <w:jc w:val="center"/>
              <w:rPr>
                <w:sz w:val="24"/>
                <w:szCs w:val="24"/>
                <w:lang w:val="uk-UA"/>
              </w:rPr>
            </w:pPr>
            <w:r w:rsidRPr="00167E56">
              <w:rPr>
                <w:sz w:val="24"/>
                <w:szCs w:val="24"/>
                <w:lang w:val="uk-UA"/>
              </w:rPr>
              <w:t>З них:</w:t>
            </w:r>
          </w:p>
        </w:tc>
        <w:tc>
          <w:tcPr>
            <w:tcW w:w="2977" w:type="dxa"/>
            <w:gridSpan w:val="2"/>
            <w:vMerge w:val="restart"/>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jc w:val="center"/>
              <w:rPr>
                <w:sz w:val="24"/>
                <w:szCs w:val="24"/>
                <w:lang w:val="uk-UA"/>
              </w:rPr>
            </w:pPr>
            <w:r w:rsidRPr="00167E56">
              <w:rPr>
                <w:sz w:val="24"/>
                <w:szCs w:val="24"/>
                <w:lang w:val="uk-UA"/>
              </w:rPr>
              <w:t>Забезпечення оздоровленням та відпочинком</w:t>
            </w:r>
          </w:p>
        </w:tc>
        <w:tc>
          <w:tcPr>
            <w:tcW w:w="3685"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B47FE" w:rsidRPr="00167E56" w:rsidRDefault="009B47FE">
            <w:pPr>
              <w:jc w:val="center"/>
              <w:rPr>
                <w:sz w:val="24"/>
                <w:szCs w:val="24"/>
                <w:lang w:val="uk-UA"/>
              </w:rPr>
            </w:pPr>
            <w:r w:rsidRPr="00167E56">
              <w:rPr>
                <w:sz w:val="24"/>
                <w:szCs w:val="24"/>
                <w:lang w:val="uk-UA"/>
              </w:rPr>
              <w:t>З них:</w:t>
            </w:r>
          </w:p>
        </w:tc>
      </w:tr>
      <w:tr w:rsidR="009B47FE" w:rsidRPr="00167E56" w:rsidTr="009212D0">
        <w:trPr>
          <w:trHeight w:val="365"/>
        </w:trPr>
        <w:tc>
          <w:tcPr>
            <w:tcW w:w="1701" w:type="dxa"/>
            <w:vMerge/>
            <w:tcBorders>
              <w:top w:val="single" w:sz="4" w:space="0" w:color="000000"/>
              <w:left w:val="single" w:sz="4" w:space="0" w:color="000000"/>
              <w:bottom w:val="single" w:sz="4" w:space="0" w:color="000000"/>
              <w:right w:val="nil"/>
            </w:tcBorders>
            <w:vAlign w:val="center"/>
            <w:hideMark/>
          </w:tcPr>
          <w:p w:rsidR="009B47FE" w:rsidRPr="00167E56" w:rsidRDefault="009B47FE">
            <w:pPr>
              <w:rPr>
                <w:sz w:val="24"/>
                <w:szCs w:val="24"/>
                <w:lang w:val="uk-UA"/>
              </w:rPr>
            </w:pPr>
          </w:p>
        </w:tc>
        <w:tc>
          <w:tcPr>
            <w:tcW w:w="1276" w:type="dxa"/>
            <w:vMerge/>
            <w:tcBorders>
              <w:top w:val="single" w:sz="4" w:space="0" w:color="000000"/>
              <w:left w:val="single" w:sz="4" w:space="0" w:color="000000"/>
              <w:bottom w:val="single" w:sz="4" w:space="0" w:color="000000"/>
              <w:right w:val="nil"/>
            </w:tcBorders>
            <w:vAlign w:val="center"/>
            <w:hideMark/>
          </w:tcPr>
          <w:p w:rsidR="009B47FE" w:rsidRPr="00167E56" w:rsidRDefault="009B47FE">
            <w:pPr>
              <w:rPr>
                <w:sz w:val="24"/>
                <w:szCs w:val="24"/>
                <w:lang w:val="uk-UA"/>
              </w:rPr>
            </w:pPr>
          </w:p>
        </w:tc>
        <w:tc>
          <w:tcPr>
            <w:tcW w:w="2977" w:type="dxa"/>
            <w:gridSpan w:val="2"/>
            <w:vMerge/>
            <w:tcBorders>
              <w:top w:val="single" w:sz="4" w:space="0" w:color="000000"/>
              <w:left w:val="single" w:sz="4" w:space="0" w:color="000000"/>
              <w:bottom w:val="single" w:sz="4" w:space="0" w:color="000000"/>
              <w:right w:val="nil"/>
            </w:tcBorders>
            <w:vAlign w:val="center"/>
            <w:hideMark/>
          </w:tcPr>
          <w:p w:rsidR="009B47FE" w:rsidRPr="00167E56" w:rsidRDefault="009B47FE">
            <w:pPr>
              <w:rPr>
                <w:sz w:val="24"/>
                <w:szCs w:val="24"/>
                <w:lang w:val="uk-UA"/>
              </w:rPr>
            </w:pPr>
          </w:p>
        </w:tc>
        <w:tc>
          <w:tcPr>
            <w:tcW w:w="1843" w:type="dxa"/>
            <w:gridSpan w:val="2"/>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jc w:val="center"/>
              <w:rPr>
                <w:sz w:val="24"/>
                <w:szCs w:val="24"/>
                <w:lang w:val="uk-UA"/>
              </w:rPr>
            </w:pPr>
            <w:r w:rsidRPr="00167E56">
              <w:rPr>
                <w:sz w:val="24"/>
                <w:szCs w:val="24"/>
                <w:lang w:val="uk-UA"/>
              </w:rPr>
              <w:t>забезпечення  оздоровленням</w:t>
            </w:r>
          </w:p>
        </w:tc>
        <w:tc>
          <w:tcPr>
            <w:tcW w:w="184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B47FE" w:rsidRPr="00167E56" w:rsidRDefault="009B47FE">
            <w:pPr>
              <w:jc w:val="center"/>
              <w:rPr>
                <w:sz w:val="24"/>
                <w:szCs w:val="24"/>
                <w:lang w:val="uk-UA"/>
              </w:rPr>
            </w:pPr>
            <w:r w:rsidRPr="00167E56">
              <w:rPr>
                <w:sz w:val="24"/>
                <w:szCs w:val="24"/>
                <w:lang w:val="uk-UA"/>
              </w:rPr>
              <w:t>забезпечення  відпочинком</w:t>
            </w:r>
          </w:p>
        </w:tc>
      </w:tr>
      <w:tr w:rsidR="009B47FE" w:rsidRPr="00167E56" w:rsidTr="009212D0">
        <w:trPr>
          <w:trHeight w:val="840"/>
        </w:trPr>
        <w:tc>
          <w:tcPr>
            <w:tcW w:w="1701" w:type="dxa"/>
            <w:vMerge/>
            <w:tcBorders>
              <w:top w:val="single" w:sz="4" w:space="0" w:color="000000"/>
              <w:left w:val="single" w:sz="4" w:space="0" w:color="000000"/>
              <w:bottom w:val="single" w:sz="4" w:space="0" w:color="000000"/>
              <w:right w:val="nil"/>
            </w:tcBorders>
            <w:vAlign w:val="center"/>
            <w:hideMark/>
          </w:tcPr>
          <w:p w:rsidR="009B47FE" w:rsidRPr="00167E56" w:rsidRDefault="009B47FE">
            <w:pPr>
              <w:rPr>
                <w:sz w:val="24"/>
                <w:szCs w:val="24"/>
                <w:lang w:val="uk-UA"/>
              </w:rPr>
            </w:pPr>
          </w:p>
        </w:tc>
        <w:tc>
          <w:tcPr>
            <w:tcW w:w="1276" w:type="dxa"/>
            <w:vMerge/>
            <w:tcBorders>
              <w:top w:val="single" w:sz="4" w:space="0" w:color="000000"/>
              <w:left w:val="single" w:sz="4" w:space="0" w:color="000000"/>
              <w:bottom w:val="single" w:sz="4" w:space="0" w:color="000000"/>
              <w:right w:val="nil"/>
            </w:tcBorders>
            <w:vAlign w:val="center"/>
            <w:hideMark/>
          </w:tcPr>
          <w:p w:rsidR="009B47FE" w:rsidRPr="00167E56" w:rsidRDefault="009B47FE">
            <w:pPr>
              <w:rPr>
                <w:sz w:val="24"/>
                <w:szCs w:val="24"/>
                <w:lang w:val="uk-UA"/>
              </w:rPr>
            </w:pPr>
          </w:p>
        </w:tc>
        <w:tc>
          <w:tcPr>
            <w:tcW w:w="155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jc w:val="center"/>
              <w:rPr>
                <w:sz w:val="24"/>
                <w:szCs w:val="24"/>
                <w:lang w:val="uk-UA"/>
              </w:rPr>
            </w:pPr>
            <w:r w:rsidRPr="00167E56">
              <w:rPr>
                <w:sz w:val="24"/>
                <w:szCs w:val="24"/>
                <w:lang w:val="uk-UA"/>
              </w:rPr>
              <w:t>осіб</w:t>
            </w:r>
          </w:p>
        </w:tc>
        <w:tc>
          <w:tcPr>
            <w:tcW w:w="141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jc w:val="center"/>
              <w:rPr>
                <w:sz w:val="24"/>
                <w:szCs w:val="24"/>
                <w:lang w:val="uk-UA"/>
              </w:rPr>
            </w:pPr>
            <w:r w:rsidRPr="00167E56">
              <w:rPr>
                <w:sz w:val="24"/>
                <w:szCs w:val="24"/>
                <w:lang w:val="uk-UA"/>
              </w:rPr>
              <w:t>% від загальної кількості</w:t>
            </w:r>
          </w:p>
        </w:tc>
        <w:tc>
          <w:tcPr>
            <w:tcW w:w="850"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jc w:val="center"/>
              <w:rPr>
                <w:sz w:val="24"/>
                <w:szCs w:val="24"/>
                <w:lang w:val="uk-UA"/>
              </w:rPr>
            </w:pPr>
            <w:r w:rsidRPr="00167E56">
              <w:rPr>
                <w:sz w:val="24"/>
                <w:szCs w:val="24"/>
                <w:lang w:val="uk-UA"/>
              </w:rPr>
              <w:t>осіб</w:t>
            </w:r>
          </w:p>
        </w:tc>
        <w:tc>
          <w:tcPr>
            <w:tcW w:w="993"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jc w:val="center"/>
              <w:rPr>
                <w:sz w:val="24"/>
                <w:szCs w:val="24"/>
                <w:lang w:val="uk-UA"/>
              </w:rPr>
            </w:pPr>
            <w:r w:rsidRPr="00167E56">
              <w:rPr>
                <w:sz w:val="24"/>
                <w:szCs w:val="24"/>
                <w:lang w:val="uk-UA"/>
              </w:rPr>
              <w:t>% від охоплених</w:t>
            </w:r>
          </w:p>
        </w:tc>
        <w:tc>
          <w:tcPr>
            <w:tcW w:w="70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rPr>
                <w:sz w:val="24"/>
                <w:szCs w:val="24"/>
                <w:lang w:val="uk-UA"/>
              </w:rPr>
            </w:pPr>
            <w:r w:rsidRPr="00167E56">
              <w:rPr>
                <w:sz w:val="24"/>
                <w:szCs w:val="24"/>
                <w:lang w:val="uk-UA"/>
              </w:rPr>
              <w:t xml:space="preserve"> осіб</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B47FE" w:rsidRPr="00167E56" w:rsidRDefault="009B47FE">
            <w:pPr>
              <w:jc w:val="center"/>
              <w:rPr>
                <w:sz w:val="24"/>
                <w:szCs w:val="24"/>
                <w:lang w:val="uk-UA"/>
              </w:rPr>
            </w:pPr>
            <w:r w:rsidRPr="00167E56">
              <w:rPr>
                <w:sz w:val="24"/>
                <w:szCs w:val="24"/>
                <w:lang w:val="uk-UA"/>
              </w:rPr>
              <w:t>% від охоплених</w:t>
            </w:r>
          </w:p>
        </w:tc>
      </w:tr>
      <w:tr w:rsidR="009B47FE" w:rsidRPr="00167E56" w:rsidTr="009212D0">
        <w:tc>
          <w:tcPr>
            <w:tcW w:w="170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7230</w:t>
            </w:r>
          </w:p>
        </w:tc>
        <w:tc>
          <w:tcPr>
            <w:tcW w:w="1276"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jc w:val="center"/>
              <w:rPr>
                <w:b/>
                <w:sz w:val="24"/>
                <w:szCs w:val="24"/>
                <w:lang w:val="uk-UA"/>
              </w:rPr>
            </w:pPr>
            <w:r w:rsidRPr="00167E56">
              <w:rPr>
                <w:b/>
                <w:sz w:val="24"/>
                <w:szCs w:val="24"/>
                <w:lang w:val="uk-UA"/>
              </w:rPr>
              <w:t>Заплановано</w:t>
            </w:r>
          </w:p>
          <w:p w:rsidR="009B47FE" w:rsidRPr="00167E56" w:rsidRDefault="009B47FE">
            <w:pPr>
              <w:jc w:val="center"/>
              <w:rPr>
                <w:b/>
                <w:sz w:val="24"/>
                <w:szCs w:val="24"/>
                <w:lang w:val="uk-UA"/>
              </w:rPr>
            </w:pPr>
            <w:r w:rsidRPr="00167E56">
              <w:rPr>
                <w:b/>
                <w:sz w:val="24"/>
                <w:szCs w:val="24"/>
                <w:lang w:val="uk-UA"/>
              </w:rPr>
              <w:t>у 2017році</w:t>
            </w:r>
          </w:p>
        </w:tc>
        <w:tc>
          <w:tcPr>
            <w:tcW w:w="155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5500</w:t>
            </w:r>
          </w:p>
        </w:tc>
        <w:tc>
          <w:tcPr>
            <w:tcW w:w="141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 xml:space="preserve">76 % </w:t>
            </w:r>
          </w:p>
          <w:p w:rsidR="009B47FE" w:rsidRPr="00167E56" w:rsidRDefault="009B47FE">
            <w:pPr>
              <w:snapToGrid w:val="0"/>
              <w:jc w:val="center"/>
              <w:rPr>
                <w:b/>
                <w:i/>
                <w:sz w:val="24"/>
                <w:szCs w:val="24"/>
                <w:lang w:val="uk-UA"/>
              </w:rPr>
            </w:pPr>
            <w:r w:rsidRPr="00167E56">
              <w:rPr>
                <w:b/>
                <w:i/>
                <w:sz w:val="24"/>
                <w:szCs w:val="24"/>
                <w:lang w:val="uk-UA"/>
              </w:rPr>
              <w:t>(70% обласні показники)</w:t>
            </w:r>
          </w:p>
        </w:tc>
        <w:tc>
          <w:tcPr>
            <w:tcW w:w="850"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450</w:t>
            </w:r>
          </w:p>
        </w:tc>
        <w:tc>
          <w:tcPr>
            <w:tcW w:w="993"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8 %</w:t>
            </w:r>
          </w:p>
        </w:tc>
        <w:tc>
          <w:tcPr>
            <w:tcW w:w="70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5050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92%</w:t>
            </w:r>
          </w:p>
        </w:tc>
      </w:tr>
      <w:tr w:rsidR="009B47FE" w:rsidRPr="00167E56" w:rsidTr="009212D0">
        <w:tc>
          <w:tcPr>
            <w:tcW w:w="170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7230</w:t>
            </w:r>
          </w:p>
        </w:tc>
        <w:tc>
          <w:tcPr>
            <w:tcW w:w="1276"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jc w:val="center"/>
              <w:rPr>
                <w:b/>
                <w:sz w:val="24"/>
                <w:szCs w:val="24"/>
                <w:lang w:val="uk-UA"/>
              </w:rPr>
            </w:pPr>
            <w:r w:rsidRPr="00167E56">
              <w:rPr>
                <w:b/>
                <w:sz w:val="24"/>
                <w:szCs w:val="24"/>
                <w:lang w:val="uk-UA"/>
              </w:rPr>
              <w:t>Фактично</w:t>
            </w:r>
          </w:p>
          <w:p w:rsidR="009B47FE" w:rsidRPr="00167E56" w:rsidRDefault="009B47FE">
            <w:pPr>
              <w:jc w:val="center"/>
              <w:rPr>
                <w:b/>
                <w:sz w:val="24"/>
                <w:szCs w:val="24"/>
                <w:lang w:val="uk-UA"/>
              </w:rPr>
            </w:pPr>
            <w:r w:rsidRPr="00167E56">
              <w:rPr>
                <w:b/>
                <w:sz w:val="24"/>
                <w:szCs w:val="24"/>
                <w:lang w:val="uk-UA"/>
              </w:rPr>
              <w:t xml:space="preserve">забезпечено </w:t>
            </w:r>
          </w:p>
          <w:p w:rsidR="009B47FE" w:rsidRPr="00167E56" w:rsidRDefault="009B47FE">
            <w:pPr>
              <w:jc w:val="center"/>
              <w:rPr>
                <w:b/>
                <w:sz w:val="24"/>
                <w:szCs w:val="24"/>
                <w:lang w:val="uk-UA"/>
              </w:rPr>
            </w:pPr>
            <w:r w:rsidRPr="00167E56">
              <w:rPr>
                <w:b/>
                <w:sz w:val="24"/>
                <w:szCs w:val="24"/>
                <w:lang w:val="uk-UA"/>
              </w:rPr>
              <w:t>у 2017 році</w:t>
            </w:r>
          </w:p>
        </w:tc>
        <w:tc>
          <w:tcPr>
            <w:tcW w:w="155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 xml:space="preserve">5485 </w:t>
            </w:r>
            <w:r w:rsidRPr="00167E56">
              <w:rPr>
                <w:i/>
                <w:sz w:val="24"/>
                <w:szCs w:val="24"/>
                <w:lang w:val="uk-UA"/>
              </w:rPr>
              <w:t>(з них 211 дітей Калит. ОТГ 18,6%, 5249 діти району 86%)</w:t>
            </w:r>
          </w:p>
        </w:tc>
        <w:tc>
          <w:tcPr>
            <w:tcW w:w="141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75,86%</w:t>
            </w:r>
          </w:p>
          <w:p w:rsidR="009B47FE" w:rsidRPr="00167E56" w:rsidRDefault="009B47FE">
            <w:pPr>
              <w:snapToGrid w:val="0"/>
              <w:jc w:val="center"/>
              <w:rPr>
                <w:b/>
                <w:sz w:val="24"/>
                <w:szCs w:val="24"/>
                <w:lang w:val="uk-UA"/>
              </w:rPr>
            </w:pPr>
            <w:r w:rsidRPr="00167E56">
              <w:rPr>
                <w:b/>
                <w:i/>
                <w:sz w:val="24"/>
                <w:szCs w:val="24"/>
                <w:lang w:val="uk-UA"/>
              </w:rPr>
              <w:t>(55,5% обласні показники)</w:t>
            </w:r>
          </w:p>
        </w:tc>
        <w:tc>
          <w:tcPr>
            <w:tcW w:w="850"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717</w:t>
            </w:r>
          </w:p>
        </w:tc>
        <w:tc>
          <w:tcPr>
            <w:tcW w:w="993"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13 %</w:t>
            </w:r>
          </w:p>
        </w:tc>
        <w:tc>
          <w:tcPr>
            <w:tcW w:w="70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4768</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B47FE" w:rsidRPr="00167E56" w:rsidRDefault="009B47FE">
            <w:pPr>
              <w:snapToGrid w:val="0"/>
              <w:jc w:val="center"/>
              <w:rPr>
                <w:b/>
                <w:sz w:val="24"/>
                <w:szCs w:val="24"/>
                <w:lang w:val="uk-UA"/>
              </w:rPr>
            </w:pPr>
            <w:r w:rsidRPr="00167E56">
              <w:rPr>
                <w:b/>
                <w:sz w:val="24"/>
                <w:szCs w:val="24"/>
                <w:lang w:val="uk-UA"/>
              </w:rPr>
              <w:t>87%</w:t>
            </w:r>
          </w:p>
        </w:tc>
      </w:tr>
      <w:tr w:rsidR="009B47FE" w:rsidRPr="00167E56" w:rsidTr="009212D0">
        <w:tc>
          <w:tcPr>
            <w:tcW w:w="170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9B47FE" w:rsidRPr="00167E56" w:rsidRDefault="009B47FE">
            <w:pPr>
              <w:snapToGrid w:val="0"/>
              <w:jc w:val="center"/>
              <w:rPr>
                <w:b/>
                <w:sz w:val="24"/>
                <w:szCs w:val="24"/>
                <w:lang w:val="uk-UA"/>
              </w:rPr>
            </w:pPr>
          </w:p>
        </w:tc>
        <w:tc>
          <w:tcPr>
            <w:tcW w:w="1276"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jc w:val="center"/>
              <w:rPr>
                <w:b/>
                <w:i/>
                <w:sz w:val="24"/>
                <w:szCs w:val="24"/>
                <w:lang w:val="uk-UA"/>
              </w:rPr>
            </w:pPr>
            <w:r w:rsidRPr="00167E56">
              <w:rPr>
                <w:b/>
                <w:i/>
                <w:sz w:val="24"/>
                <w:szCs w:val="24"/>
                <w:lang w:val="uk-UA"/>
              </w:rPr>
              <w:t xml:space="preserve">Фактично </w:t>
            </w:r>
          </w:p>
          <w:p w:rsidR="009B47FE" w:rsidRPr="00167E56" w:rsidRDefault="009B47FE">
            <w:pPr>
              <w:jc w:val="center"/>
              <w:rPr>
                <w:b/>
                <w:i/>
                <w:sz w:val="24"/>
                <w:szCs w:val="24"/>
                <w:lang w:val="uk-UA"/>
              </w:rPr>
            </w:pPr>
            <w:r w:rsidRPr="00167E56">
              <w:rPr>
                <w:b/>
                <w:i/>
                <w:sz w:val="24"/>
                <w:szCs w:val="24"/>
                <w:lang w:val="uk-UA"/>
              </w:rPr>
              <w:t xml:space="preserve">забезпечено </w:t>
            </w:r>
          </w:p>
          <w:p w:rsidR="009B47FE" w:rsidRPr="00167E56" w:rsidRDefault="009B47FE">
            <w:pPr>
              <w:jc w:val="center"/>
              <w:rPr>
                <w:b/>
                <w:i/>
                <w:sz w:val="24"/>
                <w:szCs w:val="24"/>
                <w:lang w:val="uk-UA"/>
              </w:rPr>
            </w:pPr>
            <w:r w:rsidRPr="00167E56">
              <w:rPr>
                <w:b/>
                <w:i/>
                <w:sz w:val="24"/>
                <w:szCs w:val="24"/>
                <w:lang w:val="uk-UA"/>
              </w:rPr>
              <w:t>в 2016 році</w:t>
            </w:r>
          </w:p>
        </w:tc>
        <w:tc>
          <w:tcPr>
            <w:tcW w:w="155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i/>
                <w:sz w:val="24"/>
                <w:szCs w:val="24"/>
                <w:lang w:val="uk-UA"/>
              </w:rPr>
            </w:pPr>
            <w:r w:rsidRPr="00167E56">
              <w:rPr>
                <w:i/>
                <w:sz w:val="24"/>
                <w:szCs w:val="24"/>
                <w:lang w:val="uk-UA"/>
              </w:rPr>
              <w:t>3961</w:t>
            </w:r>
          </w:p>
        </w:tc>
        <w:tc>
          <w:tcPr>
            <w:tcW w:w="141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i/>
                <w:sz w:val="24"/>
                <w:szCs w:val="24"/>
                <w:lang w:val="uk-UA"/>
              </w:rPr>
            </w:pPr>
            <w:r w:rsidRPr="00167E56">
              <w:rPr>
                <w:i/>
                <w:sz w:val="24"/>
                <w:szCs w:val="24"/>
                <w:lang w:val="uk-UA"/>
              </w:rPr>
              <w:t>55%</w:t>
            </w:r>
          </w:p>
        </w:tc>
        <w:tc>
          <w:tcPr>
            <w:tcW w:w="850"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i/>
                <w:sz w:val="24"/>
                <w:szCs w:val="24"/>
                <w:lang w:val="uk-UA"/>
              </w:rPr>
            </w:pPr>
            <w:r w:rsidRPr="00167E56">
              <w:rPr>
                <w:i/>
                <w:sz w:val="24"/>
                <w:szCs w:val="24"/>
                <w:lang w:val="uk-UA"/>
              </w:rPr>
              <w:t>368</w:t>
            </w:r>
          </w:p>
        </w:tc>
        <w:tc>
          <w:tcPr>
            <w:tcW w:w="993"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i/>
                <w:sz w:val="24"/>
                <w:szCs w:val="24"/>
                <w:lang w:val="uk-UA"/>
              </w:rPr>
            </w:pPr>
            <w:r w:rsidRPr="00167E56">
              <w:rPr>
                <w:i/>
                <w:sz w:val="24"/>
                <w:szCs w:val="24"/>
                <w:lang w:val="uk-UA"/>
              </w:rPr>
              <w:t>9.3%</w:t>
            </w:r>
          </w:p>
        </w:tc>
        <w:tc>
          <w:tcPr>
            <w:tcW w:w="70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B47FE" w:rsidRPr="00167E56" w:rsidRDefault="009B47FE">
            <w:pPr>
              <w:snapToGrid w:val="0"/>
              <w:jc w:val="center"/>
              <w:rPr>
                <w:i/>
                <w:sz w:val="24"/>
                <w:szCs w:val="24"/>
                <w:lang w:val="uk-UA"/>
              </w:rPr>
            </w:pPr>
            <w:r w:rsidRPr="00167E56">
              <w:rPr>
                <w:i/>
                <w:sz w:val="24"/>
                <w:szCs w:val="24"/>
                <w:lang w:val="uk-UA"/>
              </w:rPr>
              <w:t>3593</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B47FE" w:rsidRPr="00167E56" w:rsidRDefault="009B47FE">
            <w:pPr>
              <w:snapToGrid w:val="0"/>
              <w:jc w:val="center"/>
              <w:rPr>
                <w:i/>
                <w:sz w:val="24"/>
                <w:szCs w:val="24"/>
                <w:lang w:val="uk-UA"/>
              </w:rPr>
            </w:pPr>
            <w:r w:rsidRPr="00167E56">
              <w:rPr>
                <w:i/>
                <w:sz w:val="24"/>
                <w:szCs w:val="24"/>
                <w:lang w:val="uk-UA"/>
              </w:rPr>
              <w:t>90.7%</w:t>
            </w:r>
          </w:p>
        </w:tc>
      </w:tr>
    </w:tbl>
    <w:p w:rsidR="009B47FE" w:rsidRDefault="009B47FE" w:rsidP="009B47F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b/>
          <w:highlight w:val="yellow"/>
          <w:lang w:val="uk-UA"/>
        </w:rPr>
      </w:pPr>
    </w:p>
    <w:p w:rsidR="009B47FE" w:rsidRDefault="009B47FE" w:rsidP="009B47FE">
      <w:pPr>
        <w:pStyle w:val="afa"/>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lang w:val="uk-UA"/>
        </w:rPr>
      </w:pPr>
      <w:r>
        <w:rPr>
          <w:rFonts w:ascii="Times New Roman" w:hAnsi="Times New Roman" w:cs="Times New Roman"/>
          <w:color w:val="000000"/>
          <w:lang w:val="uk-UA"/>
        </w:rPr>
        <w:t>Одним із основних чинників забезпечення якісного оздоровлення та відпочинку дітей є належне та своєчасне фінансування. Так, на проведення літньої оздоровчої кампанії 2017 року фінансування становить:</w:t>
      </w:r>
    </w:p>
    <w:p w:rsidR="009B47FE" w:rsidRDefault="009B47FE" w:rsidP="009B47FE">
      <w:pPr>
        <w:pStyle w:val="afa"/>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lang w:val="uk-UA"/>
        </w:rPr>
      </w:pPr>
    </w:p>
    <w:p w:rsidR="00AD49B9" w:rsidRDefault="00AD49B9" w:rsidP="009B47FE">
      <w:pPr>
        <w:pStyle w:val="afa"/>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lang w:val="uk-UA"/>
        </w:rPr>
      </w:pPr>
    </w:p>
    <w:tbl>
      <w:tblPr>
        <w:tblW w:w="9506" w:type="dxa"/>
        <w:jc w:val="center"/>
        <w:tblInd w:w="-436" w:type="dxa"/>
        <w:tblLayout w:type="fixed"/>
        <w:tblLook w:val="00A0"/>
      </w:tblPr>
      <w:tblGrid>
        <w:gridCol w:w="2131"/>
        <w:gridCol w:w="1986"/>
        <w:gridCol w:w="1985"/>
        <w:gridCol w:w="1843"/>
        <w:gridCol w:w="1561"/>
      </w:tblGrid>
      <w:tr w:rsidR="009B47FE" w:rsidTr="00D224F4">
        <w:trPr>
          <w:jc w:val="center"/>
        </w:trPr>
        <w:tc>
          <w:tcPr>
            <w:tcW w:w="2131" w:type="dxa"/>
            <w:vMerge w:val="restart"/>
            <w:tcBorders>
              <w:top w:val="single" w:sz="4" w:space="0" w:color="000000"/>
              <w:left w:val="single" w:sz="4" w:space="0" w:color="000000"/>
              <w:bottom w:val="single" w:sz="4" w:space="0" w:color="000000"/>
              <w:right w:val="nil"/>
            </w:tcBorders>
            <w:vAlign w:val="center"/>
          </w:tcPr>
          <w:p w:rsidR="009B47FE" w:rsidRPr="00167E56" w:rsidRDefault="009B47FE">
            <w:pPr>
              <w:jc w:val="center"/>
              <w:rPr>
                <w:b/>
                <w:sz w:val="24"/>
                <w:szCs w:val="24"/>
                <w:lang w:val="uk-UA"/>
              </w:rPr>
            </w:pPr>
          </w:p>
        </w:tc>
        <w:tc>
          <w:tcPr>
            <w:tcW w:w="3971" w:type="dxa"/>
            <w:gridSpan w:val="2"/>
            <w:tcBorders>
              <w:top w:val="single" w:sz="4" w:space="0" w:color="000000"/>
              <w:left w:val="single" w:sz="4" w:space="0" w:color="000000"/>
              <w:bottom w:val="single" w:sz="4" w:space="0" w:color="000000"/>
              <w:right w:val="nil"/>
            </w:tcBorders>
            <w:hideMark/>
          </w:tcPr>
          <w:p w:rsidR="009B47FE" w:rsidRPr="00167E56" w:rsidRDefault="009B47FE">
            <w:pPr>
              <w:jc w:val="center"/>
              <w:rPr>
                <w:sz w:val="24"/>
                <w:szCs w:val="24"/>
                <w:lang w:val="uk-UA"/>
              </w:rPr>
            </w:pPr>
            <w:r w:rsidRPr="00167E56">
              <w:rPr>
                <w:sz w:val="24"/>
                <w:szCs w:val="24"/>
                <w:lang w:val="uk-UA"/>
              </w:rPr>
              <w:t>Місцевий бюджет</w:t>
            </w:r>
          </w:p>
          <w:p w:rsidR="009B47FE" w:rsidRPr="00167E56" w:rsidRDefault="009B47FE">
            <w:pPr>
              <w:jc w:val="center"/>
              <w:rPr>
                <w:sz w:val="24"/>
                <w:szCs w:val="24"/>
                <w:lang w:val="uk-UA"/>
              </w:rPr>
            </w:pPr>
            <w:r w:rsidRPr="00167E56">
              <w:rPr>
                <w:sz w:val="24"/>
                <w:szCs w:val="24"/>
                <w:lang w:val="uk-UA"/>
              </w:rPr>
              <w:t>(тис. грн)</w:t>
            </w:r>
          </w:p>
        </w:tc>
        <w:tc>
          <w:tcPr>
            <w:tcW w:w="1843" w:type="dxa"/>
            <w:vMerge w:val="restart"/>
            <w:tcBorders>
              <w:top w:val="single" w:sz="4" w:space="0" w:color="000000"/>
              <w:left w:val="single" w:sz="4" w:space="0" w:color="000000"/>
              <w:bottom w:val="single" w:sz="4" w:space="0" w:color="000000"/>
              <w:right w:val="nil"/>
            </w:tcBorders>
            <w:vAlign w:val="center"/>
            <w:hideMark/>
          </w:tcPr>
          <w:p w:rsidR="009B47FE" w:rsidRPr="00167E56" w:rsidRDefault="009B47FE">
            <w:pPr>
              <w:jc w:val="center"/>
              <w:rPr>
                <w:sz w:val="24"/>
                <w:szCs w:val="24"/>
                <w:lang w:val="uk-UA"/>
              </w:rPr>
            </w:pPr>
            <w:r w:rsidRPr="00167E56">
              <w:rPr>
                <w:sz w:val="24"/>
                <w:szCs w:val="24"/>
                <w:lang w:val="uk-UA"/>
              </w:rPr>
              <w:t>Позабюджетні кошти</w:t>
            </w:r>
          </w:p>
          <w:p w:rsidR="009B47FE" w:rsidRPr="00167E56" w:rsidRDefault="009B47FE">
            <w:pPr>
              <w:jc w:val="center"/>
              <w:rPr>
                <w:sz w:val="24"/>
                <w:szCs w:val="24"/>
                <w:lang w:val="uk-UA"/>
              </w:rPr>
            </w:pPr>
            <w:r w:rsidRPr="00167E56">
              <w:rPr>
                <w:sz w:val="24"/>
                <w:szCs w:val="24"/>
                <w:lang w:val="uk-UA"/>
              </w:rPr>
              <w:t>(тис. грн)</w:t>
            </w:r>
          </w:p>
        </w:tc>
        <w:tc>
          <w:tcPr>
            <w:tcW w:w="1561" w:type="dxa"/>
            <w:vMerge w:val="restart"/>
            <w:tcBorders>
              <w:top w:val="single" w:sz="4" w:space="0" w:color="000000"/>
              <w:left w:val="single" w:sz="4" w:space="0" w:color="000000"/>
              <w:bottom w:val="single" w:sz="4" w:space="0" w:color="000000"/>
              <w:right w:val="single" w:sz="4" w:space="0" w:color="000000"/>
            </w:tcBorders>
          </w:tcPr>
          <w:p w:rsidR="009B47FE" w:rsidRPr="00167E56" w:rsidRDefault="009B47FE">
            <w:pPr>
              <w:rPr>
                <w:b/>
                <w:sz w:val="24"/>
                <w:szCs w:val="24"/>
                <w:lang w:val="uk-UA"/>
              </w:rPr>
            </w:pPr>
          </w:p>
          <w:p w:rsidR="009B47FE" w:rsidRPr="00167E56" w:rsidRDefault="009B47FE">
            <w:pPr>
              <w:jc w:val="center"/>
              <w:rPr>
                <w:sz w:val="24"/>
                <w:szCs w:val="24"/>
                <w:lang w:val="uk-UA"/>
              </w:rPr>
            </w:pPr>
            <w:r w:rsidRPr="00167E56">
              <w:rPr>
                <w:sz w:val="24"/>
                <w:szCs w:val="24"/>
                <w:lang w:val="uk-UA"/>
              </w:rPr>
              <w:t>Всього</w:t>
            </w:r>
          </w:p>
          <w:p w:rsidR="009B47FE" w:rsidRPr="00167E56" w:rsidRDefault="009B47FE">
            <w:pPr>
              <w:jc w:val="center"/>
              <w:rPr>
                <w:b/>
                <w:sz w:val="24"/>
                <w:szCs w:val="24"/>
                <w:lang w:val="uk-UA"/>
              </w:rPr>
            </w:pPr>
            <w:r w:rsidRPr="00167E56">
              <w:rPr>
                <w:sz w:val="24"/>
                <w:szCs w:val="24"/>
                <w:lang w:val="uk-UA"/>
              </w:rPr>
              <w:t>(тис.грн)</w:t>
            </w:r>
          </w:p>
        </w:tc>
      </w:tr>
      <w:tr w:rsidR="009B47FE" w:rsidTr="00D224F4">
        <w:trPr>
          <w:jc w:val="center"/>
        </w:trPr>
        <w:tc>
          <w:tcPr>
            <w:tcW w:w="2131" w:type="dxa"/>
            <w:vMerge/>
            <w:tcBorders>
              <w:top w:val="single" w:sz="4" w:space="0" w:color="000000"/>
              <w:left w:val="single" w:sz="4" w:space="0" w:color="000000"/>
              <w:bottom w:val="single" w:sz="4" w:space="0" w:color="000000"/>
              <w:right w:val="nil"/>
            </w:tcBorders>
            <w:vAlign w:val="center"/>
            <w:hideMark/>
          </w:tcPr>
          <w:p w:rsidR="009B47FE" w:rsidRPr="00167E56" w:rsidRDefault="009B47FE">
            <w:pPr>
              <w:rPr>
                <w:b/>
                <w:sz w:val="24"/>
                <w:szCs w:val="24"/>
                <w:lang w:val="uk-UA"/>
              </w:rPr>
            </w:pPr>
          </w:p>
        </w:tc>
        <w:tc>
          <w:tcPr>
            <w:tcW w:w="1986" w:type="dxa"/>
            <w:tcBorders>
              <w:top w:val="single" w:sz="4" w:space="0" w:color="000000"/>
              <w:left w:val="single" w:sz="4" w:space="0" w:color="000000"/>
              <w:bottom w:val="single" w:sz="4" w:space="0" w:color="000000"/>
              <w:right w:val="nil"/>
            </w:tcBorders>
            <w:vAlign w:val="center"/>
            <w:hideMark/>
          </w:tcPr>
          <w:p w:rsidR="009B47FE" w:rsidRPr="00167E56" w:rsidRDefault="009B47FE">
            <w:pPr>
              <w:ind w:left="-108" w:firstLine="108"/>
              <w:jc w:val="center"/>
              <w:rPr>
                <w:sz w:val="24"/>
                <w:szCs w:val="24"/>
                <w:lang w:val="uk-UA"/>
              </w:rPr>
            </w:pPr>
            <w:r w:rsidRPr="00167E56">
              <w:rPr>
                <w:sz w:val="24"/>
                <w:szCs w:val="24"/>
                <w:lang w:val="uk-UA"/>
              </w:rPr>
              <w:t>на підготовку</w:t>
            </w:r>
          </w:p>
          <w:p w:rsidR="009B47FE" w:rsidRPr="00167E56" w:rsidRDefault="009B47FE">
            <w:pPr>
              <w:ind w:left="-108" w:firstLine="108"/>
              <w:jc w:val="center"/>
              <w:rPr>
                <w:sz w:val="24"/>
                <w:szCs w:val="24"/>
                <w:lang w:val="uk-UA"/>
              </w:rPr>
            </w:pPr>
            <w:r w:rsidRPr="00167E56">
              <w:rPr>
                <w:sz w:val="24"/>
                <w:szCs w:val="24"/>
                <w:lang w:val="uk-UA"/>
              </w:rPr>
              <w:t>оздоровчої кампанії</w:t>
            </w:r>
          </w:p>
        </w:tc>
        <w:tc>
          <w:tcPr>
            <w:tcW w:w="1985" w:type="dxa"/>
            <w:tcBorders>
              <w:top w:val="single" w:sz="4" w:space="0" w:color="000000"/>
              <w:left w:val="single" w:sz="4" w:space="0" w:color="000000"/>
              <w:bottom w:val="single" w:sz="4" w:space="0" w:color="000000"/>
              <w:right w:val="nil"/>
            </w:tcBorders>
            <w:hideMark/>
          </w:tcPr>
          <w:p w:rsidR="009B47FE" w:rsidRPr="00167E56" w:rsidRDefault="009B47FE">
            <w:pPr>
              <w:jc w:val="center"/>
              <w:rPr>
                <w:sz w:val="24"/>
                <w:szCs w:val="24"/>
                <w:lang w:val="uk-UA"/>
              </w:rPr>
            </w:pPr>
            <w:r w:rsidRPr="00167E56">
              <w:rPr>
                <w:sz w:val="24"/>
                <w:szCs w:val="24"/>
                <w:lang w:val="uk-UA"/>
              </w:rPr>
              <w:t>на проведення</w:t>
            </w:r>
          </w:p>
          <w:p w:rsidR="009B47FE" w:rsidRPr="00167E56" w:rsidRDefault="009B47FE">
            <w:pPr>
              <w:jc w:val="center"/>
              <w:rPr>
                <w:sz w:val="24"/>
                <w:szCs w:val="24"/>
                <w:lang w:val="uk-UA"/>
              </w:rPr>
            </w:pPr>
            <w:r w:rsidRPr="00167E56">
              <w:rPr>
                <w:sz w:val="24"/>
                <w:szCs w:val="24"/>
                <w:lang w:val="uk-UA"/>
              </w:rPr>
              <w:t>оздоровчої кампанії</w:t>
            </w:r>
          </w:p>
        </w:tc>
        <w:tc>
          <w:tcPr>
            <w:tcW w:w="1843" w:type="dxa"/>
            <w:vMerge/>
            <w:tcBorders>
              <w:top w:val="single" w:sz="4" w:space="0" w:color="000000"/>
              <w:left w:val="single" w:sz="4" w:space="0" w:color="000000"/>
              <w:bottom w:val="single" w:sz="4" w:space="0" w:color="000000"/>
              <w:right w:val="nil"/>
            </w:tcBorders>
            <w:vAlign w:val="center"/>
            <w:hideMark/>
          </w:tcPr>
          <w:p w:rsidR="009B47FE" w:rsidRPr="00167E56" w:rsidRDefault="009B47FE">
            <w:pPr>
              <w:rPr>
                <w:sz w:val="24"/>
                <w:szCs w:val="24"/>
                <w:lang w:val="uk-UA"/>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9B47FE" w:rsidRPr="00167E56" w:rsidRDefault="009B47FE">
            <w:pPr>
              <w:rPr>
                <w:b/>
                <w:sz w:val="24"/>
                <w:szCs w:val="24"/>
                <w:lang w:val="uk-UA"/>
              </w:rPr>
            </w:pPr>
          </w:p>
        </w:tc>
      </w:tr>
      <w:tr w:rsidR="009B47FE" w:rsidTr="00D224F4">
        <w:trPr>
          <w:jc w:val="center"/>
        </w:trPr>
        <w:tc>
          <w:tcPr>
            <w:tcW w:w="2131" w:type="dxa"/>
            <w:tcBorders>
              <w:top w:val="single" w:sz="4" w:space="0" w:color="000000"/>
              <w:left w:val="single" w:sz="4" w:space="0" w:color="000000"/>
              <w:bottom w:val="single" w:sz="4" w:space="0" w:color="000000"/>
              <w:right w:val="nil"/>
            </w:tcBorders>
            <w:hideMark/>
          </w:tcPr>
          <w:p w:rsidR="009B47FE" w:rsidRPr="00167E56" w:rsidRDefault="009B47FE">
            <w:pPr>
              <w:jc w:val="center"/>
              <w:rPr>
                <w:b/>
                <w:sz w:val="24"/>
                <w:szCs w:val="24"/>
                <w:lang w:val="uk-UA"/>
              </w:rPr>
            </w:pPr>
            <w:r w:rsidRPr="00167E56">
              <w:rPr>
                <w:b/>
                <w:sz w:val="24"/>
                <w:szCs w:val="24"/>
                <w:lang w:val="uk-UA"/>
              </w:rPr>
              <w:t xml:space="preserve">Заплановано </w:t>
            </w:r>
          </w:p>
          <w:p w:rsidR="009B47FE" w:rsidRPr="00167E56" w:rsidRDefault="009B47FE">
            <w:pPr>
              <w:jc w:val="center"/>
              <w:rPr>
                <w:b/>
                <w:sz w:val="24"/>
                <w:szCs w:val="24"/>
                <w:lang w:val="uk-UA"/>
              </w:rPr>
            </w:pPr>
            <w:r w:rsidRPr="00167E56">
              <w:rPr>
                <w:b/>
                <w:sz w:val="24"/>
                <w:szCs w:val="24"/>
                <w:lang w:val="uk-UA"/>
              </w:rPr>
              <w:t>у 2017 році</w:t>
            </w:r>
          </w:p>
        </w:tc>
        <w:tc>
          <w:tcPr>
            <w:tcW w:w="1986" w:type="dxa"/>
            <w:tcBorders>
              <w:top w:val="single" w:sz="4" w:space="0" w:color="000000"/>
              <w:left w:val="single" w:sz="4" w:space="0" w:color="000000"/>
              <w:bottom w:val="single" w:sz="4" w:space="0" w:color="000000"/>
              <w:right w:val="nil"/>
            </w:tcBorders>
            <w:vAlign w:val="center"/>
            <w:hideMark/>
          </w:tcPr>
          <w:p w:rsidR="009B47FE" w:rsidRPr="00167E56" w:rsidRDefault="009B47FE">
            <w:pPr>
              <w:snapToGrid w:val="0"/>
              <w:jc w:val="center"/>
              <w:rPr>
                <w:sz w:val="24"/>
                <w:szCs w:val="24"/>
                <w:lang w:val="uk-UA"/>
              </w:rPr>
            </w:pPr>
            <w:r w:rsidRPr="00167E56">
              <w:rPr>
                <w:sz w:val="24"/>
                <w:szCs w:val="24"/>
                <w:lang w:val="uk-UA"/>
              </w:rPr>
              <w:t>-</w:t>
            </w:r>
          </w:p>
        </w:tc>
        <w:tc>
          <w:tcPr>
            <w:tcW w:w="1985" w:type="dxa"/>
            <w:tcBorders>
              <w:top w:val="single" w:sz="4" w:space="0" w:color="000000"/>
              <w:left w:val="single" w:sz="4" w:space="0" w:color="000000"/>
              <w:bottom w:val="single" w:sz="4" w:space="0" w:color="000000"/>
              <w:right w:val="nil"/>
            </w:tcBorders>
            <w:vAlign w:val="center"/>
            <w:hideMark/>
          </w:tcPr>
          <w:p w:rsidR="009B47FE" w:rsidRPr="00167E56" w:rsidRDefault="009B47FE">
            <w:pPr>
              <w:snapToGrid w:val="0"/>
              <w:jc w:val="center"/>
              <w:rPr>
                <w:b/>
                <w:sz w:val="24"/>
                <w:szCs w:val="24"/>
                <w:lang w:val="uk-UA"/>
              </w:rPr>
            </w:pPr>
            <w:r w:rsidRPr="00167E56">
              <w:rPr>
                <w:b/>
                <w:sz w:val="24"/>
                <w:szCs w:val="24"/>
                <w:lang w:val="uk-UA"/>
              </w:rPr>
              <w:t>1900,0</w:t>
            </w:r>
          </w:p>
        </w:tc>
        <w:tc>
          <w:tcPr>
            <w:tcW w:w="1843" w:type="dxa"/>
            <w:tcBorders>
              <w:top w:val="single" w:sz="4" w:space="0" w:color="000000"/>
              <w:left w:val="single" w:sz="4" w:space="0" w:color="000000"/>
              <w:bottom w:val="single" w:sz="4" w:space="0" w:color="000000"/>
              <w:right w:val="nil"/>
            </w:tcBorders>
            <w:vAlign w:val="center"/>
            <w:hideMark/>
          </w:tcPr>
          <w:p w:rsidR="009B47FE" w:rsidRPr="00167E56" w:rsidRDefault="009B47FE">
            <w:pPr>
              <w:snapToGrid w:val="0"/>
              <w:jc w:val="center"/>
              <w:rPr>
                <w:b/>
                <w:sz w:val="24"/>
                <w:szCs w:val="24"/>
                <w:lang w:val="uk-UA"/>
              </w:rPr>
            </w:pPr>
            <w:r w:rsidRPr="00167E56">
              <w:rPr>
                <w:b/>
                <w:sz w:val="24"/>
                <w:szCs w:val="24"/>
                <w:lang w:val="uk-UA"/>
              </w:rPr>
              <w:t>10000,0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9B47FE" w:rsidRPr="00167E56" w:rsidRDefault="009B47FE">
            <w:pPr>
              <w:snapToGrid w:val="0"/>
              <w:jc w:val="center"/>
              <w:rPr>
                <w:b/>
                <w:sz w:val="24"/>
                <w:szCs w:val="24"/>
                <w:lang w:val="uk-UA"/>
              </w:rPr>
            </w:pPr>
            <w:r w:rsidRPr="00167E56">
              <w:rPr>
                <w:b/>
                <w:sz w:val="24"/>
                <w:szCs w:val="24"/>
                <w:lang w:val="uk-UA"/>
              </w:rPr>
              <w:t>11900,0</w:t>
            </w:r>
          </w:p>
        </w:tc>
      </w:tr>
      <w:tr w:rsidR="009B47FE" w:rsidTr="00D224F4">
        <w:trPr>
          <w:trHeight w:val="542"/>
          <w:jc w:val="center"/>
        </w:trPr>
        <w:tc>
          <w:tcPr>
            <w:tcW w:w="2131" w:type="dxa"/>
            <w:tcBorders>
              <w:top w:val="single" w:sz="4" w:space="0" w:color="000000"/>
              <w:left w:val="single" w:sz="4" w:space="0" w:color="000000"/>
              <w:bottom w:val="single" w:sz="4" w:space="0" w:color="000000"/>
              <w:right w:val="nil"/>
            </w:tcBorders>
            <w:hideMark/>
          </w:tcPr>
          <w:p w:rsidR="009B47FE" w:rsidRPr="00167E56" w:rsidRDefault="009B47FE">
            <w:pPr>
              <w:jc w:val="center"/>
              <w:rPr>
                <w:b/>
                <w:sz w:val="24"/>
                <w:szCs w:val="24"/>
                <w:lang w:val="uk-UA"/>
              </w:rPr>
            </w:pPr>
            <w:r w:rsidRPr="00167E56">
              <w:rPr>
                <w:b/>
                <w:sz w:val="24"/>
                <w:szCs w:val="24"/>
                <w:lang w:val="uk-UA"/>
              </w:rPr>
              <w:t xml:space="preserve">Фактично </w:t>
            </w:r>
          </w:p>
          <w:p w:rsidR="009B47FE" w:rsidRPr="00167E56" w:rsidRDefault="009B47FE">
            <w:pPr>
              <w:jc w:val="center"/>
              <w:rPr>
                <w:b/>
                <w:sz w:val="24"/>
                <w:szCs w:val="24"/>
                <w:lang w:val="uk-UA"/>
              </w:rPr>
            </w:pPr>
            <w:r w:rsidRPr="00167E56">
              <w:rPr>
                <w:b/>
                <w:sz w:val="24"/>
                <w:szCs w:val="24"/>
                <w:lang w:val="uk-UA"/>
              </w:rPr>
              <w:t xml:space="preserve">використано </w:t>
            </w:r>
          </w:p>
          <w:p w:rsidR="009B47FE" w:rsidRPr="00167E56" w:rsidRDefault="009B47FE">
            <w:pPr>
              <w:jc w:val="center"/>
              <w:rPr>
                <w:b/>
                <w:sz w:val="24"/>
                <w:szCs w:val="24"/>
                <w:lang w:val="uk-UA"/>
              </w:rPr>
            </w:pPr>
            <w:r w:rsidRPr="00167E56">
              <w:rPr>
                <w:b/>
                <w:sz w:val="24"/>
                <w:szCs w:val="24"/>
                <w:lang w:val="uk-UA"/>
              </w:rPr>
              <w:t xml:space="preserve">у 2017 році </w:t>
            </w:r>
          </w:p>
        </w:tc>
        <w:tc>
          <w:tcPr>
            <w:tcW w:w="1986" w:type="dxa"/>
            <w:tcBorders>
              <w:top w:val="single" w:sz="4" w:space="0" w:color="000000"/>
              <w:left w:val="single" w:sz="4" w:space="0" w:color="000000"/>
              <w:bottom w:val="single" w:sz="4" w:space="0" w:color="000000"/>
              <w:right w:val="nil"/>
            </w:tcBorders>
            <w:vAlign w:val="center"/>
            <w:hideMark/>
          </w:tcPr>
          <w:p w:rsidR="009B47FE" w:rsidRPr="00167E56" w:rsidRDefault="009B47FE">
            <w:pPr>
              <w:snapToGrid w:val="0"/>
              <w:jc w:val="center"/>
              <w:rPr>
                <w:sz w:val="24"/>
                <w:szCs w:val="24"/>
                <w:lang w:val="uk-UA"/>
              </w:rPr>
            </w:pPr>
            <w:r w:rsidRPr="00167E56">
              <w:rPr>
                <w:sz w:val="24"/>
                <w:szCs w:val="24"/>
                <w:lang w:val="uk-UA"/>
              </w:rPr>
              <w:t>-</w:t>
            </w:r>
          </w:p>
        </w:tc>
        <w:tc>
          <w:tcPr>
            <w:tcW w:w="1985" w:type="dxa"/>
            <w:tcBorders>
              <w:top w:val="single" w:sz="4" w:space="0" w:color="000000"/>
              <w:left w:val="single" w:sz="4" w:space="0" w:color="000000"/>
              <w:bottom w:val="single" w:sz="4" w:space="0" w:color="000000"/>
              <w:right w:val="nil"/>
            </w:tcBorders>
            <w:vAlign w:val="center"/>
            <w:hideMark/>
          </w:tcPr>
          <w:p w:rsidR="009B47FE" w:rsidRPr="00167E56" w:rsidRDefault="009B47FE">
            <w:pPr>
              <w:snapToGrid w:val="0"/>
              <w:jc w:val="center"/>
              <w:rPr>
                <w:b/>
                <w:sz w:val="24"/>
                <w:szCs w:val="24"/>
                <w:lang w:val="uk-UA"/>
              </w:rPr>
            </w:pPr>
            <w:r w:rsidRPr="00167E56">
              <w:rPr>
                <w:b/>
                <w:sz w:val="24"/>
                <w:szCs w:val="24"/>
                <w:lang w:val="uk-UA"/>
              </w:rPr>
              <w:t>4345,2</w:t>
            </w:r>
          </w:p>
        </w:tc>
        <w:tc>
          <w:tcPr>
            <w:tcW w:w="1843" w:type="dxa"/>
            <w:tcBorders>
              <w:top w:val="single" w:sz="4" w:space="0" w:color="000000"/>
              <w:left w:val="single" w:sz="4" w:space="0" w:color="000000"/>
              <w:bottom w:val="single" w:sz="4" w:space="0" w:color="000000"/>
              <w:right w:val="nil"/>
            </w:tcBorders>
            <w:vAlign w:val="center"/>
            <w:hideMark/>
          </w:tcPr>
          <w:p w:rsidR="009B47FE" w:rsidRPr="00167E56" w:rsidRDefault="009B47FE">
            <w:pPr>
              <w:snapToGrid w:val="0"/>
              <w:jc w:val="center"/>
              <w:rPr>
                <w:b/>
                <w:sz w:val="24"/>
                <w:szCs w:val="24"/>
                <w:lang w:val="uk-UA"/>
              </w:rPr>
            </w:pPr>
            <w:r w:rsidRPr="00167E56">
              <w:rPr>
                <w:b/>
                <w:sz w:val="24"/>
                <w:szCs w:val="24"/>
                <w:lang w:val="uk-UA"/>
              </w:rPr>
              <w:t>7763,89</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9B47FE" w:rsidRPr="00167E56" w:rsidRDefault="009B47FE">
            <w:pPr>
              <w:snapToGrid w:val="0"/>
              <w:jc w:val="center"/>
              <w:rPr>
                <w:b/>
                <w:sz w:val="24"/>
                <w:szCs w:val="24"/>
                <w:lang w:val="uk-UA"/>
              </w:rPr>
            </w:pPr>
            <w:r w:rsidRPr="00167E56">
              <w:rPr>
                <w:b/>
                <w:sz w:val="24"/>
                <w:szCs w:val="24"/>
                <w:lang w:val="uk-UA"/>
              </w:rPr>
              <w:t>12109,09</w:t>
            </w:r>
          </w:p>
        </w:tc>
      </w:tr>
      <w:tr w:rsidR="009B47FE" w:rsidTr="00D224F4">
        <w:trPr>
          <w:jc w:val="center"/>
        </w:trPr>
        <w:tc>
          <w:tcPr>
            <w:tcW w:w="2131" w:type="dxa"/>
            <w:tcBorders>
              <w:top w:val="single" w:sz="4" w:space="0" w:color="000000"/>
              <w:left w:val="single" w:sz="4" w:space="0" w:color="000000"/>
              <w:bottom w:val="single" w:sz="4" w:space="0" w:color="000000"/>
              <w:right w:val="nil"/>
            </w:tcBorders>
            <w:hideMark/>
          </w:tcPr>
          <w:p w:rsidR="009B47FE" w:rsidRPr="00167E56" w:rsidRDefault="009B47FE">
            <w:pPr>
              <w:suppressAutoHyphens/>
              <w:jc w:val="center"/>
              <w:rPr>
                <w:b/>
                <w:i/>
                <w:sz w:val="24"/>
                <w:szCs w:val="24"/>
                <w:lang w:val="uk-UA"/>
              </w:rPr>
            </w:pPr>
            <w:r w:rsidRPr="00167E56">
              <w:rPr>
                <w:b/>
                <w:i/>
                <w:sz w:val="24"/>
                <w:szCs w:val="24"/>
                <w:lang w:val="uk-UA"/>
              </w:rPr>
              <w:t xml:space="preserve">Використано </w:t>
            </w:r>
          </w:p>
          <w:p w:rsidR="009B47FE" w:rsidRPr="00167E56" w:rsidRDefault="009B47FE">
            <w:pPr>
              <w:suppressAutoHyphens/>
              <w:jc w:val="center"/>
              <w:rPr>
                <w:b/>
                <w:i/>
                <w:sz w:val="24"/>
                <w:szCs w:val="24"/>
                <w:lang w:val="uk-UA" w:eastAsia="ar-SA"/>
              </w:rPr>
            </w:pPr>
            <w:r w:rsidRPr="00167E56">
              <w:rPr>
                <w:b/>
                <w:i/>
                <w:sz w:val="24"/>
                <w:szCs w:val="24"/>
                <w:lang w:val="uk-UA"/>
              </w:rPr>
              <w:t>в 2016 році</w:t>
            </w:r>
          </w:p>
        </w:tc>
        <w:tc>
          <w:tcPr>
            <w:tcW w:w="1986" w:type="dxa"/>
            <w:tcBorders>
              <w:top w:val="single" w:sz="4" w:space="0" w:color="000000"/>
              <w:left w:val="single" w:sz="4" w:space="0" w:color="000000"/>
              <w:bottom w:val="single" w:sz="4" w:space="0" w:color="000000"/>
              <w:right w:val="nil"/>
            </w:tcBorders>
            <w:hideMark/>
          </w:tcPr>
          <w:p w:rsidR="009B47FE" w:rsidRPr="00167E56" w:rsidRDefault="009B47FE">
            <w:pPr>
              <w:suppressAutoHyphens/>
              <w:snapToGrid w:val="0"/>
              <w:jc w:val="center"/>
              <w:rPr>
                <w:b/>
                <w:i/>
                <w:sz w:val="24"/>
                <w:szCs w:val="24"/>
                <w:lang w:val="uk-UA" w:eastAsia="ar-SA"/>
              </w:rPr>
            </w:pPr>
            <w:r w:rsidRPr="00167E56">
              <w:rPr>
                <w:b/>
                <w:i/>
                <w:sz w:val="24"/>
                <w:szCs w:val="24"/>
                <w:lang w:val="uk-UA"/>
              </w:rPr>
              <w:t>-</w:t>
            </w:r>
          </w:p>
        </w:tc>
        <w:tc>
          <w:tcPr>
            <w:tcW w:w="1985" w:type="dxa"/>
            <w:tcBorders>
              <w:top w:val="single" w:sz="4" w:space="0" w:color="000000"/>
              <w:left w:val="single" w:sz="4" w:space="0" w:color="000000"/>
              <w:bottom w:val="single" w:sz="4" w:space="0" w:color="000000"/>
              <w:right w:val="nil"/>
            </w:tcBorders>
            <w:hideMark/>
          </w:tcPr>
          <w:p w:rsidR="009B47FE" w:rsidRPr="00167E56" w:rsidRDefault="009B47FE">
            <w:pPr>
              <w:suppressAutoHyphens/>
              <w:snapToGrid w:val="0"/>
              <w:jc w:val="center"/>
              <w:rPr>
                <w:b/>
                <w:i/>
                <w:sz w:val="24"/>
                <w:szCs w:val="24"/>
                <w:lang w:val="uk-UA" w:eastAsia="ar-SA"/>
              </w:rPr>
            </w:pPr>
            <w:r w:rsidRPr="00167E56">
              <w:rPr>
                <w:b/>
                <w:i/>
                <w:sz w:val="24"/>
                <w:szCs w:val="24"/>
                <w:lang w:val="uk-UA"/>
              </w:rPr>
              <w:t>1879,00</w:t>
            </w:r>
          </w:p>
        </w:tc>
        <w:tc>
          <w:tcPr>
            <w:tcW w:w="1843" w:type="dxa"/>
            <w:tcBorders>
              <w:top w:val="single" w:sz="4" w:space="0" w:color="000000"/>
              <w:left w:val="single" w:sz="4" w:space="0" w:color="000000"/>
              <w:bottom w:val="single" w:sz="4" w:space="0" w:color="000000"/>
              <w:right w:val="nil"/>
            </w:tcBorders>
            <w:hideMark/>
          </w:tcPr>
          <w:p w:rsidR="009B47FE" w:rsidRPr="00167E56" w:rsidRDefault="009B47FE">
            <w:pPr>
              <w:suppressAutoHyphens/>
              <w:snapToGrid w:val="0"/>
              <w:jc w:val="center"/>
              <w:rPr>
                <w:b/>
                <w:i/>
                <w:sz w:val="24"/>
                <w:szCs w:val="24"/>
                <w:lang w:val="uk-UA" w:eastAsia="ar-SA"/>
              </w:rPr>
            </w:pPr>
            <w:r w:rsidRPr="00167E56">
              <w:rPr>
                <w:b/>
                <w:i/>
                <w:sz w:val="24"/>
                <w:szCs w:val="24"/>
                <w:lang w:val="uk-UA"/>
              </w:rPr>
              <w:t>10000,00</w:t>
            </w:r>
          </w:p>
        </w:tc>
        <w:tc>
          <w:tcPr>
            <w:tcW w:w="1561" w:type="dxa"/>
            <w:tcBorders>
              <w:top w:val="single" w:sz="4" w:space="0" w:color="000000"/>
              <w:left w:val="single" w:sz="4" w:space="0" w:color="000000"/>
              <w:bottom w:val="single" w:sz="4" w:space="0" w:color="000000"/>
              <w:right w:val="single" w:sz="4" w:space="0" w:color="000000"/>
            </w:tcBorders>
            <w:hideMark/>
          </w:tcPr>
          <w:p w:rsidR="009B47FE" w:rsidRPr="00167E56" w:rsidRDefault="009B47FE">
            <w:pPr>
              <w:suppressAutoHyphens/>
              <w:snapToGrid w:val="0"/>
              <w:jc w:val="center"/>
              <w:rPr>
                <w:b/>
                <w:i/>
                <w:sz w:val="24"/>
                <w:szCs w:val="24"/>
                <w:lang w:val="uk-UA" w:eastAsia="ar-SA"/>
              </w:rPr>
            </w:pPr>
            <w:r w:rsidRPr="00167E56">
              <w:rPr>
                <w:b/>
                <w:i/>
                <w:sz w:val="24"/>
                <w:szCs w:val="24"/>
                <w:lang w:val="uk-UA"/>
              </w:rPr>
              <w:t>11879,00</w:t>
            </w:r>
          </w:p>
        </w:tc>
      </w:tr>
    </w:tbl>
    <w:p w:rsidR="009B47FE" w:rsidRDefault="009B47FE" w:rsidP="009B47F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hd w:val="clear" w:color="auto" w:fill="FFFFFF"/>
          <w:lang w:val="uk-UA"/>
        </w:rPr>
      </w:pPr>
    </w:p>
    <w:p w:rsidR="009B47FE" w:rsidRDefault="009B47FE" w:rsidP="009B47F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hd w:val="clear" w:color="auto" w:fill="FFFFFF"/>
          <w:lang w:val="uk-UA"/>
        </w:rPr>
      </w:pPr>
      <w:r>
        <w:rPr>
          <w:color w:val="000000"/>
          <w:shd w:val="clear" w:color="auto" w:fill="FFFFFF"/>
          <w:lang w:val="uk-UA"/>
        </w:rPr>
        <w:t>Під час підготовки та проведення оздоровчої кампанії першочергова увага постійно приділялася оздоровленню дітей пільгових категорій: дітей-сиріт, дітей, позбавлених батьківського піклування, дітей, батьки яких є учасниками бойових дій, дітей, які виховуються в сім’ях внутрішньо переміщених осіб, дітей з багатодітних сімей; дітей з малозабезпечених сімей; дітей з інвалідністю та інших.</w:t>
      </w:r>
    </w:p>
    <w:p w:rsidR="008513D4" w:rsidRDefault="008513D4" w:rsidP="009B47FE">
      <w:pPr>
        <w:tabs>
          <w:tab w:val="left" w:pos="480"/>
          <w:tab w:val="left" w:pos="525"/>
          <w:tab w:val="center" w:pos="4961"/>
        </w:tabs>
        <w:jc w:val="center"/>
        <w:rPr>
          <w:b/>
          <w:lang w:val="uk-UA"/>
        </w:rPr>
      </w:pPr>
    </w:p>
    <w:p w:rsidR="009B47FE" w:rsidRDefault="009B47FE" w:rsidP="009B47FE">
      <w:pPr>
        <w:tabs>
          <w:tab w:val="left" w:pos="480"/>
          <w:tab w:val="left" w:pos="525"/>
          <w:tab w:val="center" w:pos="4961"/>
        </w:tabs>
        <w:jc w:val="center"/>
        <w:rPr>
          <w:b/>
          <w:lang w:val="uk-UA"/>
        </w:rPr>
      </w:pPr>
      <w:r>
        <w:rPr>
          <w:b/>
          <w:lang w:val="uk-UA"/>
        </w:rPr>
        <w:t>Показники чисельності дітей пільгових категорій шкільного віку,</w:t>
      </w:r>
    </w:p>
    <w:p w:rsidR="009B47FE" w:rsidRDefault="009B47FE" w:rsidP="009B47F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забезпечених оздоровчими та відпочинковими послугами</w:t>
      </w:r>
    </w:p>
    <w:p w:rsidR="009B47FE" w:rsidRDefault="009B47FE" w:rsidP="009B47F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bl>
      <w:tblPr>
        <w:tblW w:w="9510" w:type="dxa"/>
        <w:jc w:val="center"/>
        <w:tblInd w:w="93" w:type="dxa"/>
        <w:tblLayout w:type="fixed"/>
        <w:tblLook w:val="00A0"/>
      </w:tblPr>
      <w:tblGrid>
        <w:gridCol w:w="1992"/>
        <w:gridCol w:w="992"/>
        <w:gridCol w:w="993"/>
        <w:gridCol w:w="852"/>
        <w:gridCol w:w="994"/>
        <w:gridCol w:w="850"/>
        <w:gridCol w:w="1135"/>
        <w:gridCol w:w="852"/>
        <w:gridCol w:w="850"/>
      </w:tblGrid>
      <w:tr w:rsidR="009B47FE" w:rsidTr="009B47FE">
        <w:trPr>
          <w:cantSplit/>
          <w:trHeight w:val="2487"/>
          <w:jc w:val="center"/>
        </w:trPr>
        <w:tc>
          <w:tcPr>
            <w:tcW w:w="1992" w:type="dxa"/>
            <w:tcBorders>
              <w:top w:val="single" w:sz="4" w:space="0" w:color="auto"/>
              <w:left w:val="single" w:sz="4" w:space="0" w:color="auto"/>
              <w:bottom w:val="single" w:sz="4" w:space="0" w:color="auto"/>
              <w:right w:val="single" w:sz="4" w:space="0" w:color="auto"/>
            </w:tcBorders>
          </w:tcPr>
          <w:p w:rsidR="009B47FE" w:rsidRDefault="009B47FE">
            <w:pPr>
              <w:jc w:val="center"/>
              <w:rPr>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B47FE" w:rsidRDefault="009B47FE">
            <w:pPr>
              <w:ind w:left="113" w:right="113"/>
              <w:jc w:val="center"/>
              <w:rPr>
                <w:bCs/>
                <w:sz w:val="24"/>
                <w:szCs w:val="24"/>
                <w:lang w:val="uk-UA"/>
              </w:rPr>
            </w:pPr>
            <w:r>
              <w:rPr>
                <w:bCs/>
                <w:sz w:val="24"/>
                <w:szCs w:val="24"/>
                <w:lang w:val="uk-UA"/>
              </w:rPr>
              <w:t>діти-сироти, діти, ПБП</w:t>
            </w:r>
          </w:p>
        </w:tc>
        <w:tc>
          <w:tcPr>
            <w:tcW w:w="992" w:type="dxa"/>
            <w:tcBorders>
              <w:top w:val="single" w:sz="4" w:space="0" w:color="auto"/>
              <w:left w:val="nil"/>
              <w:bottom w:val="single" w:sz="4" w:space="0" w:color="auto"/>
              <w:right w:val="single" w:sz="4" w:space="0" w:color="auto"/>
            </w:tcBorders>
            <w:textDirection w:val="btLr"/>
            <w:vAlign w:val="center"/>
            <w:hideMark/>
          </w:tcPr>
          <w:p w:rsidR="009B47FE" w:rsidRDefault="009B47FE">
            <w:pPr>
              <w:ind w:left="113" w:right="113"/>
              <w:rPr>
                <w:bCs/>
                <w:sz w:val="24"/>
                <w:szCs w:val="24"/>
                <w:lang w:val="uk-UA"/>
              </w:rPr>
            </w:pPr>
            <w:r>
              <w:rPr>
                <w:bCs/>
                <w:sz w:val="24"/>
                <w:szCs w:val="24"/>
                <w:lang w:val="uk-UA"/>
              </w:rPr>
              <w:t>діти з інвалідністю</w:t>
            </w:r>
          </w:p>
        </w:tc>
        <w:tc>
          <w:tcPr>
            <w:tcW w:w="851" w:type="dxa"/>
            <w:tcBorders>
              <w:top w:val="single" w:sz="4" w:space="0" w:color="auto"/>
              <w:left w:val="nil"/>
              <w:bottom w:val="single" w:sz="4" w:space="0" w:color="auto"/>
              <w:right w:val="single" w:sz="4" w:space="0" w:color="auto"/>
            </w:tcBorders>
            <w:textDirection w:val="btLr"/>
            <w:vAlign w:val="center"/>
            <w:hideMark/>
          </w:tcPr>
          <w:p w:rsidR="009B47FE" w:rsidRDefault="009B47FE">
            <w:pPr>
              <w:ind w:left="113" w:right="113"/>
              <w:jc w:val="center"/>
              <w:rPr>
                <w:bCs/>
                <w:sz w:val="24"/>
                <w:szCs w:val="24"/>
                <w:lang w:val="uk-UA"/>
              </w:rPr>
            </w:pPr>
            <w:r>
              <w:rPr>
                <w:bCs/>
                <w:sz w:val="24"/>
                <w:szCs w:val="24"/>
                <w:lang w:val="uk-UA"/>
              </w:rPr>
              <w:t>діти з багатодітних та малозабезпечених сімей</w:t>
            </w:r>
          </w:p>
        </w:tc>
        <w:tc>
          <w:tcPr>
            <w:tcW w:w="993" w:type="dxa"/>
            <w:tcBorders>
              <w:top w:val="single" w:sz="4" w:space="0" w:color="auto"/>
              <w:left w:val="nil"/>
              <w:bottom w:val="single" w:sz="4" w:space="0" w:color="auto"/>
              <w:right w:val="single" w:sz="4" w:space="0" w:color="auto"/>
            </w:tcBorders>
            <w:textDirection w:val="btLr"/>
            <w:vAlign w:val="center"/>
            <w:hideMark/>
          </w:tcPr>
          <w:p w:rsidR="009B47FE" w:rsidRDefault="009B47FE">
            <w:pPr>
              <w:ind w:left="113" w:right="113"/>
              <w:jc w:val="center"/>
              <w:rPr>
                <w:bCs/>
                <w:sz w:val="24"/>
                <w:szCs w:val="24"/>
                <w:lang w:val="uk-UA"/>
              </w:rPr>
            </w:pPr>
            <w:r>
              <w:rPr>
                <w:bCs/>
                <w:sz w:val="24"/>
                <w:szCs w:val="24"/>
                <w:lang w:val="uk-UA"/>
              </w:rPr>
              <w:t>діти, які перебувають на диспансерному обліку</w:t>
            </w:r>
          </w:p>
        </w:tc>
        <w:tc>
          <w:tcPr>
            <w:tcW w:w="849" w:type="dxa"/>
            <w:tcBorders>
              <w:top w:val="single" w:sz="4" w:space="0" w:color="auto"/>
              <w:left w:val="nil"/>
              <w:bottom w:val="single" w:sz="4" w:space="0" w:color="auto"/>
              <w:right w:val="single" w:sz="4" w:space="0" w:color="auto"/>
            </w:tcBorders>
            <w:textDirection w:val="btLr"/>
            <w:vAlign w:val="center"/>
            <w:hideMark/>
          </w:tcPr>
          <w:p w:rsidR="009B47FE" w:rsidRDefault="009B47FE">
            <w:pPr>
              <w:ind w:left="113" w:right="113"/>
              <w:jc w:val="center"/>
              <w:rPr>
                <w:bCs/>
                <w:sz w:val="24"/>
                <w:szCs w:val="24"/>
                <w:lang w:val="uk-UA"/>
              </w:rPr>
            </w:pPr>
            <w:r>
              <w:rPr>
                <w:bCs/>
                <w:sz w:val="24"/>
                <w:szCs w:val="24"/>
                <w:lang w:val="uk-UA"/>
              </w:rPr>
              <w:t>талановиті та обдаровані діти</w:t>
            </w:r>
          </w:p>
        </w:tc>
        <w:tc>
          <w:tcPr>
            <w:tcW w:w="1134" w:type="dxa"/>
            <w:tcBorders>
              <w:top w:val="single" w:sz="4" w:space="0" w:color="auto"/>
              <w:left w:val="nil"/>
              <w:bottom w:val="single" w:sz="4" w:space="0" w:color="auto"/>
              <w:right w:val="single" w:sz="4" w:space="0" w:color="auto"/>
            </w:tcBorders>
            <w:textDirection w:val="btLr"/>
            <w:vAlign w:val="center"/>
            <w:hideMark/>
          </w:tcPr>
          <w:p w:rsidR="009B47FE" w:rsidRDefault="009B47FE">
            <w:pPr>
              <w:ind w:left="113" w:right="113"/>
              <w:jc w:val="center"/>
              <w:rPr>
                <w:bCs/>
                <w:sz w:val="24"/>
                <w:szCs w:val="24"/>
                <w:lang w:val="uk-UA"/>
              </w:rPr>
            </w:pPr>
            <w:r>
              <w:rPr>
                <w:bCs/>
                <w:sz w:val="24"/>
                <w:szCs w:val="24"/>
                <w:lang w:val="uk-UA"/>
              </w:rPr>
              <w:t>діти працівників агропромислового комплексу та соціальної сфери села</w:t>
            </w:r>
          </w:p>
        </w:tc>
        <w:tc>
          <w:tcPr>
            <w:tcW w:w="851" w:type="dxa"/>
            <w:tcBorders>
              <w:top w:val="single" w:sz="4" w:space="0" w:color="auto"/>
              <w:left w:val="nil"/>
              <w:bottom w:val="single" w:sz="4" w:space="0" w:color="auto"/>
              <w:right w:val="single" w:sz="4" w:space="0" w:color="auto"/>
            </w:tcBorders>
            <w:textDirection w:val="btLr"/>
            <w:vAlign w:val="center"/>
            <w:hideMark/>
          </w:tcPr>
          <w:p w:rsidR="009B47FE" w:rsidRDefault="009B47FE">
            <w:pPr>
              <w:ind w:left="113" w:right="113"/>
              <w:jc w:val="center"/>
              <w:rPr>
                <w:bCs/>
                <w:sz w:val="24"/>
                <w:szCs w:val="24"/>
                <w:lang w:val="uk-UA"/>
              </w:rPr>
            </w:pPr>
            <w:r>
              <w:rPr>
                <w:bCs/>
                <w:sz w:val="24"/>
                <w:szCs w:val="24"/>
                <w:lang w:val="uk-UA"/>
              </w:rPr>
              <w:t>діти внутрішньо переміщених осіб</w:t>
            </w:r>
          </w:p>
        </w:tc>
        <w:tc>
          <w:tcPr>
            <w:tcW w:w="849" w:type="dxa"/>
            <w:tcBorders>
              <w:top w:val="single" w:sz="4" w:space="0" w:color="auto"/>
              <w:left w:val="nil"/>
              <w:bottom w:val="single" w:sz="4" w:space="0" w:color="auto"/>
              <w:right w:val="single" w:sz="4" w:space="0" w:color="auto"/>
            </w:tcBorders>
            <w:textDirection w:val="btLr"/>
            <w:hideMark/>
          </w:tcPr>
          <w:p w:rsidR="009B47FE" w:rsidRDefault="009B47FE">
            <w:pPr>
              <w:ind w:left="113" w:right="113"/>
              <w:rPr>
                <w:bCs/>
                <w:sz w:val="24"/>
                <w:szCs w:val="24"/>
                <w:lang w:val="uk-UA"/>
              </w:rPr>
            </w:pPr>
            <w:r>
              <w:rPr>
                <w:bCs/>
                <w:sz w:val="24"/>
                <w:szCs w:val="24"/>
                <w:lang w:val="uk-UA"/>
              </w:rPr>
              <w:t>діти учасників АТО</w:t>
            </w:r>
          </w:p>
        </w:tc>
      </w:tr>
      <w:tr w:rsidR="009B47FE" w:rsidTr="009B47FE">
        <w:trPr>
          <w:trHeight w:val="315"/>
          <w:jc w:val="center"/>
        </w:trPr>
        <w:tc>
          <w:tcPr>
            <w:tcW w:w="1992" w:type="dxa"/>
            <w:tcBorders>
              <w:top w:val="single" w:sz="4" w:space="0" w:color="auto"/>
              <w:left w:val="single" w:sz="4" w:space="0" w:color="auto"/>
              <w:bottom w:val="single" w:sz="4" w:space="0" w:color="auto"/>
              <w:right w:val="single" w:sz="4" w:space="0" w:color="auto"/>
            </w:tcBorders>
            <w:hideMark/>
          </w:tcPr>
          <w:p w:rsidR="009B47FE" w:rsidRDefault="009B47FE">
            <w:pPr>
              <w:jc w:val="center"/>
              <w:rPr>
                <w:sz w:val="24"/>
                <w:szCs w:val="24"/>
                <w:lang w:val="uk-UA"/>
              </w:rPr>
            </w:pPr>
            <w:r>
              <w:rPr>
                <w:sz w:val="24"/>
                <w:szCs w:val="24"/>
                <w:lang w:val="uk-UA"/>
              </w:rPr>
              <w:t xml:space="preserve">Загальна </w:t>
            </w:r>
          </w:p>
          <w:p w:rsidR="009B47FE" w:rsidRDefault="009B47FE">
            <w:pPr>
              <w:jc w:val="center"/>
              <w:rPr>
                <w:sz w:val="24"/>
                <w:szCs w:val="24"/>
                <w:lang w:val="uk-UA"/>
              </w:rPr>
            </w:pPr>
            <w:r>
              <w:rPr>
                <w:sz w:val="24"/>
                <w:szCs w:val="24"/>
                <w:lang w:val="uk-UA"/>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167</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197</w:t>
            </w:r>
          </w:p>
        </w:tc>
        <w:tc>
          <w:tcPr>
            <w:tcW w:w="851"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1374</w:t>
            </w:r>
          </w:p>
        </w:tc>
        <w:tc>
          <w:tcPr>
            <w:tcW w:w="993"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2867</w:t>
            </w:r>
          </w:p>
        </w:tc>
        <w:tc>
          <w:tcPr>
            <w:tcW w:w="849"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743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312</w:t>
            </w:r>
          </w:p>
        </w:tc>
        <w:tc>
          <w:tcPr>
            <w:tcW w:w="851"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79</w:t>
            </w:r>
          </w:p>
        </w:tc>
        <w:tc>
          <w:tcPr>
            <w:tcW w:w="849"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236</w:t>
            </w:r>
          </w:p>
        </w:tc>
      </w:tr>
      <w:tr w:rsidR="009B47FE" w:rsidTr="009B47FE">
        <w:trPr>
          <w:trHeight w:val="315"/>
          <w:jc w:val="center"/>
        </w:trPr>
        <w:tc>
          <w:tcPr>
            <w:tcW w:w="1992" w:type="dxa"/>
            <w:tcBorders>
              <w:top w:val="single" w:sz="4" w:space="0" w:color="auto"/>
              <w:left w:val="single" w:sz="4" w:space="0" w:color="auto"/>
              <w:bottom w:val="single" w:sz="4" w:space="0" w:color="auto"/>
              <w:right w:val="single" w:sz="4" w:space="0" w:color="auto"/>
            </w:tcBorders>
            <w:hideMark/>
          </w:tcPr>
          <w:p w:rsidR="009B47FE" w:rsidRDefault="009B47FE">
            <w:pPr>
              <w:jc w:val="center"/>
              <w:rPr>
                <w:sz w:val="24"/>
                <w:szCs w:val="24"/>
                <w:lang w:val="uk-UA"/>
              </w:rPr>
            </w:pPr>
            <w:r>
              <w:rPr>
                <w:sz w:val="24"/>
                <w:szCs w:val="24"/>
                <w:lang w:val="uk-UA"/>
              </w:rPr>
              <w:t xml:space="preserve">заплановано </w:t>
            </w:r>
          </w:p>
          <w:p w:rsidR="009B47FE" w:rsidRDefault="009B47FE">
            <w:pPr>
              <w:jc w:val="center"/>
              <w:rPr>
                <w:sz w:val="24"/>
                <w:szCs w:val="24"/>
                <w:lang w:val="uk-UA"/>
              </w:rPr>
            </w:pPr>
            <w:r>
              <w:rPr>
                <w:sz w:val="24"/>
                <w:szCs w:val="24"/>
                <w:lang w:val="uk-UA"/>
              </w:rPr>
              <w:t xml:space="preserve">забезпечити </w:t>
            </w:r>
          </w:p>
          <w:p w:rsidR="009B47FE" w:rsidRDefault="009B47FE">
            <w:pPr>
              <w:jc w:val="center"/>
              <w:rPr>
                <w:sz w:val="24"/>
                <w:szCs w:val="24"/>
                <w:lang w:val="uk-UA"/>
              </w:rPr>
            </w:pPr>
            <w:r>
              <w:rPr>
                <w:sz w:val="24"/>
                <w:szCs w:val="24"/>
                <w:lang w:val="uk-UA"/>
              </w:rPr>
              <w:t>у 2017 році</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300</w:t>
            </w:r>
          </w:p>
        </w:tc>
        <w:tc>
          <w:tcPr>
            <w:tcW w:w="849"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480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55</w:t>
            </w:r>
          </w:p>
        </w:tc>
        <w:tc>
          <w:tcPr>
            <w:tcW w:w="849"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200</w:t>
            </w:r>
          </w:p>
        </w:tc>
      </w:tr>
      <w:tr w:rsidR="009B47FE" w:rsidTr="009B47FE">
        <w:trPr>
          <w:trHeight w:val="315"/>
          <w:jc w:val="center"/>
        </w:trPr>
        <w:tc>
          <w:tcPr>
            <w:tcW w:w="1992" w:type="dxa"/>
            <w:tcBorders>
              <w:top w:val="single" w:sz="4" w:space="0" w:color="auto"/>
              <w:left w:val="single" w:sz="4" w:space="0" w:color="auto"/>
              <w:bottom w:val="single" w:sz="4" w:space="0" w:color="auto"/>
              <w:right w:val="single" w:sz="4" w:space="0" w:color="auto"/>
            </w:tcBorders>
            <w:hideMark/>
          </w:tcPr>
          <w:p w:rsidR="009B47FE" w:rsidRDefault="009B47FE">
            <w:pPr>
              <w:jc w:val="center"/>
              <w:rPr>
                <w:sz w:val="24"/>
                <w:szCs w:val="24"/>
                <w:lang w:val="uk-UA"/>
              </w:rPr>
            </w:pPr>
            <w:r>
              <w:rPr>
                <w:sz w:val="24"/>
                <w:szCs w:val="24"/>
                <w:lang w:val="uk-UA"/>
              </w:rPr>
              <w:t xml:space="preserve">фактично </w:t>
            </w:r>
          </w:p>
          <w:p w:rsidR="009B47FE" w:rsidRDefault="009B47FE">
            <w:pPr>
              <w:jc w:val="center"/>
              <w:rPr>
                <w:sz w:val="24"/>
                <w:szCs w:val="24"/>
                <w:lang w:val="uk-UA"/>
              </w:rPr>
            </w:pPr>
            <w:r>
              <w:rPr>
                <w:sz w:val="24"/>
                <w:szCs w:val="24"/>
                <w:lang w:val="uk-UA"/>
              </w:rPr>
              <w:t xml:space="preserve">забезпечено </w:t>
            </w:r>
          </w:p>
          <w:p w:rsidR="009B47FE" w:rsidRDefault="009B47FE">
            <w:pPr>
              <w:jc w:val="center"/>
              <w:rPr>
                <w:sz w:val="24"/>
                <w:szCs w:val="24"/>
                <w:lang w:val="uk-UA"/>
              </w:rPr>
            </w:pPr>
            <w:r>
              <w:rPr>
                <w:sz w:val="24"/>
                <w:szCs w:val="24"/>
                <w:lang w:val="uk-UA"/>
              </w:rPr>
              <w:t>у 2017 році</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158 (95%)</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95 (48%)</w:t>
            </w:r>
          </w:p>
        </w:tc>
        <w:tc>
          <w:tcPr>
            <w:tcW w:w="851"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793 (58%)</w:t>
            </w:r>
          </w:p>
        </w:tc>
        <w:tc>
          <w:tcPr>
            <w:tcW w:w="993"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686 (24%)</w:t>
            </w:r>
          </w:p>
        </w:tc>
        <w:tc>
          <w:tcPr>
            <w:tcW w:w="849"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434 (58%)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312 (100%)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sz w:val="24"/>
                <w:szCs w:val="24"/>
                <w:lang w:val="uk-UA"/>
              </w:rPr>
            </w:pPr>
            <w:r>
              <w:rPr>
                <w:sz w:val="24"/>
                <w:szCs w:val="24"/>
                <w:lang w:val="uk-UA"/>
              </w:rPr>
              <w:t>54 (68%)</w:t>
            </w:r>
          </w:p>
        </w:tc>
        <w:tc>
          <w:tcPr>
            <w:tcW w:w="849" w:type="dxa"/>
            <w:tcBorders>
              <w:top w:val="single" w:sz="4" w:space="0" w:color="auto"/>
              <w:left w:val="single" w:sz="4" w:space="0" w:color="auto"/>
              <w:bottom w:val="single" w:sz="4" w:space="0" w:color="auto"/>
              <w:right w:val="single" w:sz="4" w:space="0" w:color="auto"/>
            </w:tcBorders>
            <w:vAlign w:val="center"/>
            <w:hideMark/>
          </w:tcPr>
          <w:p w:rsidR="009B47FE" w:rsidRDefault="009B47FE">
            <w:pPr>
              <w:ind w:left="-157" w:right="-59" w:firstLine="157"/>
              <w:jc w:val="center"/>
              <w:rPr>
                <w:sz w:val="24"/>
                <w:szCs w:val="24"/>
                <w:lang w:val="uk-UA"/>
              </w:rPr>
            </w:pPr>
            <w:r>
              <w:rPr>
                <w:sz w:val="24"/>
                <w:szCs w:val="24"/>
                <w:lang w:val="uk-UA"/>
              </w:rPr>
              <w:t>202 (85,6 %)</w:t>
            </w:r>
          </w:p>
        </w:tc>
      </w:tr>
      <w:tr w:rsidR="009B47FE" w:rsidTr="009B47FE">
        <w:trPr>
          <w:trHeight w:val="315"/>
          <w:jc w:val="center"/>
        </w:trPr>
        <w:tc>
          <w:tcPr>
            <w:tcW w:w="1992" w:type="dxa"/>
            <w:tcBorders>
              <w:top w:val="single" w:sz="4" w:space="0" w:color="auto"/>
              <w:left w:val="single" w:sz="4" w:space="0" w:color="auto"/>
              <w:bottom w:val="single" w:sz="4" w:space="0" w:color="auto"/>
              <w:right w:val="single" w:sz="4" w:space="0" w:color="auto"/>
            </w:tcBorders>
            <w:hideMark/>
          </w:tcPr>
          <w:p w:rsidR="009B47FE" w:rsidRDefault="009B47FE">
            <w:pPr>
              <w:jc w:val="center"/>
              <w:rPr>
                <w:i/>
                <w:sz w:val="24"/>
                <w:szCs w:val="24"/>
                <w:lang w:val="uk-UA"/>
              </w:rPr>
            </w:pPr>
            <w:r>
              <w:rPr>
                <w:i/>
                <w:sz w:val="24"/>
                <w:szCs w:val="24"/>
                <w:lang w:val="uk-UA"/>
              </w:rPr>
              <w:t xml:space="preserve">Фактично </w:t>
            </w:r>
          </w:p>
          <w:p w:rsidR="009B47FE" w:rsidRDefault="009B47FE">
            <w:pPr>
              <w:jc w:val="center"/>
              <w:rPr>
                <w:i/>
                <w:sz w:val="24"/>
                <w:szCs w:val="24"/>
                <w:lang w:val="uk-UA"/>
              </w:rPr>
            </w:pPr>
            <w:r>
              <w:rPr>
                <w:i/>
                <w:sz w:val="24"/>
                <w:szCs w:val="24"/>
                <w:lang w:val="uk-UA"/>
              </w:rPr>
              <w:t xml:space="preserve">забезпечено </w:t>
            </w:r>
          </w:p>
          <w:p w:rsidR="009B47FE" w:rsidRDefault="009B47FE">
            <w:pPr>
              <w:jc w:val="center"/>
              <w:rPr>
                <w:i/>
                <w:sz w:val="24"/>
                <w:szCs w:val="24"/>
                <w:lang w:val="uk-UA"/>
              </w:rPr>
            </w:pPr>
            <w:r>
              <w:rPr>
                <w:i/>
                <w:sz w:val="24"/>
                <w:szCs w:val="24"/>
                <w:lang w:val="uk-UA"/>
              </w:rPr>
              <w:t>в 2016 році</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i/>
                <w:sz w:val="24"/>
                <w:szCs w:val="24"/>
                <w:lang w:val="uk-UA"/>
              </w:rPr>
            </w:pPr>
            <w:r>
              <w:rPr>
                <w:i/>
                <w:sz w:val="24"/>
                <w:szCs w:val="24"/>
                <w:lang w:val="uk-UA"/>
              </w:rPr>
              <w:t>100</w:t>
            </w:r>
          </w:p>
          <w:p w:rsidR="009B47FE" w:rsidRDefault="009B47FE">
            <w:pPr>
              <w:jc w:val="center"/>
              <w:rPr>
                <w:i/>
                <w:sz w:val="24"/>
                <w:szCs w:val="24"/>
                <w:lang w:val="uk-UA"/>
              </w:rPr>
            </w:pPr>
            <w:r>
              <w:rPr>
                <w:i/>
                <w:sz w:val="24"/>
                <w:szCs w:val="24"/>
                <w:lang w:val="uk-UA"/>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i/>
                <w:sz w:val="24"/>
                <w:szCs w:val="24"/>
                <w:lang w:val="uk-UA"/>
              </w:rPr>
            </w:pPr>
            <w:r>
              <w:rPr>
                <w:i/>
                <w:sz w:val="24"/>
                <w:szCs w:val="24"/>
                <w:lang w:val="uk-UA"/>
              </w:rPr>
              <w:t>75</w:t>
            </w:r>
          </w:p>
          <w:p w:rsidR="009B47FE" w:rsidRDefault="009B47FE">
            <w:pPr>
              <w:jc w:val="center"/>
              <w:rPr>
                <w:i/>
                <w:sz w:val="24"/>
                <w:szCs w:val="24"/>
                <w:lang w:val="uk-UA"/>
              </w:rPr>
            </w:pPr>
            <w:r>
              <w:rPr>
                <w:i/>
                <w:sz w:val="24"/>
                <w:szCs w:val="24"/>
                <w:lang w:val="uk-UA"/>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i/>
                <w:sz w:val="24"/>
                <w:szCs w:val="24"/>
                <w:lang w:val="uk-UA"/>
              </w:rPr>
            </w:pPr>
            <w:r>
              <w:rPr>
                <w:i/>
                <w:sz w:val="24"/>
                <w:szCs w:val="24"/>
                <w:lang w:val="uk-UA"/>
              </w:rPr>
              <w:t>644</w:t>
            </w:r>
          </w:p>
          <w:p w:rsidR="009B47FE" w:rsidRDefault="009B47FE">
            <w:pPr>
              <w:jc w:val="center"/>
              <w:rPr>
                <w:i/>
                <w:sz w:val="24"/>
                <w:szCs w:val="24"/>
                <w:lang w:val="uk-UA"/>
              </w:rPr>
            </w:pPr>
            <w:r>
              <w:rPr>
                <w:i/>
                <w:sz w:val="24"/>
                <w:szCs w:val="24"/>
                <w:lang w:val="uk-UA"/>
              </w:rPr>
              <w:t>(47%)</w:t>
            </w:r>
          </w:p>
        </w:tc>
        <w:tc>
          <w:tcPr>
            <w:tcW w:w="993"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i/>
                <w:sz w:val="24"/>
                <w:szCs w:val="24"/>
                <w:lang w:val="uk-UA"/>
              </w:rPr>
            </w:pPr>
            <w:r>
              <w:rPr>
                <w:i/>
                <w:sz w:val="24"/>
                <w:szCs w:val="24"/>
                <w:lang w:val="uk-UA"/>
              </w:rPr>
              <w:t>118</w:t>
            </w:r>
          </w:p>
          <w:p w:rsidR="009B47FE" w:rsidRDefault="009B47FE">
            <w:pPr>
              <w:jc w:val="center"/>
              <w:rPr>
                <w:i/>
                <w:sz w:val="24"/>
                <w:szCs w:val="24"/>
                <w:lang w:val="uk-UA"/>
              </w:rPr>
            </w:pPr>
            <w:r>
              <w:rPr>
                <w:i/>
                <w:sz w:val="24"/>
                <w:szCs w:val="24"/>
                <w:lang w:val="uk-UA"/>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i/>
                <w:sz w:val="24"/>
                <w:szCs w:val="24"/>
                <w:lang w:val="uk-UA"/>
              </w:rPr>
            </w:pPr>
            <w:r>
              <w:rPr>
                <w:i/>
                <w:sz w:val="24"/>
                <w:szCs w:val="24"/>
                <w:lang w:val="uk-UA"/>
              </w:rPr>
              <w:t>454</w:t>
            </w:r>
          </w:p>
          <w:p w:rsidR="009B47FE" w:rsidRDefault="009B47FE">
            <w:pPr>
              <w:jc w:val="center"/>
              <w:rPr>
                <w:i/>
                <w:sz w:val="24"/>
                <w:szCs w:val="24"/>
                <w:lang w:val="uk-UA"/>
              </w:rPr>
            </w:pPr>
            <w:r>
              <w:rPr>
                <w:i/>
                <w:sz w:val="24"/>
                <w:szCs w:val="24"/>
                <w:lang w:val="uk-UA"/>
              </w:rPr>
              <w:t>(61%)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i/>
                <w:sz w:val="24"/>
                <w:szCs w:val="24"/>
                <w:lang w:val="uk-UA"/>
              </w:rPr>
            </w:pPr>
            <w:r>
              <w:rPr>
                <w:i/>
                <w:sz w:val="24"/>
                <w:szCs w:val="24"/>
                <w:lang w:val="uk-UA"/>
              </w:rPr>
              <w:t>211</w:t>
            </w:r>
          </w:p>
          <w:p w:rsidR="009B47FE" w:rsidRDefault="009B47FE">
            <w:pPr>
              <w:jc w:val="center"/>
              <w:rPr>
                <w:i/>
                <w:sz w:val="24"/>
                <w:szCs w:val="24"/>
                <w:lang w:val="uk-UA"/>
              </w:rPr>
            </w:pPr>
            <w:r>
              <w:rPr>
                <w:i/>
                <w:sz w:val="24"/>
                <w:szCs w:val="24"/>
                <w:lang w:val="uk-UA"/>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i/>
                <w:sz w:val="24"/>
                <w:szCs w:val="24"/>
                <w:lang w:val="uk-UA"/>
              </w:rPr>
            </w:pPr>
            <w:r>
              <w:rPr>
                <w:i/>
                <w:sz w:val="24"/>
                <w:szCs w:val="24"/>
                <w:lang w:val="uk-UA"/>
              </w:rPr>
              <w:t>48</w:t>
            </w:r>
          </w:p>
          <w:p w:rsidR="009B47FE" w:rsidRDefault="009B47FE">
            <w:pPr>
              <w:jc w:val="center"/>
              <w:rPr>
                <w:i/>
                <w:sz w:val="24"/>
                <w:szCs w:val="24"/>
                <w:lang w:val="uk-UA"/>
              </w:rPr>
            </w:pPr>
            <w:r>
              <w:rPr>
                <w:i/>
                <w:sz w:val="24"/>
                <w:szCs w:val="24"/>
                <w:lang w:val="uk-UA"/>
              </w:rPr>
              <w:t>(61%)</w:t>
            </w:r>
          </w:p>
        </w:tc>
        <w:tc>
          <w:tcPr>
            <w:tcW w:w="849" w:type="dxa"/>
            <w:tcBorders>
              <w:top w:val="single" w:sz="4" w:space="0" w:color="auto"/>
              <w:left w:val="single" w:sz="4" w:space="0" w:color="auto"/>
              <w:bottom w:val="single" w:sz="4" w:space="0" w:color="auto"/>
              <w:right w:val="single" w:sz="4" w:space="0" w:color="auto"/>
            </w:tcBorders>
            <w:vAlign w:val="center"/>
            <w:hideMark/>
          </w:tcPr>
          <w:p w:rsidR="009B47FE" w:rsidRDefault="009B47FE">
            <w:pPr>
              <w:jc w:val="center"/>
              <w:rPr>
                <w:i/>
                <w:sz w:val="24"/>
                <w:szCs w:val="24"/>
                <w:lang w:val="uk-UA"/>
              </w:rPr>
            </w:pPr>
            <w:r>
              <w:rPr>
                <w:i/>
                <w:sz w:val="24"/>
                <w:szCs w:val="24"/>
                <w:lang w:val="uk-UA"/>
              </w:rPr>
              <w:t>165</w:t>
            </w:r>
          </w:p>
          <w:p w:rsidR="009B47FE" w:rsidRDefault="009B47FE">
            <w:pPr>
              <w:jc w:val="center"/>
              <w:rPr>
                <w:i/>
                <w:sz w:val="24"/>
                <w:szCs w:val="24"/>
                <w:lang w:val="uk-UA"/>
              </w:rPr>
            </w:pPr>
            <w:r>
              <w:rPr>
                <w:i/>
                <w:sz w:val="24"/>
                <w:szCs w:val="24"/>
                <w:lang w:val="uk-UA"/>
              </w:rPr>
              <w:t>(70%)</w:t>
            </w:r>
          </w:p>
        </w:tc>
      </w:tr>
    </w:tbl>
    <w:p w:rsidR="009B47FE" w:rsidRDefault="009B47FE" w:rsidP="009B47F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36" w:firstLine="708"/>
        <w:jc w:val="center"/>
        <w:rPr>
          <w:b/>
          <w:bCs/>
          <w:highlight w:val="yellow"/>
          <w:lang w:val="uk-UA"/>
        </w:rPr>
      </w:pPr>
    </w:p>
    <w:p w:rsidR="009B47FE" w:rsidRDefault="009B47FE" w:rsidP="009B47FE">
      <w:pPr>
        <w:tabs>
          <w:tab w:val="left" w:pos="1080"/>
        </w:tabs>
        <w:ind w:firstLine="720"/>
        <w:jc w:val="both"/>
        <w:rPr>
          <w:lang w:val="uk-UA"/>
        </w:rPr>
      </w:pPr>
      <w:r>
        <w:rPr>
          <w:lang w:val="uk-UA"/>
        </w:rPr>
        <w:t xml:space="preserve">Під час реалізації Програми </w:t>
      </w:r>
      <w:r>
        <w:rPr>
          <w:bCs/>
          <w:lang w:val="uk-UA"/>
        </w:rPr>
        <w:t>оздоровлення та відпочинку дітей Броварського району на 2017 рік</w:t>
      </w:r>
      <w:r>
        <w:rPr>
          <w:lang w:val="uk-UA"/>
        </w:rPr>
        <w:t xml:space="preserve">, затвердженої рішенням сесії Броварської районної ради від 17 листопада 2016 року № 219-19-VІІ, забезпечено протягом оздоровчої кампанії безкоштовними або пільговими путівками дітей із соціально незахищених категорій населення: дітей-сиріт, дітей, позбавлених батьківського піклування, </w:t>
      </w:r>
      <w:r>
        <w:rPr>
          <w:lang w:val="uk-UA"/>
        </w:rPr>
        <w:lastRenderedPageBreak/>
        <w:t>дітей із малозабезпечених, багатодітних сімей, дітей з інвалідністю, дітей, які постраждали внаслідок катастрофи на Чорнобильській АЕС, дітей, які перебувають на диспансерному обліку, дітей із сімей внутрішньо переміщених осіб, дітей, батьки яких є учасниками проведення антитерористичної операції, талановитих та обдарованих дітей.</w:t>
      </w:r>
    </w:p>
    <w:p w:rsidR="009B47FE" w:rsidRDefault="009B47FE" w:rsidP="009B47FE">
      <w:pPr>
        <w:widowControl w:val="0"/>
        <w:tabs>
          <w:tab w:val="left" w:pos="851"/>
          <w:tab w:val="left" w:pos="1080"/>
        </w:tabs>
        <w:jc w:val="both"/>
        <w:rPr>
          <w:b/>
          <w:lang w:val="uk-UA"/>
        </w:rPr>
      </w:pPr>
      <w:r>
        <w:rPr>
          <w:lang w:val="uk-UA"/>
        </w:rPr>
        <w:tab/>
        <w:t>Упродовж 2017 року оздоровилося та відпочило 4800 (65%) дітей, із них: 61 дитина-сирота та діти позбавлені батьківського піклування, 62 дитини з інвалідністю, 555 дітей з багатодітних та малозабезпечених родин, 14 дітей внутрішньо переміщених родин, 151 дитина із родин учасників АТО, 145 дітей, які постраждали внаслідок аварії на ЧАЕС та ін. Забезпечується розвиток мережі оздоровчих таборів із денним перебуванням дітей на базі загальноосвітніх навчальних закладів, при цьому першочергове оздоровлення надається дітям соціально незахищених категорій. У пришкільних таборах відпочило 1210 дітей.</w:t>
      </w:r>
    </w:p>
    <w:p w:rsidR="009B47FE" w:rsidRDefault="009B47FE" w:rsidP="009B47F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 w:firstLine="709"/>
        <w:jc w:val="both"/>
        <w:rPr>
          <w:lang w:val="uk-UA"/>
        </w:rPr>
      </w:pPr>
      <w:r>
        <w:rPr>
          <w:b/>
          <w:i/>
          <w:lang w:val="uk-UA"/>
        </w:rPr>
        <w:t>Ремонти приміщень та покращення матеріально – технічної бази навчальних закладів.</w:t>
      </w:r>
    </w:p>
    <w:p w:rsidR="009B47FE" w:rsidRDefault="009B47FE" w:rsidP="009B47F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 w:firstLine="709"/>
        <w:jc w:val="both"/>
        <w:rPr>
          <w:lang w:val="uk-UA"/>
        </w:rPr>
      </w:pPr>
      <w:r>
        <w:rPr>
          <w:lang w:val="uk-UA"/>
        </w:rPr>
        <w:t>Проведено косметичний ремонт навчальних майстерень для організації трудового навчання учнів шкіл району, заміну непрацюючих світильників. Здійснена заміна ламп розжарювання на енергозберігаючі в Плосківському НВО, Тарасівському НВК, Красилівській ЗОШ, Гоголівській ЗОШ, Зазимському НВК, Княжицькій ЗОШ, Літківській ЗОШ.</w:t>
      </w:r>
    </w:p>
    <w:p w:rsidR="009B47FE" w:rsidRDefault="009B47FE" w:rsidP="009B47F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 w:firstLine="709"/>
        <w:jc w:val="both"/>
        <w:rPr>
          <w:lang w:val="uk-UA"/>
        </w:rPr>
      </w:pPr>
      <w:r>
        <w:rPr>
          <w:lang w:val="uk-UA"/>
        </w:rPr>
        <w:t>Проведено  капітальний ремонт системи опалення в ДНЗ «Сонечко» смт Калинівка. Встановлено фільтри для очистки питної води у ДНЗ «Сонечко» Гоголівської сільської ради та Княжицькій ЗОШ.</w:t>
      </w:r>
    </w:p>
    <w:p w:rsidR="009B47FE" w:rsidRDefault="009B47FE" w:rsidP="009B47FE">
      <w:pPr>
        <w:tabs>
          <w:tab w:val="left" w:pos="993"/>
        </w:tabs>
        <w:ind w:right="125" w:firstLine="709"/>
        <w:jc w:val="both"/>
        <w:rPr>
          <w:shd w:val="clear" w:color="auto" w:fill="FFFFFF"/>
          <w:lang w:val="uk-UA"/>
        </w:rPr>
      </w:pPr>
      <w:r>
        <w:rPr>
          <w:lang w:val="uk-UA"/>
        </w:rPr>
        <w:t>Проводиться заміна дерев'яних вікон – в  Великодимерському НВО, в Калинівській ЗОШ І-ІІІ ст., в Світильнянському НВК та інших.</w:t>
      </w:r>
    </w:p>
    <w:p w:rsidR="009B47FE" w:rsidRDefault="009B47FE" w:rsidP="009B47FE">
      <w:pPr>
        <w:tabs>
          <w:tab w:val="left" w:pos="980"/>
        </w:tabs>
        <w:ind w:right="125" w:firstLine="709"/>
        <w:jc w:val="both"/>
        <w:rPr>
          <w:lang w:val="uk-UA"/>
        </w:rPr>
      </w:pPr>
      <w:r>
        <w:rPr>
          <w:lang w:val="uk-UA"/>
        </w:rPr>
        <w:t xml:space="preserve">Частково поновлено матеріально-технічну базу навчальних закладів. Придбано шкільні меблі в ДНЗ «Колосок» с. Бобрик, в ДНЗ «Сонечко» смт Калинівка, в ДНЗ «Малятко», в ДНЗ «Сонечко» с. Гоголів, в ЗОШ І-ІІІ смт Калинівка. </w:t>
      </w:r>
    </w:p>
    <w:p w:rsidR="000E6F0A" w:rsidRDefault="000E6F0A" w:rsidP="00236A5E">
      <w:pPr>
        <w:widowControl w:val="0"/>
        <w:rPr>
          <w:b/>
          <w:i/>
          <w:lang w:val="uk-UA"/>
        </w:rPr>
      </w:pPr>
    </w:p>
    <w:p w:rsidR="000E6F0A" w:rsidRPr="000E6F0A" w:rsidRDefault="007C7E1E" w:rsidP="00236A5E">
      <w:pPr>
        <w:widowControl w:val="0"/>
        <w:shd w:val="clear" w:color="auto" w:fill="D6E3BC" w:themeFill="accent3" w:themeFillTint="66"/>
        <w:tabs>
          <w:tab w:val="center" w:pos="4820"/>
          <w:tab w:val="right" w:pos="9641"/>
        </w:tabs>
        <w:snapToGrid w:val="0"/>
        <w:ind w:firstLine="360"/>
        <w:jc w:val="both"/>
        <w:rPr>
          <w:b/>
          <w:i/>
          <w:lang w:val="uk-UA"/>
        </w:rPr>
      </w:pPr>
      <w:r>
        <w:rPr>
          <w:b/>
          <w:i/>
          <w:lang w:val="uk-UA"/>
        </w:rPr>
        <w:t>2</w:t>
      </w:r>
      <w:r w:rsidR="000E6F0A" w:rsidRPr="000E6F0A">
        <w:rPr>
          <w:b/>
          <w:i/>
          <w:lang w:val="uk-UA"/>
        </w:rPr>
        <w:t>.2.3. Профілактика та протидія злочинності</w:t>
      </w:r>
    </w:p>
    <w:p w:rsidR="000E6F0A" w:rsidRPr="007765FD" w:rsidRDefault="000E6F0A" w:rsidP="00236A5E">
      <w:pPr>
        <w:tabs>
          <w:tab w:val="left" w:pos="1134"/>
        </w:tabs>
        <w:ind w:firstLine="720"/>
        <w:contextualSpacing/>
        <w:jc w:val="both"/>
        <w:rPr>
          <w:lang w:val="uk-UA"/>
        </w:rPr>
      </w:pPr>
      <w:r w:rsidRPr="007765FD">
        <w:rPr>
          <w:lang w:val="uk-UA"/>
        </w:rPr>
        <w:t xml:space="preserve">Відповідно до законів України «Про освіту», «Про загальну середню освіту», плану роботи відділу освіти Броварської райдержадміністрації на 2017 р., на виконання </w:t>
      </w:r>
      <w:r w:rsidRPr="007765FD">
        <w:rPr>
          <w:noProof/>
          <w:lang w:val="uk-UA"/>
        </w:rPr>
        <w:t>Програми правової освіти населення Броварського району на 2015-2018 роки</w:t>
      </w:r>
      <w:r w:rsidR="008F090E">
        <w:rPr>
          <w:noProof/>
          <w:lang w:val="uk-UA"/>
        </w:rPr>
        <w:t>,</w:t>
      </w:r>
      <w:r w:rsidRPr="007765FD">
        <w:rPr>
          <w:noProof/>
          <w:lang w:val="uk-UA"/>
        </w:rPr>
        <w:t xml:space="preserve"> затверджен</w:t>
      </w:r>
      <w:r w:rsidR="008F090E">
        <w:rPr>
          <w:noProof/>
          <w:lang w:val="uk-UA"/>
        </w:rPr>
        <w:t>ої</w:t>
      </w:r>
      <w:r w:rsidRPr="007765FD">
        <w:rPr>
          <w:noProof/>
          <w:lang w:val="uk-UA"/>
        </w:rPr>
        <w:t xml:space="preserve"> рішенням Броварської районної ради від 26 лютого 2015 року № 750-46-</w:t>
      </w:r>
      <w:r w:rsidRPr="00B145C9">
        <w:rPr>
          <w:noProof/>
          <w:lang w:val="en-US"/>
        </w:rPr>
        <w:t>V</w:t>
      </w:r>
      <w:r w:rsidRPr="007765FD">
        <w:rPr>
          <w:noProof/>
          <w:lang w:val="uk-UA"/>
        </w:rPr>
        <w:t>І</w:t>
      </w:r>
      <w:r w:rsidRPr="007765FD">
        <w:rPr>
          <w:lang w:val="uk-UA"/>
        </w:rPr>
        <w:t xml:space="preserve"> було проаналізовано інформацію ЗНЗ району із питань превентивної роботи з неповнолітніми. </w:t>
      </w:r>
    </w:p>
    <w:p w:rsidR="000E6F0A" w:rsidRPr="007765FD" w:rsidRDefault="000E6F0A" w:rsidP="00236A5E">
      <w:pPr>
        <w:tabs>
          <w:tab w:val="left" w:pos="1134"/>
        </w:tabs>
        <w:ind w:firstLine="720"/>
        <w:jc w:val="both"/>
        <w:rPr>
          <w:lang w:val="uk-UA"/>
        </w:rPr>
      </w:pPr>
      <w:r w:rsidRPr="007765FD">
        <w:rPr>
          <w:lang w:val="uk-UA"/>
        </w:rPr>
        <w:t>З метою своєчасного контролю відділ освіти щоквартально провод</w:t>
      </w:r>
      <w:r w:rsidR="008F090E">
        <w:rPr>
          <w:lang w:val="uk-UA"/>
        </w:rPr>
        <w:t>и</w:t>
      </w:r>
      <w:r w:rsidRPr="007765FD">
        <w:rPr>
          <w:lang w:val="uk-UA"/>
        </w:rPr>
        <w:t xml:space="preserve">ть моніторинг стану злочинності та правопорушень серед неповнолітніх, узагальнює його результати та розробляє рекомендації щодо поліпшення превентивно-профілактичної роботи з попередження дитячої злочинності, бездоглядності та безпритульності. Звертається увага на ініціювання закладами освіти розгляду проблемних питань конкретної сім'ї на засіданнях дорадчих органів щодо </w:t>
      </w:r>
      <w:r w:rsidRPr="007765FD">
        <w:rPr>
          <w:lang w:val="uk-UA"/>
        </w:rPr>
        <w:lastRenderedPageBreak/>
        <w:t xml:space="preserve">забезпечення педагогічного впливу на батьків та дітей з неблагополучних родин, проведення з ними профілактичної та просвітницької роботи. </w:t>
      </w:r>
    </w:p>
    <w:p w:rsidR="000E6F0A" w:rsidRDefault="000E6F0A" w:rsidP="00236A5E">
      <w:pPr>
        <w:tabs>
          <w:tab w:val="left" w:pos="1134"/>
        </w:tabs>
        <w:ind w:firstLine="720"/>
        <w:contextualSpacing/>
        <w:jc w:val="both"/>
        <w:rPr>
          <w:lang w:val="uk-UA"/>
        </w:rPr>
      </w:pPr>
      <w:r w:rsidRPr="00B145C9">
        <w:rPr>
          <w:bCs/>
          <w:noProof/>
        </w:rPr>
        <w:t xml:space="preserve">Метою правовиховної роботи  в навчальних закладах Броварського району </w:t>
      </w:r>
      <w:r w:rsidRPr="00B145C9">
        <w:rPr>
          <w:noProof/>
        </w:rPr>
        <w:t xml:space="preserve">є підвищення загального рівня правової культури та вдосконалення системи правової освіти підростаючого покоління, набуття учасниками навчально-виховного процесу необхідного рівня правових знань, формування у них поваги до права, гуманістичних правових ідей, загальнолюдських та національних правових цінностей. </w:t>
      </w:r>
      <w:r w:rsidRPr="00B145C9">
        <w:t xml:space="preserve">Навчальними закладами проводилася робота по реалізації Законів України «Про освіту», «Про загальну середню освіту», національної програми «Діти України», «Комплексної програми профілактики злочинності і бездоглядності», «Програми профілактики ВІЛ-інфекції», Програми затвердженої Міністерством освіти і науки України «Основні орієнтири виховання учнів 1-11 класів загальноосвітніх навчальних закладів України», Комплексної програми профілактики злочинності, </w:t>
      </w:r>
      <w:r w:rsidR="008F090E">
        <w:rPr>
          <w:lang w:val="uk-UA"/>
        </w:rPr>
        <w:t xml:space="preserve">зміцнення правопорядку, охорони прав і свобод громадян на території Броварського </w:t>
      </w:r>
      <w:r w:rsidRPr="00B145C9">
        <w:t>район</w:t>
      </w:r>
      <w:r w:rsidR="008F090E">
        <w:rPr>
          <w:lang w:val="uk-UA"/>
        </w:rPr>
        <w:t>у Київської області на 2016-2018 роки.</w:t>
      </w:r>
    </w:p>
    <w:p w:rsidR="00167E56" w:rsidRPr="00B145C9" w:rsidRDefault="00167E56" w:rsidP="00236A5E">
      <w:pPr>
        <w:tabs>
          <w:tab w:val="left" w:pos="1134"/>
        </w:tabs>
        <w:ind w:firstLine="720"/>
        <w:contextualSpacing/>
        <w:jc w:val="both"/>
      </w:pPr>
    </w:p>
    <w:p w:rsidR="000E6F0A" w:rsidRPr="00B145C9" w:rsidRDefault="000E6F0A" w:rsidP="00236A5E">
      <w:pPr>
        <w:tabs>
          <w:tab w:val="left" w:pos="1134"/>
        </w:tabs>
        <w:ind w:firstLine="720"/>
        <w:contextualSpacing/>
        <w:jc w:val="both"/>
        <w:rPr>
          <w:b/>
          <w:bCs/>
          <w:noProof/>
        </w:rPr>
      </w:pPr>
      <w:r w:rsidRPr="00B145C9">
        <w:rPr>
          <w:b/>
          <w:bCs/>
          <w:noProof/>
        </w:rPr>
        <w:t>Основні завдання з превентивної роботи</w:t>
      </w:r>
      <w:r w:rsidR="008F090E">
        <w:rPr>
          <w:b/>
          <w:bCs/>
          <w:noProof/>
          <w:lang w:val="uk-UA"/>
        </w:rPr>
        <w:t>,</w:t>
      </w:r>
      <w:r w:rsidRPr="00B145C9">
        <w:rPr>
          <w:b/>
          <w:bCs/>
          <w:noProof/>
        </w:rPr>
        <w:t xml:space="preserve"> що реалізуються навчальними закладами Броварського району:</w:t>
      </w:r>
    </w:p>
    <w:p w:rsidR="000E6F0A" w:rsidRPr="00B145C9" w:rsidRDefault="000E6F0A" w:rsidP="00C531F1">
      <w:pPr>
        <w:numPr>
          <w:ilvl w:val="0"/>
          <w:numId w:val="12"/>
        </w:numPr>
        <w:tabs>
          <w:tab w:val="clear" w:pos="720"/>
          <w:tab w:val="left" w:pos="567"/>
          <w:tab w:val="left" w:pos="909"/>
          <w:tab w:val="left" w:pos="1134"/>
        </w:tabs>
        <w:ind w:left="0" w:firstLine="284"/>
        <w:contextualSpacing/>
        <w:jc w:val="both"/>
        <w:rPr>
          <w:noProof/>
        </w:rPr>
      </w:pPr>
      <w:r w:rsidRPr="00B145C9">
        <w:rPr>
          <w:noProof/>
        </w:rPr>
        <w:t>постійно проводиться широка правоосвітня та правороз’яснювальна робота у дитячому та молодіжному середовищі з актуальних питань;</w:t>
      </w:r>
    </w:p>
    <w:p w:rsidR="000E6F0A" w:rsidRPr="00B145C9" w:rsidRDefault="000E6F0A" w:rsidP="00C531F1">
      <w:pPr>
        <w:numPr>
          <w:ilvl w:val="0"/>
          <w:numId w:val="12"/>
        </w:numPr>
        <w:tabs>
          <w:tab w:val="left" w:pos="567"/>
          <w:tab w:val="left" w:pos="1134"/>
          <w:tab w:val="left" w:pos="4545"/>
        </w:tabs>
        <w:ind w:left="0" w:firstLine="284"/>
        <w:contextualSpacing/>
        <w:jc w:val="both"/>
        <w:rPr>
          <w:noProof/>
        </w:rPr>
      </w:pPr>
      <w:r w:rsidRPr="00B145C9">
        <w:rPr>
          <w:noProof/>
        </w:rPr>
        <w:t>проведено навчально-методичні семінари, курси для викладачів права, заступників директорів з виховної роботи загальноосвітніх навчальних закладів, методистів дошкільних навчальних закладів району із залученням наукових працівників та фахівців-практиків у галузі права;</w:t>
      </w:r>
    </w:p>
    <w:p w:rsidR="000E6F0A" w:rsidRPr="00B145C9" w:rsidRDefault="000E6F0A" w:rsidP="00C531F1">
      <w:pPr>
        <w:numPr>
          <w:ilvl w:val="0"/>
          <w:numId w:val="12"/>
        </w:numPr>
        <w:tabs>
          <w:tab w:val="left" w:pos="567"/>
          <w:tab w:val="left" w:pos="1134"/>
          <w:tab w:val="left" w:pos="4545"/>
        </w:tabs>
        <w:ind w:left="0" w:firstLine="284"/>
        <w:contextualSpacing/>
        <w:jc w:val="both"/>
        <w:rPr>
          <w:noProof/>
        </w:rPr>
      </w:pPr>
      <w:r w:rsidRPr="00B145C9">
        <w:rPr>
          <w:noProof/>
        </w:rPr>
        <w:t>оптимізовано роботу гуртків, клубів, лекторіїв правоосвітнього та правовиховного профілю в загальноосвітніх та дошкільних навчальних закладах району;</w:t>
      </w:r>
    </w:p>
    <w:p w:rsidR="000E6F0A" w:rsidRPr="00B145C9" w:rsidRDefault="000E6F0A" w:rsidP="00C531F1">
      <w:pPr>
        <w:numPr>
          <w:ilvl w:val="0"/>
          <w:numId w:val="12"/>
        </w:numPr>
        <w:tabs>
          <w:tab w:val="left" w:pos="567"/>
          <w:tab w:val="left" w:pos="1134"/>
          <w:tab w:val="left" w:pos="4545"/>
        </w:tabs>
        <w:ind w:left="0" w:firstLine="284"/>
        <w:contextualSpacing/>
        <w:jc w:val="both"/>
        <w:rPr>
          <w:noProof/>
        </w:rPr>
      </w:pPr>
      <w:r w:rsidRPr="00B145C9">
        <w:rPr>
          <w:noProof/>
        </w:rPr>
        <w:t>проведено Дні, Тижні, Декади, Місячники правових знань, олімпіади, конкурси, вікторини, бесіди, експрес-інформації, бліц-вікторини, уроки права на краще володіння правовими знаннями серед учнів;</w:t>
      </w:r>
    </w:p>
    <w:p w:rsidR="000E6F0A" w:rsidRPr="00B145C9" w:rsidRDefault="000E6F0A" w:rsidP="00C531F1">
      <w:pPr>
        <w:numPr>
          <w:ilvl w:val="0"/>
          <w:numId w:val="12"/>
        </w:numPr>
        <w:tabs>
          <w:tab w:val="left" w:pos="567"/>
          <w:tab w:val="left" w:pos="1134"/>
          <w:tab w:val="left" w:pos="4545"/>
        </w:tabs>
        <w:ind w:left="0" w:firstLine="284"/>
        <w:contextualSpacing/>
        <w:jc w:val="both"/>
        <w:rPr>
          <w:noProof/>
        </w:rPr>
      </w:pPr>
      <w:r w:rsidRPr="00B145C9">
        <w:rPr>
          <w:noProof/>
        </w:rPr>
        <w:t>комплектовано</w:t>
      </w:r>
      <w:r w:rsidRPr="00B145C9">
        <w:t xml:space="preserve"> бібліотечні фонди загальноосвітніх навчальних закладів правовою літературою;</w:t>
      </w:r>
    </w:p>
    <w:p w:rsidR="000E6F0A" w:rsidRPr="00B145C9" w:rsidRDefault="000E6F0A" w:rsidP="00C531F1">
      <w:pPr>
        <w:numPr>
          <w:ilvl w:val="0"/>
          <w:numId w:val="12"/>
        </w:numPr>
        <w:tabs>
          <w:tab w:val="clear" w:pos="720"/>
          <w:tab w:val="left" w:pos="567"/>
          <w:tab w:val="left" w:pos="808"/>
          <w:tab w:val="left" w:pos="1134"/>
        </w:tabs>
        <w:ind w:left="0" w:firstLine="284"/>
        <w:contextualSpacing/>
        <w:jc w:val="both"/>
        <w:rPr>
          <w:noProof/>
        </w:rPr>
      </w:pPr>
      <w:r w:rsidRPr="00B145C9">
        <w:rPr>
          <w:noProof/>
        </w:rPr>
        <w:t>вивчається і поширюється позитивний досвід організації та проведення правовиховної та правоосвітньої роботи навчальними закладами та закладами культури район;</w:t>
      </w:r>
    </w:p>
    <w:p w:rsidR="000E6F0A" w:rsidRPr="00B145C9" w:rsidRDefault="000E6F0A" w:rsidP="00C531F1">
      <w:pPr>
        <w:numPr>
          <w:ilvl w:val="0"/>
          <w:numId w:val="12"/>
        </w:numPr>
        <w:tabs>
          <w:tab w:val="clear" w:pos="720"/>
          <w:tab w:val="left" w:pos="567"/>
          <w:tab w:val="left" w:pos="808"/>
          <w:tab w:val="left" w:pos="1134"/>
        </w:tabs>
        <w:ind w:left="0" w:firstLine="284"/>
        <w:contextualSpacing/>
        <w:jc w:val="both"/>
      </w:pPr>
      <w:r w:rsidRPr="00B145C9">
        <w:t>постійно надається консультативна правова допомога неповнолітнім та молоді.</w:t>
      </w:r>
    </w:p>
    <w:p w:rsidR="000E6F0A" w:rsidRPr="00B145C9" w:rsidRDefault="000E6F0A" w:rsidP="00236A5E">
      <w:pPr>
        <w:tabs>
          <w:tab w:val="left" w:pos="1134"/>
        </w:tabs>
        <w:ind w:firstLine="720"/>
        <w:contextualSpacing/>
        <w:jc w:val="both"/>
      </w:pPr>
      <w:r w:rsidRPr="00B145C9">
        <w:t>Необхідно відзначити, що протиправна поведінка неповнолітніх, яка згодом призводить до злочинів, залежить від сукупності таких факторів: незнання законів молоддю, негативного впливу на неї оточення, соціально-економічного розвитку суспільства.</w:t>
      </w:r>
    </w:p>
    <w:p w:rsidR="000E6F0A" w:rsidRPr="00B145C9" w:rsidRDefault="000E6F0A" w:rsidP="00236A5E">
      <w:pPr>
        <w:tabs>
          <w:tab w:val="left" w:pos="1134"/>
        </w:tabs>
        <w:ind w:firstLine="720"/>
        <w:contextualSpacing/>
        <w:jc w:val="both"/>
      </w:pPr>
      <w:r w:rsidRPr="00B145C9">
        <w:t>Головна причина пов’язана із моральною бездоглядністю дітей у сім’ях</w:t>
      </w:r>
      <w:r w:rsidR="007E0B89">
        <w:rPr>
          <w:lang w:val="uk-UA"/>
        </w:rPr>
        <w:t>,</w:t>
      </w:r>
      <w:r w:rsidRPr="00B145C9">
        <w:t xml:space="preserve"> які опинились в складних життєвих обставинах</w:t>
      </w:r>
      <w:r w:rsidR="007E0B89">
        <w:rPr>
          <w:lang w:val="uk-UA"/>
        </w:rPr>
        <w:t xml:space="preserve">, полягає в тому, що </w:t>
      </w:r>
      <w:r w:rsidR="007E0B89" w:rsidRPr="00B145C9">
        <w:t xml:space="preserve">сучасна сім’я стає все меншим помічником у </w:t>
      </w:r>
      <w:r w:rsidR="007E0B89">
        <w:rPr>
          <w:lang w:val="uk-UA"/>
        </w:rPr>
        <w:t>вихованні дітей.</w:t>
      </w:r>
    </w:p>
    <w:p w:rsidR="000E6F0A" w:rsidRPr="00B145C9" w:rsidRDefault="000E6F0A" w:rsidP="00236A5E">
      <w:pPr>
        <w:tabs>
          <w:tab w:val="left" w:pos="1134"/>
        </w:tabs>
        <w:ind w:firstLine="720"/>
        <w:contextualSpacing/>
        <w:jc w:val="both"/>
      </w:pPr>
      <w:r w:rsidRPr="00B145C9">
        <w:lastRenderedPageBreak/>
        <w:t>Керівниками навчальних закладів звертається особлива увага роботі з дітьми із сімей, які опинилися у складних життєвих обставинах</w:t>
      </w:r>
      <w:r w:rsidR="007E0B89">
        <w:rPr>
          <w:lang w:val="uk-UA"/>
        </w:rPr>
        <w:t>, в зв’язку з цим постійно п</w:t>
      </w:r>
      <w:r w:rsidRPr="00B145C9">
        <w:t>ров</w:t>
      </w:r>
      <w:r w:rsidR="007E0B89">
        <w:rPr>
          <w:lang w:val="uk-UA"/>
        </w:rPr>
        <w:t>одиться</w:t>
      </w:r>
      <w:r w:rsidRPr="00B145C9">
        <w:t xml:space="preserve"> обстеження умов проживання та навчання дітей у неблагополучних сім’ях</w:t>
      </w:r>
      <w:r w:rsidR="007E0B89">
        <w:rPr>
          <w:lang w:val="uk-UA"/>
        </w:rPr>
        <w:t>.</w:t>
      </w:r>
      <w:r w:rsidRPr="00B145C9">
        <w:t xml:space="preserve"> </w:t>
      </w:r>
    </w:p>
    <w:p w:rsidR="000E6F0A" w:rsidRPr="00B145C9" w:rsidRDefault="000E6F0A" w:rsidP="00236A5E">
      <w:pPr>
        <w:tabs>
          <w:tab w:val="left" w:pos="1134"/>
        </w:tabs>
        <w:ind w:firstLine="720"/>
        <w:contextualSpacing/>
        <w:jc w:val="both"/>
      </w:pPr>
      <w:r w:rsidRPr="00B145C9">
        <w:t xml:space="preserve">У навчальних закладах видаються накази з питань попередження правопорушень, профілактики шкідливих звичок, формування здорового способу життя, створені ради з профілактики правопорушень, ведеться відповідна робота щодо контролю за станом відвідування учнями навчальних занять. </w:t>
      </w:r>
    </w:p>
    <w:p w:rsidR="000E6F0A" w:rsidRPr="00B145C9" w:rsidRDefault="000E6F0A" w:rsidP="00236A5E">
      <w:pPr>
        <w:tabs>
          <w:tab w:val="left" w:pos="1134"/>
        </w:tabs>
        <w:ind w:firstLine="720"/>
        <w:contextualSpacing/>
        <w:jc w:val="both"/>
      </w:pPr>
      <w:r w:rsidRPr="00B145C9">
        <w:t>В ЗНЗ району розроблені плани виховної та правовиховної роботи. Питання стану правоосвітньої  та правовиховної роботи періодично заслуховується на педагогічних радах, методичних об’єднаннях, нарадах, колегіях відділу освіти</w:t>
      </w:r>
      <w:r w:rsidR="007E0B89">
        <w:rPr>
          <w:lang w:val="uk-UA"/>
        </w:rPr>
        <w:t xml:space="preserve"> Броварської райдержадміністрації</w:t>
      </w:r>
      <w:r w:rsidRPr="00B145C9">
        <w:t>, видаються накази , розробляються заходи.</w:t>
      </w:r>
    </w:p>
    <w:p w:rsidR="000E6F0A" w:rsidRPr="00B145C9" w:rsidRDefault="000E6F0A" w:rsidP="00236A5E">
      <w:pPr>
        <w:tabs>
          <w:tab w:val="left" w:pos="1134"/>
        </w:tabs>
        <w:ind w:firstLine="720"/>
        <w:contextualSpacing/>
        <w:jc w:val="both"/>
      </w:pPr>
      <w:r w:rsidRPr="00B145C9">
        <w:t>Соціально-психологічні служби навчальних закладів району  проводять діагностичну, корекційну, профілактичну роботу серед неповнолітніх, з метою виявлення учнів, схильних до поведінкових розладів, раннього виявлення дітей «групи ризику». Створений психодіагностичний мінімум методик, що використовується для роботи з підлітками з ускладненою формою поведінки та підібрані корекційні вправи з модифікації поведінки.</w:t>
      </w:r>
    </w:p>
    <w:p w:rsidR="000E6F0A" w:rsidRPr="00B145C9" w:rsidRDefault="000E6F0A" w:rsidP="00236A5E">
      <w:pPr>
        <w:tabs>
          <w:tab w:val="left" w:pos="1134"/>
        </w:tabs>
        <w:ind w:firstLine="720"/>
        <w:jc w:val="both"/>
      </w:pPr>
      <w:r w:rsidRPr="00B145C9">
        <w:t xml:space="preserve">Пріоритетним напрямком роботи психологічної служби є супровід дітей, схильних до правопорушень, та дітей з девіантною поведінкою, який відображений у річних планах роботи фахівців району. Метою даної діяльності є попередження скоєння злочинів та правопорушень серед учнів </w:t>
      </w:r>
      <w:r w:rsidR="007E0B89">
        <w:rPr>
          <w:lang w:val="uk-UA"/>
        </w:rPr>
        <w:t>району</w:t>
      </w:r>
      <w:r w:rsidRPr="00B145C9">
        <w:t>.</w:t>
      </w:r>
    </w:p>
    <w:p w:rsidR="000E6F0A" w:rsidRPr="00B145C9" w:rsidRDefault="000E6F0A" w:rsidP="00236A5E">
      <w:pPr>
        <w:tabs>
          <w:tab w:val="left" w:pos="1134"/>
        </w:tabs>
        <w:ind w:firstLine="720"/>
        <w:contextualSpacing/>
        <w:jc w:val="both"/>
      </w:pPr>
      <w:r w:rsidRPr="00B145C9">
        <w:t>На дітей із групи ризику складається психолого-педагогічна характеристика, ведеться спостереження за участю цих учнів у гуртках, секціях, факультативах, а також приділяється велика увага з боку класних керівників індивідуальній роботі з учнями із групи ризику.</w:t>
      </w:r>
    </w:p>
    <w:p w:rsidR="000E6F0A" w:rsidRPr="00B145C9" w:rsidRDefault="000E6F0A" w:rsidP="00236A5E">
      <w:pPr>
        <w:tabs>
          <w:tab w:val="left" w:pos="1134"/>
        </w:tabs>
        <w:ind w:firstLine="720"/>
        <w:contextualSpacing/>
        <w:jc w:val="both"/>
      </w:pPr>
      <w:r w:rsidRPr="00B145C9">
        <w:t>Позакласна та позаурочна робота організована через учнівське самоврядування. В кожній школі діють органи учнівського самоврядування</w:t>
      </w:r>
      <w:r w:rsidR="007E0B89">
        <w:rPr>
          <w:lang w:val="uk-UA"/>
        </w:rPr>
        <w:t xml:space="preserve">, в яких </w:t>
      </w:r>
      <w:r w:rsidRPr="00B145C9">
        <w:t>є статут</w:t>
      </w:r>
      <w:r w:rsidR="007E0B89">
        <w:rPr>
          <w:lang w:val="uk-UA"/>
        </w:rPr>
        <w:t>и та затверджен</w:t>
      </w:r>
      <w:r w:rsidR="00F01568">
        <w:rPr>
          <w:lang w:val="uk-UA"/>
        </w:rPr>
        <w:t>і</w:t>
      </w:r>
      <w:r w:rsidRPr="00B145C9">
        <w:t xml:space="preserve"> план</w:t>
      </w:r>
      <w:r w:rsidR="00F01568">
        <w:rPr>
          <w:lang w:val="uk-UA"/>
        </w:rPr>
        <w:t>и</w:t>
      </w:r>
      <w:r w:rsidRPr="00B145C9">
        <w:t xml:space="preserve"> роботи</w:t>
      </w:r>
      <w:r w:rsidR="00F01568">
        <w:rPr>
          <w:lang w:val="uk-UA"/>
        </w:rPr>
        <w:t>. Нажаль</w:t>
      </w:r>
      <w:r w:rsidRPr="00B145C9">
        <w:t xml:space="preserve"> не у всіх школах ведуться протоколи засідань учнівського активу.</w:t>
      </w:r>
    </w:p>
    <w:p w:rsidR="000E6F0A" w:rsidRPr="00B145C9" w:rsidRDefault="000E6F0A" w:rsidP="00236A5E">
      <w:pPr>
        <w:tabs>
          <w:tab w:val="left" w:pos="1134"/>
        </w:tabs>
        <w:ind w:firstLine="720"/>
        <w:contextualSpacing/>
        <w:jc w:val="both"/>
      </w:pPr>
      <w:r w:rsidRPr="00B145C9">
        <w:t>Важлива роль у правовому вихованні  школярів належить курсу правознавств</w:t>
      </w:r>
      <w:r w:rsidR="00F01568">
        <w:rPr>
          <w:lang w:val="uk-UA"/>
        </w:rPr>
        <w:t>а</w:t>
      </w:r>
      <w:r w:rsidRPr="00B145C9">
        <w:t>, у процесі вивчення якого вони знайомляться з усіма галузями права, здобувають знання, вміння і навички в системному вигляді. Велике значення має вивчення законів</w:t>
      </w:r>
      <w:r w:rsidR="00F01568">
        <w:rPr>
          <w:lang w:val="uk-UA"/>
        </w:rPr>
        <w:t xml:space="preserve"> та</w:t>
      </w:r>
      <w:r w:rsidRPr="00B145C9">
        <w:t xml:space="preserve"> Конституції </w:t>
      </w:r>
      <w:r w:rsidR="00F01568">
        <w:rPr>
          <w:lang w:val="uk-UA"/>
        </w:rPr>
        <w:t>України.</w:t>
      </w:r>
      <w:r w:rsidRPr="00B145C9">
        <w:t xml:space="preserve"> Для цього застосовуються найрізноманітніші форми та методи роботи: зустрічі з працівниками правоохоронних органів, суддів, бесіди, диспути, вікторини, тижні права, юридичні консультації, тематичні виступи фахівців, дебати, заходи змагального характеру, які мають правовиховне спрямування.</w:t>
      </w:r>
    </w:p>
    <w:p w:rsidR="000E6F0A" w:rsidRPr="001B3186" w:rsidRDefault="001B3186" w:rsidP="00236A5E">
      <w:pPr>
        <w:tabs>
          <w:tab w:val="left" w:pos="1134"/>
        </w:tabs>
        <w:ind w:firstLine="720"/>
        <w:jc w:val="both"/>
        <w:rPr>
          <w:lang w:val="uk-UA"/>
        </w:rPr>
      </w:pPr>
      <w:r>
        <w:t xml:space="preserve">Для педагогічних працівників районним методичним кабінетом </w:t>
      </w:r>
      <w:r w:rsidR="000E6F0A" w:rsidRPr="00B145C9">
        <w:t>прове</w:t>
      </w:r>
      <w:r>
        <w:t xml:space="preserve">дено відповідні навчання-семінари з проблеми підвищення фахової освіти, виховної роботи вчителів історії, нараду з профілактики правопорушень для заступників з виховної роботи. </w:t>
      </w:r>
    </w:p>
    <w:p w:rsidR="000E6F0A" w:rsidRPr="00F01568" w:rsidRDefault="001B3186" w:rsidP="00236A5E">
      <w:pPr>
        <w:tabs>
          <w:tab w:val="left" w:pos="1134"/>
        </w:tabs>
        <w:ind w:firstLine="720"/>
        <w:jc w:val="both"/>
        <w:rPr>
          <w:lang w:val="uk-UA"/>
        </w:rPr>
      </w:pPr>
      <w:r w:rsidRPr="00F01568">
        <w:rPr>
          <w:lang w:val="uk-UA"/>
        </w:rPr>
        <w:lastRenderedPageBreak/>
        <w:t>З учнями загальноосвітніх навчальних закладів</w:t>
      </w:r>
      <w:r w:rsidR="000E6F0A" w:rsidRPr="00F01568">
        <w:rPr>
          <w:lang w:val="uk-UA"/>
        </w:rPr>
        <w:t xml:space="preserve"> організовано круглий стіл </w:t>
      </w:r>
      <w:r w:rsidR="00F01568">
        <w:rPr>
          <w:lang w:val="uk-UA"/>
        </w:rPr>
        <w:t xml:space="preserve">з </w:t>
      </w:r>
      <w:r w:rsidR="000E6F0A" w:rsidRPr="00F01568">
        <w:rPr>
          <w:lang w:val="uk-UA"/>
        </w:rPr>
        <w:t>питан</w:t>
      </w:r>
      <w:r w:rsidR="00F01568">
        <w:rPr>
          <w:lang w:val="uk-UA"/>
        </w:rPr>
        <w:t>ь</w:t>
      </w:r>
      <w:r w:rsidR="000E6F0A" w:rsidRPr="00F01568">
        <w:rPr>
          <w:lang w:val="uk-UA"/>
        </w:rPr>
        <w:t xml:space="preserve"> правомірної поведінки, попередження жорстокого поводження серед підлітків, покращення проведення дозвілля молоді у вечірній час.</w:t>
      </w:r>
    </w:p>
    <w:p w:rsidR="000E6F0A" w:rsidRPr="00B145C9" w:rsidRDefault="000E6F0A" w:rsidP="00236A5E">
      <w:pPr>
        <w:tabs>
          <w:tab w:val="left" w:pos="1134"/>
        </w:tabs>
        <w:ind w:firstLine="720"/>
        <w:jc w:val="both"/>
      </w:pPr>
      <w:r w:rsidRPr="00B145C9">
        <w:t>Традиційно в усіх ЗНЗ діють юридичні всеобучі для батьків, проводяться покласні та загальношкільні збори, куди запрошуються представники правоохоронних органів.</w:t>
      </w:r>
    </w:p>
    <w:p w:rsidR="001B3186" w:rsidRPr="001B3186" w:rsidRDefault="000E6F0A" w:rsidP="009840A4">
      <w:pPr>
        <w:tabs>
          <w:tab w:val="left" w:pos="1134"/>
        </w:tabs>
        <w:ind w:firstLine="720"/>
        <w:jc w:val="both"/>
        <w:rPr>
          <w:lang w:val="uk-UA"/>
        </w:rPr>
      </w:pPr>
      <w:r w:rsidRPr="00B145C9">
        <w:t>На внутрішкільному обліку у Броварському районі перебувають 45 учнів, які потребують особливої педагогічної уваги. З них 12 школярів зловживають тютюно</w:t>
      </w:r>
      <w:r w:rsidR="00F01568">
        <w:rPr>
          <w:lang w:val="uk-UA"/>
        </w:rPr>
        <w:t>палінням</w:t>
      </w:r>
      <w:r w:rsidRPr="00B145C9">
        <w:t xml:space="preserve">. У значної частини дітей та молоді виникають проблеми як особистісного, так і міжособистісного характеру. Деструктивно впливає на життя дітей залежність від комп’ютера та азартних ігор. Постійно перебуваючи в полі комп’ютерної залежності, діти менше вербально спілкуються з однолітками, стають замкненими, емоційно і духовно бідніють. Турбує факт послаблення виховної функції сім’ї, загострення суперечностей і конфліктів між дітьми і батьками, неналежне виконання </w:t>
      </w:r>
      <w:r w:rsidR="00120E83">
        <w:rPr>
          <w:lang w:val="uk-UA"/>
        </w:rPr>
        <w:t xml:space="preserve">батьками </w:t>
      </w:r>
      <w:r w:rsidRPr="00B145C9">
        <w:t>своїх обов’язків, негативний вплив ЗМІ.</w:t>
      </w:r>
    </w:p>
    <w:p w:rsidR="000E6F0A" w:rsidRDefault="0084364A" w:rsidP="00F01568">
      <w:pPr>
        <w:shd w:val="clear" w:color="auto" w:fill="FFFFFF"/>
        <w:tabs>
          <w:tab w:val="left" w:pos="1134"/>
        </w:tabs>
        <w:ind w:firstLine="709"/>
        <w:contextualSpacing/>
        <w:jc w:val="both"/>
        <w:rPr>
          <w:lang w:val="uk-UA"/>
        </w:rPr>
      </w:pPr>
      <w:r>
        <w:rPr>
          <w:lang w:val="uk-UA"/>
        </w:rPr>
        <w:t xml:space="preserve">Впродовж 2017 року проводились ряд заходів </w:t>
      </w:r>
      <w:r w:rsidR="000E6F0A" w:rsidRPr="0084364A">
        <w:t>правовиховної тематики</w:t>
      </w:r>
      <w:r>
        <w:rPr>
          <w:lang w:val="uk-UA"/>
        </w:rPr>
        <w:t>, це зокрема</w:t>
      </w:r>
      <w:r w:rsidR="000E6F0A" w:rsidRPr="0084364A">
        <w:rPr>
          <w:lang w:val="uk-UA"/>
        </w:rPr>
        <w:t>:</w:t>
      </w:r>
    </w:p>
    <w:p w:rsidR="000E6F0A" w:rsidRPr="0084364A" w:rsidRDefault="000E6F0A" w:rsidP="00C531F1">
      <w:pPr>
        <w:pStyle w:val="af4"/>
        <w:numPr>
          <w:ilvl w:val="0"/>
          <w:numId w:val="14"/>
        </w:numPr>
        <w:shd w:val="clear" w:color="auto" w:fill="FFFFFF"/>
        <w:tabs>
          <w:tab w:val="left" w:pos="1134"/>
        </w:tabs>
        <w:rPr>
          <w:b/>
        </w:rPr>
      </w:pPr>
      <w:r w:rsidRPr="0084364A">
        <w:rPr>
          <w:b/>
        </w:rPr>
        <w:t>Бесіди і правові лекторії для учнів шк</w:t>
      </w:r>
      <w:r w:rsidR="00475BA8">
        <w:rPr>
          <w:b/>
          <w:lang w:val="uk-UA"/>
        </w:rPr>
        <w:t>іл</w:t>
      </w:r>
      <w:r w:rsidRPr="0084364A">
        <w:rPr>
          <w:b/>
        </w:rPr>
        <w:t xml:space="preserve">: </w:t>
      </w:r>
    </w:p>
    <w:p w:rsidR="000E6F0A" w:rsidRPr="00B145C9" w:rsidRDefault="000E6F0A" w:rsidP="00C531F1">
      <w:pPr>
        <w:numPr>
          <w:ilvl w:val="0"/>
          <w:numId w:val="13"/>
        </w:numPr>
        <w:shd w:val="clear" w:color="auto" w:fill="FFFFFF"/>
        <w:tabs>
          <w:tab w:val="left" w:pos="142"/>
          <w:tab w:val="left" w:pos="1134"/>
        </w:tabs>
        <w:autoSpaceDE w:val="0"/>
        <w:autoSpaceDN w:val="0"/>
        <w:adjustRightInd w:val="0"/>
        <w:ind w:left="0" w:firstLine="0"/>
        <w:contextualSpacing/>
        <w:jc w:val="both"/>
      </w:pPr>
      <w:r w:rsidRPr="00B145C9">
        <w:t>«Права дітей згідно конвенції ООН»;</w:t>
      </w:r>
    </w:p>
    <w:p w:rsidR="000E6F0A" w:rsidRPr="00B145C9" w:rsidRDefault="000E6F0A" w:rsidP="00C531F1">
      <w:pPr>
        <w:numPr>
          <w:ilvl w:val="0"/>
          <w:numId w:val="13"/>
        </w:numPr>
        <w:shd w:val="clear" w:color="auto" w:fill="FFFFFF"/>
        <w:tabs>
          <w:tab w:val="left" w:pos="142"/>
          <w:tab w:val="left" w:pos="1134"/>
        </w:tabs>
        <w:autoSpaceDE w:val="0"/>
        <w:autoSpaceDN w:val="0"/>
        <w:adjustRightInd w:val="0"/>
        <w:ind w:left="0" w:firstLine="0"/>
        <w:contextualSpacing/>
        <w:jc w:val="both"/>
      </w:pPr>
      <w:r w:rsidRPr="00B145C9">
        <w:t>«Особливості кримінальної відповідальності неповнолітніх та їх батьків»;</w:t>
      </w:r>
    </w:p>
    <w:p w:rsidR="000E6F0A" w:rsidRPr="00B145C9" w:rsidRDefault="000E6F0A" w:rsidP="00C531F1">
      <w:pPr>
        <w:numPr>
          <w:ilvl w:val="0"/>
          <w:numId w:val="13"/>
        </w:numPr>
        <w:shd w:val="clear" w:color="auto" w:fill="FFFFFF"/>
        <w:tabs>
          <w:tab w:val="left" w:pos="142"/>
          <w:tab w:val="left" w:pos="1134"/>
        </w:tabs>
        <w:autoSpaceDE w:val="0"/>
        <w:autoSpaceDN w:val="0"/>
        <w:adjustRightInd w:val="0"/>
        <w:ind w:left="0" w:firstLine="0"/>
        <w:contextualSpacing/>
        <w:jc w:val="both"/>
      </w:pPr>
      <w:r w:rsidRPr="00B145C9">
        <w:t>«Хуліганство та відповідальність за нього»;</w:t>
      </w:r>
    </w:p>
    <w:p w:rsidR="000E6F0A" w:rsidRPr="00B145C9" w:rsidRDefault="000E6F0A" w:rsidP="00C531F1">
      <w:pPr>
        <w:numPr>
          <w:ilvl w:val="0"/>
          <w:numId w:val="13"/>
        </w:numPr>
        <w:shd w:val="clear" w:color="auto" w:fill="FFFFFF"/>
        <w:tabs>
          <w:tab w:val="left" w:pos="142"/>
          <w:tab w:val="left" w:pos="1134"/>
        </w:tabs>
        <w:autoSpaceDE w:val="0"/>
        <w:autoSpaceDN w:val="0"/>
        <w:adjustRightInd w:val="0"/>
        <w:ind w:left="0" w:firstLine="0"/>
        <w:contextualSpacing/>
        <w:jc w:val="both"/>
      </w:pPr>
      <w:r w:rsidRPr="00B145C9">
        <w:t>«Обставини, які викликають юридичну відповідальність»;</w:t>
      </w:r>
    </w:p>
    <w:p w:rsidR="000E6F0A" w:rsidRPr="00B145C9" w:rsidRDefault="000E6F0A" w:rsidP="00C531F1">
      <w:pPr>
        <w:numPr>
          <w:ilvl w:val="0"/>
          <w:numId w:val="13"/>
        </w:numPr>
        <w:shd w:val="clear" w:color="auto" w:fill="FFFFFF"/>
        <w:tabs>
          <w:tab w:val="left" w:pos="142"/>
          <w:tab w:val="left" w:pos="1134"/>
        </w:tabs>
        <w:autoSpaceDE w:val="0"/>
        <w:autoSpaceDN w:val="0"/>
        <w:adjustRightInd w:val="0"/>
        <w:ind w:left="0" w:firstLine="0"/>
        <w:contextualSpacing/>
        <w:jc w:val="both"/>
      </w:pPr>
      <w:r w:rsidRPr="00B145C9">
        <w:t>«Правовий захист дітей»;</w:t>
      </w:r>
    </w:p>
    <w:p w:rsidR="000E6F0A" w:rsidRPr="00B145C9" w:rsidRDefault="000E6F0A" w:rsidP="00C531F1">
      <w:pPr>
        <w:numPr>
          <w:ilvl w:val="0"/>
          <w:numId w:val="13"/>
        </w:numPr>
        <w:shd w:val="clear" w:color="auto" w:fill="FFFFFF"/>
        <w:tabs>
          <w:tab w:val="left" w:pos="142"/>
          <w:tab w:val="left" w:pos="1134"/>
        </w:tabs>
        <w:autoSpaceDE w:val="0"/>
        <w:autoSpaceDN w:val="0"/>
        <w:adjustRightInd w:val="0"/>
        <w:ind w:left="0" w:firstLine="0"/>
        <w:contextualSpacing/>
        <w:jc w:val="both"/>
      </w:pPr>
      <w:r w:rsidRPr="00B145C9">
        <w:t>«Міжособистісні стосунки – я вчуся володіти собою»;</w:t>
      </w:r>
    </w:p>
    <w:p w:rsidR="000E6F0A" w:rsidRPr="00B145C9" w:rsidRDefault="000E6F0A" w:rsidP="00C531F1">
      <w:pPr>
        <w:numPr>
          <w:ilvl w:val="0"/>
          <w:numId w:val="13"/>
        </w:numPr>
        <w:shd w:val="clear" w:color="auto" w:fill="FFFFFF"/>
        <w:tabs>
          <w:tab w:val="left" w:pos="142"/>
          <w:tab w:val="left" w:pos="1134"/>
        </w:tabs>
        <w:autoSpaceDE w:val="0"/>
        <w:autoSpaceDN w:val="0"/>
        <w:adjustRightInd w:val="0"/>
        <w:ind w:left="0" w:firstLine="0"/>
        <w:contextualSpacing/>
        <w:jc w:val="both"/>
      </w:pPr>
      <w:r w:rsidRPr="00B145C9">
        <w:t>«Вживання алкогольних напоїв, наркотичних речовин та їхні наслідки»;</w:t>
      </w:r>
    </w:p>
    <w:p w:rsidR="000E6F0A" w:rsidRPr="00B145C9" w:rsidRDefault="000E6F0A" w:rsidP="00C531F1">
      <w:pPr>
        <w:numPr>
          <w:ilvl w:val="0"/>
          <w:numId w:val="13"/>
        </w:numPr>
        <w:shd w:val="clear" w:color="auto" w:fill="FFFFFF"/>
        <w:tabs>
          <w:tab w:val="left" w:pos="142"/>
          <w:tab w:val="left" w:pos="1134"/>
        </w:tabs>
        <w:autoSpaceDE w:val="0"/>
        <w:autoSpaceDN w:val="0"/>
        <w:adjustRightInd w:val="0"/>
        <w:ind w:left="0" w:firstLine="0"/>
        <w:contextualSpacing/>
        <w:jc w:val="both"/>
      </w:pPr>
      <w:r w:rsidRPr="00B145C9">
        <w:t>«Зупинимо СНІД поки він не зупинив нас»;</w:t>
      </w:r>
    </w:p>
    <w:p w:rsidR="000E6F0A" w:rsidRPr="00B145C9" w:rsidRDefault="000E6F0A" w:rsidP="00C531F1">
      <w:pPr>
        <w:numPr>
          <w:ilvl w:val="0"/>
          <w:numId w:val="13"/>
        </w:numPr>
        <w:shd w:val="clear" w:color="auto" w:fill="FFFFFF"/>
        <w:tabs>
          <w:tab w:val="left" w:pos="142"/>
          <w:tab w:val="left" w:pos="1134"/>
        </w:tabs>
        <w:autoSpaceDE w:val="0"/>
        <w:autoSpaceDN w:val="0"/>
        <w:adjustRightInd w:val="0"/>
        <w:ind w:left="0" w:firstLine="0"/>
        <w:contextualSpacing/>
        <w:jc w:val="both"/>
      </w:pPr>
      <w:r w:rsidRPr="00B145C9">
        <w:t>«Тютюнопаління, алкоголізм, токсикоманія – шкідливі звички чи смертельна небезпека»;</w:t>
      </w:r>
    </w:p>
    <w:p w:rsidR="000E6F0A" w:rsidRPr="00B145C9" w:rsidRDefault="000E6F0A" w:rsidP="00C531F1">
      <w:pPr>
        <w:numPr>
          <w:ilvl w:val="0"/>
          <w:numId w:val="13"/>
        </w:numPr>
        <w:shd w:val="clear" w:color="auto" w:fill="FFFFFF"/>
        <w:tabs>
          <w:tab w:val="left" w:pos="142"/>
          <w:tab w:val="left" w:pos="1134"/>
        </w:tabs>
        <w:autoSpaceDE w:val="0"/>
        <w:autoSpaceDN w:val="0"/>
        <w:adjustRightInd w:val="0"/>
        <w:ind w:left="0" w:firstLine="0"/>
        <w:contextualSpacing/>
        <w:jc w:val="both"/>
      </w:pPr>
      <w:r w:rsidRPr="00B145C9">
        <w:t>«Формування емоційної стабільності та позитивної самооцінки»;</w:t>
      </w:r>
    </w:p>
    <w:p w:rsidR="000E6F0A" w:rsidRPr="00B145C9" w:rsidRDefault="000E6F0A" w:rsidP="00C531F1">
      <w:pPr>
        <w:numPr>
          <w:ilvl w:val="0"/>
          <w:numId w:val="13"/>
        </w:numPr>
        <w:shd w:val="clear" w:color="auto" w:fill="FFFFFF"/>
        <w:tabs>
          <w:tab w:val="left" w:pos="142"/>
          <w:tab w:val="left" w:pos="1134"/>
        </w:tabs>
        <w:autoSpaceDE w:val="0"/>
        <w:autoSpaceDN w:val="0"/>
        <w:adjustRightInd w:val="0"/>
        <w:ind w:left="0" w:firstLine="0"/>
        <w:contextualSpacing/>
        <w:jc w:val="both"/>
      </w:pPr>
      <w:r w:rsidRPr="00B145C9">
        <w:t>«Від шкідливої звички до хвороби».</w:t>
      </w:r>
    </w:p>
    <w:p w:rsidR="000E6F0A" w:rsidRPr="00B145C9" w:rsidRDefault="0084364A" w:rsidP="00236A5E">
      <w:pPr>
        <w:shd w:val="clear" w:color="auto" w:fill="FFFFFF"/>
        <w:tabs>
          <w:tab w:val="left" w:pos="1134"/>
        </w:tabs>
        <w:ind w:firstLine="720"/>
        <w:contextualSpacing/>
        <w:rPr>
          <w:b/>
        </w:rPr>
      </w:pPr>
      <w:r>
        <w:rPr>
          <w:b/>
          <w:lang w:val="uk-UA"/>
        </w:rPr>
        <w:t xml:space="preserve">2. </w:t>
      </w:r>
      <w:r w:rsidR="000E6F0A" w:rsidRPr="00B145C9">
        <w:rPr>
          <w:b/>
        </w:rPr>
        <w:t>Круглі столи з учнями та батьками:</w:t>
      </w:r>
    </w:p>
    <w:p w:rsidR="000E6F0A" w:rsidRPr="00B145C9" w:rsidRDefault="000E6F0A" w:rsidP="00236A5E">
      <w:pPr>
        <w:shd w:val="clear" w:color="auto" w:fill="FFFFFF"/>
        <w:tabs>
          <w:tab w:val="left" w:pos="1134"/>
        </w:tabs>
        <w:contextualSpacing/>
      </w:pPr>
      <w:r w:rsidRPr="00B145C9">
        <w:t>- порушення прав дитини в сім'ї, в колективі, в групі, тощо;</w:t>
      </w:r>
    </w:p>
    <w:p w:rsidR="000E6F0A" w:rsidRPr="00B145C9" w:rsidRDefault="000E6F0A" w:rsidP="00236A5E">
      <w:pPr>
        <w:shd w:val="clear" w:color="auto" w:fill="FFFFFF"/>
        <w:tabs>
          <w:tab w:val="left" w:pos="1134"/>
        </w:tabs>
        <w:contextualSpacing/>
      </w:pPr>
      <w:r w:rsidRPr="00B145C9">
        <w:t>- обов’язки дитини, підлітка, неповнолітнього.</w:t>
      </w:r>
    </w:p>
    <w:p w:rsidR="000E6F0A" w:rsidRPr="00B145C9" w:rsidRDefault="000E6F0A" w:rsidP="00236A5E">
      <w:pPr>
        <w:shd w:val="clear" w:color="auto" w:fill="FFFFFF"/>
        <w:tabs>
          <w:tab w:val="left" w:pos="1134"/>
        </w:tabs>
        <w:ind w:firstLine="720"/>
        <w:contextualSpacing/>
        <w:jc w:val="both"/>
      </w:pPr>
      <w:r w:rsidRPr="00B145C9">
        <w:t>Створені  куточ</w:t>
      </w:r>
      <w:r w:rsidR="0084364A">
        <w:rPr>
          <w:lang w:val="uk-UA"/>
        </w:rPr>
        <w:t>ок</w:t>
      </w:r>
      <w:r w:rsidR="0084364A">
        <w:t xml:space="preserve"> «</w:t>
      </w:r>
      <w:r w:rsidR="0084364A">
        <w:rPr>
          <w:lang w:val="uk-UA"/>
        </w:rPr>
        <w:t>Т</w:t>
      </w:r>
      <w:r w:rsidR="0084364A">
        <w:t xml:space="preserve">елефон довіри» </w:t>
      </w:r>
      <w:r w:rsidR="0084364A">
        <w:rPr>
          <w:lang w:val="uk-UA"/>
        </w:rPr>
        <w:t>та</w:t>
      </w:r>
      <w:r w:rsidRPr="00B145C9">
        <w:t xml:space="preserve"> скрині довіри для дітей, підлітків та юнацтва.</w:t>
      </w:r>
      <w:r w:rsidR="0084364A">
        <w:rPr>
          <w:lang w:val="uk-UA"/>
        </w:rPr>
        <w:t xml:space="preserve"> </w:t>
      </w:r>
      <w:r w:rsidRPr="00B145C9">
        <w:t xml:space="preserve"> Організовані виставки – огляди правової літератури, виставки малюнків та плакатів («Молодь проти Сніду»,  «Наркотикам – ні!»,  «Шкідливість тютюнопаління»).</w:t>
      </w:r>
    </w:p>
    <w:p w:rsidR="000E6F0A" w:rsidRDefault="000E6F0A" w:rsidP="00236A5E">
      <w:pPr>
        <w:widowControl w:val="0"/>
        <w:rPr>
          <w:b/>
          <w:i/>
          <w:lang w:val="uk-UA"/>
        </w:rPr>
      </w:pPr>
    </w:p>
    <w:p w:rsidR="00C666B0" w:rsidRDefault="007C7E1E" w:rsidP="00236A5E">
      <w:pPr>
        <w:pStyle w:val="3"/>
        <w:shd w:val="clear" w:color="auto" w:fill="D6E3BC" w:themeFill="accent3" w:themeFillTint="66"/>
        <w:jc w:val="left"/>
        <w:rPr>
          <w:i/>
        </w:rPr>
      </w:pPr>
      <w:bookmarkStart w:id="121" w:name="_3.2.3._Молодіжна_політика"/>
      <w:bookmarkStart w:id="122" w:name="_3.2.3._Молодіжна_політика,"/>
      <w:bookmarkStart w:id="123" w:name="_3.2.4._Культура_і"/>
      <w:bookmarkEnd w:id="121"/>
      <w:bookmarkEnd w:id="122"/>
      <w:bookmarkEnd w:id="123"/>
      <w:r>
        <w:rPr>
          <w:i/>
        </w:rPr>
        <w:t>2</w:t>
      </w:r>
      <w:r w:rsidR="00C666B0" w:rsidRPr="00536B4B">
        <w:rPr>
          <w:i/>
        </w:rPr>
        <w:t>.2.</w:t>
      </w:r>
      <w:r w:rsidR="000E6F0A">
        <w:rPr>
          <w:i/>
        </w:rPr>
        <w:t>4</w:t>
      </w:r>
      <w:r w:rsidR="00C666B0" w:rsidRPr="00536B4B">
        <w:rPr>
          <w:i/>
        </w:rPr>
        <w:t xml:space="preserve">. Культура </w:t>
      </w:r>
    </w:p>
    <w:p w:rsidR="00CE6A75" w:rsidRPr="009D1FB4" w:rsidRDefault="00CE6A75" w:rsidP="00CE6A75">
      <w:pPr>
        <w:ind w:firstLine="709"/>
        <w:jc w:val="both"/>
        <w:rPr>
          <w:lang w:val="uk-UA"/>
        </w:rPr>
      </w:pPr>
      <w:r w:rsidRPr="009D1FB4">
        <w:rPr>
          <w:lang w:val="uk-UA"/>
        </w:rPr>
        <w:t>Відділ культури спрямовує свою роботу на реалізацію державної політики в галузі культури щодо подальшого розвитку аматорського мистецтва, народної творчості, бібліотечної справи.</w:t>
      </w:r>
      <w:r>
        <w:rPr>
          <w:lang w:val="uk-UA"/>
        </w:rPr>
        <w:t xml:space="preserve"> </w:t>
      </w:r>
      <w:r w:rsidRPr="009D1FB4">
        <w:rPr>
          <w:lang w:val="uk-UA"/>
        </w:rPr>
        <w:t xml:space="preserve">В районі збережено всю базову мережу закладів культури України. </w:t>
      </w:r>
    </w:p>
    <w:p w:rsidR="00CE6A75" w:rsidRPr="009D1FB4" w:rsidRDefault="00CE6A75" w:rsidP="00CE6A75">
      <w:pPr>
        <w:ind w:firstLine="709"/>
        <w:jc w:val="both"/>
        <w:rPr>
          <w:lang w:val="uk-UA"/>
        </w:rPr>
      </w:pPr>
      <w:r w:rsidRPr="009D1FB4">
        <w:rPr>
          <w:lang w:val="uk-UA"/>
        </w:rPr>
        <w:lastRenderedPageBreak/>
        <w:t>Протягом 2017 року відділ культури Броварської районної державної адміністрації опіку</w:t>
      </w:r>
      <w:r>
        <w:rPr>
          <w:lang w:val="uk-UA"/>
        </w:rPr>
        <w:t>вався</w:t>
      </w:r>
      <w:r w:rsidRPr="009D1FB4">
        <w:rPr>
          <w:lang w:val="uk-UA"/>
        </w:rPr>
        <w:t xml:space="preserve"> трьома Комунальними закладами Броварської районної ради:</w:t>
      </w:r>
      <w:r>
        <w:rPr>
          <w:lang w:val="uk-UA"/>
        </w:rPr>
        <w:t xml:space="preserve"> </w:t>
      </w:r>
      <w:r w:rsidRPr="009D1FB4">
        <w:rPr>
          <w:lang w:val="uk-UA"/>
        </w:rPr>
        <w:t>«Школ</w:t>
      </w:r>
      <w:r>
        <w:rPr>
          <w:lang w:val="uk-UA"/>
        </w:rPr>
        <w:t>а</w:t>
      </w:r>
      <w:r w:rsidRPr="009D1FB4">
        <w:rPr>
          <w:lang w:val="uk-UA"/>
        </w:rPr>
        <w:t xml:space="preserve"> естетичного виховання «Дитяча школа мистецтв» з мережею філіалів у </w:t>
      </w:r>
      <w:r>
        <w:rPr>
          <w:lang w:val="uk-UA"/>
        </w:rPr>
        <w:t xml:space="preserve">селищах та </w:t>
      </w:r>
      <w:r w:rsidRPr="009D1FB4">
        <w:rPr>
          <w:lang w:val="uk-UA"/>
        </w:rPr>
        <w:t xml:space="preserve">селах: Бобрик, Богданівка, Калита, Калинівка, В.Димерка, Требухів, Княжичі, Зазим`є та </w:t>
      </w:r>
      <w:r>
        <w:rPr>
          <w:lang w:val="uk-UA"/>
        </w:rPr>
        <w:t xml:space="preserve">у </w:t>
      </w:r>
      <w:r w:rsidRPr="009D1FB4">
        <w:rPr>
          <w:lang w:val="uk-UA"/>
        </w:rPr>
        <w:t>м.Бровари;</w:t>
      </w:r>
      <w:r>
        <w:rPr>
          <w:lang w:val="uk-UA"/>
        </w:rPr>
        <w:t xml:space="preserve"> </w:t>
      </w:r>
      <w:r w:rsidRPr="009D1FB4">
        <w:rPr>
          <w:lang w:val="uk-UA"/>
        </w:rPr>
        <w:t>«Броварськи</w:t>
      </w:r>
      <w:r>
        <w:rPr>
          <w:lang w:val="uk-UA"/>
        </w:rPr>
        <w:t>й</w:t>
      </w:r>
      <w:r w:rsidRPr="009D1FB4">
        <w:rPr>
          <w:lang w:val="uk-UA"/>
        </w:rPr>
        <w:t xml:space="preserve"> районни</w:t>
      </w:r>
      <w:r>
        <w:rPr>
          <w:lang w:val="uk-UA"/>
        </w:rPr>
        <w:t>й</w:t>
      </w:r>
      <w:r w:rsidRPr="009D1FB4">
        <w:rPr>
          <w:lang w:val="uk-UA"/>
        </w:rPr>
        <w:t xml:space="preserve"> будин</w:t>
      </w:r>
      <w:r>
        <w:rPr>
          <w:lang w:val="uk-UA"/>
        </w:rPr>
        <w:t>ок</w:t>
      </w:r>
      <w:r w:rsidRPr="009D1FB4">
        <w:rPr>
          <w:lang w:val="uk-UA"/>
        </w:rPr>
        <w:t xml:space="preserve"> культури» та «Броварськ</w:t>
      </w:r>
      <w:r>
        <w:rPr>
          <w:lang w:val="uk-UA"/>
        </w:rPr>
        <w:t xml:space="preserve">а </w:t>
      </w:r>
      <w:r w:rsidRPr="009D1FB4">
        <w:rPr>
          <w:lang w:val="uk-UA"/>
        </w:rPr>
        <w:t>централізован</w:t>
      </w:r>
      <w:r>
        <w:rPr>
          <w:lang w:val="uk-UA"/>
        </w:rPr>
        <w:t>а</w:t>
      </w:r>
      <w:r w:rsidRPr="009D1FB4">
        <w:rPr>
          <w:lang w:val="uk-UA"/>
        </w:rPr>
        <w:t xml:space="preserve"> бібліотечн</w:t>
      </w:r>
      <w:r>
        <w:rPr>
          <w:lang w:val="uk-UA"/>
        </w:rPr>
        <w:t>а</w:t>
      </w:r>
      <w:r w:rsidRPr="009D1FB4">
        <w:rPr>
          <w:lang w:val="uk-UA"/>
        </w:rPr>
        <w:t xml:space="preserve"> систем</w:t>
      </w:r>
      <w:r>
        <w:rPr>
          <w:lang w:val="uk-UA"/>
        </w:rPr>
        <w:t>а</w:t>
      </w:r>
      <w:r w:rsidRPr="009D1FB4">
        <w:rPr>
          <w:lang w:val="uk-UA"/>
        </w:rPr>
        <w:t>».</w:t>
      </w:r>
    </w:p>
    <w:p w:rsidR="00CE6A75" w:rsidRPr="009D1FB4" w:rsidRDefault="00CE6A75" w:rsidP="00CE6A75">
      <w:pPr>
        <w:ind w:firstLine="709"/>
        <w:jc w:val="both"/>
        <w:rPr>
          <w:lang w:val="uk-UA"/>
        </w:rPr>
      </w:pPr>
      <w:r>
        <w:rPr>
          <w:lang w:val="uk-UA"/>
        </w:rPr>
        <w:t xml:space="preserve">Станом на </w:t>
      </w:r>
      <w:r w:rsidRPr="009D1FB4">
        <w:rPr>
          <w:lang w:val="uk-UA"/>
        </w:rPr>
        <w:t>01 січня 2018 року до Виконавчого комітету Ве</w:t>
      </w:r>
      <w:r>
        <w:rPr>
          <w:lang w:val="uk-UA"/>
        </w:rPr>
        <w:t>л</w:t>
      </w:r>
      <w:r w:rsidRPr="009D1FB4">
        <w:rPr>
          <w:lang w:val="uk-UA"/>
        </w:rPr>
        <w:t>икодимерської селищної ради було передано 7 клубних закладів та 7 бібліотек-філіалів. Решта клубних та бібліотечних закладів ввійшли до складу комунальних закладів Броварської районної ради.</w:t>
      </w:r>
    </w:p>
    <w:p w:rsidR="00CE6A75" w:rsidRPr="009D1FB4" w:rsidRDefault="00CE6A75" w:rsidP="00CE6A75">
      <w:pPr>
        <w:ind w:firstLine="709"/>
        <w:jc w:val="both"/>
        <w:rPr>
          <w:lang w:val="uk-UA"/>
        </w:rPr>
      </w:pPr>
      <w:r w:rsidRPr="009D1FB4">
        <w:rPr>
          <w:lang w:val="uk-UA"/>
        </w:rPr>
        <w:t xml:space="preserve">Обслуговують галузь культури 288 осіб, </w:t>
      </w:r>
      <w:r>
        <w:rPr>
          <w:lang w:val="uk-UA"/>
        </w:rPr>
        <w:t>і</w:t>
      </w:r>
      <w:r w:rsidRPr="009D1FB4">
        <w:rPr>
          <w:lang w:val="uk-UA"/>
        </w:rPr>
        <w:t>з них 202 керівник</w:t>
      </w:r>
      <w:r>
        <w:rPr>
          <w:lang w:val="uk-UA"/>
        </w:rPr>
        <w:t>а</w:t>
      </w:r>
      <w:r w:rsidRPr="009D1FB4">
        <w:rPr>
          <w:lang w:val="uk-UA"/>
        </w:rPr>
        <w:t xml:space="preserve"> та спеціаліст</w:t>
      </w:r>
      <w:r>
        <w:rPr>
          <w:lang w:val="uk-UA"/>
        </w:rPr>
        <w:t>и, має фахову освіту</w:t>
      </w:r>
      <w:r w:rsidRPr="009D1FB4">
        <w:rPr>
          <w:lang w:val="uk-UA"/>
        </w:rPr>
        <w:t xml:space="preserve"> 141 спеціаліст.</w:t>
      </w:r>
      <w:r>
        <w:rPr>
          <w:lang w:val="uk-UA"/>
        </w:rPr>
        <w:t xml:space="preserve"> </w:t>
      </w:r>
      <w:r w:rsidRPr="009D1FB4">
        <w:rPr>
          <w:lang w:val="uk-UA"/>
        </w:rPr>
        <w:t xml:space="preserve">Заклади клубного типу обслуговують 146 осіб, </w:t>
      </w:r>
      <w:r>
        <w:rPr>
          <w:lang w:val="uk-UA"/>
        </w:rPr>
        <w:t>і</w:t>
      </w:r>
      <w:r w:rsidRPr="009D1FB4">
        <w:rPr>
          <w:lang w:val="uk-UA"/>
        </w:rPr>
        <w:t>з них керівників та спеціалістів 87</w:t>
      </w:r>
      <w:r>
        <w:rPr>
          <w:lang w:val="uk-UA"/>
        </w:rPr>
        <w:t xml:space="preserve"> (</w:t>
      </w:r>
      <w:r w:rsidRPr="009D1FB4">
        <w:rPr>
          <w:lang w:val="uk-UA"/>
        </w:rPr>
        <w:t xml:space="preserve">фахову освіту </w:t>
      </w:r>
      <w:r>
        <w:rPr>
          <w:lang w:val="uk-UA"/>
        </w:rPr>
        <w:t xml:space="preserve">мають </w:t>
      </w:r>
      <w:r w:rsidRPr="009D1FB4">
        <w:rPr>
          <w:lang w:val="uk-UA"/>
        </w:rPr>
        <w:t>62</w:t>
      </w:r>
      <w:r>
        <w:rPr>
          <w:lang w:val="uk-UA"/>
        </w:rPr>
        <w:t>)</w:t>
      </w:r>
      <w:r w:rsidRPr="009D1FB4">
        <w:rPr>
          <w:lang w:val="uk-UA"/>
        </w:rPr>
        <w:t>.</w:t>
      </w:r>
      <w:r>
        <w:rPr>
          <w:lang w:val="uk-UA"/>
        </w:rPr>
        <w:t xml:space="preserve"> </w:t>
      </w:r>
      <w:r w:rsidRPr="009D1FB4">
        <w:rPr>
          <w:lang w:val="uk-UA"/>
        </w:rPr>
        <w:t xml:space="preserve">В бібліотечних закладах працюють 76 осіб, </w:t>
      </w:r>
      <w:r>
        <w:rPr>
          <w:lang w:val="uk-UA"/>
        </w:rPr>
        <w:t>і</w:t>
      </w:r>
      <w:r w:rsidRPr="009D1FB4">
        <w:rPr>
          <w:lang w:val="uk-UA"/>
        </w:rPr>
        <w:t>з них керівників та спеціалістів 56</w:t>
      </w:r>
      <w:r>
        <w:rPr>
          <w:lang w:val="uk-UA"/>
        </w:rPr>
        <w:t xml:space="preserve"> (</w:t>
      </w:r>
      <w:r w:rsidRPr="009D1FB4">
        <w:rPr>
          <w:lang w:val="uk-UA"/>
        </w:rPr>
        <w:t xml:space="preserve">фахову освіту </w:t>
      </w:r>
      <w:r>
        <w:rPr>
          <w:lang w:val="uk-UA"/>
        </w:rPr>
        <w:t xml:space="preserve">мають </w:t>
      </w:r>
      <w:r w:rsidRPr="009D1FB4">
        <w:rPr>
          <w:lang w:val="uk-UA"/>
        </w:rPr>
        <w:t>26</w:t>
      </w:r>
      <w:r>
        <w:rPr>
          <w:lang w:val="uk-UA"/>
        </w:rPr>
        <w:t>)</w:t>
      </w:r>
      <w:r w:rsidRPr="009D1FB4">
        <w:rPr>
          <w:lang w:val="uk-UA"/>
        </w:rPr>
        <w:t>.</w:t>
      </w:r>
    </w:p>
    <w:p w:rsidR="00CE6A75" w:rsidRPr="009D1FB4" w:rsidRDefault="00CE6A75" w:rsidP="00CE6A75">
      <w:pPr>
        <w:autoSpaceDE w:val="0"/>
        <w:autoSpaceDN w:val="0"/>
        <w:adjustRightInd w:val="0"/>
        <w:ind w:firstLine="709"/>
        <w:jc w:val="both"/>
        <w:rPr>
          <w:lang w:val="uk-UA"/>
        </w:rPr>
      </w:pPr>
      <w:r w:rsidRPr="009D1FB4">
        <w:rPr>
          <w:lang w:val="uk-UA"/>
        </w:rPr>
        <w:t>У квітні 2017 року фахівці клубних та бібліотечних закладів культури пройшли навчання у Комунальному з</w:t>
      </w:r>
      <w:r>
        <w:rPr>
          <w:lang w:val="uk-UA"/>
        </w:rPr>
        <w:t>а</w:t>
      </w:r>
      <w:r w:rsidRPr="009D1FB4">
        <w:rPr>
          <w:lang w:val="uk-UA"/>
        </w:rPr>
        <w:t>кладі Київської обласної ради «Київські обласні курси підвищення кваліфікації працівників культури» та отримали відповідні свідоцтва.</w:t>
      </w:r>
    </w:p>
    <w:p w:rsidR="00CE6A75" w:rsidRDefault="00CE6A75" w:rsidP="00CE6A75">
      <w:pPr>
        <w:autoSpaceDE w:val="0"/>
        <w:autoSpaceDN w:val="0"/>
        <w:adjustRightInd w:val="0"/>
        <w:ind w:firstLine="709"/>
        <w:jc w:val="both"/>
        <w:rPr>
          <w:lang w:val="uk-UA"/>
        </w:rPr>
      </w:pPr>
      <w:r w:rsidRPr="009D1FB4">
        <w:rPr>
          <w:lang w:val="uk-UA"/>
        </w:rPr>
        <w:t>В закладах культури району діє 178 клубних формувань, 11 творчих колективів мають звання «Народний», звання «Зразковий» мають 5 дитячих колективів. Всі колективи мають атестаційні свідоцтва управління культури К</w:t>
      </w:r>
      <w:r>
        <w:rPr>
          <w:lang w:val="uk-UA"/>
        </w:rPr>
        <w:t>иївської обласної державної адміністрації</w:t>
      </w:r>
      <w:r w:rsidRPr="009D1FB4">
        <w:rPr>
          <w:lang w:val="uk-UA"/>
        </w:rPr>
        <w:t>.</w:t>
      </w:r>
    </w:p>
    <w:p w:rsidR="00CE6A75" w:rsidRPr="009D1FB4" w:rsidRDefault="00CE6A75" w:rsidP="00CE6A75">
      <w:pPr>
        <w:ind w:firstLine="709"/>
        <w:jc w:val="both"/>
        <w:rPr>
          <w:lang w:val="uk-UA"/>
        </w:rPr>
      </w:pPr>
      <w:r w:rsidRPr="009D1FB4">
        <w:rPr>
          <w:lang w:val="uk-UA"/>
        </w:rPr>
        <w:t>З метою зміцнення матеріально-технічної бази закладів культури за кошти спец рахунків закладів та субвенцій сільських рад було придбано</w:t>
      </w:r>
      <w:r>
        <w:rPr>
          <w:lang w:val="uk-UA"/>
        </w:rPr>
        <w:t xml:space="preserve"> </w:t>
      </w:r>
      <w:r w:rsidRPr="009D1FB4">
        <w:rPr>
          <w:lang w:val="uk-UA"/>
        </w:rPr>
        <w:t xml:space="preserve">сценічні костюми для Калинівського селищного </w:t>
      </w:r>
      <w:r>
        <w:rPr>
          <w:lang w:val="uk-UA"/>
        </w:rPr>
        <w:t>б</w:t>
      </w:r>
      <w:r w:rsidRPr="009D1FB4">
        <w:rPr>
          <w:lang w:val="uk-UA"/>
        </w:rPr>
        <w:t>удинку культури, Пухівського сільського будинку культури та Зазимського сільського клубу на суму 69,7 тис.</w:t>
      </w:r>
      <w:r>
        <w:rPr>
          <w:lang w:val="uk-UA"/>
        </w:rPr>
        <w:t xml:space="preserve"> </w:t>
      </w:r>
      <w:r w:rsidRPr="009D1FB4">
        <w:rPr>
          <w:lang w:val="uk-UA"/>
        </w:rPr>
        <w:t>гр</w:t>
      </w:r>
      <w:r>
        <w:rPr>
          <w:lang w:val="uk-UA"/>
        </w:rPr>
        <w:t xml:space="preserve">ивень, </w:t>
      </w:r>
      <w:r w:rsidRPr="009D1FB4">
        <w:rPr>
          <w:lang w:val="uk-UA"/>
        </w:rPr>
        <w:t>меблі (стільці) в Пухівський сільський будинок культури на суму 10,0 тис.грн..</w:t>
      </w:r>
    </w:p>
    <w:p w:rsidR="00CE6A75" w:rsidRPr="009D1FB4" w:rsidRDefault="00CE6A75" w:rsidP="00CE6A75">
      <w:pPr>
        <w:ind w:firstLine="709"/>
        <w:jc w:val="both"/>
        <w:rPr>
          <w:lang w:val="uk-UA"/>
        </w:rPr>
      </w:pPr>
      <w:r w:rsidRPr="009D1FB4">
        <w:rPr>
          <w:lang w:val="uk-UA"/>
        </w:rPr>
        <w:t xml:space="preserve">Для клубних закладів </w:t>
      </w:r>
      <w:r>
        <w:rPr>
          <w:lang w:val="uk-UA"/>
        </w:rPr>
        <w:t xml:space="preserve">смт </w:t>
      </w:r>
      <w:r w:rsidRPr="009D1FB4">
        <w:rPr>
          <w:lang w:val="uk-UA"/>
        </w:rPr>
        <w:t>Калинівка, сіл Богданівка, Пухівка, Требухів придбано звукопідсилюючу апаратуру та офісну техніку на суму 163,8 тис.</w:t>
      </w:r>
      <w:r>
        <w:rPr>
          <w:lang w:val="uk-UA"/>
        </w:rPr>
        <w:t xml:space="preserve"> </w:t>
      </w:r>
      <w:r w:rsidRPr="009D1FB4">
        <w:rPr>
          <w:lang w:val="uk-UA"/>
        </w:rPr>
        <w:t>гр</w:t>
      </w:r>
      <w:r>
        <w:rPr>
          <w:lang w:val="uk-UA"/>
        </w:rPr>
        <w:t>ивень</w:t>
      </w:r>
      <w:r w:rsidRPr="009D1FB4">
        <w:rPr>
          <w:lang w:val="uk-UA"/>
        </w:rPr>
        <w:t>.</w:t>
      </w:r>
    </w:p>
    <w:p w:rsidR="00CE6A75" w:rsidRPr="009D1FB4" w:rsidRDefault="00CE6A75" w:rsidP="00CE6A75">
      <w:pPr>
        <w:ind w:firstLine="709"/>
        <w:jc w:val="both"/>
        <w:rPr>
          <w:lang w:val="uk-UA"/>
        </w:rPr>
      </w:pPr>
      <w:r w:rsidRPr="009D1FB4">
        <w:rPr>
          <w:lang w:val="uk-UA"/>
        </w:rPr>
        <w:t xml:space="preserve">В червні 2017 року відділу культури було надано субвенцію державного бюджету щодо соціально-економічного розвитку для придбання музичних інструментів </w:t>
      </w:r>
      <w:r>
        <w:rPr>
          <w:lang w:val="uk-UA"/>
        </w:rPr>
        <w:t>для школи мистецтв на суму</w:t>
      </w:r>
      <w:r w:rsidRPr="009D1FB4">
        <w:rPr>
          <w:lang w:val="uk-UA"/>
        </w:rPr>
        <w:t xml:space="preserve"> 85,0 тис.</w:t>
      </w:r>
      <w:r>
        <w:rPr>
          <w:lang w:val="uk-UA"/>
        </w:rPr>
        <w:t xml:space="preserve"> </w:t>
      </w:r>
      <w:r w:rsidRPr="009D1FB4">
        <w:rPr>
          <w:lang w:val="uk-UA"/>
        </w:rPr>
        <w:t>грн та будинк</w:t>
      </w:r>
      <w:r>
        <w:rPr>
          <w:lang w:val="uk-UA"/>
        </w:rPr>
        <w:t>у</w:t>
      </w:r>
      <w:r w:rsidRPr="009D1FB4">
        <w:rPr>
          <w:lang w:val="uk-UA"/>
        </w:rPr>
        <w:t xml:space="preserve"> культури – 20,0 тис.</w:t>
      </w:r>
      <w:r>
        <w:rPr>
          <w:lang w:val="uk-UA"/>
        </w:rPr>
        <w:t xml:space="preserve"> </w:t>
      </w:r>
      <w:r w:rsidRPr="009D1FB4">
        <w:rPr>
          <w:lang w:val="uk-UA"/>
        </w:rPr>
        <w:t>гр</w:t>
      </w:r>
      <w:r>
        <w:rPr>
          <w:lang w:val="uk-UA"/>
        </w:rPr>
        <w:t>ивень</w:t>
      </w:r>
      <w:r w:rsidRPr="009D1FB4">
        <w:rPr>
          <w:lang w:val="uk-UA"/>
        </w:rPr>
        <w:t>.</w:t>
      </w:r>
    </w:p>
    <w:p w:rsidR="00CE6A75" w:rsidRPr="009D1FB4" w:rsidRDefault="00CE6A75" w:rsidP="00CE6A75">
      <w:pPr>
        <w:ind w:firstLine="709"/>
        <w:jc w:val="both"/>
        <w:rPr>
          <w:lang w:val="uk-UA"/>
        </w:rPr>
      </w:pPr>
      <w:r w:rsidRPr="009D1FB4">
        <w:rPr>
          <w:lang w:val="uk-UA"/>
        </w:rPr>
        <w:t>Для забезпечення участі творчих колективів району у обласних та Всеукраїнських заходах було витрачено 8,0 тис.</w:t>
      </w:r>
      <w:r>
        <w:rPr>
          <w:lang w:val="uk-UA"/>
        </w:rPr>
        <w:t xml:space="preserve"> </w:t>
      </w:r>
      <w:r w:rsidRPr="009D1FB4">
        <w:rPr>
          <w:lang w:val="uk-UA"/>
        </w:rPr>
        <w:t xml:space="preserve">грн для замовлення автотранспорту. </w:t>
      </w:r>
    </w:p>
    <w:p w:rsidR="00CE6A75" w:rsidRDefault="00CE6A75" w:rsidP="00CE6A75">
      <w:pPr>
        <w:ind w:firstLine="709"/>
        <w:jc w:val="both"/>
        <w:rPr>
          <w:lang w:val="uk-UA"/>
        </w:rPr>
      </w:pPr>
      <w:r w:rsidRPr="009D1FB4">
        <w:rPr>
          <w:lang w:val="uk-UA"/>
        </w:rPr>
        <w:t xml:space="preserve">Протягом </w:t>
      </w:r>
      <w:r>
        <w:rPr>
          <w:lang w:val="uk-UA"/>
        </w:rPr>
        <w:t>2017 року</w:t>
      </w:r>
      <w:r w:rsidRPr="009D1FB4">
        <w:rPr>
          <w:lang w:val="uk-UA"/>
        </w:rPr>
        <w:t xml:space="preserve"> було проведено заміну насосного обладнання на більш економічне у котельні Броварського районного Будинку культури на суму 15,0 тис.</w:t>
      </w:r>
      <w:r>
        <w:rPr>
          <w:lang w:val="uk-UA"/>
        </w:rPr>
        <w:t xml:space="preserve"> грн</w:t>
      </w:r>
      <w:r w:rsidRPr="009D1FB4">
        <w:rPr>
          <w:lang w:val="uk-UA"/>
        </w:rPr>
        <w:t xml:space="preserve"> </w:t>
      </w:r>
      <w:r>
        <w:rPr>
          <w:lang w:val="uk-UA"/>
        </w:rPr>
        <w:t>та</w:t>
      </w:r>
      <w:r w:rsidRPr="009D1FB4">
        <w:rPr>
          <w:lang w:val="uk-UA"/>
        </w:rPr>
        <w:t xml:space="preserve"> проведено ремонт санвузлу </w:t>
      </w:r>
      <w:r>
        <w:rPr>
          <w:lang w:val="uk-UA"/>
        </w:rPr>
        <w:t>і</w:t>
      </w:r>
      <w:r w:rsidRPr="009D1FB4">
        <w:rPr>
          <w:lang w:val="uk-UA"/>
        </w:rPr>
        <w:t xml:space="preserve"> розпочато ремонт сцени Калинівського селищного Будинку культури на суму 98,6 тис.гр</w:t>
      </w:r>
      <w:r>
        <w:rPr>
          <w:lang w:val="uk-UA"/>
        </w:rPr>
        <w:t>ивень</w:t>
      </w:r>
      <w:r w:rsidRPr="009D1FB4">
        <w:rPr>
          <w:lang w:val="uk-UA"/>
        </w:rPr>
        <w:t xml:space="preserve">. </w:t>
      </w:r>
      <w:r>
        <w:rPr>
          <w:lang w:val="uk-UA"/>
        </w:rPr>
        <w:t>Н</w:t>
      </w:r>
      <w:r w:rsidRPr="009D1FB4">
        <w:rPr>
          <w:lang w:val="uk-UA"/>
        </w:rPr>
        <w:t>а поточний ремонт Плосківської бібліотеки-філії № 16 та Княжицької бібліотеки-філії № 5 – 49,4 тис. гр</w:t>
      </w:r>
      <w:r>
        <w:rPr>
          <w:lang w:val="uk-UA"/>
        </w:rPr>
        <w:t>ивень</w:t>
      </w:r>
      <w:r w:rsidRPr="009D1FB4">
        <w:rPr>
          <w:lang w:val="uk-UA"/>
        </w:rPr>
        <w:t>.</w:t>
      </w:r>
      <w:r>
        <w:rPr>
          <w:lang w:val="uk-UA"/>
        </w:rPr>
        <w:t xml:space="preserve"> Н</w:t>
      </w:r>
      <w:r w:rsidRPr="009D1FB4">
        <w:rPr>
          <w:lang w:val="uk-UA"/>
        </w:rPr>
        <w:t>а поточний ремонт – Княжицька бібліотека-філія № 5 - 25,0</w:t>
      </w:r>
      <w:r>
        <w:rPr>
          <w:lang w:val="uk-UA"/>
        </w:rPr>
        <w:t xml:space="preserve"> </w:t>
      </w:r>
      <w:r w:rsidRPr="009D1FB4">
        <w:rPr>
          <w:lang w:val="uk-UA"/>
        </w:rPr>
        <w:t xml:space="preserve">тис.грн та </w:t>
      </w:r>
      <w:r w:rsidRPr="009D1FB4">
        <w:rPr>
          <w:lang w:val="uk-UA"/>
        </w:rPr>
        <w:lastRenderedPageBreak/>
        <w:t>Плосківська бібліотека-філія № 16 – 26,4</w:t>
      </w:r>
      <w:r>
        <w:rPr>
          <w:lang w:val="uk-UA"/>
        </w:rPr>
        <w:t xml:space="preserve"> тис. </w:t>
      </w:r>
      <w:r w:rsidRPr="009D1FB4">
        <w:rPr>
          <w:lang w:val="uk-UA"/>
        </w:rPr>
        <w:t>грн.</w:t>
      </w:r>
      <w:r>
        <w:rPr>
          <w:lang w:val="uk-UA"/>
        </w:rPr>
        <w:t xml:space="preserve"> На поточний ремонт Михайлівського сільського клубу – 100,00 тис. грн. На поточний ремонт приміщень у Броварському районному Будинку культури - 190,00 тис. гривень. На пошиття</w:t>
      </w:r>
      <w:r w:rsidRPr="001A46AF">
        <w:rPr>
          <w:lang w:val="uk-UA"/>
        </w:rPr>
        <w:t xml:space="preserve"> костюм</w:t>
      </w:r>
      <w:r>
        <w:rPr>
          <w:lang w:val="uk-UA"/>
        </w:rPr>
        <w:t>ів</w:t>
      </w:r>
      <w:r w:rsidRPr="001A46AF">
        <w:rPr>
          <w:lang w:val="uk-UA"/>
        </w:rPr>
        <w:t xml:space="preserve"> для </w:t>
      </w:r>
      <w:r>
        <w:rPr>
          <w:lang w:val="uk-UA"/>
        </w:rPr>
        <w:t xml:space="preserve">ведучих, </w:t>
      </w:r>
      <w:r w:rsidRPr="001A46AF">
        <w:rPr>
          <w:lang w:val="uk-UA"/>
        </w:rPr>
        <w:t xml:space="preserve">зразкового вокального дитячого </w:t>
      </w:r>
      <w:r>
        <w:rPr>
          <w:lang w:val="uk-UA"/>
        </w:rPr>
        <w:t>колективу «Джерельце», народного вокального колективу «Спадщина» використано 185,00 тис. гривень. На одяг сцени для Калинівського селищного Будинку культури використано 260,00 тис.гривень.</w:t>
      </w:r>
    </w:p>
    <w:p w:rsidR="00CE6A75" w:rsidRPr="00DC04BE" w:rsidRDefault="00CE6A75" w:rsidP="00CE6A75">
      <w:pPr>
        <w:snapToGrid w:val="0"/>
        <w:ind w:firstLine="709"/>
        <w:jc w:val="both"/>
        <w:rPr>
          <w:lang w:val="uk-UA"/>
        </w:rPr>
      </w:pPr>
      <w:r w:rsidRPr="009D1FB4">
        <w:rPr>
          <w:lang w:val="uk-UA"/>
        </w:rPr>
        <w:t xml:space="preserve">Традиційно проводяться тематичні заходи з нагоди Державних та народно-обрядових свят, зокрема закладами культури було проведено 2399 заходів. </w:t>
      </w:r>
      <w:r>
        <w:t xml:space="preserve">В </w:t>
      </w:r>
      <w:r w:rsidRPr="009D1FB4">
        <w:t>Броварському районі було проведено п'ять районних оглядів-конкурсів та фестивалів</w:t>
      </w:r>
      <w:r>
        <w:t>,</w:t>
      </w:r>
      <w:r w:rsidRPr="009D1FB4">
        <w:t xml:space="preserve"> а саме:</w:t>
      </w:r>
    </w:p>
    <w:p w:rsidR="00CE6A75" w:rsidRDefault="00CE6A75" w:rsidP="00CE6A75">
      <w:pPr>
        <w:snapToGrid w:val="0"/>
        <w:ind w:left="1410" w:hanging="1410"/>
        <w:jc w:val="both"/>
        <w:rPr>
          <w:lang w:val="uk-UA"/>
        </w:rPr>
      </w:pPr>
      <w:r>
        <w:rPr>
          <w:lang w:val="uk-UA"/>
        </w:rPr>
        <w:t>09.01.2017</w:t>
      </w:r>
      <w:r>
        <w:rPr>
          <w:lang w:val="uk-UA"/>
        </w:rPr>
        <w:tab/>
        <w:t>Відкриття р</w:t>
      </w:r>
      <w:r w:rsidRPr="009D1FB4">
        <w:rPr>
          <w:lang w:val="uk-UA"/>
        </w:rPr>
        <w:t>айонн</w:t>
      </w:r>
      <w:r>
        <w:rPr>
          <w:lang w:val="uk-UA"/>
        </w:rPr>
        <w:t>ого</w:t>
      </w:r>
      <w:r w:rsidRPr="009D1FB4">
        <w:rPr>
          <w:lang w:val="uk-UA"/>
        </w:rPr>
        <w:t xml:space="preserve"> фестивал</w:t>
      </w:r>
      <w:r>
        <w:rPr>
          <w:lang w:val="uk-UA"/>
        </w:rPr>
        <w:t>ю</w:t>
      </w:r>
      <w:r w:rsidRPr="009D1FB4">
        <w:rPr>
          <w:lang w:val="uk-UA"/>
        </w:rPr>
        <w:t xml:space="preserve"> різдвяних піснеспівів «Слава Богу рожденному!»</w:t>
      </w:r>
      <w:r>
        <w:rPr>
          <w:lang w:val="uk-UA"/>
        </w:rPr>
        <w:t xml:space="preserve"> м.Бровари.</w:t>
      </w:r>
    </w:p>
    <w:p w:rsidR="00CE6A75" w:rsidRPr="009D1FB4" w:rsidRDefault="00CE6A75" w:rsidP="00CE6A75">
      <w:pPr>
        <w:snapToGrid w:val="0"/>
        <w:ind w:left="1410" w:hanging="1410"/>
        <w:jc w:val="both"/>
        <w:rPr>
          <w:lang w:val="uk-UA"/>
        </w:rPr>
      </w:pPr>
      <w:r w:rsidRPr="009D1FB4">
        <w:rPr>
          <w:lang w:val="uk-UA"/>
        </w:rPr>
        <w:t>21.01.2017</w:t>
      </w:r>
      <w:r>
        <w:rPr>
          <w:lang w:val="uk-UA"/>
        </w:rPr>
        <w:tab/>
        <w:t>Гала-концерт р</w:t>
      </w:r>
      <w:r w:rsidRPr="009D1FB4">
        <w:rPr>
          <w:lang w:val="uk-UA"/>
        </w:rPr>
        <w:t>айонн</w:t>
      </w:r>
      <w:r>
        <w:rPr>
          <w:lang w:val="uk-UA"/>
        </w:rPr>
        <w:t>ого</w:t>
      </w:r>
      <w:r w:rsidRPr="009D1FB4">
        <w:rPr>
          <w:lang w:val="uk-UA"/>
        </w:rPr>
        <w:t xml:space="preserve"> фестивал</w:t>
      </w:r>
      <w:r>
        <w:rPr>
          <w:lang w:val="uk-UA"/>
        </w:rPr>
        <w:t>ю</w:t>
      </w:r>
      <w:r w:rsidRPr="009D1FB4">
        <w:rPr>
          <w:lang w:val="uk-UA"/>
        </w:rPr>
        <w:t xml:space="preserve"> різдвяних піснеспівів «Слава Богу рожденному!»</w:t>
      </w:r>
      <w:r>
        <w:rPr>
          <w:lang w:val="uk-UA"/>
        </w:rPr>
        <w:t xml:space="preserve"> с.</w:t>
      </w:r>
      <w:r w:rsidRPr="009D1FB4">
        <w:rPr>
          <w:lang w:val="uk-UA"/>
        </w:rPr>
        <w:t>Зазим`є</w:t>
      </w:r>
      <w:r>
        <w:rPr>
          <w:lang w:val="uk-UA"/>
        </w:rPr>
        <w:t>.</w:t>
      </w:r>
    </w:p>
    <w:p w:rsidR="00CE6A75" w:rsidRPr="009D1FB4" w:rsidRDefault="00CE6A75" w:rsidP="00CE6A75">
      <w:pPr>
        <w:snapToGrid w:val="0"/>
        <w:ind w:left="1410" w:hanging="1410"/>
        <w:jc w:val="both"/>
        <w:rPr>
          <w:lang w:val="uk-UA"/>
        </w:rPr>
      </w:pPr>
      <w:r w:rsidRPr="009D1FB4">
        <w:rPr>
          <w:lang w:val="uk-UA"/>
        </w:rPr>
        <w:t>17.02.2017</w:t>
      </w:r>
      <w:r w:rsidRPr="009D1FB4">
        <w:rPr>
          <w:lang w:val="uk-UA"/>
        </w:rPr>
        <w:tab/>
        <w:t>Районний огляд-конкурс читців присвячений 203-їй річниці від дня народження Т.Г.Шевченка «Перо натхнення»</w:t>
      </w:r>
      <w:r>
        <w:rPr>
          <w:lang w:val="uk-UA"/>
        </w:rPr>
        <w:t xml:space="preserve"> у </w:t>
      </w:r>
      <w:r w:rsidRPr="009D1FB4">
        <w:rPr>
          <w:lang w:val="uk-UA"/>
        </w:rPr>
        <w:t>смт. Калинівка</w:t>
      </w:r>
      <w:r>
        <w:rPr>
          <w:lang w:val="uk-UA"/>
        </w:rPr>
        <w:t>.</w:t>
      </w:r>
    </w:p>
    <w:p w:rsidR="00CE6A75" w:rsidRPr="009D1FB4" w:rsidRDefault="00CE6A75" w:rsidP="00CE6A75">
      <w:pPr>
        <w:snapToGrid w:val="0"/>
        <w:jc w:val="both"/>
        <w:rPr>
          <w:lang w:val="uk-UA"/>
        </w:rPr>
      </w:pPr>
      <w:r w:rsidRPr="009D1FB4">
        <w:rPr>
          <w:lang w:val="uk-UA"/>
        </w:rPr>
        <w:t>25.03.2017 Районний огляд-конкурс хореографічного мистецтва</w:t>
      </w:r>
      <w:r>
        <w:rPr>
          <w:lang w:val="uk-UA"/>
        </w:rPr>
        <w:t xml:space="preserve"> у </w:t>
      </w:r>
      <w:r w:rsidRPr="009D1FB4">
        <w:rPr>
          <w:lang w:val="uk-UA"/>
        </w:rPr>
        <w:t>смт. Калинівка</w:t>
      </w:r>
      <w:r>
        <w:rPr>
          <w:lang w:val="uk-UA"/>
        </w:rPr>
        <w:t>.</w:t>
      </w:r>
    </w:p>
    <w:p w:rsidR="00CE6A75" w:rsidRPr="009D1FB4" w:rsidRDefault="00CE6A75" w:rsidP="00CE6A75">
      <w:pPr>
        <w:snapToGrid w:val="0"/>
        <w:jc w:val="both"/>
        <w:rPr>
          <w:lang w:val="uk-UA"/>
        </w:rPr>
      </w:pPr>
      <w:r w:rsidRPr="009D1FB4">
        <w:rPr>
          <w:lang w:val="uk-UA"/>
        </w:rPr>
        <w:t>21.04.2017</w:t>
      </w:r>
      <w:r w:rsidRPr="009D1FB4">
        <w:rPr>
          <w:lang w:val="uk-UA"/>
        </w:rPr>
        <w:tab/>
        <w:t>Районний огляд-конкурс естрадних виконавців</w:t>
      </w:r>
      <w:r>
        <w:rPr>
          <w:lang w:val="uk-UA"/>
        </w:rPr>
        <w:t xml:space="preserve"> у </w:t>
      </w:r>
      <w:r w:rsidRPr="009D1FB4">
        <w:rPr>
          <w:lang w:val="uk-UA"/>
        </w:rPr>
        <w:t>с.Гоголів</w:t>
      </w:r>
      <w:r>
        <w:rPr>
          <w:lang w:val="uk-UA"/>
        </w:rPr>
        <w:t>.</w:t>
      </w:r>
    </w:p>
    <w:p w:rsidR="00CE6A75" w:rsidRPr="009D1FB4" w:rsidRDefault="00CE6A75" w:rsidP="00CE6A75">
      <w:pPr>
        <w:snapToGrid w:val="0"/>
        <w:ind w:left="1418" w:hanging="1418"/>
        <w:jc w:val="both"/>
        <w:rPr>
          <w:lang w:val="uk-UA"/>
        </w:rPr>
      </w:pPr>
      <w:r w:rsidRPr="009D1FB4">
        <w:rPr>
          <w:lang w:val="uk-UA"/>
        </w:rPr>
        <w:t>07.07.2017</w:t>
      </w:r>
      <w:r w:rsidRPr="009D1FB4">
        <w:rPr>
          <w:lang w:val="uk-UA"/>
        </w:rPr>
        <w:tab/>
        <w:t>Районний фестиваль купальської та петрівчаної пісні «Кроковеє колесо»</w:t>
      </w:r>
      <w:r>
        <w:rPr>
          <w:lang w:val="uk-UA"/>
        </w:rPr>
        <w:t xml:space="preserve"> у с</w:t>
      </w:r>
      <w:r w:rsidRPr="009D1FB4">
        <w:rPr>
          <w:lang w:val="uk-UA"/>
        </w:rPr>
        <w:t>.Пухівка</w:t>
      </w:r>
      <w:r>
        <w:rPr>
          <w:lang w:val="uk-UA"/>
        </w:rPr>
        <w:t>.</w:t>
      </w:r>
    </w:p>
    <w:p w:rsidR="00CE6A75" w:rsidRPr="009D1FB4" w:rsidRDefault="00CE6A75" w:rsidP="00CE6A75">
      <w:pPr>
        <w:tabs>
          <w:tab w:val="left" w:pos="567"/>
        </w:tabs>
        <w:snapToGrid w:val="0"/>
        <w:ind w:firstLine="851"/>
        <w:jc w:val="both"/>
        <w:rPr>
          <w:lang w:val="uk-UA"/>
        </w:rPr>
      </w:pPr>
      <w:r w:rsidRPr="009D1FB4">
        <w:rPr>
          <w:lang w:val="uk-UA"/>
        </w:rPr>
        <w:t>Відділом культури Броварської районної державної адміністрації проведен</w:t>
      </w:r>
      <w:r>
        <w:rPr>
          <w:lang w:val="uk-UA"/>
        </w:rPr>
        <w:t>і</w:t>
      </w:r>
      <w:r w:rsidRPr="009D1FB4">
        <w:rPr>
          <w:lang w:val="uk-UA"/>
        </w:rPr>
        <w:t xml:space="preserve"> </w:t>
      </w:r>
      <w:r>
        <w:rPr>
          <w:lang w:val="uk-UA"/>
        </w:rPr>
        <w:t>наступні</w:t>
      </w:r>
      <w:r w:rsidRPr="009D1FB4">
        <w:rPr>
          <w:lang w:val="uk-UA"/>
        </w:rPr>
        <w:t xml:space="preserve"> заходи районного рівня: ювілейні змагання з лижних перегонів «Різдвяні старти»</w:t>
      </w:r>
      <w:r>
        <w:rPr>
          <w:lang w:val="uk-UA"/>
        </w:rPr>
        <w:t>, у</w:t>
      </w:r>
      <w:r w:rsidRPr="009D1FB4">
        <w:rPr>
          <w:lang w:val="uk-UA"/>
        </w:rPr>
        <w:t>рочисті збори присвячені Дню Соборності України</w:t>
      </w:r>
      <w:r>
        <w:rPr>
          <w:lang w:val="uk-UA"/>
        </w:rPr>
        <w:t>, м</w:t>
      </w:r>
      <w:r w:rsidRPr="009D1FB4">
        <w:rPr>
          <w:lang w:val="uk-UA"/>
        </w:rPr>
        <w:t>ітинг з нагоди вшанування пам’яті загиблих воїнів «Під Крутами пішли в безсмертя»</w:t>
      </w:r>
      <w:r>
        <w:rPr>
          <w:lang w:val="uk-UA"/>
        </w:rPr>
        <w:t>, м</w:t>
      </w:r>
      <w:r w:rsidRPr="009D1FB4">
        <w:rPr>
          <w:lang w:val="uk-UA"/>
        </w:rPr>
        <w:t>ітинг-реквієм присвячений Дню героїв небесної сотні</w:t>
      </w:r>
      <w:r>
        <w:rPr>
          <w:lang w:val="uk-UA"/>
        </w:rPr>
        <w:t>, т</w:t>
      </w:r>
      <w:r w:rsidRPr="009D1FB4">
        <w:rPr>
          <w:lang w:val="uk-UA"/>
        </w:rPr>
        <w:t>еатралізоване свято «Колодія величаємо – весну зустрічаємо»</w:t>
      </w:r>
      <w:r>
        <w:rPr>
          <w:lang w:val="uk-UA"/>
        </w:rPr>
        <w:t>, к</w:t>
      </w:r>
      <w:r w:rsidRPr="009D1FB4">
        <w:rPr>
          <w:lang w:val="uk-UA"/>
        </w:rPr>
        <w:t>онцертна програма до Міжнародного дня прав жінок і миру</w:t>
      </w:r>
      <w:r>
        <w:rPr>
          <w:lang w:val="uk-UA"/>
        </w:rPr>
        <w:t>, т</w:t>
      </w:r>
      <w:r w:rsidRPr="009D1FB4">
        <w:rPr>
          <w:lang w:val="uk-UA"/>
        </w:rPr>
        <w:t>ематичний захід присвячений 31-й річниці Чорнобильської катастрофи</w:t>
      </w:r>
      <w:r>
        <w:rPr>
          <w:lang w:val="uk-UA"/>
        </w:rPr>
        <w:t>, ц</w:t>
      </w:r>
      <w:r w:rsidRPr="009D1FB4">
        <w:rPr>
          <w:lang w:val="uk-UA"/>
        </w:rPr>
        <w:t>еремонія урочистого підняття державного прапора України та прапора Європейського Союзу (до Дня Європи)</w:t>
      </w:r>
      <w:r>
        <w:rPr>
          <w:lang w:val="uk-UA"/>
        </w:rPr>
        <w:t>, р</w:t>
      </w:r>
      <w:r w:rsidRPr="009D1FB4">
        <w:rPr>
          <w:lang w:val="uk-UA"/>
        </w:rPr>
        <w:t>айонне театралізоване свято «Веселковий світ дитинства» до Міжнародного дня захисту дітей</w:t>
      </w:r>
      <w:r>
        <w:rPr>
          <w:lang w:val="uk-UA"/>
        </w:rPr>
        <w:t>, р</w:t>
      </w:r>
      <w:r w:rsidRPr="009D1FB4">
        <w:rPr>
          <w:lang w:val="uk-UA"/>
        </w:rPr>
        <w:t xml:space="preserve">айонний святковий концерт до Дня медичного </w:t>
      </w:r>
      <w:r>
        <w:rPr>
          <w:lang w:val="uk-UA"/>
        </w:rPr>
        <w:t>працівника, м</w:t>
      </w:r>
      <w:r w:rsidRPr="009D1FB4">
        <w:rPr>
          <w:lang w:val="uk-UA"/>
        </w:rPr>
        <w:t>ітинг – вшанування жертв війни в Україні</w:t>
      </w:r>
      <w:r>
        <w:rPr>
          <w:lang w:val="uk-UA"/>
        </w:rPr>
        <w:t>, т</w:t>
      </w:r>
      <w:r w:rsidRPr="009D1FB4">
        <w:rPr>
          <w:lang w:val="uk-UA"/>
        </w:rPr>
        <w:t>ематична концертна програма до Дня Конституції України</w:t>
      </w:r>
      <w:r>
        <w:rPr>
          <w:lang w:val="uk-UA"/>
        </w:rPr>
        <w:t>, р</w:t>
      </w:r>
      <w:r w:rsidRPr="009D1FB4">
        <w:rPr>
          <w:lang w:val="uk-UA"/>
        </w:rPr>
        <w:t>айонне свято присвячене 26-й річниці Незалежності України</w:t>
      </w:r>
      <w:r>
        <w:rPr>
          <w:lang w:val="uk-UA"/>
        </w:rPr>
        <w:t>, т</w:t>
      </w:r>
      <w:r w:rsidRPr="009D1FB4">
        <w:rPr>
          <w:lang w:val="uk-UA"/>
        </w:rPr>
        <w:t>ематичний концерт до Дня підприємця України</w:t>
      </w:r>
      <w:r>
        <w:rPr>
          <w:lang w:val="uk-UA"/>
        </w:rPr>
        <w:t>, с</w:t>
      </w:r>
      <w:r w:rsidRPr="009D1FB4">
        <w:rPr>
          <w:lang w:val="uk-UA"/>
        </w:rPr>
        <w:t>вятковий концерт присвячений 94-й річниці утворення Броварського району</w:t>
      </w:r>
      <w:r>
        <w:rPr>
          <w:lang w:val="uk-UA"/>
        </w:rPr>
        <w:t>, р</w:t>
      </w:r>
      <w:r w:rsidRPr="009D1FB4">
        <w:rPr>
          <w:lang w:val="uk-UA"/>
        </w:rPr>
        <w:t>айонні урочистості з нагоди Всеукраїнського дня працівників культури та майстрів народного мистецтва</w:t>
      </w:r>
      <w:r>
        <w:rPr>
          <w:lang w:val="uk-UA"/>
        </w:rPr>
        <w:t>, т</w:t>
      </w:r>
      <w:r w:rsidRPr="009D1FB4">
        <w:rPr>
          <w:lang w:val="uk-UA"/>
        </w:rPr>
        <w:t>ематичний захід «Козацтва дух у правнуків серцях» до Дня захисників вітчизни та українського козацтва</w:t>
      </w:r>
      <w:r>
        <w:rPr>
          <w:lang w:val="uk-UA"/>
        </w:rPr>
        <w:t>, р</w:t>
      </w:r>
      <w:r w:rsidRPr="009D1FB4">
        <w:rPr>
          <w:lang w:val="uk-UA"/>
        </w:rPr>
        <w:t xml:space="preserve">айонний мітинг-реквієм зі вшанування пам’яті жертв голодоморів </w:t>
      </w:r>
      <w:r>
        <w:rPr>
          <w:lang w:val="uk-UA"/>
        </w:rPr>
        <w:t xml:space="preserve">та політичних репресій </w:t>
      </w:r>
      <w:r w:rsidRPr="009D1FB4">
        <w:rPr>
          <w:lang w:val="uk-UA"/>
        </w:rPr>
        <w:t>«Україна пам’ятає, світ визнає»</w:t>
      </w:r>
      <w:r>
        <w:rPr>
          <w:lang w:val="uk-UA"/>
        </w:rPr>
        <w:t>, р</w:t>
      </w:r>
      <w:r w:rsidRPr="009D1FB4">
        <w:rPr>
          <w:lang w:val="uk-UA"/>
        </w:rPr>
        <w:t>озважальна програма для дітей до Міжнародного дня</w:t>
      </w:r>
      <w:r>
        <w:rPr>
          <w:lang w:val="uk-UA"/>
        </w:rPr>
        <w:t xml:space="preserve"> людей з інвалідністю, с</w:t>
      </w:r>
      <w:r w:rsidRPr="009D1FB4">
        <w:rPr>
          <w:lang w:val="uk-UA"/>
        </w:rPr>
        <w:t xml:space="preserve">вятковий концерт до Дня </w:t>
      </w:r>
      <w:r>
        <w:rPr>
          <w:lang w:val="uk-UA"/>
        </w:rPr>
        <w:t>місцевого самоврядування, в</w:t>
      </w:r>
      <w:r w:rsidRPr="009D1FB4">
        <w:rPr>
          <w:lang w:val="uk-UA"/>
        </w:rPr>
        <w:t>ідкр</w:t>
      </w:r>
      <w:r>
        <w:rPr>
          <w:lang w:val="uk-UA"/>
        </w:rPr>
        <w:t>иття районної новорічної ялинки –</w:t>
      </w:r>
      <w:r w:rsidRPr="009D1FB4">
        <w:rPr>
          <w:lang w:val="uk-UA"/>
        </w:rPr>
        <w:t xml:space="preserve"> </w:t>
      </w:r>
      <w:r>
        <w:rPr>
          <w:lang w:val="uk-UA"/>
        </w:rPr>
        <w:t>т</w:t>
      </w:r>
      <w:r w:rsidRPr="009D1FB4">
        <w:rPr>
          <w:lang w:val="uk-UA"/>
        </w:rPr>
        <w:t>еатралізоване дійство, розважальна програма.</w:t>
      </w:r>
    </w:p>
    <w:p w:rsidR="00CE6A75" w:rsidRPr="009D1FB4" w:rsidRDefault="00CE6A75" w:rsidP="00CE6A75">
      <w:pPr>
        <w:ind w:firstLine="470"/>
        <w:jc w:val="both"/>
        <w:rPr>
          <w:lang w:val="uk-UA"/>
        </w:rPr>
      </w:pPr>
      <w:r w:rsidRPr="009D1FB4">
        <w:rPr>
          <w:lang w:val="uk-UA"/>
        </w:rPr>
        <w:lastRenderedPageBreak/>
        <w:t xml:space="preserve">Творчі колективи закладів культури Броварського району та учні </w:t>
      </w:r>
      <w:r>
        <w:rPr>
          <w:lang w:val="uk-UA"/>
        </w:rPr>
        <w:t>ш</w:t>
      </w:r>
      <w:r w:rsidRPr="009D1FB4">
        <w:rPr>
          <w:lang w:val="uk-UA"/>
        </w:rPr>
        <w:t xml:space="preserve">коли </w:t>
      </w:r>
      <w:r>
        <w:rPr>
          <w:lang w:val="uk-UA"/>
        </w:rPr>
        <w:t>м</w:t>
      </w:r>
      <w:r w:rsidRPr="009D1FB4">
        <w:rPr>
          <w:lang w:val="uk-UA"/>
        </w:rPr>
        <w:t xml:space="preserve">истецтв </w:t>
      </w:r>
      <w:r>
        <w:rPr>
          <w:lang w:val="uk-UA"/>
        </w:rPr>
        <w:t>бра</w:t>
      </w:r>
      <w:r w:rsidRPr="009D1FB4">
        <w:rPr>
          <w:lang w:val="uk-UA"/>
        </w:rPr>
        <w:t>ли участь та вибороли перемогу у різноманітних обласних заходах</w:t>
      </w:r>
      <w:r>
        <w:rPr>
          <w:lang w:val="uk-UA"/>
        </w:rPr>
        <w:t xml:space="preserve"> та</w:t>
      </w:r>
      <w:r w:rsidRPr="009D1FB4">
        <w:rPr>
          <w:lang w:val="uk-UA"/>
        </w:rPr>
        <w:t xml:space="preserve"> конкурсах. Зокрема:</w:t>
      </w:r>
    </w:p>
    <w:p w:rsidR="00CE6A75" w:rsidRPr="009D1FB4" w:rsidRDefault="00CE6A75" w:rsidP="00CE6A75">
      <w:pPr>
        <w:snapToGrid w:val="0"/>
        <w:ind w:left="1410" w:hanging="1410"/>
        <w:jc w:val="both"/>
        <w:rPr>
          <w:lang w:val="uk-UA"/>
        </w:rPr>
      </w:pPr>
      <w:r w:rsidRPr="009D1FB4">
        <w:rPr>
          <w:lang w:val="uk-UA"/>
        </w:rPr>
        <w:t>11.02.2017</w:t>
      </w:r>
      <w:r w:rsidRPr="009D1FB4">
        <w:rPr>
          <w:lang w:val="uk-UA"/>
        </w:rPr>
        <w:tab/>
        <w:t>Участь учнів «Школ</w:t>
      </w:r>
      <w:r>
        <w:rPr>
          <w:lang w:val="uk-UA"/>
        </w:rPr>
        <w:t>а</w:t>
      </w:r>
      <w:r w:rsidRPr="009D1FB4">
        <w:rPr>
          <w:lang w:val="uk-UA"/>
        </w:rPr>
        <w:t xml:space="preserve"> естетичного виховання «Дитяча школа мистецтв» в обласному академічному концерті (Чакун Дмитро, Терлюк Діана, Миронець Катерина, Мокрицька Евеліна, Кошелькова Юлія, Русова Варвара, Прокопчук Ефросінія)</w:t>
      </w:r>
    </w:p>
    <w:p w:rsidR="00CE6A75" w:rsidRPr="009D1FB4" w:rsidRDefault="00CE6A75" w:rsidP="00CE6A75">
      <w:pPr>
        <w:snapToGrid w:val="0"/>
        <w:ind w:left="1410" w:hanging="1410"/>
        <w:jc w:val="both"/>
        <w:rPr>
          <w:lang w:val="uk-UA"/>
        </w:rPr>
      </w:pPr>
      <w:r w:rsidRPr="009D1FB4">
        <w:rPr>
          <w:lang w:val="uk-UA"/>
        </w:rPr>
        <w:tab/>
        <w:t>м.Бровари, Київська область</w:t>
      </w:r>
    </w:p>
    <w:p w:rsidR="00CE6A75" w:rsidRPr="009D1FB4" w:rsidRDefault="00CE6A75" w:rsidP="00CE6A75">
      <w:pPr>
        <w:snapToGrid w:val="0"/>
        <w:ind w:left="1410" w:hanging="1410"/>
        <w:jc w:val="both"/>
        <w:rPr>
          <w:lang w:val="uk-UA"/>
        </w:rPr>
      </w:pPr>
      <w:r w:rsidRPr="009D1FB4">
        <w:rPr>
          <w:lang w:val="uk-UA"/>
        </w:rPr>
        <w:t>15.02.2017</w:t>
      </w:r>
      <w:r w:rsidRPr="009D1FB4">
        <w:rPr>
          <w:lang w:val="uk-UA"/>
        </w:rPr>
        <w:tab/>
        <w:t>Участь учнів «Школ</w:t>
      </w:r>
      <w:r>
        <w:rPr>
          <w:lang w:val="uk-UA"/>
        </w:rPr>
        <w:t>а</w:t>
      </w:r>
      <w:r w:rsidRPr="009D1FB4">
        <w:rPr>
          <w:lang w:val="uk-UA"/>
        </w:rPr>
        <w:t xml:space="preserve"> естетичного виховання «Дитяча школа мистецтв» в обласному академічному концерті (Громадчук Анна, Цахло Вікторія, Марченко Анастасія, Жук Артем)</w:t>
      </w:r>
    </w:p>
    <w:p w:rsidR="00CE6A75" w:rsidRPr="009D1FB4" w:rsidRDefault="00CE6A75" w:rsidP="00CE6A75">
      <w:pPr>
        <w:snapToGrid w:val="0"/>
        <w:ind w:left="1410" w:hanging="1410"/>
        <w:jc w:val="both"/>
        <w:rPr>
          <w:lang w:val="uk-UA"/>
        </w:rPr>
      </w:pPr>
      <w:r w:rsidRPr="009D1FB4">
        <w:rPr>
          <w:lang w:val="uk-UA"/>
        </w:rPr>
        <w:tab/>
        <w:t>м.Бровари, Київська область</w:t>
      </w:r>
    </w:p>
    <w:p w:rsidR="00CE6A75" w:rsidRPr="009D1FB4" w:rsidRDefault="00CE6A75" w:rsidP="00CE6A75">
      <w:pPr>
        <w:snapToGrid w:val="0"/>
        <w:ind w:left="1410" w:hanging="1410"/>
        <w:jc w:val="both"/>
        <w:rPr>
          <w:lang w:val="uk-UA"/>
        </w:rPr>
      </w:pPr>
      <w:r w:rsidRPr="009D1FB4">
        <w:rPr>
          <w:lang w:val="uk-UA"/>
        </w:rPr>
        <w:t>17.02.2017</w:t>
      </w:r>
      <w:r w:rsidRPr="009D1FB4">
        <w:rPr>
          <w:lang w:val="uk-UA"/>
        </w:rPr>
        <w:tab/>
        <w:t>Участь учнів«Школ</w:t>
      </w:r>
      <w:r>
        <w:rPr>
          <w:lang w:val="uk-UA"/>
        </w:rPr>
        <w:t>а</w:t>
      </w:r>
      <w:r w:rsidRPr="009D1FB4">
        <w:rPr>
          <w:lang w:val="uk-UA"/>
        </w:rPr>
        <w:t xml:space="preserve"> естетичного виховання «Дитяча школа мистецтв» в обласному академічному концерті з секції спеціалізованого фортепіано (Орлюк Данііл, Діброва Ніка)</w:t>
      </w:r>
    </w:p>
    <w:p w:rsidR="00CE6A75" w:rsidRPr="009D1FB4" w:rsidRDefault="00CE6A75" w:rsidP="00CE6A75">
      <w:pPr>
        <w:snapToGrid w:val="0"/>
        <w:ind w:left="1410" w:hanging="1410"/>
        <w:jc w:val="both"/>
        <w:rPr>
          <w:lang w:val="uk-UA"/>
        </w:rPr>
      </w:pPr>
      <w:r w:rsidRPr="009D1FB4">
        <w:rPr>
          <w:lang w:val="uk-UA"/>
        </w:rPr>
        <w:tab/>
        <w:t>м.Бровари, Київська область</w:t>
      </w:r>
    </w:p>
    <w:p w:rsidR="00CE6A75" w:rsidRPr="009D1FB4" w:rsidRDefault="00CE6A75" w:rsidP="00CE6A75">
      <w:pPr>
        <w:snapToGrid w:val="0"/>
        <w:ind w:left="1410" w:hanging="1410"/>
        <w:jc w:val="both"/>
        <w:rPr>
          <w:lang w:val="uk-UA"/>
        </w:rPr>
      </w:pPr>
      <w:r w:rsidRPr="009D1FB4">
        <w:rPr>
          <w:lang w:val="uk-UA"/>
        </w:rPr>
        <w:t>22.02.2017</w:t>
      </w:r>
      <w:r w:rsidRPr="009D1FB4">
        <w:rPr>
          <w:lang w:val="uk-UA"/>
        </w:rPr>
        <w:tab/>
        <w:t>Участь учнів «Школ</w:t>
      </w:r>
      <w:r>
        <w:rPr>
          <w:lang w:val="uk-UA"/>
        </w:rPr>
        <w:t>а</w:t>
      </w:r>
      <w:r w:rsidRPr="009D1FB4">
        <w:rPr>
          <w:lang w:val="uk-UA"/>
        </w:rPr>
        <w:t xml:space="preserve"> естетичного виховання «Дитяча школа мистецтв»</w:t>
      </w:r>
      <w:r>
        <w:rPr>
          <w:lang w:val="uk-UA"/>
        </w:rPr>
        <w:t xml:space="preserve"> </w:t>
      </w:r>
      <w:r w:rsidRPr="009D1FB4">
        <w:rPr>
          <w:lang w:val="uk-UA"/>
        </w:rPr>
        <w:t>в обласному академічному концерті (Осьмак Владислав)</w:t>
      </w:r>
    </w:p>
    <w:p w:rsidR="00CE6A75" w:rsidRPr="009D1FB4" w:rsidRDefault="00CE6A75" w:rsidP="00CE6A75">
      <w:pPr>
        <w:snapToGrid w:val="0"/>
        <w:ind w:left="1410" w:hanging="1410"/>
        <w:jc w:val="both"/>
        <w:rPr>
          <w:lang w:val="uk-UA"/>
        </w:rPr>
      </w:pPr>
      <w:r w:rsidRPr="009D1FB4">
        <w:rPr>
          <w:lang w:val="uk-UA"/>
        </w:rPr>
        <w:tab/>
        <w:t>м.Київ</w:t>
      </w:r>
    </w:p>
    <w:p w:rsidR="00CE6A75" w:rsidRPr="009D1FB4" w:rsidRDefault="00CE6A75" w:rsidP="00CE6A75">
      <w:pPr>
        <w:snapToGrid w:val="0"/>
        <w:ind w:left="1410" w:hanging="1410"/>
        <w:jc w:val="both"/>
        <w:rPr>
          <w:lang w:val="uk-UA"/>
        </w:rPr>
      </w:pPr>
      <w:r w:rsidRPr="009D1FB4">
        <w:rPr>
          <w:lang w:val="uk-UA"/>
        </w:rPr>
        <w:t>12.03.2017</w:t>
      </w:r>
      <w:r w:rsidRPr="009D1FB4">
        <w:rPr>
          <w:lang w:val="uk-UA"/>
        </w:rPr>
        <w:tab/>
        <w:t>Участь учнів «Школ</w:t>
      </w:r>
      <w:r>
        <w:rPr>
          <w:lang w:val="uk-UA"/>
        </w:rPr>
        <w:t>а</w:t>
      </w:r>
      <w:r w:rsidRPr="009D1FB4">
        <w:rPr>
          <w:lang w:val="uk-UA"/>
        </w:rPr>
        <w:t xml:space="preserve"> естетичного виховання «Дитяча школа мистецтв»</w:t>
      </w:r>
      <w:r>
        <w:rPr>
          <w:lang w:val="uk-UA"/>
        </w:rPr>
        <w:t xml:space="preserve"> </w:t>
      </w:r>
      <w:r w:rsidRPr="009D1FB4">
        <w:rPr>
          <w:lang w:val="uk-UA"/>
        </w:rPr>
        <w:t>в ХХ обласному конкурсі у рамках фестивалю дитячої творчості «Дебют» по класу фортепіано (Орлюк Данііл, Діброва Ніка)</w:t>
      </w:r>
    </w:p>
    <w:p w:rsidR="00CE6A75" w:rsidRPr="009D1FB4" w:rsidRDefault="00CE6A75" w:rsidP="00CE6A75">
      <w:pPr>
        <w:snapToGrid w:val="0"/>
        <w:ind w:left="1410"/>
        <w:jc w:val="both"/>
        <w:rPr>
          <w:lang w:val="uk-UA"/>
        </w:rPr>
      </w:pPr>
      <w:r w:rsidRPr="009D1FB4">
        <w:rPr>
          <w:lang w:val="uk-UA"/>
        </w:rPr>
        <w:t>м.Бровари, Київська область</w:t>
      </w:r>
    </w:p>
    <w:p w:rsidR="00CE6A75" w:rsidRPr="009D1FB4" w:rsidRDefault="00CE6A75" w:rsidP="00CE6A75">
      <w:pPr>
        <w:snapToGrid w:val="0"/>
        <w:ind w:left="1418" w:hanging="1418"/>
        <w:jc w:val="both"/>
        <w:rPr>
          <w:lang w:val="uk-UA"/>
        </w:rPr>
      </w:pPr>
      <w:r w:rsidRPr="009D1FB4">
        <w:rPr>
          <w:lang w:val="uk-UA"/>
        </w:rPr>
        <w:t>12.03.2017</w:t>
      </w:r>
      <w:r w:rsidRPr="009D1FB4">
        <w:rPr>
          <w:lang w:val="uk-UA"/>
        </w:rPr>
        <w:tab/>
        <w:t>Участь колективів художньої самодіяльності району в обласній культурно-мистецькій акції «Київщина – колиска моєї душі» в рамках святкування 85-ї річниці утворення Київської області (народний хор «Криниця», народний вокальний колектив «Калинонька», хореографічний колектив «Мелодіка», зразковий вокальний колектив «Джерельце», зразковий хореографічний колектив «Струмочок», Чакун Дмитро, Олександра Прокопенко «Заслужений майстер України» Калашнік Любов, Губська Марина, Хауха Ірина, Лип'явко Наталія)</w:t>
      </w:r>
    </w:p>
    <w:p w:rsidR="00CE6A75" w:rsidRPr="009D1FB4" w:rsidRDefault="00CE6A75" w:rsidP="00CE6A75">
      <w:pPr>
        <w:snapToGrid w:val="0"/>
        <w:ind w:left="1418" w:hanging="1418"/>
        <w:jc w:val="both"/>
        <w:rPr>
          <w:lang w:val="uk-UA"/>
        </w:rPr>
      </w:pPr>
      <w:r w:rsidRPr="009D1FB4">
        <w:rPr>
          <w:lang w:val="uk-UA"/>
        </w:rPr>
        <w:tab/>
        <w:t>смт.Баришівка, Київська область</w:t>
      </w:r>
    </w:p>
    <w:p w:rsidR="00CE6A75" w:rsidRPr="009D1FB4" w:rsidRDefault="00CE6A75" w:rsidP="00CE6A75">
      <w:pPr>
        <w:snapToGrid w:val="0"/>
        <w:ind w:left="1410" w:hanging="1410"/>
        <w:jc w:val="both"/>
        <w:rPr>
          <w:lang w:val="uk-UA"/>
        </w:rPr>
      </w:pPr>
      <w:r w:rsidRPr="009D1FB4">
        <w:rPr>
          <w:lang w:val="uk-UA"/>
        </w:rPr>
        <w:t>15.03.2017</w:t>
      </w:r>
      <w:r w:rsidRPr="009D1FB4">
        <w:rPr>
          <w:lang w:val="uk-UA"/>
        </w:rPr>
        <w:tab/>
        <w:t>Участь учнів «Школ</w:t>
      </w:r>
      <w:r>
        <w:rPr>
          <w:lang w:val="uk-UA"/>
        </w:rPr>
        <w:t>а</w:t>
      </w:r>
      <w:r w:rsidRPr="009D1FB4">
        <w:rPr>
          <w:lang w:val="uk-UA"/>
        </w:rPr>
        <w:t xml:space="preserve"> естетичного виховання «Дитяча школа мистецтв»</w:t>
      </w:r>
      <w:r>
        <w:rPr>
          <w:lang w:val="uk-UA"/>
        </w:rPr>
        <w:t xml:space="preserve"> </w:t>
      </w:r>
      <w:r w:rsidRPr="009D1FB4">
        <w:rPr>
          <w:lang w:val="uk-UA"/>
        </w:rPr>
        <w:t>в ХХ обласному конкурсі у рамках фестивалю дитячої творчості «Дебют» по класу струнно-смичкові інструменти (Громадчук Анна, Проць Тарас, Цахло Вікторія, Марченко Анастасія, ансамбль домристів «Акцент»)</w:t>
      </w:r>
    </w:p>
    <w:p w:rsidR="00CE6A75" w:rsidRPr="009D1FB4" w:rsidRDefault="00CE6A75" w:rsidP="00CE6A75">
      <w:pPr>
        <w:snapToGrid w:val="0"/>
        <w:ind w:left="1410"/>
        <w:jc w:val="both"/>
        <w:rPr>
          <w:lang w:val="uk-UA"/>
        </w:rPr>
      </w:pPr>
      <w:r w:rsidRPr="009D1FB4">
        <w:rPr>
          <w:lang w:val="uk-UA"/>
        </w:rPr>
        <w:t>м.Бровари, Київська область</w:t>
      </w:r>
    </w:p>
    <w:p w:rsidR="00CE6A75" w:rsidRPr="009D1FB4" w:rsidRDefault="00CE6A75" w:rsidP="00CE6A75">
      <w:pPr>
        <w:snapToGrid w:val="0"/>
        <w:ind w:left="1410" w:hanging="1410"/>
        <w:jc w:val="both"/>
        <w:rPr>
          <w:lang w:val="uk-UA"/>
        </w:rPr>
      </w:pPr>
      <w:r w:rsidRPr="009D1FB4">
        <w:rPr>
          <w:lang w:val="uk-UA"/>
        </w:rPr>
        <w:t>23.03.2017</w:t>
      </w:r>
      <w:r w:rsidRPr="009D1FB4">
        <w:rPr>
          <w:lang w:val="uk-UA"/>
        </w:rPr>
        <w:tab/>
        <w:t>Участь учнів «Школ</w:t>
      </w:r>
      <w:r>
        <w:rPr>
          <w:lang w:val="uk-UA"/>
        </w:rPr>
        <w:t>а</w:t>
      </w:r>
      <w:r w:rsidRPr="009D1FB4">
        <w:rPr>
          <w:lang w:val="uk-UA"/>
        </w:rPr>
        <w:t xml:space="preserve"> естетичного виховання «Дитяча школа мистецтв»</w:t>
      </w:r>
      <w:r>
        <w:rPr>
          <w:lang w:val="uk-UA"/>
        </w:rPr>
        <w:t xml:space="preserve"> </w:t>
      </w:r>
      <w:r w:rsidRPr="009D1FB4">
        <w:rPr>
          <w:lang w:val="uk-UA"/>
        </w:rPr>
        <w:t>в ХХ обласному конкурсі у рамках фестивалю дитячої творчості «Дебют» по класу образотворче мистецтво (Коваленко Ілля)</w:t>
      </w:r>
    </w:p>
    <w:p w:rsidR="00CE6A75" w:rsidRPr="009D1FB4" w:rsidRDefault="00CE6A75" w:rsidP="00CE6A75">
      <w:pPr>
        <w:snapToGrid w:val="0"/>
        <w:ind w:left="1410" w:hanging="1410"/>
        <w:jc w:val="both"/>
        <w:rPr>
          <w:lang w:val="uk-UA"/>
        </w:rPr>
      </w:pPr>
      <w:r w:rsidRPr="009D1FB4">
        <w:rPr>
          <w:lang w:val="uk-UA"/>
        </w:rPr>
        <w:tab/>
        <w:t>м.Київ</w:t>
      </w:r>
    </w:p>
    <w:p w:rsidR="00CE6A75" w:rsidRPr="009D1FB4" w:rsidRDefault="00CE6A75" w:rsidP="00CE6A75">
      <w:pPr>
        <w:snapToGrid w:val="0"/>
        <w:ind w:left="1410" w:hanging="1410"/>
        <w:jc w:val="both"/>
        <w:rPr>
          <w:lang w:val="uk-UA"/>
        </w:rPr>
      </w:pPr>
      <w:r w:rsidRPr="009D1FB4">
        <w:rPr>
          <w:lang w:val="uk-UA"/>
        </w:rPr>
        <w:lastRenderedPageBreak/>
        <w:t>25.03.2017</w:t>
      </w:r>
      <w:r w:rsidRPr="009D1FB4">
        <w:rPr>
          <w:lang w:val="uk-UA"/>
        </w:rPr>
        <w:tab/>
        <w:t xml:space="preserve">Участь переможців районного конкурсу у ХХVІ обласному конкурсі ім. Т.Г.Шевченка (Вара Тетяна зайняла ІІІ місце (с.Семиполки), Фелько Денис дипломант (смт.В.Димерка) </w:t>
      </w:r>
      <w:r>
        <w:rPr>
          <w:lang w:val="uk-UA"/>
        </w:rPr>
        <w:t>)</w:t>
      </w:r>
    </w:p>
    <w:p w:rsidR="00CE6A75" w:rsidRPr="009D1FB4" w:rsidRDefault="00CE6A75" w:rsidP="00CE6A75">
      <w:pPr>
        <w:snapToGrid w:val="0"/>
        <w:ind w:left="1410"/>
        <w:jc w:val="both"/>
        <w:rPr>
          <w:lang w:val="uk-UA"/>
        </w:rPr>
      </w:pPr>
      <w:r w:rsidRPr="009D1FB4">
        <w:rPr>
          <w:lang w:val="uk-UA"/>
        </w:rPr>
        <w:t>м.Васильків, Київська область</w:t>
      </w:r>
    </w:p>
    <w:p w:rsidR="00CE6A75" w:rsidRPr="009D1FB4" w:rsidRDefault="00CE6A75" w:rsidP="00CE6A75">
      <w:pPr>
        <w:snapToGrid w:val="0"/>
        <w:ind w:left="1410" w:hanging="1410"/>
        <w:jc w:val="both"/>
        <w:rPr>
          <w:lang w:val="uk-UA"/>
        </w:rPr>
      </w:pPr>
      <w:r w:rsidRPr="009D1FB4">
        <w:rPr>
          <w:lang w:val="uk-UA"/>
        </w:rPr>
        <w:t>08.04.2017</w:t>
      </w:r>
      <w:r w:rsidRPr="009D1FB4">
        <w:rPr>
          <w:lang w:val="uk-UA"/>
        </w:rPr>
        <w:tab/>
        <w:t>Участь учнів «Школ</w:t>
      </w:r>
      <w:r>
        <w:rPr>
          <w:lang w:val="uk-UA"/>
        </w:rPr>
        <w:t>а</w:t>
      </w:r>
      <w:r w:rsidRPr="009D1FB4">
        <w:rPr>
          <w:lang w:val="uk-UA"/>
        </w:rPr>
        <w:t xml:space="preserve"> естетичного виховання «Дитяча школа мистецтв»</w:t>
      </w:r>
      <w:r>
        <w:rPr>
          <w:lang w:val="uk-UA"/>
        </w:rPr>
        <w:t xml:space="preserve"> </w:t>
      </w:r>
      <w:r w:rsidRPr="009D1FB4">
        <w:rPr>
          <w:lang w:val="uk-UA"/>
        </w:rPr>
        <w:t>в ХХ обласному конкурсі у рамках фестивалю дитячої творчості «Дебют» по класу хореографія (зразковий хореографічний колектив «Струмочок» ІІ місце, хореографічний колектив «Мелодіка» дипломанти, хореографічний колектив «Рідненькі» ІІ місце, хореографічний колектив «Кал</w:t>
      </w:r>
      <w:r>
        <w:rPr>
          <w:lang w:val="uk-UA"/>
        </w:rPr>
        <w:t>и</w:t>
      </w:r>
      <w:r w:rsidRPr="009D1FB4">
        <w:rPr>
          <w:lang w:val="uk-UA"/>
        </w:rPr>
        <w:t>та» ІІ місце)</w:t>
      </w:r>
    </w:p>
    <w:p w:rsidR="00CE6A75" w:rsidRPr="009D1FB4" w:rsidRDefault="00CE6A75" w:rsidP="00CE6A75">
      <w:pPr>
        <w:snapToGrid w:val="0"/>
        <w:ind w:left="1410" w:hanging="1410"/>
        <w:jc w:val="both"/>
        <w:rPr>
          <w:lang w:val="uk-UA"/>
        </w:rPr>
      </w:pPr>
      <w:r w:rsidRPr="009D1FB4">
        <w:rPr>
          <w:lang w:val="uk-UA"/>
        </w:rPr>
        <w:t>01.06.2017 Участь учасника художньої самодіяльності Калинівського Будинку культури в І обласному конкурсі дитячої творчості Київської області «Яскраві діти України» (Чакун Дмитро)</w:t>
      </w:r>
    </w:p>
    <w:p w:rsidR="00CE6A75" w:rsidRPr="009D1FB4" w:rsidRDefault="00CE6A75" w:rsidP="00CE6A75">
      <w:pPr>
        <w:snapToGrid w:val="0"/>
        <w:ind w:left="1410" w:hanging="1410"/>
        <w:jc w:val="both"/>
        <w:rPr>
          <w:lang w:val="uk-UA"/>
        </w:rPr>
      </w:pPr>
      <w:r w:rsidRPr="009D1FB4">
        <w:rPr>
          <w:lang w:val="uk-UA"/>
        </w:rPr>
        <w:tab/>
        <w:t>м.Київ</w:t>
      </w:r>
    </w:p>
    <w:p w:rsidR="00CE6A75" w:rsidRPr="009D1FB4" w:rsidRDefault="00CE6A75" w:rsidP="00CE6A75">
      <w:pPr>
        <w:snapToGrid w:val="0"/>
        <w:ind w:left="1410" w:hanging="1410"/>
        <w:jc w:val="both"/>
        <w:rPr>
          <w:lang w:val="uk-UA"/>
        </w:rPr>
      </w:pPr>
      <w:r w:rsidRPr="009D1FB4">
        <w:rPr>
          <w:lang w:val="uk-UA"/>
        </w:rPr>
        <w:t>06.05.2017</w:t>
      </w:r>
      <w:r w:rsidRPr="009D1FB4">
        <w:rPr>
          <w:lang w:val="uk-UA"/>
        </w:rPr>
        <w:tab/>
        <w:t>Участь народного хору «Криниця» Броварського районного Будинку культури в обласному огляді-конкурсі хорових колективів ім. Кирила Стеценка (ІІ місце)</w:t>
      </w:r>
    </w:p>
    <w:p w:rsidR="00CE6A75" w:rsidRPr="009D1FB4" w:rsidRDefault="00CE6A75" w:rsidP="00CE6A75">
      <w:pPr>
        <w:snapToGrid w:val="0"/>
        <w:jc w:val="both"/>
        <w:rPr>
          <w:lang w:val="uk-UA"/>
        </w:rPr>
      </w:pPr>
      <w:r w:rsidRPr="009D1FB4">
        <w:rPr>
          <w:lang w:val="uk-UA"/>
        </w:rPr>
        <w:tab/>
      </w:r>
      <w:r>
        <w:rPr>
          <w:lang w:val="uk-UA"/>
        </w:rPr>
        <w:tab/>
      </w:r>
      <w:r>
        <w:rPr>
          <w:lang w:val="uk-UA"/>
        </w:rPr>
        <w:tab/>
      </w:r>
      <w:r>
        <w:rPr>
          <w:lang w:val="uk-UA"/>
        </w:rPr>
        <w:tab/>
      </w:r>
      <w:r w:rsidRPr="009D1FB4">
        <w:rPr>
          <w:lang w:val="uk-UA"/>
        </w:rPr>
        <w:tab/>
        <w:t>м.Біла Церква</w:t>
      </w:r>
    </w:p>
    <w:p w:rsidR="00CE6A75" w:rsidRPr="009D1FB4" w:rsidRDefault="00CE6A75" w:rsidP="00F279F4">
      <w:pPr>
        <w:snapToGrid w:val="0"/>
        <w:jc w:val="both"/>
        <w:rPr>
          <w:lang w:val="uk-UA"/>
        </w:rPr>
      </w:pPr>
      <w:r w:rsidRPr="009D1FB4">
        <w:rPr>
          <w:lang w:val="uk-UA"/>
        </w:rPr>
        <w:t>03.06.2017</w:t>
      </w:r>
      <w:r w:rsidRPr="009D1FB4">
        <w:rPr>
          <w:lang w:val="uk-UA"/>
        </w:rPr>
        <w:tab/>
        <w:t xml:space="preserve">Участь народного хору «Криниця» Броварського районного Будинку культури в Гала-концерті обласного огляду-конкурсу хорових колективів ім. Кирила Стеценка </w:t>
      </w:r>
    </w:p>
    <w:p w:rsidR="005A244E" w:rsidRDefault="00CE6A75" w:rsidP="00F279F4">
      <w:pPr>
        <w:snapToGrid w:val="0"/>
        <w:jc w:val="both"/>
        <w:rPr>
          <w:lang w:val="uk-UA"/>
        </w:rPr>
      </w:pPr>
      <w:r w:rsidRPr="009D1FB4">
        <w:rPr>
          <w:lang w:val="uk-UA"/>
        </w:rPr>
        <w:tab/>
      </w:r>
      <w:r w:rsidRPr="009D1FB4">
        <w:rPr>
          <w:lang w:val="uk-UA"/>
        </w:rPr>
        <w:tab/>
      </w:r>
      <w:r>
        <w:rPr>
          <w:lang w:val="uk-UA"/>
        </w:rPr>
        <w:tab/>
      </w:r>
      <w:r>
        <w:rPr>
          <w:lang w:val="uk-UA"/>
        </w:rPr>
        <w:tab/>
      </w:r>
      <w:r>
        <w:rPr>
          <w:lang w:val="uk-UA"/>
        </w:rPr>
        <w:tab/>
      </w:r>
      <w:r w:rsidRPr="009D1FB4">
        <w:rPr>
          <w:lang w:val="uk-UA"/>
        </w:rPr>
        <w:t>м.Біла Церква</w:t>
      </w:r>
    </w:p>
    <w:p w:rsidR="00CE6A75" w:rsidRPr="009D1FB4" w:rsidRDefault="00CE6A75" w:rsidP="00F279F4">
      <w:pPr>
        <w:snapToGrid w:val="0"/>
        <w:jc w:val="both"/>
        <w:rPr>
          <w:lang w:val="uk-UA"/>
        </w:rPr>
      </w:pPr>
      <w:r w:rsidRPr="009D1FB4">
        <w:rPr>
          <w:lang w:val="uk-UA"/>
        </w:rPr>
        <w:t xml:space="preserve">17.06.2017 Участь зразкового дитячого театру естрадної пісні «Маестро» Броварського районного Будинку культури </w:t>
      </w:r>
      <w:r>
        <w:rPr>
          <w:lang w:val="uk-UA"/>
        </w:rPr>
        <w:t>в</w:t>
      </w:r>
      <w:r w:rsidRPr="009D1FB4">
        <w:rPr>
          <w:lang w:val="uk-UA"/>
        </w:rPr>
        <w:t xml:space="preserve"> обласному спортивному святі «Олімпійський день»</w:t>
      </w:r>
    </w:p>
    <w:p w:rsidR="00CE6A75" w:rsidRPr="009D1FB4" w:rsidRDefault="00CE6A75" w:rsidP="00CE6A75">
      <w:pPr>
        <w:snapToGrid w:val="0"/>
        <w:ind w:left="708" w:firstLine="708"/>
        <w:jc w:val="both"/>
        <w:rPr>
          <w:lang w:val="uk-UA"/>
        </w:rPr>
      </w:pPr>
      <w:r w:rsidRPr="009D1FB4">
        <w:rPr>
          <w:lang w:val="uk-UA"/>
        </w:rPr>
        <w:t>м.Вишневе, Києво-Святошинський р-н</w:t>
      </w:r>
    </w:p>
    <w:p w:rsidR="00CE6A75" w:rsidRPr="009D1FB4" w:rsidRDefault="00CE6A75" w:rsidP="00CE6A75">
      <w:pPr>
        <w:snapToGrid w:val="0"/>
        <w:ind w:left="1410" w:hanging="1410"/>
        <w:jc w:val="both"/>
        <w:rPr>
          <w:lang w:val="uk-UA"/>
        </w:rPr>
      </w:pPr>
      <w:r w:rsidRPr="009D1FB4">
        <w:rPr>
          <w:lang w:val="uk-UA"/>
        </w:rPr>
        <w:t>24.09.2017</w:t>
      </w:r>
      <w:r w:rsidRPr="009D1FB4">
        <w:rPr>
          <w:lang w:val="uk-UA"/>
        </w:rPr>
        <w:tab/>
        <w:t xml:space="preserve">Участь творчих колективів району </w:t>
      </w:r>
      <w:r>
        <w:rPr>
          <w:lang w:val="uk-UA"/>
        </w:rPr>
        <w:t>в</w:t>
      </w:r>
      <w:r w:rsidRPr="009D1FB4">
        <w:rPr>
          <w:lang w:val="uk-UA"/>
        </w:rPr>
        <w:t xml:space="preserve"> обласному святі з нагоди 85-річчя утворення Київської області</w:t>
      </w:r>
    </w:p>
    <w:p w:rsidR="00CE6A75" w:rsidRPr="009D1FB4" w:rsidRDefault="00CE6A75" w:rsidP="00CE6A75">
      <w:pPr>
        <w:snapToGrid w:val="0"/>
        <w:ind w:left="1410" w:hanging="1410"/>
        <w:jc w:val="both"/>
        <w:rPr>
          <w:lang w:val="uk-UA"/>
        </w:rPr>
      </w:pPr>
      <w:r w:rsidRPr="009D1FB4">
        <w:rPr>
          <w:lang w:val="uk-UA"/>
        </w:rPr>
        <w:tab/>
        <w:t>м.Ірпінь</w:t>
      </w:r>
    </w:p>
    <w:p w:rsidR="00CE6A75" w:rsidRPr="009D1FB4" w:rsidRDefault="00CE6A75" w:rsidP="00CE6A75">
      <w:pPr>
        <w:snapToGrid w:val="0"/>
        <w:ind w:left="1410" w:hanging="1410"/>
        <w:jc w:val="both"/>
        <w:rPr>
          <w:lang w:val="uk-UA"/>
        </w:rPr>
      </w:pPr>
      <w:r w:rsidRPr="009D1FB4">
        <w:rPr>
          <w:lang w:val="uk-UA"/>
        </w:rPr>
        <w:t>Колективи району взяли участь у Всеукраїнських та Міжнародних конкурсах, фестивалях, а саме:</w:t>
      </w:r>
    </w:p>
    <w:p w:rsidR="00CE6A75" w:rsidRPr="009D1FB4" w:rsidRDefault="00CE6A75" w:rsidP="00CE6A75">
      <w:pPr>
        <w:snapToGrid w:val="0"/>
        <w:ind w:left="1410" w:hanging="1410"/>
        <w:jc w:val="both"/>
        <w:rPr>
          <w:lang w:val="uk-UA"/>
        </w:rPr>
      </w:pPr>
      <w:r w:rsidRPr="009D1FB4">
        <w:rPr>
          <w:lang w:val="uk-UA"/>
        </w:rPr>
        <w:t>29.01.2017</w:t>
      </w:r>
      <w:r w:rsidRPr="009D1FB4">
        <w:rPr>
          <w:lang w:val="uk-UA"/>
        </w:rPr>
        <w:tab/>
        <w:t>Участь хореографічного колективу «Smile» Гоголівського сільського будинку культури у Міжнародному фестивалі мистецтв «Столиця запрошує» (зайняли І, ІІ, ІІІ місце)</w:t>
      </w:r>
    </w:p>
    <w:p w:rsidR="00CE6A75" w:rsidRPr="009D1FB4" w:rsidRDefault="00CE6A75" w:rsidP="00CE6A75">
      <w:pPr>
        <w:snapToGrid w:val="0"/>
        <w:ind w:left="1410" w:hanging="1410"/>
        <w:jc w:val="both"/>
        <w:rPr>
          <w:lang w:val="uk-UA"/>
        </w:rPr>
      </w:pPr>
      <w:r w:rsidRPr="009D1FB4">
        <w:rPr>
          <w:lang w:val="uk-UA"/>
        </w:rPr>
        <w:tab/>
        <w:t>м.Київ</w:t>
      </w:r>
    </w:p>
    <w:p w:rsidR="00CE6A75" w:rsidRPr="009D1FB4" w:rsidRDefault="00CE6A75" w:rsidP="00CE6A75">
      <w:pPr>
        <w:snapToGrid w:val="0"/>
        <w:ind w:left="1410" w:hanging="1410"/>
        <w:jc w:val="both"/>
        <w:rPr>
          <w:lang w:val="uk-UA"/>
        </w:rPr>
      </w:pPr>
      <w:r w:rsidRPr="009D1FB4">
        <w:rPr>
          <w:lang w:val="uk-UA"/>
        </w:rPr>
        <w:t>25.02.2017</w:t>
      </w:r>
      <w:r w:rsidRPr="009D1FB4">
        <w:rPr>
          <w:lang w:val="uk-UA"/>
        </w:rPr>
        <w:tab/>
        <w:t>Участь хореографічного колективу «Smile» Гоголівського сільського будинку культури у Всеукраїнському фестивалі «Мега дар» (зайняли І, ІІ, ІІІ місце)</w:t>
      </w:r>
    </w:p>
    <w:p w:rsidR="00CE6A75" w:rsidRPr="009D1FB4" w:rsidRDefault="00CE6A75" w:rsidP="00CE6A75">
      <w:pPr>
        <w:snapToGrid w:val="0"/>
        <w:ind w:left="1410" w:hanging="1410"/>
        <w:jc w:val="both"/>
        <w:rPr>
          <w:lang w:val="uk-UA"/>
        </w:rPr>
      </w:pPr>
      <w:r w:rsidRPr="009D1FB4">
        <w:rPr>
          <w:lang w:val="uk-UA"/>
        </w:rPr>
        <w:t>26.03.2017</w:t>
      </w:r>
      <w:r w:rsidRPr="009D1FB4">
        <w:rPr>
          <w:lang w:val="uk-UA"/>
        </w:rPr>
        <w:tab/>
        <w:t>Участь хореографічного колективу «Smile» Гоголівського сільського будинку культури у Всеукраїнському фестивалі «Нове покоління» (зайняли І, ІІ, ІІІ місце)</w:t>
      </w:r>
    </w:p>
    <w:p w:rsidR="00CE6A75" w:rsidRPr="009D1FB4" w:rsidRDefault="00CE6A75" w:rsidP="00CE6A75">
      <w:pPr>
        <w:snapToGrid w:val="0"/>
        <w:ind w:left="1410" w:hanging="1410"/>
        <w:jc w:val="both"/>
        <w:rPr>
          <w:lang w:val="uk-UA"/>
        </w:rPr>
      </w:pPr>
      <w:r w:rsidRPr="009D1FB4">
        <w:rPr>
          <w:lang w:val="uk-UA"/>
        </w:rPr>
        <w:tab/>
        <w:t>м.Чернігів</w:t>
      </w:r>
    </w:p>
    <w:p w:rsidR="00CE6A75" w:rsidRPr="009D1FB4" w:rsidRDefault="00CE6A75" w:rsidP="00CE6A75">
      <w:pPr>
        <w:snapToGrid w:val="0"/>
        <w:ind w:left="1410" w:hanging="1410"/>
        <w:jc w:val="both"/>
        <w:rPr>
          <w:lang w:val="uk-UA"/>
        </w:rPr>
      </w:pPr>
      <w:r w:rsidRPr="009D1FB4">
        <w:rPr>
          <w:lang w:val="uk-UA"/>
        </w:rPr>
        <w:t>31.03.2017</w:t>
      </w:r>
      <w:r w:rsidRPr="009D1FB4">
        <w:rPr>
          <w:lang w:val="uk-UA"/>
        </w:rPr>
        <w:tab/>
        <w:t>Участь художньої самодіяльності Княжицького сільського Будинку культури у Міжнародному вокальному конкурсі ім. Квітки Цісик</w:t>
      </w:r>
    </w:p>
    <w:p w:rsidR="00CE6A75" w:rsidRPr="009D1FB4" w:rsidRDefault="00CE6A75" w:rsidP="00CE6A75">
      <w:pPr>
        <w:snapToGrid w:val="0"/>
        <w:ind w:left="1410"/>
        <w:jc w:val="both"/>
        <w:rPr>
          <w:lang w:val="uk-UA"/>
        </w:rPr>
      </w:pPr>
      <w:r w:rsidRPr="009D1FB4">
        <w:rPr>
          <w:lang w:val="uk-UA"/>
        </w:rPr>
        <w:lastRenderedPageBreak/>
        <w:t xml:space="preserve">м.Київ </w:t>
      </w:r>
    </w:p>
    <w:p w:rsidR="00CE6A75" w:rsidRPr="009D1FB4" w:rsidRDefault="00CE6A75" w:rsidP="00CE6A75">
      <w:pPr>
        <w:snapToGrid w:val="0"/>
        <w:ind w:left="1410" w:hanging="1410"/>
        <w:jc w:val="both"/>
        <w:rPr>
          <w:lang w:val="uk-UA"/>
        </w:rPr>
      </w:pPr>
      <w:r w:rsidRPr="009D1FB4">
        <w:rPr>
          <w:lang w:val="uk-UA"/>
        </w:rPr>
        <w:t>22.04.2017</w:t>
      </w:r>
      <w:r w:rsidRPr="009D1FB4">
        <w:rPr>
          <w:lang w:val="uk-UA"/>
        </w:rPr>
        <w:tab/>
        <w:t>Участь хореографічного колективу «Мелодіка» «Школ</w:t>
      </w:r>
      <w:r>
        <w:rPr>
          <w:lang w:val="uk-UA"/>
        </w:rPr>
        <w:t>а</w:t>
      </w:r>
      <w:r w:rsidRPr="009D1FB4">
        <w:rPr>
          <w:lang w:val="uk-UA"/>
        </w:rPr>
        <w:t xml:space="preserve"> естетичного виховання «Дитяча школа мистецтв» в Міжнародному фестивалі-конкурсі мистецтв «STARS» </w:t>
      </w:r>
    </w:p>
    <w:p w:rsidR="00CE6A75" w:rsidRPr="009D1FB4" w:rsidRDefault="00CE6A75" w:rsidP="00CE6A75">
      <w:pPr>
        <w:snapToGrid w:val="0"/>
        <w:ind w:left="1410" w:hanging="1410"/>
        <w:jc w:val="both"/>
        <w:rPr>
          <w:lang w:val="uk-UA"/>
        </w:rPr>
      </w:pPr>
      <w:r w:rsidRPr="009D1FB4">
        <w:rPr>
          <w:lang w:val="uk-UA"/>
        </w:rPr>
        <w:tab/>
      </w:r>
      <w:r w:rsidRPr="009D1FB4">
        <w:rPr>
          <w:lang w:val="uk-UA"/>
        </w:rPr>
        <w:tab/>
        <w:t>м.Київ (лауреат ІІ премії)</w:t>
      </w:r>
    </w:p>
    <w:p w:rsidR="00CE6A75" w:rsidRPr="009D1FB4" w:rsidRDefault="00CE6A75" w:rsidP="00CE6A75">
      <w:pPr>
        <w:snapToGrid w:val="0"/>
        <w:ind w:left="1410" w:hanging="1410"/>
        <w:jc w:val="both"/>
        <w:rPr>
          <w:lang w:val="uk-UA"/>
        </w:rPr>
      </w:pPr>
      <w:r w:rsidRPr="009D1FB4">
        <w:rPr>
          <w:lang w:val="uk-UA"/>
        </w:rPr>
        <w:t>30.04.2017</w:t>
      </w:r>
      <w:r w:rsidRPr="009D1FB4">
        <w:rPr>
          <w:lang w:val="uk-UA"/>
        </w:rPr>
        <w:tab/>
        <w:t>Участь учнів «Школ</w:t>
      </w:r>
      <w:r>
        <w:rPr>
          <w:lang w:val="uk-UA"/>
        </w:rPr>
        <w:t>а</w:t>
      </w:r>
      <w:r w:rsidRPr="009D1FB4">
        <w:rPr>
          <w:lang w:val="uk-UA"/>
        </w:rPr>
        <w:t xml:space="preserve"> естетичного виховання «Дитяча школа мистецтв» в Міжнародному фестивалі-конкурсі «Талановиті діти України» (Коруц Марія, ІІІ місце)</w:t>
      </w:r>
    </w:p>
    <w:p w:rsidR="00CE6A75" w:rsidRPr="009D1FB4" w:rsidRDefault="00CE6A75" w:rsidP="00CE6A75">
      <w:pPr>
        <w:snapToGrid w:val="0"/>
        <w:ind w:left="1410" w:hanging="1410"/>
        <w:jc w:val="both"/>
        <w:rPr>
          <w:lang w:val="uk-UA"/>
        </w:rPr>
      </w:pPr>
      <w:r w:rsidRPr="009D1FB4">
        <w:rPr>
          <w:lang w:val="uk-UA"/>
        </w:rPr>
        <w:tab/>
        <w:t xml:space="preserve">м.Київ </w:t>
      </w:r>
    </w:p>
    <w:p w:rsidR="00CE6A75" w:rsidRPr="009D1FB4" w:rsidRDefault="00CE6A75" w:rsidP="00CE6A75">
      <w:pPr>
        <w:snapToGrid w:val="0"/>
        <w:ind w:left="1410" w:hanging="1410"/>
        <w:jc w:val="both"/>
        <w:rPr>
          <w:lang w:val="uk-UA"/>
        </w:rPr>
      </w:pPr>
      <w:r w:rsidRPr="009D1FB4">
        <w:rPr>
          <w:lang w:val="uk-UA"/>
        </w:rPr>
        <w:t>06.05.2017</w:t>
      </w:r>
      <w:r w:rsidRPr="009D1FB4">
        <w:rPr>
          <w:lang w:val="uk-UA"/>
        </w:rPr>
        <w:tab/>
        <w:t>Участь хореографічного колективу «Мелодіка» «Школ</w:t>
      </w:r>
      <w:r>
        <w:rPr>
          <w:lang w:val="uk-UA"/>
        </w:rPr>
        <w:t>а</w:t>
      </w:r>
      <w:r w:rsidRPr="009D1FB4">
        <w:rPr>
          <w:lang w:val="uk-UA"/>
        </w:rPr>
        <w:t xml:space="preserve"> естетичного виховання «Дитяча школа мистецтв» в Міжнародному благодійному фестивалі-конкурсі дитячої та юнацької творчості «Квітуча Україна» (лауреати ІІ та ІІІ премії)</w:t>
      </w:r>
    </w:p>
    <w:p w:rsidR="00CE6A75" w:rsidRDefault="00CE6A75" w:rsidP="00CE6A75">
      <w:pPr>
        <w:snapToGrid w:val="0"/>
        <w:ind w:left="1410" w:hanging="1410"/>
        <w:jc w:val="both"/>
        <w:rPr>
          <w:lang w:val="uk-UA"/>
        </w:rPr>
      </w:pPr>
      <w:r w:rsidRPr="009D1FB4">
        <w:rPr>
          <w:lang w:val="uk-UA"/>
        </w:rPr>
        <w:tab/>
        <w:t>м.Київ</w:t>
      </w:r>
    </w:p>
    <w:p w:rsidR="00CE6A75" w:rsidRPr="009D1FB4" w:rsidRDefault="00CE6A75" w:rsidP="00CE6A75">
      <w:pPr>
        <w:snapToGrid w:val="0"/>
        <w:ind w:left="1410" w:hanging="1410"/>
        <w:jc w:val="both"/>
        <w:rPr>
          <w:lang w:val="uk-UA"/>
        </w:rPr>
      </w:pPr>
      <w:r w:rsidRPr="009D1FB4">
        <w:rPr>
          <w:lang w:val="uk-UA"/>
        </w:rPr>
        <w:t>14.05.2017</w:t>
      </w:r>
      <w:r w:rsidRPr="009D1FB4">
        <w:rPr>
          <w:lang w:val="uk-UA"/>
        </w:rPr>
        <w:tab/>
        <w:t>Участь ансамблю домристів «Акцент» «Школ</w:t>
      </w:r>
      <w:r>
        <w:rPr>
          <w:lang w:val="uk-UA"/>
        </w:rPr>
        <w:t>а</w:t>
      </w:r>
      <w:r w:rsidRPr="009D1FB4">
        <w:rPr>
          <w:lang w:val="uk-UA"/>
        </w:rPr>
        <w:t xml:space="preserve"> естетичного виховання «Дитяча школа мистецтв» у Міжнародному фестивалі –конкурсі «Соняшник» (Гран-прі)</w:t>
      </w:r>
    </w:p>
    <w:p w:rsidR="00CE6A75" w:rsidRPr="009D1FB4" w:rsidRDefault="00CE6A75" w:rsidP="00CE6A75">
      <w:pPr>
        <w:snapToGrid w:val="0"/>
        <w:ind w:left="1410" w:hanging="1410"/>
        <w:jc w:val="both"/>
        <w:rPr>
          <w:lang w:val="uk-UA"/>
        </w:rPr>
      </w:pPr>
      <w:r w:rsidRPr="009D1FB4">
        <w:rPr>
          <w:lang w:val="uk-UA"/>
        </w:rPr>
        <w:tab/>
        <w:t>м.Київ</w:t>
      </w:r>
    </w:p>
    <w:p w:rsidR="00CE6A75" w:rsidRPr="009D1FB4" w:rsidRDefault="00CE6A75" w:rsidP="00CE6A75">
      <w:pPr>
        <w:snapToGrid w:val="0"/>
        <w:ind w:left="1410" w:hanging="1410"/>
        <w:jc w:val="both"/>
        <w:rPr>
          <w:lang w:val="uk-UA"/>
        </w:rPr>
      </w:pPr>
      <w:r w:rsidRPr="009D1FB4">
        <w:rPr>
          <w:lang w:val="uk-UA"/>
        </w:rPr>
        <w:t>21.05.2017</w:t>
      </w:r>
      <w:r w:rsidRPr="009D1FB4">
        <w:rPr>
          <w:lang w:val="uk-UA"/>
        </w:rPr>
        <w:tab/>
        <w:t>Участь учнів «Школ</w:t>
      </w:r>
      <w:r>
        <w:rPr>
          <w:lang w:val="uk-UA"/>
        </w:rPr>
        <w:t>а</w:t>
      </w:r>
      <w:r w:rsidRPr="009D1FB4">
        <w:rPr>
          <w:lang w:val="uk-UA"/>
        </w:rPr>
        <w:t xml:space="preserve"> естетичного виховання «Дитяча школа мистецтв» в Міжнародному фестивалі-конкурсі «Талановиті діти України» (Гук Максим, ІІ місце)</w:t>
      </w:r>
    </w:p>
    <w:p w:rsidR="00CE6A75" w:rsidRPr="009D1FB4" w:rsidRDefault="00CE6A75" w:rsidP="00CE6A75">
      <w:pPr>
        <w:snapToGrid w:val="0"/>
        <w:ind w:left="1410" w:hanging="1410"/>
        <w:jc w:val="both"/>
        <w:rPr>
          <w:lang w:val="uk-UA"/>
        </w:rPr>
      </w:pPr>
      <w:r w:rsidRPr="009D1FB4">
        <w:rPr>
          <w:lang w:val="uk-UA"/>
        </w:rPr>
        <w:tab/>
        <w:t>м.Київ</w:t>
      </w:r>
    </w:p>
    <w:p w:rsidR="00CE6A75" w:rsidRPr="009D1FB4" w:rsidRDefault="00CE6A75" w:rsidP="00CE6A75">
      <w:pPr>
        <w:snapToGrid w:val="0"/>
        <w:ind w:left="1410" w:hanging="1410"/>
        <w:jc w:val="both"/>
        <w:rPr>
          <w:lang w:val="uk-UA"/>
        </w:rPr>
      </w:pPr>
      <w:r w:rsidRPr="009D1FB4">
        <w:rPr>
          <w:lang w:val="uk-UA"/>
        </w:rPr>
        <w:t>14.06.2017 Участь хореографічного колективу «Мелодіка» «Школ</w:t>
      </w:r>
      <w:r>
        <w:rPr>
          <w:lang w:val="uk-UA"/>
        </w:rPr>
        <w:t>а</w:t>
      </w:r>
      <w:r w:rsidRPr="009D1FB4">
        <w:rPr>
          <w:lang w:val="uk-UA"/>
        </w:rPr>
        <w:t xml:space="preserve"> естетичного виховання «Дитяча школа мистецтв» в Міжнародному фестивалі-конкурсі «Буковель» (І місце)</w:t>
      </w:r>
    </w:p>
    <w:p w:rsidR="00CE6A75" w:rsidRPr="009D1FB4" w:rsidRDefault="00CE6A75" w:rsidP="00CE6A75">
      <w:pPr>
        <w:snapToGrid w:val="0"/>
        <w:ind w:left="1410"/>
        <w:jc w:val="both"/>
        <w:rPr>
          <w:lang w:val="uk-UA"/>
        </w:rPr>
      </w:pPr>
      <w:r w:rsidRPr="009D1FB4">
        <w:rPr>
          <w:lang w:val="uk-UA"/>
        </w:rPr>
        <w:t>м.Буковель</w:t>
      </w:r>
    </w:p>
    <w:p w:rsidR="00CE6A75" w:rsidRPr="009D1FB4" w:rsidRDefault="00CE6A75" w:rsidP="00CE6A75">
      <w:pPr>
        <w:snapToGrid w:val="0"/>
        <w:ind w:left="1410" w:hanging="1410"/>
        <w:jc w:val="both"/>
        <w:rPr>
          <w:lang w:val="uk-UA"/>
        </w:rPr>
      </w:pPr>
      <w:r w:rsidRPr="009D1FB4">
        <w:rPr>
          <w:lang w:val="uk-UA"/>
        </w:rPr>
        <w:t>17.06.2017</w:t>
      </w:r>
      <w:r w:rsidRPr="009D1FB4">
        <w:rPr>
          <w:lang w:val="uk-UA"/>
        </w:rPr>
        <w:tab/>
        <w:t>Участь хореографічного колективу «Мелодіка» «Школ</w:t>
      </w:r>
      <w:r>
        <w:rPr>
          <w:lang w:val="uk-UA"/>
        </w:rPr>
        <w:t>а</w:t>
      </w:r>
      <w:r w:rsidRPr="009D1FB4">
        <w:rPr>
          <w:lang w:val="uk-UA"/>
        </w:rPr>
        <w:t xml:space="preserve"> естетичного виховання «Дитяча школа мистецтв» в Міжнародному фестивалі-конкурсі «Зіркафест» (ІІ місце)</w:t>
      </w:r>
    </w:p>
    <w:p w:rsidR="00CE6A75" w:rsidRPr="009D1FB4" w:rsidRDefault="00CE6A75" w:rsidP="00CE6A75">
      <w:pPr>
        <w:snapToGrid w:val="0"/>
        <w:ind w:left="1410"/>
        <w:jc w:val="both"/>
        <w:rPr>
          <w:lang w:val="uk-UA"/>
        </w:rPr>
      </w:pPr>
      <w:r w:rsidRPr="009D1FB4">
        <w:rPr>
          <w:lang w:val="uk-UA"/>
        </w:rPr>
        <w:t>м.Буковель</w:t>
      </w:r>
    </w:p>
    <w:p w:rsidR="00CE6A75" w:rsidRPr="009D1FB4" w:rsidRDefault="00CE6A75" w:rsidP="00CE6A75">
      <w:pPr>
        <w:snapToGrid w:val="0"/>
        <w:ind w:left="1410" w:hanging="1410"/>
        <w:jc w:val="both"/>
        <w:rPr>
          <w:lang w:val="uk-UA"/>
        </w:rPr>
      </w:pPr>
      <w:r w:rsidRPr="009D1FB4">
        <w:rPr>
          <w:lang w:val="uk-UA"/>
        </w:rPr>
        <w:t>23-30.06.2017</w:t>
      </w:r>
      <w:r w:rsidRPr="009D1FB4">
        <w:rPr>
          <w:lang w:val="uk-UA"/>
        </w:rPr>
        <w:tab/>
        <w:t>Участь вокально-хореографічного колективу «Перлина Рожнівського сільського Будинку культури у IV Міжнародному фестивалі мистецтв «Зорі над Лазурним»</w:t>
      </w:r>
    </w:p>
    <w:p w:rsidR="00CE6A75" w:rsidRPr="009D1FB4" w:rsidRDefault="00CE6A75" w:rsidP="00CE6A75">
      <w:pPr>
        <w:snapToGrid w:val="0"/>
        <w:ind w:left="1410"/>
        <w:jc w:val="both"/>
        <w:rPr>
          <w:lang w:val="uk-UA"/>
        </w:rPr>
      </w:pPr>
      <w:r w:rsidRPr="009D1FB4">
        <w:rPr>
          <w:lang w:val="uk-UA"/>
        </w:rPr>
        <w:t>с.Лазурне, Скадовський р-н, Херсонська обл.</w:t>
      </w:r>
    </w:p>
    <w:p w:rsidR="00CE6A75" w:rsidRDefault="00CE6A75" w:rsidP="00CE6A75">
      <w:pPr>
        <w:ind w:firstLine="709"/>
        <w:jc w:val="both"/>
        <w:rPr>
          <w:lang w:val="uk-UA"/>
        </w:rPr>
      </w:pPr>
      <w:r w:rsidRPr="004A5B16">
        <w:rPr>
          <w:b/>
          <w:lang w:val="uk-UA"/>
        </w:rPr>
        <w:t>Центральна районна бібліотека та бібліотеки-філі</w:t>
      </w:r>
      <w:r>
        <w:rPr>
          <w:b/>
          <w:lang w:val="uk-UA"/>
        </w:rPr>
        <w:t>ї</w:t>
      </w:r>
      <w:r w:rsidRPr="004A5B16">
        <w:rPr>
          <w:b/>
          <w:lang w:val="uk-UA"/>
        </w:rPr>
        <w:t xml:space="preserve"> Броварської </w:t>
      </w:r>
      <w:r>
        <w:rPr>
          <w:b/>
          <w:lang w:val="uk-UA"/>
        </w:rPr>
        <w:t>централізованої бібліотечної системи</w:t>
      </w:r>
      <w:r w:rsidRPr="009D1FB4">
        <w:rPr>
          <w:lang w:val="uk-UA"/>
        </w:rPr>
        <w:t xml:space="preserve"> є базовим елементом культурної, наукової, освітньої та інформаційної інфраструктури Броварського району. Вони важливі для розвитку інформаційної та мовної культури суспільства, національно-патріотичного виховання громадян, правового виховання молоді,- екологічного виховання, вивчення і розуміння національної історії та культури, формування читаючої і мислячої нації.</w:t>
      </w:r>
      <w:r w:rsidRPr="004A5B16">
        <w:rPr>
          <w:lang w:val="uk-UA"/>
        </w:rPr>
        <w:t xml:space="preserve"> </w:t>
      </w:r>
      <w:r w:rsidRPr="009D1FB4">
        <w:rPr>
          <w:lang w:val="uk-UA"/>
        </w:rPr>
        <w:t xml:space="preserve">Центральна районна бібліотека та </w:t>
      </w:r>
      <w:r w:rsidR="004B25B2">
        <w:rPr>
          <w:lang w:val="uk-UA"/>
        </w:rPr>
        <w:t>бібліотеки-</w:t>
      </w:r>
      <w:r w:rsidRPr="009D1FB4">
        <w:rPr>
          <w:lang w:val="uk-UA"/>
        </w:rPr>
        <w:t>філі</w:t>
      </w:r>
      <w:r>
        <w:rPr>
          <w:lang w:val="uk-UA"/>
        </w:rPr>
        <w:t>ї</w:t>
      </w:r>
      <w:r w:rsidRPr="009D1FB4">
        <w:rPr>
          <w:lang w:val="uk-UA"/>
        </w:rPr>
        <w:t xml:space="preserve"> беруть </w:t>
      </w:r>
      <w:r>
        <w:rPr>
          <w:lang w:val="uk-UA"/>
        </w:rPr>
        <w:t xml:space="preserve">активну </w:t>
      </w:r>
      <w:r w:rsidRPr="009D1FB4">
        <w:rPr>
          <w:lang w:val="uk-UA"/>
        </w:rPr>
        <w:t xml:space="preserve">участь </w:t>
      </w:r>
      <w:r>
        <w:rPr>
          <w:lang w:val="uk-UA"/>
        </w:rPr>
        <w:t>у патріотичному вихованні молоді, формують любов до рідної землі.</w:t>
      </w:r>
    </w:p>
    <w:p w:rsidR="00CE6A75" w:rsidRPr="009D1FB4" w:rsidRDefault="00CE6A75" w:rsidP="00CE6A75">
      <w:pPr>
        <w:ind w:firstLine="709"/>
        <w:jc w:val="both"/>
        <w:rPr>
          <w:lang w:val="uk-UA"/>
        </w:rPr>
      </w:pPr>
      <w:r>
        <w:rPr>
          <w:lang w:val="uk-UA"/>
        </w:rPr>
        <w:lastRenderedPageBreak/>
        <w:t>Протягом 2017 року в бібліотечних закладах систематично проводил</w:t>
      </w:r>
      <w:r w:rsidR="004B25B2">
        <w:rPr>
          <w:lang w:val="uk-UA"/>
        </w:rPr>
        <w:t>а</w:t>
      </w:r>
      <w:r>
        <w:rPr>
          <w:lang w:val="uk-UA"/>
        </w:rPr>
        <w:t xml:space="preserve">сь робота щодо виявлення, виділення та формування бібліотечних фондів рідкісних і цінних видань, а також створення краєзнавчого фонду для відображення місцевої історії, розвитку економіки, промисловості, освіти, культури. </w:t>
      </w:r>
    </w:p>
    <w:p w:rsidR="00CE6A75" w:rsidRPr="009D1FB4" w:rsidRDefault="00CE6A75" w:rsidP="00CE6A75">
      <w:pPr>
        <w:ind w:firstLine="709"/>
        <w:jc w:val="both"/>
        <w:rPr>
          <w:lang w:val="uk-UA"/>
        </w:rPr>
      </w:pPr>
      <w:r w:rsidRPr="009D1FB4">
        <w:rPr>
          <w:lang w:val="uk-UA"/>
        </w:rPr>
        <w:t xml:space="preserve">Бібліотечний </w:t>
      </w:r>
      <w:r w:rsidRPr="00593366">
        <w:rPr>
          <w:lang w:val="uk-UA"/>
        </w:rPr>
        <w:t>фонд</w:t>
      </w:r>
      <w:r w:rsidR="00D079AD" w:rsidRPr="00593366">
        <w:rPr>
          <w:lang w:val="uk-UA"/>
        </w:rPr>
        <w:t xml:space="preserve"> </w:t>
      </w:r>
      <w:r w:rsidR="00593366" w:rsidRPr="00593366">
        <w:rPr>
          <w:lang w:val="uk-UA"/>
        </w:rPr>
        <w:t>Комунального закладу Броварської районної ради</w:t>
      </w:r>
      <w:r w:rsidRPr="00593366">
        <w:rPr>
          <w:lang w:val="uk-UA"/>
        </w:rPr>
        <w:t xml:space="preserve"> </w:t>
      </w:r>
      <w:r w:rsidR="00593366" w:rsidRPr="00593366">
        <w:rPr>
          <w:lang w:val="uk-UA"/>
        </w:rPr>
        <w:t>«</w:t>
      </w:r>
      <w:r w:rsidRPr="00593366">
        <w:rPr>
          <w:lang w:val="uk-UA"/>
        </w:rPr>
        <w:t>Броварськ</w:t>
      </w:r>
      <w:r w:rsidR="00D079AD" w:rsidRPr="00593366">
        <w:rPr>
          <w:lang w:val="uk-UA"/>
        </w:rPr>
        <w:t>а</w:t>
      </w:r>
      <w:r w:rsidRPr="00593366">
        <w:rPr>
          <w:lang w:val="uk-UA"/>
        </w:rPr>
        <w:t xml:space="preserve"> центральн</w:t>
      </w:r>
      <w:r w:rsidR="00D079AD" w:rsidRPr="00593366">
        <w:rPr>
          <w:lang w:val="uk-UA"/>
        </w:rPr>
        <w:t>а</w:t>
      </w:r>
      <w:r w:rsidRPr="00593366">
        <w:rPr>
          <w:lang w:val="uk-UA"/>
        </w:rPr>
        <w:t xml:space="preserve"> бібліотечн</w:t>
      </w:r>
      <w:r w:rsidR="00D079AD" w:rsidRPr="00593366">
        <w:rPr>
          <w:lang w:val="uk-UA"/>
        </w:rPr>
        <w:t>а</w:t>
      </w:r>
      <w:r w:rsidRPr="00593366">
        <w:rPr>
          <w:lang w:val="uk-UA"/>
        </w:rPr>
        <w:t xml:space="preserve"> систем</w:t>
      </w:r>
      <w:r w:rsidR="00593366" w:rsidRPr="00593366">
        <w:rPr>
          <w:lang w:val="uk-UA"/>
        </w:rPr>
        <w:t>а»</w:t>
      </w:r>
      <w:r w:rsidRPr="00593366">
        <w:rPr>
          <w:lang w:val="uk-UA"/>
        </w:rPr>
        <w:t xml:space="preserve"> становив</w:t>
      </w:r>
      <w:r w:rsidRPr="009D1FB4">
        <w:rPr>
          <w:lang w:val="uk-UA"/>
        </w:rPr>
        <w:t xml:space="preserve"> </w:t>
      </w:r>
      <w:r>
        <w:rPr>
          <w:lang w:val="uk-UA"/>
        </w:rPr>
        <w:t>301 387</w:t>
      </w:r>
      <w:r w:rsidRPr="009D1FB4">
        <w:rPr>
          <w:lang w:val="uk-UA"/>
        </w:rPr>
        <w:t xml:space="preserve"> примірників книг, </w:t>
      </w:r>
      <w:r>
        <w:rPr>
          <w:lang w:val="uk-UA"/>
        </w:rPr>
        <w:t>і</w:t>
      </w:r>
      <w:r w:rsidRPr="009D1FB4">
        <w:rPr>
          <w:lang w:val="uk-UA"/>
        </w:rPr>
        <w:t xml:space="preserve">з них в сільських бібліотеках </w:t>
      </w:r>
      <w:r>
        <w:rPr>
          <w:lang w:val="uk-UA"/>
        </w:rPr>
        <w:t>202 645</w:t>
      </w:r>
      <w:r w:rsidRPr="009D1FB4">
        <w:rPr>
          <w:lang w:val="uk-UA"/>
        </w:rPr>
        <w:t xml:space="preserve"> книг.</w:t>
      </w:r>
      <w:r>
        <w:rPr>
          <w:lang w:val="uk-UA"/>
        </w:rPr>
        <w:t xml:space="preserve"> </w:t>
      </w:r>
      <w:r w:rsidRPr="009D1FB4">
        <w:rPr>
          <w:lang w:val="uk-UA"/>
        </w:rPr>
        <w:t>Складовою частиною бібліотечних фондів є періодичні видання, які надають користувачам необхідну оперативну та актуальну інформацію.</w:t>
      </w:r>
      <w:r w:rsidRPr="00395D25">
        <w:rPr>
          <w:lang w:val="uk-UA"/>
        </w:rPr>
        <w:t xml:space="preserve"> </w:t>
      </w:r>
      <w:r>
        <w:rPr>
          <w:lang w:val="uk-UA"/>
        </w:rPr>
        <w:t>Протягом 2017 року з метою комплектування фондів бібліотечних закладів було використано 305,0 тис. грн бюджетних коштів та 529,0 тис. грн позабюджетних коштів. Із позабюджетних коштів були виділені</w:t>
      </w:r>
      <w:r w:rsidRPr="009D1FB4">
        <w:rPr>
          <w:lang w:val="uk-UA"/>
        </w:rPr>
        <w:t xml:space="preserve"> кошти на передплату</w:t>
      </w:r>
      <w:r>
        <w:rPr>
          <w:lang w:val="uk-UA"/>
        </w:rPr>
        <w:t xml:space="preserve"> періодичних видань </w:t>
      </w:r>
      <w:r w:rsidRPr="009D1FB4">
        <w:rPr>
          <w:lang w:val="uk-UA"/>
        </w:rPr>
        <w:t>сільськими радами для Пухівської бібліотеки-філії № 18, Рожівської бібліотеки-філії № 31, Требухівської бібліотеки-філії № 8, Княжицької бібліотеки-філії № 5 та Калинівської бібліотеки-філії №13.</w:t>
      </w:r>
      <w:r>
        <w:rPr>
          <w:lang w:val="uk-UA"/>
        </w:rPr>
        <w:t xml:space="preserve"> </w:t>
      </w:r>
      <w:r w:rsidRPr="009D1FB4">
        <w:rPr>
          <w:lang w:val="uk-UA"/>
        </w:rPr>
        <w:t>У Центральній районній бібліотеці, Княжицькій та Погребській бібліоте</w:t>
      </w:r>
      <w:r>
        <w:rPr>
          <w:lang w:val="uk-UA"/>
        </w:rPr>
        <w:t>чних</w:t>
      </w:r>
      <w:r w:rsidRPr="009D1FB4">
        <w:rPr>
          <w:lang w:val="uk-UA"/>
        </w:rPr>
        <w:t xml:space="preserve"> філіалах надаються безкоштовні інтернет-послуги користувачам.</w:t>
      </w:r>
    </w:p>
    <w:p w:rsidR="00CE6A75" w:rsidRPr="009D1FB4" w:rsidRDefault="00CE6A75" w:rsidP="00CE6A75">
      <w:pPr>
        <w:ind w:firstLine="852"/>
        <w:jc w:val="both"/>
        <w:rPr>
          <w:lang w:val="uk-UA"/>
        </w:rPr>
      </w:pPr>
      <w:r w:rsidRPr="009D1FB4">
        <w:rPr>
          <w:lang w:val="uk-UA"/>
        </w:rPr>
        <w:t xml:space="preserve">Справжнім осередком розвитку мистецької освіти є </w:t>
      </w:r>
      <w:r>
        <w:rPr>
          <w:lang w:val="uk-UA"/>
        </w:rPr>
        <w:t>комунальний заклад Броварської районної ради</w:t>
      </w:r>
      <w:r w:rsidRPr="004A5B16">
        <w:rPr>
          <w:lang w:val="uk-UA"/>
        </w:rPr>
        <w:t xml:space="preserve"> «Школа естатичного виховання «Дитяча школа мистецтв»</w:t>
      </w:r>
      <w:r>
        <w:rPr>
          <w:lang w:val="uk-UA"/>
        </w:rPr>
        <w:t xml:space="preserve"> (далі - </w:t>
      </w:r>
      <w:r w:rsidRPr="009D1FB4">
        <w:rPr>
          <w:lang w:val="uk-UA"/>
        </w:rPr>
        <w:t>Школа Мистецтв</w:t>
      </w:r>
      <w:r>
        <w:rPr>
          <w:lang w:val="uk-UA"/>
        </w:rPr>
        <w:t>)</w:t>
      </w:r>
      <w:r w:rsidRPr="009D1FB4">
        <w:rPr>
          <w:lang w:val="uk-UA"/>
        </w:rPr>
        <w:t xml:space="preserve"> з мережею філіалів. Серед усіх шкіл естетичного виховання районів Київської області Школа Мистецтв Броварського району посідає перше місце за кількістю учнів охоплен</w:t>
      </w:r>
      <w:r>
        <w:rPr>
          <w:lang w:val="uk-UA"/>
        </w:rPr>
        <w:t>их мистецькою освітою – 723 учн</w:t>
      </w:r>
      <w:r w:rsidR="00D079AD">
        <w:rPr>
          <w:lang w:val="uk-UA"/>
        </w:rPr>
        <w:t>і</w:t>
      </w:r>
      <w:r w:rsidRPr="009D1FB4">
        <w:rPr>
          <w:lang w:val="uk-UA"/>
        </w:rPr>
        <w:t>. Заклад вже має 9 філіалів, у наступному навчальному році планується відкрит</w:t>
      </w:r>
      <w:r>
        <w:rPr>
          <w:lang w:val="uk-UA"/>
        </w:rPr>
        <w:t>тя</w:t>
      </w:r>
      <w:r w:rsidRPr="009D1FB4">
        <w:rPr>
          <w:lang w:val="uk-UA"/>
        </w:rPr>
        <w:t xml:space="preserve"> ще од</w:t>
      </w:r>
      <w:r>
        <w:rPr>
          <w:lang w:val="uk-UA"/>
        </w:rPr>
        <w:t>ного</w:t>
      </w:r>
      <w:r w:rsidRPr="009D1FB4">
        <w:rPr>
          <w:lang w:val="uk-UA"/>
        </w:rPr>
        <w:t xml:space="preserve"> філіал</w:t>
      </w:r>
      <w:r>
        <w:rPr>
          <w:lang w:val="uk-UA"/>
        </w:rPr>
        <w:t>у</w:t>
      </w:r>
      <w:r w:rsidRPr="009D1FB4">
        <w:rPr>
          <w:lang w:val="uk-UA"/>
        </w:rPr>
        <w:t xml:space="preserve"> у с.</w:t>
      </w:r>
      <w:r>
        <w:rPr>
          <w:lang w:val="uk-UA"/>
        </w:rPr>
        <w:t xml:space="preserve"> </w:t>
      </w:r>
      <w:r w:rsidRPr="009D1FB4">
        <w:rPr>
          <w:lang w:val="uk-UA"/>
        </w:rPr>
        <w:t>Літки.</w:t>
      </w:r>
      <w:r>
        <w:rPr>
          <w:lang w:val="uk-UA"/>
        </w:rPr>
        <w:t xml:space="preserve"> У 2017 році 31 випускник</w:t>
      </w:r>
      <w:r w:rsidRPr="009D1FB4">
        <w:rPr>
          <w:lang w:val="uk-UA"/>
        </w:rPr>
        <w:t xml:space="preserve"> </w:t>
      </w:r>
      <w:r>
        <w:rPr>
          <w:lang w:val="uk-UA"/>
        </w:rPr>
        <w:t>отримав</w:t>
      </w:r>
      <w:r w:rsidRPr="009D1FB4">
        <w:rPr>
          <w:lang w:val="uk-UA"/>
        </w:rPr>
        <w:t xml:space="preserve"> випускні свідоцтва</w:t>
      </w:r>
      <w:r>
        <w:rPr>
          <w:lang w:val="uk-UA"/>
        </w:rPr>
        <w:t xml:space="preserve"> за спеціальністю</w:t>
      </w:r>
      <w:r w:rsidRPr="009D1FB4">
        <w:rPr>
          <w:lang w:val="uk-UA"/>
        </w:rPr>
        <w:t>:</w:t>
      </w:r>
    </w:p>
    <w:p w:rsidR="00CE6A75" w:rsidRPr="009D1FB4" w:rsidRDefault="00CE6A75" w:rsidP="00CE6A75">
      <w:pPr>
        <w:tabs>
          <w:tab w:val="left" w:pos="5245"/>
        </w:tabs>
        <w:jc w:val="both"/>
        <w:rPr>
          <w:lang w:val="uk-UA"/>
        </w:rPr>
      </w:pPr>
      <w:r w:rsidRPr="009D1FB4">
        <w:rPr>
          <w:lang w:val="uk-UA"/>
        </w:rPr>
        <w:t>- музичне відділення</w:t>
      </w:r>
      <w:r w:rsidRPr="009D1FB4">
        <w:rPr>
          <w:lang w:val="uk-UA"/>
        </w:rPr>
        <w:tab/>
        <w:t>- 5 учнів;</w:t>
      </w:r>
    </w:p>
    <w:p w:rsidR="00CE6A75" w:rsidRPr="009D1FB4" w:rsidRDefault="00CE6A75" w:rsidP="00CE6A75">
      <w:pPr>
        <w:tabs>
          <w:tab w:val="left" w:pos="5245"/>
        </w:tabs>
        <w:jc w:val="both"/>
        <w:rPr>
          <w:lang w:val="uk-UA"/>
        </w:rPr>
      </w:pPr>
      <w:r w:rsidRPr="009D1FB4">
        <w:rPr>
          <w:lang w:val="uk-UA"/>
        </w:rPr>
        <w:t>- хореографічне відділення</w:t>
      </w:r>
      <w:r w:rsidRPr="009D1FB4">
        <w:rPr>
          <w:lang w:val="uk-UA"/>
        </w:rPr>
        <w:tab/>
        <w:t>- 7 учнів;</w:t>
      </w:r>
    </w:p>
    <w:p w:rsidR="00CE6A75" w:rsidRPr="009D1FB4" w:rsidRDefault="00CE6A75" w:rsidP="00CE6A75">
      <w:pPr>
        <w:tabs>
          <w:tab w:val="left" w:pos="5245"/>
        </w:tabs>
        <w:jc w:val="both"/>
        <w:rPr>
          <w:lang w:val="uk-UA"/>
        </w:rPr>
      </w:pPr>
      <w:r w:rsidRPr="009D1FB4">
        <w:rPr>
          <w:lang w:val="uk-UA"/>
        </w:rPr>
        <w:t>- відділення образотворчого мистецтва</w:t>
      </w:r>
      <w:r w:rsidRPr="009D1FB4">
        <w:rPr>
          <w:lang w:val="uk-UA"/>
        </w:rPr>
        <w:tab/>
        <w:t>- 8 учнів;</w:t>
      </w:r>
    </w:p>
    <w:p w:rsidR="00CE6A75" w:rsidRPr="009D1FB4" w:rsidRDefault="00CE6A75" w:rsidP="00CE6A75">
      <w:pPr>
        <w:tabs>
          <w:tab w:val="left" w:pos="5245"/>
        </w:tabs>
        <w:jc w:val="both"/>
        <w:rPr>
          <w:lang w:val="uk-UA"/>
        </w:rPr>
      </w:pPr>
      <w:r w:rsidRPr="009D1FB4">
        <w:rPr>
          <w:lang w:val="uk-UA"/>
        </w:rPr>
        <w:t>- відділення сольного співу</w:t>
      </w:r>
      <w:r w:rsidRPr="009D1FB4">
        <w:rPr>
          <w:lang w:val="uk-UA"/>
        </w:rPr>
        <w:tab/>
        <w:t>- 11 учнів.</w:t>
      </w:r>
    </w:p>
    <w:p w:rsidR="00CE6A75" w:rsidRPr="009D1FB4" w:rsidRDefault="00CE6A75" w:rsidP="00CE6A75">
      <w:pPr>
        <w:ind w:firstLine="709"/>
        <w:jc w:val="both"/>
        <w:rPr>
          <w:lang w:val="uk-UA"/>
        </w:rPr>
      </w:pPr>
      <w:r w:rsidRPr="009D1FB4">
        <w:rPr>
          <w:lang w:val="uk-UA"/>
        </w:rPr>
        <w:t>16 випускників продовжують здобувати мистецьку освіту у вищих навчальних закладах України та за кордоном (Польша).</w:t>
      </w:r>
      <w:r>
        <w:rPr>
          <w:lang w:val="uk-UA"/>
        </w:rPr>
        <w:t xml:space="preserve"> </w:t>
      </w:r>
      <w:r w:rsidRPr="009D1FB4">
        <w:rPr>
          <w:lang w:val="uk-UA"/>
        </w:rPr>
        <w:t>За звітний період учні Школи Мистецтв виборювали призові місця в обласних та всеукраїнських оглядах та конкурсах, разом із викладачами бр</w:t>
      </w:r>
      <w:r>
        <w:rPr>
          <w:lang w:val="uk-UA"/>
        </w:rPr>
        <w:t>али</w:t>
      </w:r>
      <w:r w:rsidRPr="009D1FB4">
        <w:rPr>
          <w:lang w:val="uk-UA"/>
        </w:rPr>
        <w:t xml:space="preserve"> активну участь у культурному житті нашого району.</w:t>
      </w:r>
    </w:p>
    <w:p w:rsidR="00CE6A75" w:rsidRPr="009D1FB4" w:rsidRDefault="00CE6A75" w:rsidP="00CE6A75">
      <w:pPr>
        <w:ind w:firstLine="709"/>
        <w:jc w:val="both"/>
        <w:rPr>
          <w:lang w:val="uk-UA"/>
        </w:rPr>
      </w:pPr>
    </w:p>
    <w:p w:rsidR="00413CF7" w:rsidRPr="00536B4B" w:rsidRDefault="007C7E1E" w:rsidP="00236A5E">
      <w:pPr>
        <w:pStyle w:val="3"/>
        <w:shd w:val="clear" w:color="auto" w:fill="D6E3BC" w:themeFill="accent3" w:themeFillTint="66"/>
        <w:jc w:val="left"/>
        <w:rPr>
          <w:i/>
        </w:rPr>
      </w:pPr>
      <w:r>
        <w:rPr>
          <w:i/>
        </w:rPr>
        <w:t>2</w:t>
      </w:r>
      <w:r w:rsidR="00413CF7" w:rsidRPr="00536B4B">
        <w:rPr>
          <w:i/>
        </w:rPr>
        <w:t>.2.</w:t>
      </w:r>
      <w:r w:rsidR="000E6F0A">
        <w:rPr>
          <w:i/>
        </w:rPr>
        <w:t>5</w:t>
      </w:r>
      <w:r w:rsidR="00413CF7" w:rsidRPr="00536B4B">
        <w:rPr>
          <w:i/>
        </w:rPr>
        <w:t>. Фізична культура і спорт</w:t>
      </w:r>
    </w:p>
    <w:p w:rsidR="00D36119" w:rsidRDefault="00D36119" w:rsidP="00236A5E">
      <w:pPr>
        <w:ind w:firstLine="708"/>
        <w:jc w:val="both"/>
        <w:rPr>
          <w:lang w:val="uk-UA"/>
        </w:rPr>
      </w:pPr>
      <w:r>
        <w:rPr>
          <w:rFonts w:eastAsia="Calibri"/>
          <w:lang w:val="uk-UA"/>
        </w:rPr>
        <w:t>Розвиток фізичної культури і спорту у ра</w:t>
      </w:r>
      <w:r>
        <w:rPr>
          <w:rFonts w:eastAsia="Calibri"/>
          <w:lang w:val="uk-UA"/>
        </w:rPr>
        <w:tab/>
        <w:t xml:space="preserve">йоні здійснює сектор </w:t>
      </w:r>
      <w:r w:rsidRPr="0023385D">
        <w:rPr>
          <w:rFonts w:eastAsia="Calibri"/>
          <w:lang w:val="uk-UA"/>
        </w:rPr>
        <w:t>фізичної культури, молоді та спорту Броварської райдержадміністрації</w:t>
      </w:r>
      <w:r>
        <w:rPr>
          <w:rFonts w:eastAsia="Calibri"/>
          <w:lang w:val="uk-UA"/>
        </w:rPr>
        <w:t xml:space="preserve">, </w:t>
      </w:r>
      <w:r>
        <w:rPr>
          <w:lang w:val="uk-UA"/>
        </w:rPr>
        <w:t>Комунальний заклад Броварської районної ради “Дитячо-юнацька спортивна школа”  (далі – ДЮСШ) та  спортивне товариство «Колос».</w:t>
      </w:r>
    </w:p>
    <w:p w:rsidR="00D36119" w:rsidRDefault="00D36119" w:rsidP="00236A5E">
      <w:pPr>
        <w:pStyle w:val="a9"/>
        <w:ind w:firstLine="709"/>
        <w:jc w:val="both"/>
        <w:rPr>
          <w:rFonts w:eastAsia="Calibri"/>
        </w:rPr>
      </w:pPr>
      <w:r>
        <w:rPr>
          <w:szCs w:val="28"/>
        </w:rPr>
        <w:t>В районі</w:t>
      </w:r>
      <w:r w:rsidRPr="004D2F06">
        <w:rPr>
          <w:szCs w:val="28"/>
        </w:rPr>
        <w:t xml:space="preserve"> проводиться робота, спрямована на стабілізацію розвитку масової фізичної культури і спорту, збереження та примноження всіх складових її діяльності.</w:t>
      </w:r>
      <w:r w:rsidRPr="00501108">
        <w:rPr>
          <w:szCs w:val="28"/>
        </w:rPr>
        <w:t xml:space="preserve"> </w:t>
      </w:r>
      <w:r w:rsidRPr="004D2F06">
        <w:rPr>
          <w:szCs w:val="28"/>
        </w:rPr>
        <w:t xml:space="preserve">Фізична культура і спорт є важливою складовою частиною виховного процесу дітей і підлітків, учнівської та студентської молоді і відіграють значну роль у зміцненні здоров’я, підвищенні фізичних і функціональних можливостей </w:t>
      </w:r>
      <w:r w:rsidRPr="004D2F06">
        <w:rPr>
          <w:szCs w:val="28"/>
        </w:rPr>
        <w:lastRenderedPageBreak/>
        <w:t>організму людини, збереженні тривалості активного життя дорослого населення.</w:t>
      </w:r>
      <w:r>
        <w:rPr>
          <w:szCs w:val="28"/>
        </w:rPr>
        <w:t xml:space="preserve"> З цією метою впродовж 2017 року виконувались наступні районні програми:</w:t>
      </w:r>
      <w:r w:rsidRPr="0023385D">
        <w:rPr>
          <w:rFonts w:eastAsia="Calibri"/>
        </w:rPr>
        <w:t xml:space="preserve"> </w:t>
      </w:r>
    </w:p>
    <w:p w:rsidR="00D36119" w:rsidRDefault="00D36119" w:rsidP="00C531F1">
      <w:pPr>
        <w:pStyle w:val="a9"/>
        <w:numPr>
          <w:ilvl w:val="0"/>
          <w:numId w:val="2"/>
        </w:numPr>
        <w:ind w:left="0" w:firstLine="284"/>
        <w:jc w:val="both"/>
        <w:rPr>
          <w:rFonts w:eastAsia="Calibri"/>
        </w:rPr>
      </w:pPr>
      <w:r>
        <w:rPr>
          <w:rFonts w:eastAsia="Calibri"/>
        </w:rPr>
        <w:t>«</w:t>
      </w:r>
      <w:r>
        <w:t>Програма розвитку фізичної культури і сп</w:t>
      </w:r>
      <w:r w:rsidR="000B0B2A">
        <w:t>орту «</w:t>
      </w:r>
      <w:r>
        <w:t>Броварщина спортивна</w:t>
      </w:r>
      <w:r w:rsidR="000B0B2A">
        <w:t>»</w:t>
      </w:r>
      <w:r>
        <w:t xml:space="preserve"> на 2017-2020 роки</w:t>
      </w:r>
      <w:r>
        <w:rPr>
          <w:rFonts w:eastAsia="Calibri"/>
        </w:rPr>
        <w:t>»</w:t>
      </w:r>
      <w:r>
        <w:t xml:space="preserve">, затверджена рішенням сесії Броварської районної ради </w:t>
      </w:r>
      <w:r w:rsidRPr="00FC6FE8">
        <w:t xml:space="preserve">від </w:t>
      </w:r>
      <w:r>
        <w:t xml:space="preserve">           </w:t>
      </w:r>
      <w:r w:rsidRPr="00FC6FE8">
        <w:t>15 грудня 2016 року № 245-20 позач.-</w:t>
      </w:r>
      <w:r w:rsidRPr="00FC6FE8">
        <w:rPr>
          <w:lang w:val="en-US"/>
        </w:rPr>
        <w:t>V</w:t>
      </w:r>
      <w:r w:rsidRPr="00FC6FE8">
        <w:t>ІІ</w:t>
      </w:r>
      <w:r>
        <w:rPr>
          <w:rFonts w:eastAsia="Calibri"/>
        </w:rPr>
        <w:t>;</w:t>
      </w:r>
    </w:p>
    <w:p w:rsidR="00D36119" w:rsidRDefault="00D36119" w:rsidP="00C531F1">
      <w:pPr>
        <w:pStyle w:val="a9"/>
        <w:numPr>
          <w:ilvl w:val="0"/>
          <w:numId w:val="2"/>
        </w:numPr>
        <w:ind w:left="0" w:firstLine="284"/>
        <w:jc w:val="both"/>
        <w:rPr>
          <w:rFonts w:eastAsia="Calibri"/>
        </w:rPr>
      </w:pPr>
      <w:r w:rsidRPr="00D75A79">
        <w:rPr>
          <w:rFonts w:eastAsia="Calibri"/>
        </w:rPr>
        <w:t>«Програма розвитку хокею в Броварському районі на 2013-2017</w:t>
      </w:r>
      <w:r>
        <w:rPr>
          <w:rFonts w:eastAsia="Calibri"/>
        </w:rPr>
        <w:t xml:space="preserve"> </w:t>
      </w:r>
      <w:r w:rsidRPr="00D75A79">
        <w:rPr>
          <w:rFonts w:eastAsia="Calibri"/>
        </w:rPr>
        <w:t>р</w:t>
      </w:r>
      <w:r>
        <w:rPr>
          <w:rFonts w:eastAsia="Calibri"/>
        </w:rPr>
        <w:t>оки</w:t>
      </w:r>
      <w:r w:rsidRPr="00D75A79">
        <w:rPr>
          <w:rFonts w:eastAsia="Calibri"/>
        </w:rPr>
        <w:t xml:space="preserve">», </w:t>
      </w:r>
      <w:r w:rsidRPr="00D75A79">
        <w:t>затверджен</w:t>
      </w:r>
      <w:r>
        <w:t>а</w:t>
      </w:r>
      <w:r w:rsidRPr="00D75A79">
        <w:t xml:space="preserve"> рішенням сесії Броварської районної ради </w:t>
      </w:r>
      <w:r w:rsidRPr="00D75A79">
        <w:rPr>
          <w:szCs w:val="28"/>
        </w:rPr>
        <w:t xml:space="preserve">від 25 грудня 2012 року </w:t>
      </w:r>
      <w:r>
        <w:rPr>
          <w:szCs w:val="28"/>
        </w:rPr>
        <w:t xml:space="preserve">      </w:t>
      </w:r>
      <w:r w:rsidRPr="00D75A79">
        <w:rPr>
          <w:szCs w:val="28"/>
        </w:rPr>
        <w:t>№ 410-23-VІ</w:t>
      </w:r>
      <w:r w:rsidRPr="00D75A79">
        <w:rPr>
          <w:rFonts w:eastAsia="Calibri"/>
        </w:rPr>
        <w:t>;</w:t>
      </w:r>
    </w:p>
    <w:p w:rsidR="00D36119" w:rsidRPr="00D75A79" w:rsidRDefault="00D36119" w:rsidP="00C531F1">
      <w:pPr>
        <w:pStyle w:val="a9"/>
        <w:numPr>
          <w:ilvl w:val="0"/>
          <w:numId w:val="2"/>
        </w:numPr>
        <w:ind w:left="0" w:firstLine="284"/>
        <w:jc w:val="both"/>
        <w:rPr>
          <w:rFonts w:eastAsia="Calibri"/>
        </w:rPr>
      </w:pPr>
      <w:r w:rsidRPr="00D75A79">
        <w:rPr>
          <w:rFonts w:eastAsia="Calibri"/>
        </w:rPr>
        <w:t>«Програма Розвитку футболу в Броварському районі на 2014-2018 роки</w:t>
      </w:r>
      <w:r>
        <w:rPr>
          <w:rFonts w:eastAsia="Calibri"/>
        </w:rPr>
        <w:t>»</w:t>
      </w:r>
      <w:r w:rsidRPr="00D75A79">
        <w:rPr>
          <w:rFonts w:eastAsia="Calibri"/>
        </w:rPr>
        <w:t>, за</w:t>
      </w:r>
      <w:r w:rsidRPr="00D75A79">
        <w:t>тверджен</w:t>
      </w:r>
      <w:r>
        <w:t>а</w:t>
      </w:r>
      <w:r w:rsidRPr="00D75A79">
        <w:t xml:space="preserve"> рішенням сесії Броварської районної ради</w:t>
      </w:r>
      <w:r w:rsidRPr="00D75A79">
        <w:rPr>
          <w:rFonts w:eastAsia="Calibri"/>
        </w:rPr>
        <w:t xml:space="preserve"> </w:t>
      </w:r>
      <w:r w:rsidRPr="00D75A79">
        <w:rPr>
          <w:szCs w:val="28"/>
        </w:rPr>
        <w:t xml:space="preserve">від 17 квітня 2014 року </w:t>
      </w:r>
      <w:r>
        <w:rPr>
          <w:szCs w:val="28"/>
        </w:rPr>
        <w:t xml:space="preserve">          </w:t>
      </w:r>
      <w:r w:rsidRPr="00D75A79">
        <w:rPr>
          <w:szCs w:val="28"/>
        </w:rPr>
        <w:t>№ 602-35-VI</w:t>
      </w:r>
      <w:r>
        <w:rPr>
          <w:szCs w:val="28"/>
        </w:rPr>
        <w:t>;</w:t>
      </w:r>
    </w:p>
    <w:p w:rsidR="00D36119" w:rsidRPr="00A72B37" w:rsidRDefault="00D36119" w:rsidP="00C531F1">
      <w:pPr>
        <w:pStyle w:val="a9"/>
        <w:numPr>
          <w:ilvl w:val="0"/>
          <w:numId w:val="2"/>
        </w:numPr>
        <w:ind w:left="0" w:firstLine="284"/>
        <w:jc w:val="both"/>
        <w:rPr>
          <w:rFonts w:eastAsia="Calibri"/>
        </w:rPr>
      </w:pPr>
      <w:r>
        <w:rPr>
          <w:rFonts w:eastAsia="Calibri"/>
        </w:rPr>
        <w:t>«Районна програма «</w:t>
      </w:r>
      <w:r w:rsidRPr="0023385D">
        <w:rPr>
          <w:rFonts w:eastAsia="Calibri"/>
        </w:rPr>
        <w:t>Сільська молодь на 2014-2018</w:t>
      </w:r>
      <w:r>
        <w:rPr>
          <w:rFonts w:eastAsia="Calibri"/>
        </w:rPr>
        <w:t xml:space="preserve"> </w:t>
      </w:r>
      <w:r w:rsidRPr="0023385D">
        <w:rPr>
          <w:rFonts w:eastAsia="Calibri"/>
        </w:rPr>
        <w:t>р</w:t>
      </w:r>
      <w:r>
        <w:rPr>
          <w:rFonts w:eastAsia="Calibri"/>
        </w:rPr>
        <w:t xml:space="preserve">оки», </w:t>
      </w:r>
      <w:r w:rsidRPr="00D75A79">
        <w:t>затверджен</w:t>
      </w:r>
      <w:r>
        <w:t>а</w:t>
      </w:r>
      <w:r w:rsidRPr="00D75A79">
        <w:t xml:space="preserve"> рішенням сесії Броварської районної ради</w:t>
      </w:r>
      <w:r>
        <w:t xml:space="preserve"> </w:t>
      </w:r>
      <w:r w:rsidRPr="00932BE8">
        <w:rPr>
          <w:szCs w:val="28"/>
        </w:rPr>
        <w:t xml:space="preserve">від </w:t>
      </w:r>
      <w:r>
        <w:rPr>
          <w:szCs w:val="28"/>
        </w:rPr>
        <w:t>17 квітня</w:t>
      </w:r>
      <w:r w:rsidRPr="00932BE8">
        <w:rPr>
          <w:szCs w:val="28"/>
        </w:rPr>
        <w:t xml:space="preserve"> 201</w:t>
      </w:r>
      <w:r>
        <w:rPr>
          <w:szCs w:val="28"/>
        </w:rPr>
        <w:t>4</w:t>
      </w:r>
      <w:r w:rsidRPr="00932BE8">
        <w:rPr>
          <w:szCs w:val="28"/>
        </w:rPr>
        <w:t xml:space="preserve"> року № </w:t>
      </w:r>
      <w:r>
        <w:rPr>
          <w:szCs w:val="28"/>
        </w:rPr>
        <w:t>601</w:t>
      </w:r>
      <w:r w:rsidRPr="00932BE8">
        <w:rPr>
          <w:szCs w:val="28"/>
        </w:rPr>
        <w:t>-</w:t>
      </w:r>
      <w:r>
        <w:rPr>
          <w:szCs w:val="28"/>
        </w:rPr>
        <w:t>35</w:t>
      </w:r>
      <w:r w:rsidRPr="00932BE8">
        <w:rPr>
          <w:szCs w:val="28"/>
        </w:rPr>
        <w:t>-VІ</w:t>
      </w:r>
      <w:r>
        <w:rPr>
          <w:szCs w:val="28"/>
        </w:rPr>
        <w:t>.</w:t>
      </w:r>
    </w:p>
    <w:p w:rsidR="00D36119" w:rsidRDefault="00D36119" w:rsidP="00236A5E">
      <w:pPr>
        <w:ind w:firstLine="567"/>
        <w:jc w:val="both"/>
        <w:rPr>
          <w:lang w:val="uk-UA"/>
        </w:rPr>
      </w:pPr>
      <w:r w:rsidRPr="000A280B">
        <w:rPr>
          <w:lang w:val="uk-UA"/>
        </w:rPr>
        <w:t>Фінансування заходів Програми розви</w:t>
      </w:r>
      <w:r w:rsidR="000B0B2A">
        <w:rPr>
          <w:lang w:val="uk-UA"/>
        </w:rPr>
        <w:t>тку фізичної культури і спорту «</w:t>
      </w:r>
      <w:r w:rsidRPr="000A280B">
        <w:rPr>
          <w:lang w:val="uk-UA"/>
        </w:rPr>
        <w:t>Броварщина спортивна</w:t>
      </w:r>
      <w:r w:rsidR="000B0B2A">
        <w:rPr>
          <w:lang w:val="uk-UA"/>
        </w:rPr>
        <w:t>»</w:t>
      </w:r>
      <w:r w:rsidRPr="000A280B">
        <w:rPr>
          <w:lang w:val="uk-UA"/>
        </w:rPr>
        <w:t xml:space="preserve"> на 2017-2020 роки, затвердженої рішенням сесії Броварської районної ради </w:t>
      </w:r>
      <w:r w:rsidRPr="007765FD">
        <w:rPr>
          <w:lang w:val="uk-UA"/>
        </w:rPr>
        <w:t>від 15 грудня 2016 року № 245-20 позач.-</w:t>
      </w:r>
      <w:r w:rsidRPr="000A280B">
        <w:rPr>
          <w:lang w:val="en-US"/>
        </w:rPr>
        <w:t>V</w:t>
      </w:r>
      <w:r w:rsidRPr="000A280B">
        <w:rPr>
          <w:lang w:val="uk-UA"/>
        </w:rPr>
        <w:t>ІІ наступне: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1"/>
        <w:gridCol w:w="5625"/>
        <w:gridCol w:w="1251"/>
        <w:gridCol w:w="1768"/>
      </w:tblGrid>
      <w:tr w:rsidR="00D36119" w:rsidRPr="000A280B" w:rsidTr="008513D4">
        <w:trPr>
          <w:jc w:val="center"/>
        </w:trPr>
        <w:tc>
          <w:tcPr>
            <w:tcW w:w="1321" w:type="dxa"/>
            <w:vMerge w:val="restart"/>
            <w:vAlign w:val="center"/>
          </w:tcPr>
          <w:p w:rsidR="00D36119" w:rsidRPr="008513D4" w:rsidRDefault="00D36119" w:rsidP="00236A5E">
            <w:pPr>
              <w:jc w:val="center"/>
              <w:rPr>
                <w:b/>
                <w:sz w:val="24"/>
                <w:szCs w:val="24"/>
                <w:lang w:val="uk-UA"/>
              </w:rPr>
            </w:pPr>
            <w:r w:rsidRPr="008513D4">
              <w:rPr>
                <w:b/>
                <w:sz w:val="24"/>
                <w:szCs w:val="24"/>
                <w:lang w:val="uk-UA"/>
              </w:rPr>
              <w:t>Розділ та пункт Програми</w:t>
            </w:r>
          </w:p>
        </w:tc>
        <w:tc>
          <w:tcPr>
            <w:tcW w:w="5625" w:type="dxa"/>
            <w:vMerge w:val="restart"/>
            <w:vAlign w:val="center"/>
          </w:tcPr>
          <w:p w:rsidR="00D36119" w:rsidRPr="008513D4" w:rsidRDefault="00D36119" w:rsidP="00236A5E">
            <w:pPr>
              <w:jc w:val="center"/>
              <w:rPr>
                <w:b/>
                <w:sz w:val="24"/>
                <w:szCs w:val="24"/>
                <w:lang w:val="uk-UA"/>
              </w:rPr>
            </w:pPr>
            <w:r w:rsidRPr="008513D4">
              <w:rPr>
                <w:b/>
                <w:sz w:val="24"/>
                <w:szCs w:val="24"/>
                <w:lang w:val="uk-UA"/>
              </w:rPr>
              <w:t>Заходи</w:t>
            </w:r>
          </w:p>
        </w:tc>
        <w:tc>
          <w:tcPr>
            <w:tcW w:w="3019" w:type="dxa"/>
            <w:gridSpan w:val="2"/>
          </w:tcPr>
          <w:p w:rsidR="00D36119" w:rsidRPr="008513D4" w:rsidRDefault="00D36119" w:rsidP="00236A5E">
            <w:pPr>
              <w:jc w:val="center"/>
              <w:rPr>
                <w:b/>
                <w:sz w:val="24"/>
                <w:szCs w:val="24"/>
                <w:lang w:val="uk-UA"/>
              </w:rPr>
            </w:pPr>
            <w:r w:rsidRPr="008513D4">
              <w:rPr>
                <w:b/>
                <w:sz w:val="24"/>
                <w:szCs w:val="24"/>
                <w:lang w:val="uk-UA"/>
              </w:rPr>
              <w:t>Обсяг коштів 2017 року, тис. грн</w:t>
            </w:r>
          </w:p>
        </w:tc>
      </w:tr>
      <w:tr w:rsidR="00D36119" w:rsidRPr="000A280B" w:rsidTr="008513D4">
        <w:trPr>
          <w:jc w:val="center"/>
        </w:trPr>
        <w:tc>
          <w:tcPr>
            <w:tcW w:w="1321" w:type="dxa"/>
            <w:vMerge/>
          </w:tcPr>
          <w:p w:rsidR="00D36119" w:rsidRPr="000A280B" w:rsidRDefault="00D36119" w:rsidP="00236A5E">
            <w:pPr>
              <w:rPr>
                <w:b/>
                <w:lang w:val="uk-UA"/>
              </w:rPr>
            </w:pPr>
          </w:p>
        </w:tc>
        <w:tc>
          <w:tcPr>
            <w:tcW w:w="5625" w:type="dxa"/>
            <w:vMerge/>
          </w:tcPr>
          <w:p w:rsidR="00D36119" w:rsidRPr="000A280B" w:rsidRDefault="00D36119" w:rsidP="00236A5E">
            <w:pPr>
              <w:jc w:val="center"/>
              <w:rPr>
                <w:b/>
                <w:lang w:val="uk-UA"/>
              </w:rPr>
            </w:pPr>
          </w:p>
        </w:tc>
        <w:tc>
          <w:tcPr>
            <w:tcW w:w="1251" w:type="dxa"/>
          </w:tcPr>
          <w:p w:rsidR="00D36119" w:rsidRPr="000A280B" w:rsidRDefault="00D36119" w:rsidP="00236A5E">
            <w:pPr>
              <w:jc w:val="center"/>
              <w:rPr>
                <w:b/>
                <w:sz w:val="24"/>
                <w:szCs w:val="24"/>
                <w:lang w:val="uk-UA"/>
              </w:rPr>
            </w:pPr>
            <w:r w:rsidRPr="000A280B">
              <w:rPr>
                <w:b/>
                <w:sz w:val="24"/>
                <w:szCs w:val="24"/>
                <w:lang w:val="uk-UA"/>
              </w:rPr>
              <w:t>План</w:t>
            </w:r>
          </w:p>
        </w:tc>
        <w:tc>
          <w:tcPr>
            <w:tcW w:w="1768" w:type="dxa"/>
          </w:tcPr>
          <w:p w:rsidR="00D36119" w:rsidRPr="000A280B" w:rsidRDefault="00D36119" w:rsidP="00236A5E">
            <w:pPr>
              <w:jc w:val="center"/>
              <w:rPr>
                <w:b/>
                <w:sz w:val="24"/>
                <w:szCs w:val="24"/>
                <w:lang w:val="uk-UA"/>
              </w:rPr>
            </w:pPr>
            <w:r w:rsidRPr="000A280B">
              <w:rPr>
                <w:b/>
                <w:sz w:val="24"/>
                <w:szCs w:val="24"/>
                <w:lang w:val="uk-UA"/>
              </w:rPr>
              <w:t>Фінансування</w:t>
            </w:r>
          </w:p>
        </w:tc>
      </w:tr>
      <w:tr w:rsidR="00D36119" w:rsidTr="008513D4">
        <w:trPr>
          <w:jc w:val="center"/>
        </w:trPr>
        <w:tc>
          <w:tcPr>
            <w:tcW w:w="1321" w:type="dxa"/>
          </w:tcPr>
          <w:p w:rsidR="00D36119" w:rsidRDefault="00D36119" w:rsidP="00236A5E">
            <w:pPr>
              <w:jc w:val="center"/>
              <w:rPr>
                <w:sz w:val="24"/>
                <w:lang w:val="uk-UA"/>
              </w:rPr>
            </w:pPr>
            <w:r>
              <w:rPr>
                <w:sz w:val="24"/>
                <w:lang w:val="uk-UA"/>
              </w:rPr>
              <w:t>р. ІІ, п. 2</w:t>
            </w:r>
          </w:p>
        </w:tc>
        <w:tc>
          <w:tcPr>
            <w:tcW w:w="5625" w:type="dxa"/>
          </w:tcPr>
          <w:p w:rsidR="008513D4" w:rsidRDefault="00D36119" w:rsidP="008513D4">
            <w:pPr>
              <w:jc w:val="both"/>
              <w:rPr>
                <w:sz w:val="24"/>
                <w:lang w:val="uk-UA"/>
              </w:rPr>
            </w:pPr>
            <w:r>
              <w:rPr>
                <w:sz w:val="24"/>
                <w:lang w:val="uk-UA"/>
              </w:rPr>
              <w:t>Забезпечення необхідним обладнанням та інвентарем ДЮСШ</w:t>
            </w:r>
          </w:p>
        </w:tc>
        <w:tc>
          <w:tcPr>
            <w:tcW w:w="1251" w:type="dxa"/>
          </w:tcPr>
          <w:p w:rsidR="00D36119" w:rsidRDefault="00D36119" w:rsidP="00236A5E">
            <w:pPr>
              <w:jc w:val="center"/>
              <w:rPr>
                <w:sz w:val="24"/>
                <w:lang w:val="uk-UA"/>
              </w:rPr>
            </w:pPr>
            <w:r>
              <w:rPr>
                <w:sz w:val="24"/>
                <w:lang w:val="uk-UA"/>
              </w:rPr>
              <w:t>197,0</w:t>
            </w:r>
          </w:p>
        </w:tc>
        <w:tc>
          <w:tcPr>
            <w:tcW w:w="1768" w:type="dxa"/>
          </w:tcPr>
          <w:p w:rsidR="00D36119" w:rsidRDefault="00D36119" w:rsidP="00236A5E">
            <w:pPr>
              <w:jc w:val="center"/>
              <w:rPr>
                <w:sz w:val="24"/>
                <w:lang w:val="uk-UA"/>
              </w:rPr>
            </w:pPr>
            <w:r>
              <w:rPr>
                <w:sz w:val="24"/>
                <w:lang w:val="uk-UA"/>
              </w:rPr>
              <w:t xml:space="preserve">50,4 </w:t>
            </w:r>
          </w:p>
        </w:tc>
      </w:tr>
      <w:tr w:rsidR="00D36119" w:rsidTr="008513D4">
        <w:trPr>
          <w:jc w:val="center"/>
        </w:trPr>
        <w:tc>
          <w:tcPr>
            <w:tcW w:w="1321" w:type="dxa"/>
          </w:tcPr>
          <w:p w:rsidR="00D36119" w:rsidRDefault="00D36119" w:rsidP="00236A5E">
            <w:pPr>
              <w:jc w:val="center"/>
              <w:rPr>
                <w:sz w:val="24"/>
                <w:lang w:val="uk-UA"/>
              </w:rPr>
            </w:pPr>
            <w:r>
              <w:rPr>
                <w:sz w:val="24"/>
                <w:lang w:val="uk-UA"/>
              </w:rPr>
              <w:t>р. ІІ, п. 3</w:t>
            </w:r>
          </w:p>
        </w:tc>
        <w:tc>
          <w:tcPr>
            <w:tcW w:w="5625" w:type="dxa"/>
          </w:tcPr>
          <w:p w:rsidR="00D36119" w:rsidRDefault="00D36119" w:rsidP="000B0B2A">
            <w:pPr>
              <w:jc w:val="both"/>
              <w:rPr>
                <w:sz w:val="24"/>
                <w:lang w:val="uk-UA"/>
              </w:rPr>
            </w:pPr>
            <w:r>
              <w:rPr>
                <w:sz w:val="24"/>
                <w:lang w:val="uk-UA"/>
              </w:rPr>
              <w:t>Забезпечення підготовки та участі спортсменів ДЮСШ у обласних, всеукраїнських, міжнародних спортивних змаганнях, в т.ч. пров</w:t>
            </w:r>
            <w:r w:rsidR="000B0B2A">
              <w:rPr>
                <w:sz w:val="24"/>
                <w:lang w:val="uk-UA"/>
              </w:rPr>
              <w:t>е</w:t>
            </w:r>
            <w:r>
              <w:rPr>
                <w:sz w:val="24"/>
                <w:lang w:val="uk-UA"/>
              </w:rPr>
              <w:t>дення навчально-тренувальних зборів</w:t>
            </w:r>
          </w:p>
        </w:tc>
        <w:tc>
          <w:tcPr>
            <w:tcW w:w="1251" w:type="dxa"/>
          </w:tcPr>
          <w:p w:rsidR="00D36119" w:rsidRDefault="00D36119" w:rsidP="00236A5E">
            <w:pPr>
              <w:jc w:val="center"/>
              <w:rPr>
                <w:sz w:val="24"/>
                <w:lang w:val="uk-UA"/>
              </w:rPr>
            </w:pPr>
            <w:r>
              <w:rPr>
                <w:sz w:val="24"/>
                <w:lang w:val="uk-UA"/>
              </w:rPr>
              <w:t>110,0</w:t>
            </w:r>
          </w:p>
        </w:tc>
        <w:tc>
          <w:tcPr>
            <w:tcW w:w="1768" w:type="dxa"/>
          </w:tcPr>
          <w:p w:rsidR="00D36119" w:rsidRDefault="00D36119" w:rsidP="00236A5E">
            <w:pPr>
              <w:jc w:val="center"/>
              <w:rPr>
                <w:sz w:val="24"/>
                <w:lang w:val="uk-UA"/>
              </w:rPr>
            </w:pPr>
            <w:r>
              <w:rPr>
                <w:sz w:val="24"/>
                <w:lang w:val="uk-UA"/>
              </w:rPr>
              <w:t xml:space="preserve">28,0 </w:t>
            </w:r>
          </w:p>
        </w:tc>
      </w:tr>
      <w:tr w:rsidR="00D36119" w:rsidTr="008513D4">
        <w:trPr>
          <w:jc w:val="center"/>
        </w:trPr>
        <w:tc>
          <w:tcPr>
            <w:tcW w:w="1321" w:type="dxa"/>
          </w:tcPr>
          <w:p w:rsidR="00D36119" w:rsidRDefault="00D36119" w:rsidP="00236A5E">
            <w:pPr>
              <w:jc w:val="center"/>
              <w:rPr>
                <w:sz w:val="24"/>
                <w:lang w:val="uk-UA"/>
              </w:rPr>
            </w:pPr>
            <w:r>
              <w:rPr>
                <w:sz w:val="24"/>
                <w:lang w:val="uk-UA"/>
              </w:rPr>
              <w:t>р. ІІ, п. 4</w:t>
            </w:r>
          </w:p>
        </w:tc>
        <w:tc>
          <w:tcPr>
            <w:tcW w:w="5625" w:type="dxa"/>
          </w:tcPr>
          <w:p w:rsidR="00D36119" w:rsidRDefault="00D36119" w:rsidP="00236A5E">
            <w:pPr>
              <w:jc w:val="both"/>
              <w:rPr>
                <w:sz w:val="24"/>
                <w:lang w:val="uk-UA"/>
              </w:rPr>
            </w:pPr>
            <w:r>
              <w:rPr>
                <w:sz w:val="24"/>
                <w:lang w:val="uk-UA"/>
              </w:rPr>
              <w:t>Забезпечення активного відпочинку спортсменів ДЮСШ у канікулярний період (взимку, влітку) шляхом організації профільних спортивних змін в оздоровчих таборах та навчально-тренувальних зборів</w:t>
            </w:r>
          </w:p>
        </w:tc>
        <w:tc>
          <w:tcPr>
            <w:tcW w:w="1251" w:type="dxa"/>
          </w:tcPr>
          <w:p w:rsidR="00D36119" w:rsidRDefault="00D36119" w:rsidP="00236A5E">
            <w:pPr>
              <w:jc w:val="center"/>
              <w:rPr>
                <w:sz w:val="24"/>
                <w:lang w:val="uk-UA"/>
              </w:rPr>
            </w:pPr>
            <w:r>
              <w:rPr>
                <w:sz w:val="24"/>
                <w:lang w:val="uk-UA"/>
              </w:rPr>
              <w:t>200,0</w:t>
            </w:r>
          </w:p>
        </w:tc>
        <w:tc>
          <w:tcPr>
            <w:tcW w:w="1768" w:type="dxa"/>
          </w:tcPr>
          <w:p w:rsidR="00D36119" w:rsidRDefault="00D36119" w:rsidP="00236A5E">
            <w:pPr>
              <w:jc w:val="center"/>
              <w:rPr>
                <w:sz w:val="24"/>
                <w:lang w:val="uk-UA"/>
              </w:rPr>
            </w:pPr>
            <w:r>
              <w:rPr>
                <w:sz w:val="24"/>
                <w:lang w:val="uk-UA"/>
              </w:rPr>
              <w:t xml:space="preserve">51,1 </w:t>
            </w:r>
          </w:p>
        </w:tc>
      </w:tr>
      <w:tr w:rsidR="00D36119" w:rsidTr="008513D4">
        <w:trPr>
          <w:jc w:val="center"/>
        </w:trPr>
        <w:tc>
          <w:tcPr>
            <w:tcW w:w="1321" w:type="dxa"/>
          </w:tcPr>
          <w:p w:rsidR="00D36119" w:rsidRDefault="00D36119" w:rsidP="00236A5E">
            <w:pPr>
              <w:jc w:val="center"/>
              <w:rPr>
                <w:sz w:val="24"/>
                <w:lang w:val="uk-UA"/>
              </w:rPr>
            </w:pPr>
            <w:r>
              <w:rPr>
                <w:sz w:val="24"/>
                <w:lang w:val="uk-UA"/>
              </w:rPr>
              <w:t>р. ІІ, п. 5</w:t>
            </w:r>
          </w:p>
        </w:tc>
        <w:tc>
          <w:tcPr>
            <w:tcW w:w="5625" w:type="dxa"/>
          </w:tcPr>
          <w:p w:rsidR="00D36119" w:rsidRDefault="00D36119" w:rsidP="00236A5E">
            <w:pPr>
              <w:jc w:val="both"/>
              <w:rPr>
                <w:sz w:val="24"/>
                <w:lang w:val="uk-UA"/>
              </w:rPr>
            </w:pPr>
            <w:r>
              <w:rPr>
                <w:sz w:val="24"/>
                <w:lang w:val="uk-UA"/>
              </w:rPr>
              <w:t>Забезпечення проведення районних змагань, спортивно-масових заходів (чемпіонати, кубки, турніри, спортивні фестивалі, спартакіади, спортивні ігри, навчально-тренувальні збори з олімпійських і неолімпійських видів спорту)</w:t>
            </w:r>
          </w:p>
        </w:tc>
        <w:tc>
          <w:tcPr>
            <w:tcW w:w="1251" w:type="dxa"/>
          </w:tcPr>
          <w:p w:rsidR="00D36119" w:rsidRDefault="00D36119" w:rsidP="00236A5E">
            <w:pPr>
              <w:jc w:val="center"/>
              <w:rPr>
                <w:sz w:val="24"/>
                <w:lang w:val="uk-UA"/>
              </w:rPr>
            </w:pPr>
            <w:r>
              <w:rPr>
                <w:sz w:val="24"/>
                <w:lang w:val="uk-UA"/>
              </w:rPr>
              <w:t>463</w:t>
            </w:r>
          </w:p>
        </w:tc>
        <w:tc>
          <w:tcPr>
            <w:tcW w:w="1768" w:type="dxa"/>
          </w:tcPr>
          <w:p w:rsidR="00D36119" w:rsidRDefault="00D36119" w:rsidP="00236A5E">
            <w:pPr>
              <w:jc w:val="center"/>
              <w:rPr>
                <w:sz w:val="24"/>
                <w:lang w:val="uk-UA"/>
              </w:rPr>
            </w:pPr>
            <w:r>
              <w:rPr>
                <w:sz w:val="24"/>
                <w:lang w:val="uk-UA"/>
              </w:rPr>
              <w:t>118,5</w:t>
            </w:r>
          </w:p>
        </w:tc>
      </w:tr>
      <w:tr w:rsidR="00D36119" w:rsidTr="008513D4">
        <w:trPr>
          <w:jc w:val="center"/>
        </w:trPr>
        <w:tc>
          <w:tcPr>
            <w:tcW w:w="1321" w:type="dxa"/>
          </w:tcPr>
          <w:p w:rsidR="00D36119" w:rsidRDefault="00D36119" w:rsidP="00236A5E">
            <w:pPr>
              <w:jc w:val="center"/>
              <w:rPr>
                <w:sz w:val="24"/>
                <w:lang w:val="uk-UA"/>
              </w:rPr>
            </w:pPr>
            <w:r>
              <w:rPr>
                <w:sz w:val="24"/>
                <w:lang w:val="uk-UA"/>
              </w:rPr>
              <w:t>р. ІІ, п. 7</w:t>
            </w:r>
          </w:p>
        </w:tc>
        <w:tc>
          <w:tcPr>
            <w:tcW w:w="5625" w:type="dxa"/>
          </w:tcPr>
          <w:p w:rsidR="00D36119" w:rsidRDefault="00D36119" w:rsidP="00236A5E">
            <w:pPr>
              <w:jc w:val="both"/>
              <w:rPr>
                <w:sz w:val="24"/>
                <w:lang w:val="uk-UA"/>
              </w:rPr>
            </w:pPr>
            <w:r>
              <w:rPr>
                <w:sz w:val="24"/>
                <w:lang w:val="uk-UA"/>
              </w:rPr>
              <w:t>Запровадження системи перепідготовки, підвищення кваліфікації кадрів та тематичних семінарів, проведення атестації тренерів і т.д.</w:t>
            </w:r>
          </w:p>
        </w:tc>
        <w:tc>
          <w:tcPr>
            <w:tcW w:w="1251" w:type="dxa"/>
          </w:tcPr>
          <w:p w:rsidR="00D36119" w:rsidRDefault="00D36119" w:rsidP="00236A5E">
            <w:pPr>
              <w:jc w:val="center"/>
              <w:rPr>
                <w:sz w:val="24"/>
                <w:lang w:val="uk-UA"/>
              </w:rPr>
            </w:pPr>
            <w:r>
              <w:rPr>
                <w:sz w:val="24"/>
                <w:lang w:val="uk-UA"/>
              </w:rPr>
              <w:t>25,0</w:t>
            </w:r>
          </w:p>
        </w:tc>
        <w:tc>
          <w:tcPr>
            <w:tcW w:w="1768" w:type="dxa"/>
          </w:tcPr>
          <w:p w:rsidR="00D36119" w:rsidRDefault="00D36119" w:rsidP="00236A5E">
            <w:pPr>
              <w:jc w:val="center"/>
              <w:rPr>
                <w:sz w:val="24"/>
                <w:lang w:val="uk-UA"/>
              </w:rPr>
            </w:pPr>
            <w:r>
              <w:rPr>
                <w:sz w:val="24"/>
                <w:lang w:val="uk-UA"/>
              </w:rPr>
              <w:t xml:space="preserve">14,0 </w:t>
            </w:r>
          </w:p>
        </w:tc>
      </w:tr>
      <w:tr w:rsidR="00D36119" w:rsidTr="008513D4">
        <w:trPr>
          <w:jc w:val="center"/>
        </w:trPr>
        <w:tc>
          <w:tcPr>
            <w:tcW w:w="1321" w:type="dxa"/>
          </w:tcPr>
          <w:p w:rsidR="00D36119" w:rsidRDefault="00D36119" w:rsidP="00236A5E">
            <w:pPr>
              <w:jc w:val="center"/>
              <w:rPr>
                <w:sz w:val="24"/>
                <w:lang w:val="uk-UA"/>
              </w:rPr>
            </w:pPr>
            <w:r>
              <w:rPr>
                <w:sz w:val="24"/>
                <w:lang w:val="uk-UA"/>
              </w:rPr>
              <w:t>р. ІІ, п.13</w:t>
            </w:r>
          </w:p>
        </w:tc>
        <w:tc>
          <w:tcPr>
            <w:tcW w:w="5625" w:type="dxa"/>
          </w:tcPr>
          <w:p w:rsidR="00D36119" w:rsidRDefault="00D36119" w:rsidP="000B0B2A">
            <w:pPr>
              <w:jc w:val="both"/>
              <w:rPr>
                <w:sz w:val="24"/>
                <w:lang w:val="uk-UA"/>
              </w:rPr>
            </w:pPr>
            <w:r>
              <w:rPr>
                <w:sz w:val="24"/>
                <w:lang w:val="uk-UA"/>
              </w:rPr>
              <w:t xml:space="preserve">Проведення навчально-тренувальних зборів для спортсменів з різних видів спорту </w:t>
            </w:r>
            <w:r w:rsidR="000B0B2A">
              <w:rPr>
                <w:sz w:val="24"/>
                <w:lang w:val="uk-UA"/>
              </w:rPr>
              <w:t>з</w:t>
            </w:r>
            <w:r>
              <w:rPr>
                <w:sz w:val="24"/>
                <w:lang w:val="uk-UA"/>
              </w:rPr>
              <w:t xml:space="preserve"> підготов</w:t>
            </w:r>
            <w:r w:rsidR="000B0B2A">
              <w:rPr>
                <w:sz w:val="24"/>
                <w:lang w:val="uk-UA"/>
              </w:rPr>
              <w:t>ки</w:t>
            </w:r>
            <w:r>
              <w:rPr>
                <w:sz w:val="24"/>
                <w:lang w:val="uk-UA"/>
              </w:rPr>
              <w:t xml:space="preserve"> до змагань різного рівня</w:t>
            </w:r>
          </w:p>
        </w:tc>
        <w:tc>
          <w:tcPr>
            <w:tcW w:w="1251" w:type="dxa"/>
          </w:tcPr>
          <w:p w:rsidR="00D36119" w:rsidRDefault="00D36119" w:rsidP="00236A5E">
            <w:pPr>
              <w:jc w:val="center"/>
              <w:rPr>
                <w:sz w:val="24"/>
                <w:lang w:val="uk-UA"/>
              </w:rPr>
            </w:pPr>
            <w:r>
              <w:rPr>
                <w:sz w:val="24"/>
                <w:lang w:val="uk-UA"/>
              </w:rPr>
              <w:t>90,0</w:t>
            </w:r>
          </w:p>
        </w:tc>
        <w:tc>
          <w:tcPr>
            <w:tcW w:w="1768" w:type="dxa"/>
          </w:tcPr>
          <w:p w:rsidR="00D36119" w:rsidRDefault="00D36119" w:rsidP="00236A5E">
            <w:pPr>
              <w:jc w:val="center"/>
              <w:rPr>
                <w:sz w:val="24"/>
                <w:lang w:val="uk-UA"/>
              </w:rPr>
            </w:pPr>
            <w:r>
              <w:rPr>
                <w:sz w:val="24"/>
                <w:lang w:val="uk-UA"/>
              </w:rPr>
              <w:t xml:space="preserve">23,0 </w:t>
            </w:r>
          </w:p>
        </w:tc>
      </w:tr>
      <w:tr w:rsidR="00D36119" w:rsidTr="008513D4">
        <w:trPr>
          <w:jc w:val="center"/>
        </w:trPr>
        <w:tc>
          <w:tcPr>
            <w:tcW w:w="1321" w:type="dxa"/>
          </w:tcPr>
          <w:p w:rsidR="00D36119" w:rsidRDefault="00D36119" w:rsidP="00236A5E">
            <w:pPr>
              <w:jc w:val="center"/>
              <w:rPr>
                <w:sz w:val="24"/>
                <w:lang w:val="uk-UA"/>
              </w:rPr>
            </w:pPr>
            <w:r>
              <w:rPr>
                <w:sz w:val="24"/>
                <w:lang w:val="uk-UA"/>
              </w:rPr>
              <w:t>р. ІІ, п. 24</w:t>
            </w:r>
          </w:p>
        </w:tc>
        <w:tc>
          <w:tcPr>
            <w:tcW w:w="5625" w:type="dxa"/>
          </w:tcPr>
          <w:p w:rsidR="00D36119" w:rsidRDefault="00D36119" w:rsidP="00236A5E">
            <w:pPr>
              <w:jc w:val="both"/>
              <w:rPr>
                <w:sz w:val="24"/>
                <w:lang w:val="uk-UA"/>
              </w:rPr>
            </w:pPr>
            <w:r>
              <w:rPr>
                <w:sz w:val="24"/>
                <w:lang w:val="uk-UA"/>
              </w:rPr>
              <w:t>Передбачення коштів на оренду льодових майданчиків, льодової арени ТРЦ “Термінал” для проведення тренувального процесу для спортсменів ДЮСШ та проведення змагань різних рівнів</w:t>
            </w:r>
          </w:p>
        </w:tc>
        <w:tc>
          <w:tcPr>
            <w:tcW w:w="1251" w:type="dxa"/>
          </w:tcPr>
          <w:p w:rsidR="00D36119" w:rsidRDefault="00D36119" w:rsidP="00236A5E">
            <w:pPr>
              <w:jc w:val="center"/>
              <w:rPr>
                <w:sz w:val="24"/>
                <w:lang w:val="uk-UA"/>
              </w:rPr>
            </w:pPr>
            <w:r>
              <w:rPr>
                <w:sz w:val="24"/>
                <w:lang w:val="uk-UA"/>
              </w:rPr>
              <w:t>135,0</w:t>
            </w:r>
          </w:p>
        </w:tc>
        <w:tc>
          <w:tcPr>
            <w:tcW w:w="1768" w:type="dxa"/>
          </w:tcPr>
          <w:p w:rsidR="00D36119" w:rsidRDefault="00D36119" w:rsidP="00236A5E">
            <w:pPr>
              <w:jc w:val="center"/>
              <w:rPr>
                <w:sz w:val="24"/>
                <w:lang w:val="uk-UA"/>
              </w:rPr>
            </w:pPr>
            <w:r>
              <w:rPr>
                <w:sz w:val="24"/>
                <w:lang w:val="uk-UA"/>
              </w:rPr>
              <w:t xml:space="preserve">135,0 </w:t>
            </w:r>
          </w:p>
        </w:tc>
      </w:tr>
      <w:tr w:rsidR="00D36119" w:rsidTr="008513D4">
        <w:trPr>
          <w:jc w:val="center"/>
        </w:trPr>
        <w:tc>
          <w:tcPr>
            <w:tcW w:w="1321" w:type="dxa"/>
          </w:tcPr>
          <w:p w:rsidR="00D36119" w:rsidRDefault="00D36119" w:rsidP="00236A5E">
            <w:pPr>
              <w:jc w:val="center"/>
              <w:rPr>
                <w:sz w:val="24"/>
                <w:lang w:val="uk-UA"/>
              </w:rPr>
            </w:pPr>
            <w:r>
              <w:rPr>
                <w:sz w:val="24"/>
                <w:lang w:val="uk-UA"/>
              </w:rPr>
              <w:t xml:space="preserve">р. </w:t>
            </w:r>
            <w:r>
              <w:rPr>
                <w:sz w:val="24"/>
                <w:lang w:val="en-US"/>
              </w:rPr>
              <w:t>VII</w:t>
            </w:r>
            <w:r>
              <w:rPr>
                <w:sz w:val="24"/>
                <w:lang w:val="uk-UA"/>
              </w:rPr>
              <w:t xml:space="preserve">, </w:t>
            </w:r>
          </w:p>
          <w:p w:rsidR="00D36119" w:rsidRDefault="00D36119" w:rsidP="00236A5E">
            <w:pPr>
              <w:jc w:val="center"/>
              <w:rPr>
                <w:sz w:val="24"/>
                <w:lang w:val="uk-UA"/>
              </w:rPr>
            </w:pPr>
            <w:r>
              <w:rPr>
                <w:sz w:val="24"/>
                <w:lang w:val="uk-UA"/>
              </w:rPr>
              <w:t>п. 8</w:t>
            </w:r>
          </w:p>
        </w:tc>
        <w:tc>
          <w:tcPr>
            <w:tcW w:w="5625" w:type="dxa"/>
          </w:tcPr>
          <w:p w:rsidR="00D36119" w:rsidRDefault="00D36119" w:rsidP="00236A5E">
            <w:pPr>
              <w:jc w:val="both"/>
              <w:rPr>
                <w:sz w:val="24"/>
                <w:lang w:val="uk-UA"/>
              </w:rPr>
            </w:pPr>
            <w:r>
              <w:rPr>
                <w:sz w:val="24"/>
                <w:lang w:val="uk-UA"/>
              </w:rPr>
              <w:t>Проведення заходів з відзначення найкращих спортсменів, тренерів та команд за підсумками спортивного року</w:t>
            </w:r>
          </w:p>
        </w:tc>
        <w:tc>
          <w:tcPr>
            <w:tcW w:w="1251" w:type="dxa"/>
          </w:tcPr>
          <w:p w:rsidR="00D36119" w:rsidRDefault="00D36119" w:rsidP="00236A5E">
            <w:pPr>
              <w:jc w:val="center"/>
              <w:rPr>
                <w:sz w:val="24"/>
                <w:lang w:val="uk-UA"/>
              </w:rPr>
            </w:pPr>
            <w:r>
              <w:rPr>
                <w:sz w:val="24"/>
                <w:lang w:val="uk-UA"/>
              </w:rPr>
              <w:t>20,0</w:t>
            </w:r>
          </w:p>
        </w:tc>
        <w:tc>
          <w:tcPr>
            <w:tcW w:w="1768" w:type="dxa"/>
          </w:tcPr>
          <w:p w:rsidR="00D36119" w:rsidRDefault="00D36119" w:rsidP="00236A5E">
            <w:pPr>
              <w:jc w:val="center"/>
              <w:rPr>
                <w:sz w:val="24"/>
                <w:lang w:val="uk-UA"/>
              </w:rPr>
            </w:pPr>
            <w:r>
              <w:rPr>
                <w:sz w:val="24"/>
                <w:lang w:val="uk-UA"/>
              </w:rPr>
              <w:t>20,0</w:t>
            </w:r>
          </w:p>
        </w:tc>
      </w:tr>
      <w:tr w:rsidR="00D36119" w:rsidTr="008513D4">
        <w:trPr>
          <w:jc w:val="center"/>
        </w:trPr>
        <w:tc>
          <w:tcPr>
            <w:tcW w:w="1321" w:type="dxa"/>
          </w:tcPr>
          <w:p w:rsidR="00D36119" w:rsidRDefault="00D36119" w:rsidP="00236A5E">
            <w:pPr>
              <w:jc w:val="center"/>
              <w:rPr>
                <w:sz w:val="24"/>
                <w:lang w:val="uk-UA"/>
              </w:rPr>
            </w:pPr>
            <w:r>
              <w:rPr>
                <w:sz w:val="24"/>
                <w:lang w:val="uk-UA"/>
              </w:rPr>
              <w:t>р. ХІ, п. 1</w:t>
            </w:r>
          </w:p>
        </w:tc>
        <w:tc>
          <w:tcPr>
            <w:tcW w:w="5625" w:type="dxa"/>
          </w:tcPr>
          <w:p w:rsidR="00D36119" w:rsidRDefault="00D36119" w:rsidP="00236A5E">
            <w:pPr>
              <w:jc w:val="both"/>
              <w:rPr>
                <w:sz w:val="24"/>
                <w:lang w:val="uk-UA"/>
              </w:rPr>
            </w:pPr>
            <w:r>
              <w:rPr>
                <w:sz w:val="24"/>
                <w:lang w:val="uk-UA"/>
              </w:rPr>
              <w:t xml:space="preserve">Забезпечення регулярних медичних оглядів </w:t>
            </w:r>
            <w:r>
              <w:rPr>
                <w:sz w:val="24"/>
                <w:lang w:val="uk-UA"/>
              </w:rPr>
              <w:lastRenderedPageBreak/>
              <w:t>спортсменів ДЮСШ, молоді та ветеранів спорту, використання результатів оглядів при плануванні і організації занять фізичною культурою</w:t>
            </w:r>
          </w:p>
        </w:tc>
        <w:tc>
          <w:tcPr>
            <w:tcW w:w="1251" w:type="dxa"/>
          </w:tcPr>
          <w:p w:rsidR="00D36119" w:rsidRDefault="00D36119" w:rsidP="00236A5E">
            <w:pPr>
              <w:jc w:val="center"/>
              <w:rPr>
                <w:sz w:val="24"/>
                <w:lang w:val="uk-UA"/>
              </w:rPr>
            </w:pPr>
            <w:r>
              <w:rPr>
                <w:sz w:val="24"/>
                <w:lang w:val="uk-UA"/>
              </w:rPr>
              <w:lastRenderedPageBreak/>
              <w:t>10,0</w:t>
            </w:r>
          </w:p>
        </w:tc>
        <w:tc>
          <w:tcPr>
            <w:tcW w:w="1768" w:type="dxa"/>
          </w:tcPr>
          <w:p w:rsidR="00D36119" w:rsidRDefault="00D36119" w:rsidP="00236A5E">
            <w:pPr>
              <w:jc w:val="center"/>
              <w:rPr>
                <w:sz w:val="24"/>
                <w:lang w:val="uk-UA"/>
              </w:rPr>
            </w:pPr>
            <w:r>
              <w:rPr>
                <w:sz w:val="24"/>
                <w:lang w:val="uk-UA"/>
              </w:rPr>
              <w:t>10,0</w:t>
            </w:r>
          </w:p>
        </w:tc>
      </w:tr>
    </w:tbl>
    <w:p w:rsidR="00D36119" w:rsidRPr="0023385D" w:rsidRDefault="00D36119" w:rsidP="00236A5E">
      <w:pPr>
        <w:ind w:firstLine="720"/>
        <w:jc w:val="both"/>
        <w:rPr>
          <w:lang w:val="uk-UA"/>
        </w:rPr>
      </w:pPr>
      <w:r>
        <w:rPr>
          <w:lang w:val="uk-UA"/>
        </w:rPr>
        <w:lastRenderedPageBreak/>
        <w:t>У ДЮСШ працює 30 тренерів-викладачів з відповідною освітою, які</w:t>
      </w:r>
      <w:r w:rsidRPr="0023385D">
        <w:rPr>
          <w:lang w:val="uk-UA"/>
        </w:rPr>
        <w:t xml:space="preserve"> </w:t>
      </w:r>
      <w:r>
        <w:rPr>
          <w:lang w:val="uk-UA"/>
        </w:rPr>
        <w:t>тренують</w:t>
      </w:r>
      <w:r w:rsidRPr="0023385D">
        <w:rPr>
          <w:lang w:val="uk-UA"/>
        </w:rPr>
        <w:t xml:space="preserve"> 1280 дітей району</w:t>
      </w:r>
      <w:r>
        <w:rPr>
          <w:lang w:val="uk-UA"/>
        </w:rPr>
        <w:t>.</w:t>
      </w:r>
    </w:p>
    <w:p w:rsidR="00D36119" w:rsidRDefault="00D36119" w:rsidP="00236A5E">
      <w:pPr>
        <w:ind w:firstLine="720"/>
        <w:jc w:val="both"/>
        <w:rPr>
          <w:lang w:val="uk-UA"/>
        </w:rPr>
      </w:pPr>
      <w:r w:rsidRPr="0023385D">
        <w:rPr>
          <w:lang w:val="uk-UA"/>
        </w:rPr>
        <w:t>За 2017 р</w:t>
      </w:r>
      <w:r>
        <w:rPr>
          <w:lang w:val="uk-UA"/>
        </w:rPr>
        <w:t>ік</w:t>
      </w:r>
      <w:r w:rsidRPr="0023385D">
        <w:rPr>
          <w:lang w:val="uk-UA"/>
        </w:rPr>
        <w:t xml:space="preserve"> сектором фізичної культури, молоді та спорту </w:t>
      </w:r>
      <w:r>
        <w:rPr>
          <w:lang w:val="uk-UA"/>
        </w:rPr>
        <w:t>спільно і</w:t>
      </w:r>
      <w:r w:rsidRPr="0023385D">
        <w:rPr>
          <w:lang w:val="uk-UA"/>
        </w:rPr>
        <w:t>з  ДЮСШ</w:t>
      </w:r>
      <w:r>
        <w:rPr>
          <w:lang w:val="uk-UA"/>
        </w:rPr>
        <w:t xml:space="preserve"> та спортивним товариством «Колос»</w:t>
      </w:r>
      <w:r w:rsidRPr="0023385D">
        <w:rPr>
          <w:lang w:val="uk-UA"/>
        </w:rPr>
        <w:t xml:space="preserve"> проведено 96 змагань з футболу, волейболу, хокею з шайбою, карате кіокушинкай, боксу, легкої атлетики, тайського боксу, лижних </w:t>
      </w:r>
      <w:r w:rsidR="000B0B2A">
        <w:rPr>
          <w:lang w:val="uk-UA"/>
        </w:rPr>
        <w:t>перегонів</w:t>
      </w:r>
      <w:r w:rsidRPr="0023385D">
        <w:rPr>
          <w:lang w:val="uk-UA"/>
        </w:rPr>
        <w:t>.</w:t>
      </w:r>
      <w:r>
        <w:rPr>
          <w:lang w:val="uk-UA"/>
        </w:rPr>
        <w:t xml:space="preserve"> </w:t>
      </w:r>
    </w:p>
    <w:p w:rsidR="00D36119" w:rsidRPr="0023385D" w:rsidRDefault="00D36119" w:rsidP="00236A5E">
      <w:pPr>
        <w:ind w:firstLine="720"/>
        <w:jc w:val="both"/>
        <w:rPr>
          <w:rFonts w:eastAsia="Calibri"/>
          <w:bCs/>
          <w:lang w:val="uk-UA"/>
        </w:rPr>
      </w:pPr>
      <w:r w:rsidRPr="0023385D">
        <w:rPr>
          <w:rFonts w:eastAsia="Calibri"/>
          <w:bCs/>
          <w:lang w:val="uk-UA"/>
        </w:rPr>
        <w:t xml:space="preserve">Спортсмени відділення хокею з шайбою </w:t>
      </w:r>
      <w:r>
        <w:rPr>
          <w:rFonts w:eastAsia="Calibri"/>
          <w:bCs/>
          <w:lang w:val="uk-UA"/>
        </w:rPr>
        <w:t>ДЮСШ</w:t>
      </w:r>
      <w:r w:rsidRPr="0023385D">
        <w:rPr>
          <w:rFonts w:eastAsia="Calibri"/>
          <w:bCs/>
          <w:lang w:val="uk-UA"/>
        </w:rPr>
        <w:t xml:space="preserve"> прийма</w:t>
      </w:r>
      <w:r>
        <w:rPr>
          <w:rFonts w:eastAsia="Calibri"/>
          <w:bCs/>
          <w:lang w:val="uk-UA"/>
        </w:rPr>
        <w:t>ли</w:t>
      </w:r>
      <w:r w:rsidRPr="0023385D">
        <w:rPr>
          <w:rFonts w:eastAsia="Calibri"/>
          <w:bCs/>
          <w:lang w:val="uk-UA"/>
        </w:rPr>
        <w:t xml:space="preserve"> участь у Придніпровській  хокейній лізі</w:t>
      </w:r>
      <w:r>
        <w:rPr>
          <w:rFonts w:eastAsia="Calibri"/>
          <w:bCs/>
          <w:lang w:val="uk-UA"/>
        </w:rPr>
        <w:t xml:space="preserve"> та </w:t>
      </w:r>
      <w:r w:rsidRPr="0023385D">
        <w:rPr>
          <w:rFonts w:eastAsia="Calibri"/>
          <w:bCs/>
          <w:lang w:val="uk-UA"/>
        </w:rPr>
        <w:t>є лідерами змагань.</w:t>
      </w:r>
      <w:r>
        <w:rPr>
          <w:rFonts w:eastAsia="Calibri"/>
          <w:bCs/>
          <w:lang w:val="uk-UA"/>
        </w:rPr>
        <w:t xml:space="preserve"> </w:t>
      </w:r>
      <w:r w:rsidRPr="0023385D">
        <w:rPr>
          <w:rFonts w:eastAsia="Calibri"/>
          <w:bCs/>
          <w:lang w:val="uk-UA"/>
        </w:rPr>
        <w:t xml:space="preserve">Збірні команди </w:t>
      </w:r>
      <w:r>
        <w:rPr>
          <w:rFonts w:eastAsia="Calibri"/>
          <w:bCs/>
          <w:lang w:val="uk-UA"/>
        </w:rPr>
        <w:t xml:space="preserve">ДЮСШ </w:t>
      </w:r>
      <w:r w:rsidRPr="0023385D">
        <w:rPr>
          <w:rFonts w:eastAsia="Calibri"/>
          <w:bCs/>
          <w:lang w:val="uk-UA"/>
        </w:rPr>
        <w:t>з футболу прийма</w:t>
      </w:r>
      <w:r w:rsidR="000B0B2A">
        <w:rPr>
          <w:rFonts w:eastAsia="Calibri"/>
          <w:bCs/>
          <w:lang w:val="uk-UA"/>
        </w:rPr>
        <w:t>ли</w:t>
      </w:r>
      <w:r w:rsidRPr="0023385D">
        <w:rPr>
          <w:rFonts w:eastAsia="Calibri"/>
          <w:bCs/>
          <w:lang w:val="uk-UA"/>
        </w:rPr>
        <w:t xml:space="preserve"> участь в Першості Київської області з футболу серед вікових категорій 2001-2002</w:t>
      </w:r>
      <w:r>
        <w:rPr>
          <w:rFonts w:eastAsia="Calibri"/>
          <w:bCs/>
          <w:lang w:val="uk-UA"/>
        </w:rPr>
        <w:t xml:space="preserve"> </w:t>
      </w:r>
      <w:r w:rsidRPr="0023385D">
        <w:rPr>
          <w:rFonts w:eastAsia="Calibri"/>
          <w:bCs/>
          <w:lang w:val="uk-UA"/>
        </w:rPr>
        <w:t>р.н</w:t>
      </w:r>
      <w:r>
        <w:rPr>
          <w:rFonts w:eastAsia="Calibri"/>
          <w:bCs/>
          <w:lang w:val="uk-UA"/>
        </w:rPr>
        <w:t>.,</w:t>
      </w:r>
      <w:r w:rsidRPr="0023385D">
        <w:rPr>
          <w:rFonts w:eastAsia="Calibri"/>
          <w:bCs/>
          <w:lang w:val="uk-UA"/>
        </w:rPr>
        <w:t xml:space="preserve"> 2003-2004р.н</w:t>
      </w:r>
      <w:r>
        <w:rPr>
          <w:rFonts w:eastAsia="Calibri"/>
          <w:bCs/>
          <w:lang w:val="uk-UA"/>
        </w:rPr>
        <w:t>.,</w:t>
      </w:r>
      <w:r w:rsidRPr="0023385D">
        <w:rPr>
          <w:rFonts w:eastAsia="Calibri"/>
          <w:bCs/>
          <w:lang w:val="uk-UA"/>
        </w:rPr>
        <w:t xml:space="preserve"> 2005-2006</w:t>
      </w:r>
      <w:r>
        <w:rPr>
          <w:rFonts w:eastAsia="Calibri"/>
          <w:bCs/>
          <w:lang w:val="uk-UA"/>
        </w:rPr>
        <w:t xml:space="preserve"> </w:t>
      </w:r>
      <w:r w:rsidRPr="0023385D">
        <w:rPr>
          <w:rFonts w:eastAsia="Calibri"/>
          <w:bCs/>
          <w:lang w:val="uk-UA"/>
        </w:rPr>
        <w:t>р.н</w:t>
      </w:r>
      <w:r>
        <w:rPr>
          <w:rFonts w:eastAsia="Calibri"/>
          <w:bCs/>
          <w:lang w:val="uk-UA"/>
        </w:rPr>
        <w:t>.,</w:t>
      </w:r>
      <w:r w:rsidRPr="0023385D">
        <w:rPr>
          <w:rFonts w:eastAsia="Calibri"/>
          <w:bCs/>
          <w:lang w:val="uk-UA"/>
        </w:rPr>
        <w:t xml:space="preserve"> 2007-2008</w:t>
      </w:r>
      <w:r>
        <w:rPr>
          <w:rFonts w:eastAsia="Calibri"/>
          <w:bCs/>
          <w:lang w:val="uk-UA"/>
        </w:rPr>
        <w:t xml:space="preserve"> </w:t>
      </w:r>
      <w:r w:rsidRPr="0023385D">
        <w:rPr>
          <w:rFonts w:eastAsia="Calibri"/>
          <w:bCs/>
          <w:lang w:val="uk-UA"/>
        </w:rPr>
        <w:t>р.н.</w:t>
      </w:r>
      <w:r>
        <w:rPr>
          <w:rFonts w:eastAsia="Calibri"/>
          <w:bCs/>
          <w:lang w:val="uk-UA"/>
        </w:rPr>
        <w:t xml:space="preserve"> </w:t>
      </w:r>
      <w:r w:rsidRPr="0023385D">
        <w:rPr>
          <w:rFonts w:eastAsia="Calibri"/>
          <w:bCs/>
          <w:lang w:val="uk-UA"/>
        </w:rPr>
        <w:t>Збірні команди з футболу серед дівчат 2000-2001р.н</w:t>
      </w:r>
      <w:r>
        <w:rPr>
          <w:rFonts w:eastAsia="Calibri"/>
          <w:bCs/>
          <w:lang w:val="uk-UA"/>
        </w:rPr>
        <w:t>. та</w:t>
      </w:r>
      <w:r w:rsidRPr="0023385D">
        <w:rPr>
          <w:rFonts w:eastAsia="Calibri"/>
          <w:bCs/>
          <w:lang w:val="uk-UA"/>
        </w:rPr>
        <w:t xml:space="preserve"> 2002-2003р.н</w:t>
      </w:r>
      <w:r>
        <w:rPr>
          <w:rFonts w:eastAsia="Calibri"/>
          <w:bCs/>
          <w:lang w:val="uk-UA"/>
        </w:rPr>
        <w:t>.</w:t>
      </w:r>
      <w:r w:rsidRPr="0023385D">
        <w:rPr>
          <w:rFonts w:eastAsia="Calibri"/>
          <w:bCs/>
          <w:lang w:val="uk-UA"/>
        </w:rPr>
        <w:t xml:space="preserve"> є переможцями та бронзовими призерами чемпіонату України з футболу серед дівчат.</w:t>
      </w:r>
      <w:r>
        <w:rPr>
          <w:rFonts w:eastAsia="Calibri"/>
          <w:bCs/>
          <w:lang w:val="uk-UA"/>
        </w:rPr>
        <w:t xml:space="preserve"> </w:t>
      </w:r>
      <w:r w:rsidRPr="0023385D">
        <w:rPr>
          <w:rFonts w:eastAsia="Calibri"/>
          <w:bCs/>
          <w:lang w:val="uk-UA"/>
        </w:rPr>
        <w:t>Спортсмени відділення боксу ДЮСШ приймають участь в Чемпіонаті Київської</w:t>
      </w:r>
      <w:r>
        <w:rPr>
          <w:rFonts w:eastAsia="Calibri"/>
          <w:bCs/>
          <w:lang w:val="uk-UA"/>
        </w:rPr>
        <w:t xml:space="preserve"> області з боксу та на даний час спортсмени</w:t>
      </w:r>
      <w:r w:rsidRPr="0023385D">
        <w:rPr>
          <w:rFonts w:eastAsia="Calibri"/>
          <w:bCs/>
          <w:lang w:val="uk-UA"/>
        </w:rPr>
        <w:t xml:space="preserve"> З</w:t>
      </w:r>
      <w:r>
        <w:rPr>
          <w:rFonts w:eastAsia="Calibri"/>
          <w:bCs/>
          <w:lang w:val="uk-UA"/>
        </w:rPr>
        <w:t>і</w:t>
      </w:r>
      <w:r w:rsidRPr="0023385D">
        <w:rPr>
          <w:rFonts w:eastAsia="Calibri"/>
          <w:bCs/>
          <w:lang w:val="uk-UA"/>
        </w:rPr>
        <w:t>нченко Ярослав, Єрьоменко Володимир, Кривенко Максим є членами збірної команди Київської  області.</w:t>
      </w:r>
      <w:r>
        <w:rPr>
          <w:rFonts w:eastAsia="Calibri"/>
          <w:bCs/>
          <w:lang w:val="uk-UA"/>
        </w:rPr>
        <w:t xml:space="preserve"> Серед дівчат </w:t>
      </w:r>
      <w:r w:rsidRPr="0023385D">
        <w:rPr>
          <w:rFonts w:eastAsia="Calibri"/>
          <w:bCs/>
          <w:lang w:val="uk-UA"/>
        </w:rPr>
        <w:t>Ловчинська Марія є чемпіонк</w:t>
      </w:r>
      <w:r w:rsidR="000B0B2A">
        <w:rPr>
          <w:rFonts w:eastAsia="Calibri"/>
          <w:bCs/>
          <w:lang w:val="uk-UA"/>
        </w:rPr>
        <w:t>ою</w:t>
      </w:r>
      <w:r w:rsidRPr="0023385D">
        <w:rPr>
          <w:rFonts w:eastAsia="Calibri"/>
          <w:bCs/>
          <w:lang w:val="uk-UA"/>
        </w:rPr>
        <w:t xml:space="preserve"> України з боксу </w:t>
      </w:r>
      <w:r>
        <w:rPr>
          <w:rFonts w:eastAsia="Calibri"/>
          <w:bCs/>
          <w:lang w:val="uk-UA"/>
        </w:rPr>
        <w:t>і</w:t>
      </w:r>
      <w:r w:rsidRPr="0023385D">
        <w:rPr>
          <w:rFonts w:eastAsia="Calibri"/>
          <w:bCs/>
          <w:lang w:val="uk-UA"/>
        </w:rPr>
        <w:t xml:space="preserve"> призерк</w:t>
      </w:r>
      <w:r w:rsidR="000B0B2A">
        <w:rPr>
          <w:rFonts w:eastAsia="Calibri"/>
          <w:bCs/>
          <w:lang w:val="uk-UA"/>
        </w:rPr>
        <w:t>ою</w:t>
      </w:r>
      <w:r w:rsidRPr="0023385D">
        <w:rPr>
          <w:rFonts w:eastAsia="Calibri"/>
          <w:bCs/>
          <w:lang w:val="uk-UA"/>
        </w:rPr>
        <w:t xml:space="preserve"> чемпіонату Європи</w:t>
      </w:r>
      <w:r>
        <w:rPr>
          <w:rFonts w:eastAsia="Calibri"/>
          <w:bCs/>
          <w:lang w:val="uk-UA"/>
        </w:rPr>
        <w:t xml:space="preserve"> та</w:t>
      </w:r>
      <w:r w:rsidRPr="0023385D">
        <w:rPr>
          <w:rFonts w:eastAsia="Calibri"/>
          <w:bCs/>
          <w:lang w:val="uk-UA"/>
        </w:rPr>
        <w:t xml:space="preserve"> Седая Марія є призеркою чемпіонату України.</w:t>
      </w:r>
    </w:p>
    <w:p w:rsidR="00D36119" w:rsidRPr="0023385D" w:rsidRDefault="00D36119" w:rsidP="00236A5E">
      <w:pPr>
        <w:ind w:firstLine="708"/>
        <w:jc w:val="both"/>
        <w:rPr>
          <w:rFonts w:eastAsia="Calibri"/>
          <w:bCs/>
          <w:lang w:val="uk-UA"/>
        </w:rPr>
      </w:pPr>
      <w:r w:rsidRPr="0023385D">
        <w:rPr>
          <w:rFonts w:eastAsia="Calibri"/>
          <w:bCs/>
          <w:lang w:val="uk-UA"/>
        </w:rPr>
        <w:t>Збірна команда з карате кі</w:t>
      </w:r>
      <w:r w:rsidR="000B0B2A">
        <w:rPr>
          <w:rFonts w:eastAsia="Calibri"/>
          <w:bCs/>
          <w:lang w:val="uk-UA"/>
        </w:rPr>
        <w:t>о</w:t>
      </w:r>
      <w:r w:rsidRPr="0023385D">
        <w:rPr>
          <w:rFonts w:eastAsia="Calibri"/>
          <w:bCs/>
          <w:lang w:val="uk-UA"/>
        </w:rPr>
        <w:t>кушинкай</w:t>
      </w:r>
      <w:r>
        <w:rPr>
          <w:rFonts w:eastAsia="Calibri"/>
          <w:bCs/>
          <w:lang w:val="uk-UA"/>
        </w:rPr>
        <w:t xml:space="preserve"> </w:t>
      </w:r>
      <w:r w:rsidRPr="0023385D">
        <w:rPr>
          <w:rFonts w:eastAsia="Calibri"/>
          <w:bCs/>
          <w:lang w:val="uk-UA"/>
        </w:rPr>
        <w:t xml:space="preserve">ДЮСШ вдало виступила на чемпіонаті України з карате </w:t>
      </w:r>
      <w:r>
        <w:rPr>
          <w:rFonts w:eastAsia="Calibri"/>
          <w:bCs/>
          <w:lang w:val="uk-UA"/>
        </w:rPr>
        <w:t xml:space="preserve">у </w:t>
      </w:r>
      <w:r w:rsidRPr="0023385D">
        <w:rPr>
          <w:rFonts w:eastAsia="Calibri"/>
          <w:bCs/>
          <w:lang w:val="uk-UA"/>
        </w:rPr>
        <w:t>м.</w:t>
      </w:r>
      <w:r>
        <w:rPr>
          <w:rFonts w:eastAsia="Calibri"/>
          <w:bCs/>
          <w:lang w:val="uk-UA"/>
        </w:rPr>
        <w:t xml:space="preserve"> </w:t>
      </w:r>
      <w:r w:rsidRPr="0023385D">
        <w:rPr>
          <w:rFonts w:eastAsia="Calibri"/>
          <w:bCs/>
          <w:lang w:val="uk-UA"/>
        </w:rPr>
        <w:t>Житорим, всеукраїнському турнірі в м.</w:t>
      </w:r>
      <w:r>
        <w:rPr>
          <w:rFonts w:eastAsia="Calibri"/>
          <w:bCs/>
          <w:lang w:val="uk-UA"/>
        </w:rPr>
        <w:t xml:space="preserve"> </w:t>
      </w:r>
      <w:r w:rsidRPr="0023385D">
        <w:rPr>
          <w:rFonts w:eastAsia="Calibri"/>
          <w:bCs/>
          <w:lang w:val="uk-UA"/>
        </w:rPr>
        <w:t>Києві з карате та на Кубку світу з карате кі</w:t>
      </w:r>
      <w:r w:rsidR="000B0B2A">
        <w:rPr>
          <w:rFonts w:eastAsia="Calibri"/>
          <w:bCs/>
          <w:lang w:val="uk-UA"/>
        </w:rPr>
        <w:t>о</w:t>
      </w:r>
      <w:r w:rsidRPr="0023385D">
        <w:rPr>
          <w:rFonts w:eastAsia="Calibri"/>
          <w:bCs/>
          <w:lang w:val="uk-UA"/>
        </w:rPr>
        <w:t xml:space="preserve">кушинкай </w:t>
      </w:r>
      <w:r>
        <w:rPr>
          <w:rFonts w:eastAsia="Calibri"/>
          <w:bCs/>
          <w:lang w:val="uk-UA"/>
        </w:rPr>
        <w:t>у</w:t>
      </w:r>
      <w:r w:rsidRPr="0023385D">
        <w:rPr>
          <w:rFonts w:eastAsia="Calibri"/>
          <w:bCs/>
          <w:lang w:val="uk-UA"/>
        </w:rPr>
        <w:t xml:space="preserve"> Будапешті</w:t>
      </w:r>
      <w:r>
        <w:rPr>
          <w:rFonts w:eastAsia="Calibri"/>
          <w:bCs/>
          <w:lang w:val="uk-UA"/>
        </w:rPr>
        <w:t>,</w:t>
      </w:r>
      <w:r w:rsidRPr="0023385D">
        <w:rPr>
          <w:rFonts w:eastAsia="Calibri"/>
          <w:bCs/>
          <w:lang w:val="uk-UA"/>
        </w:rPr>
        <w:t xml:space="preserve"> де три спортсмен</w:t>
      </w:r>
      <w:r>
        <w:rPr>
          <w:rFonts w:eastAsia="Calibri"/>
          <w:bCs/>
          <w:lang w:val="uk-UA"/>
        </w:rPr>
        <w:t>и</w:t>
      </w:r>
      <w:r w:rsidRPr="0023385D">
        <w:rPr>
          <w:rFonts w:eastAsia="Calibri"/>
          <w:bCs/>
          <w:lang w:val="uk-UA"/>
        </w:rPr>
        <w:t xml:space="preserve"> стали призерами.</w:t>
      </w:r>
    </w:p>
    <w:p w:rsidR="00D36119" w:rsidRPr="0023385D" w:rsidRDefault="00D36119" w:rsidP="00236A5E">
      <w:pPr>
        <w:ind w:firstLine="708"/>
        <w:jc w:val="both"/>
        <w:rPr>
          <w:rFonts w:eastAsia="Calibri"/>
          <w:lang w:val="uk-UA"/>
        </w:rPr>
      </w:pPr>
      <w:r w:rsidRPr="0023385D">
        <w:rPr>
          <w:rFonts w:eastAsia="Calibri"/>
          <w:lang w:val="uk-UA"/>
        </w:rPr>
        <w:t>До складу національних збірних команд України з різних видів спорту увійшли майстри спорту міжнародного класу</w:t>
      </w:r>
      <w:r>
        <w:rPr>
          <w:rFonts w:eastAsia="Calibri"/>
          <w:lang w:val="uk-UA"/>
        </w:rPr>
        <w:t xml:space="preserve"> - спортсмени Броварського району</w:t>
      </w:r>
      <w:r w:rsidRPr="0023385D">
        <w:rPr>
          <w:rFonts w:eastAsia="Calibri"/>
          <w:lang w:val="uk-UA"/>
        </w:rPr>
        <w:t xml:space="preserve"> Чепурко Максим, Фьодорова Аліна, Кононова Олександра та </w:t>
      </w:r>
      <w:r>
        <w:rPr>
          <w:rFonts w:eastAsia="Calibri"/>
          <w:lang w:val="uk-UA"/>
        </w:rPr>
        <w:t>майстер спорту</w:t>
      </w:r>
      <w:r w:rsidRPr="0023385D">
        <w:rPr>
          <w:rFonts w:eastAsia="Calibri"/>
          <w:lang w:val="uk-UA"/>
        </w:rPr>
        <w:t xml:space="preserve"> України Шумейко Вікторія. Спортсменки з легкої атлетики Федорова Аліна та Мохнюк Анастасія здобули ліцензію на участь в Олімпійс</w:t>
      </w:r>
      <w:r>
        <w:rPr>
          <w:rFonts w:eastAsia="Calibri"/>
          <w:lang w:val="uk-UA"/>
        </w:rPr>
        <w:t>ьких іграх та приймали</w:t>
      </w:r>
      <w:r w:rsidRPr="0023385D">
        <w:rPr>
          <w:rFonts w:eastAsia="Calibri"/>
          <w:lang w:val="uk-UA"/>
        </w:rPr>
        <w:t xml:space="preserve"> участь у чемпіонаті Світу в Китаї.</w:t>
      </w:r>
    </w:p>
    <w:p w:rsidR="00D36119" w:rsidRPr="0023385D" w:rsidRDefault="00D36119" w:rsidP="00236A5E">
      <w:pPr>
        <w:ind w:firstLine="708"/>
        <w:jc w:val="both"/>
        <w:rPr>
          <w:rFonts w:eastAsia="Calibri"/>
          <w:lang w:val="uk-UA"/>
        </w:rPr>
      </w:pPr>
      <w:r w:rsidRPr="0023385D">
        <w:rPr>
          <w:rFonts w:eastAsia="Calibri"/>
        </w:rPr>
        <w:t>Протягом березн</w:t>
      </w:r>
      <w:r w:rsidRPr="0023385D">
        <w:rPr>
          <w:rFonts w:eastAsia="Calibri"/>
          <w:lang w:val="uk-UA"/>
        </w:rPr>
        <w:t xml:space="preserve">я </w:t>
      </w:r>
      <w:r w:rsidRPr="0023385D">
        <w:rPr>
          <w:rFonts w:eastAsia="Calibri"/>
        </w:rPr>
        <w:t>201</w:t>
      </w:r>
      <w:r w:rsidRPr="0023385D">
        <w:rPr>
          <w:rFonts w:eastAsia="Calibri"/>
          <w:lang w:val="uk-UA"/>
        </w:rPr>
        <w:t>7 року</w:t>
      </w:r>
      <w:r>
        <w:rPr>
          <w:rFonts w:eastAsia="Calibri"/>
          <w:lang w:val="uk-UA"/>
        </w:rPr>
        <w:t xml:space="preserve"> спортивна </w:t>
      </w:r>
      <w:r w:rsidRPr="0023385D">
        <w:rPr>
          <w:rFonts w:eastAsia="Calibri"/>
        </w:rPr>
        <w:t>команд</w:t>
      </w:r>
      <w:r>
        <w:rPr>
          <w:rFonts w:eastAsia="Calibri"/>
          <w:lang w:val="uk-UA"/>
        </w:rPr>
        <w:t>а</w:t>
      </w:r>
      <w:r w:rsidRPr="0023385D">
        <w:rPr>
          <w:rFonts w:eastAsia="Calibri"/>
        </w:rPr>
        <w:t xml:space="preserve"> ДЮСШ</w:t>
      </w:r>
      <w:r w:rsidRPr="0023385D">
        <w:rPr>
          <w:rFonts w:eastAsia="Calibri"/>
          <w:lang w:val="uk-UA"/>
        </w:rPr>
        <w:t xml:space="preserve"> </w:t>
      </w:r>
      <w:r w:rsidRPr="0023385D">
        <w:rPr>
          <w:rFonts w:eastAsia="Calibri"/>
        </w:rPr>
        <w:t>«Білий Барс»</w:t>
      </w:r>
      <w:r w:rsidRPr="0023385D">
        <w:rPr>
          <w:rFonts w:eastAsia="Calibri"/>
          <w:lang w:val="uk-UA"/>
        </w:rPr>
        <w:t xml:space="preserve"> у двох вікових групах </w:t>
      </w:r>
      <w:r>
        <w:rPr>
          <w:rFonts w:eastAsia="Calibri"/>
          <w:lang w:val="uk-UA"/>
        </w:rPr>
        <w:t>приймала</w:t>
      </w:r>
      <w:r w:rsidRPr="0023385D">
        <w:rPr>
          <w:rFonts w:eastAsia="Calibri"/>
        </w:rPr>
        <w:t xml:space="preserve"> участь у чемпіонаті України по хокею з шайбою</w:t>
      </w:r>
      <w:r w:rsidRPr="0023385D">
        <w:rPr>
          <w:rFonts w:eastAsia="Calibri"/>
          <w:lang w:val="uk-UA"/>
        </w:rPr>
        <w:t xml:space="preserve"> і є лідер</w:t>
      </w:r>
      <w:r>
        <w:rPr>
          <w:rFonts w:eastAsia="Calibri"/>
          <w:lang w:val="uk-UA"/>
        </w:rPr>
        <w:t xml:space="preserve">ом у відповідних вікових </w:t>
      </w:r>
      <w:r w:rsidRPr="0023385D">
        <w:rPr>
          <w:rFonts w:eastAsia="Calibri"/>
          <w:lang w:val="uk-UA"/>
        </w:rPr>
        <w:t>групах</w:t>
      </w:r>
      <w:r w:rsidRPr="0023385D">
        <w:rPr>
          <w:rFonts w:eastAsia="Calibri"/>
        </w:rPr>
        <w:t xml:space="preserve">. </w:t>
      </w:r>
      <w:r w:rsidRPr="0023385D">
        <w:rPr>
          <w:rFonts w:eastAsia="Calibri"/>
          <w:lang w:val="uk-UA"/>
        </w:rPr>
        <w:t>Збірна команда ДЮСШ юніорів 1999 р.н. стала чемпіоном сезону 2016–2017 років</w:t>
      </w:r>
      <w:r w:rsidRPr="0023385D">
        <w:rPr>
          <w:rFonts w:eastAsia="Calibri"/>
        </w:rPr>
        <w:t xml:space="preserve">, </w:t>
      </w:r>
      <w:r w:rsidRPr="0023385D">
        <w:rPr>
          <w:rFonts w:eastAsia="Calibri"/>
          <w:lang w:val="uk-UA"/>
        </w:rPr>
        <w:t xml:space="preserve">а </w:t>
      </w:r>
      <w:r w:rsidRPr="0023385D">
        <w:rPr>
          <w:rFonts w:eastAsia="Calibri"/>
        </w:rPr>
        <w:t>команда 2005 р.н. увійшла в п’</w:t>
      </w:r>
      <w:r w:rsidRPr="0023385D">
        <w:rPr>
          <w:rFonts w:eastAsia="Calibri"/>
          <w:lang w:val="uk-UA"/>
        </w:rPr>
        <w:t>ятірку найсильніших хокейних команд України.</w:t>
      </w:r>
    </w:p>
    <w:p w:rsidR="00D36119" w:rsidRPr="0023385D" w:rsidRDefault="00D36119" w:rsidP="00236A5E">
      <w:pPr>
        <w:ind w:firstLine="708"/>
        <w:jc w:val="both"/>
        <w:rPr>
          <w:rFonts w:eastAsia="Calibri"/>
          <w:lang w:val="uk-UA"/>
        </w:rPr>
      </w:pPr>
      <w:r w:rsidRPr="0023385D">
        <w:rPr>
          <w:rFonts w:eastAsia="Calibri"/>
          <w:lang w:val="uk-UA"/>
        </w:rPr>
        <w:t xml:space="preserve">05-07 вересня </w:t>
      </w:r>
      <w:r w:rsidRPr="0023385D">
        <w:rPr>
          <w:rFonts w:eastAsia="Calibri"/>
        </w:rPr>
        <w:t>201</w:t>
      </w:r>
      <w:r w:rsidRPr="0023385D">
        <w:rPr>
          <w:rFonts w:eastAsia="Calibri"/>
          <w:lang w:val="uk-UA"/>
        </w:rPr>
        <w:t>7</w:t>
      </w:r>
      <w:r w:rsidRPr="0023385D">
        <w:rPr>
          <w:rFonts w:eastAsia="Calibri"/>
        </w:rPr>
        <w:t xml:space="preserve"> року в м.</w:t>
      </w:r>
      <w:r w:rsidRPr="0023385D">
        <w:rPr>
          <w:rFonts w:eastAsia="Calibri"/>
          <w:lang w:val="uk-UA"/>
        </w:rPr>
        <w:t xml:space="preserve"> </w:t>
      </w:r>
      <w:r w:rsidRPr="0023385D">
        <w:rPr>
          <w:rFonts w:eastAsia="Calibri"/>
        </w:rPr>
        <w:t>Бровари відбувся чемпіонат Київської облас</w:t>
      </w:r>
      <w:r w:rsidRPr="0023385D">
        <w:rPr>
          <w:rFonts w:eastAsia="Calibri"/>
          <w:lang w:val="uk-UA"/>
        </w:rPr>
        <w:t>ті з боксу серед молоді.</w:t>
      </w:r>
    </w:p>
    <w:p w:rsidR="00D36119" w:rsidRPr="0023385D" w:rsidRDefault="00D36119" w:rsidP="00236A5E">
      <w:pPr>
        <w:ind w:firstLine="708"/>
        <w:jc w:val="both"/>
        <w:rPr>
          <w:rFonts w:eastAsia="Calibri"/>
          <w:lang w:val="uk-UA"/>
        </w:rPr>
      </w:pPr>
      <w:r>
        <w:rPr>
          <w:rFonts w:eastAsia="Calibri"/>
          <w:lang w:val="uk-UA"/>
        </w:rPr>
        <w:t>У районі п</w:t>
      </w:r>
      <w:r w:rsidRPr="0023385D">
        <w:rPr>
          <w:rFonts w:eastAsia="Calibri"/>
          <w:lang w:val="uk-UA"/>
        </w:rPr>
        <w:t>ров</w:t>
      </w:r>
      <w:r>
        <w:rPr>
          <w:rFonts w:eastAsia="Calibri"/>
          <w:lang w:val="uk-UA"/>
        </w:rPr>
        <w:t>одились</w:t>
      </w:r>
      <w:r w:rsidRPr="0023385D">
        <w:rPr>
          <w:rFonts w:eastAsia="Calibri"/>
          <w:lang w:val="uk-UA"/>
        </w:rPr>
        <w:t xml:space="preserve"> спортивно</w:t>
      </w:r>
      <w:r>
        <w:rPr>
          <w:rFonts w:eastAsia="Calibri"/>
          <w:lang w:val="uk-UA"/>
        </w:rPr>
        <w:t>-</w:t>
      </w:r>
      <w:r w:rsidRPr="0023385D">
        <w:rPr>
          <w:rFonts w:eastAsia="Calibri"/>
          <w:lang w:val="uk-UA"/>
        </w:rPr>
        <w:t>масові заходи присвячені Дню Державного Прапору</w:t>
      </w:r>
      <w:r>
        <w:rPr>
          <w:rFonts w:eastAsia="Calibri"/>
          <w:lang w:val="uk-UA"/>
        </w:rPr>
        <w:t xml:space="preserve"> та </w:t>
      </w:r>
      <w:r w:rsidRPr="0023385D">
        <w:rPr>
          <w:rFonts w:eastAsia="Calibri"/>
          <w:lang w:val="uk-UA"/>
        </w:rPr>
        <w:t>Дн</w:t>
      </w:r>
      <w:r w:rsidR="008217AF">
        <w:rPr>
          <w:rFonts w:eastAsia="Calibri"/>
          <w:lang w:val="uk-UA"/>
        </w:rPr>
        <w:t>ю</w:t>
      </w:r>
      <w:r w:rsidRPr="0023385D">
        <w:rPr>
          <w:rFonts w:eastAsia="Calibri"/>
          <w:lang w:val="uk-UA"/>
        </w:rPr>
        <w:t xml:space="preserve"> Незалежності України.</w:t>
      </w:r>
      <w:r>
        <w:rPr>
          <w:rFonts w:eastAsia="Calibri"/>
          <w:lang w:val="uk-UA"/>
        </w:rPr>
        <w:t xml:space="preserve"> У смт Велика Димерка           </w:t>
      </w:r>
      <w:r w:rsidRPr="0023385D">
        <w:rPr>
          <w:rFonts w:eastAsia="Calibri"/>
          <w:lang w:val="uk-UA"/>
        </w:rPr>
        <w:t xml:space="preserve">09 вересня 2017 року </w:t>
      </w:r>
      <w:r>
        <w:rPr>
          <w:rFonts w:eastAsia="Calibri"/>
          <w:lang w:val="uk-UA"/>
        </w:rPr>
        <w:t>проведений</w:t>
      </w:r>
      <w:r w:rsidRPr="0023385D">
        <w:rPr>
          <w:rFonts w:eastAsia="Calibri"/>
          <w:lang w:val="uk-UA"/>
        </w:rPr>
        <w:t xml:space="preserve"> Всеукраїнський день фізичн</w:t>
      </w:r>
      <w:r>
        <w:rPr>
          <w:rFonts w:eastAsia="Calibri"/>
          <w:lang w:val="uk-UA"/>
        </w:rPr>
        <w:t xml:space="preserve">ої культури і спорту України. </w:t>
      </w:r>
      <w:r w:rsidRPr="0023385D">
        <w:rPr>
          <w:rFonts w:eastAsia="Calibri"/>
          <w:lang w:val="uk-UA"/>
        </w:rPr>
        <w:tab/>
        <w:t xml:space="preserve">Футбольна команда с. Погреби </w:t>
      </w:r>
      <w:r>
        <w:rPr>
          <w:rFonts w:eastAsia="Calibri"/>
          <w:lang w:val="uk-UA"/>
        </w:rPr>
        <w:t>«</w:t>
      </w:r>
      <w:r w:rsidRPr="0023385D">
        <w:rPr>
          <w:rFonts w:eastAsia="Calibri"/>
          <w:lang w:val="uk-UA"/>
        </w:rPr>
        <w:t>Десна</w:t>
      </w:r>
      <w:r>
        <w:rPr>
          <w:rFonts w:eastAsia="Calibri"/>
          <w:lang w:val="uk-UA"/>
        </w:rPr>
        <w:t>»</w:t>
      </w:r>
      <w:r w:rsidRPr="0023385D">
        <w:rPr>
          <w:rFonts w:eastAsia="Calibri"/>
          <w:lang w:val="uk-UA"/>
        </w:rPr>
        <w:t xml:space="preserve"> посіла перше місце в Кубку Київської області.</w:t>
      </w:r>
    </w:p>
    <w:p w:rsidR="00D36119" w:rsidRPr="0023385D" w:rsidRDefault="00D36119" w:rsidP="00236A5E">
      <w:pPr>
        <w:ind w:firstLine="708"/>
        <w:jc w:val="both"/>
        <w:rPr>
          <w:rFonts w:eastAsia="Calibri"/>
          <w:bCs/>
          <w:lang w:val="uk-UA"/>
        </w:rPr>
      </w:pPr>
      <w:r w:rsidRPr="0023385D">
        <w:rPr>
          <w:rFonts w:eastAsia="Calibri"/>
          <w:bCs/>
          <w:lang w:val="uk-UA"/>
        </w:rPr>
        <w:t xml:space="preserve">У травні </w:t>
      </w:r>
      <w:r>
        <w:rPr>
          <w:rFonts w:eastAsia="Calibri"/>
          <w:bCs/>
          <w:lang w:val="uk-UA"/>
        </w:rPr>
        <w:t>2017 року</w:t>
      </w:r>
      <w:r w:rsidRPr="0023385D">
        <w:rPr>
          <w:rFonts w:eastAsia="Calibri"/>
          <w:bCs/>
          <w:lang w:val="uk-UA"/>
        </w:rPr>
        <w:t xml:space="preserve"> на території району </w:t>
      </w:r>
      <w:r>
        <w:rPr>
          <w:rFonts w:eastAsia="Calibri"/>
          <w:bCs/>
          <w:lang w:val="uk-UA"/>
        </w:rPr>
        <w:t xml:space="preserve">проведений </w:t>
      </w:r>
      <w:r w:rsidRPr="0023385D">
        <w:rPr>
          <w:rFonts w:eastAsia="Calibri"/>
          <w:bCs/>
          <w:lang w:val="uk-UA"/>
        </w:rPr>
        <w:t>спортивно-масовий захід «Олімпійський день»</w:t>
      </w:r>
      <w:r>
        <w:rPr>
          <w:rFonts w:eastAsia="Calibri"/>
          <w:bCs/>
          <w:lang w:val="uk-UA"/>
        </w:rPr>
        <w:t>, в якому</w:t>
      </w:r>
      <w:r w:rsidRPr="0023385D">
        <w:rPr>
          <w:rFonts w:eastAsia="Calibri"/>
          <w:bCs/>
          <w:lang w:val="uk-UA"/>
        </w:rPr>
        <w:t xml:space="preserve"> прийняло участь біля 150 спортсменів.</w:t>
      </w:r>
    </w:p>
    <w:p w:rsidR="00D36119" w:rsidRPr="0023385D" w:rsidRDefault="00D36119" w:rsidP="00236A5E">
      <w:pPr>
        <w:ind w:firstLine="708"/>
        <w:jc w:val="both"/>
        <w:rPr>
          <w:rFonts w:eastAsia="Calibri"/>
          <w:bCs/>
          <w:lang w:val="uk-UA"/>
        </w:rPr>
      </w:pPr>
      <w:r w:rsidRPr="0023385D">
        <w:rPr>
          <w:rFonts w:eastAsia="Calibri"/>
          <w:bCs/>
          <w:lang w:val="uk-UA"/>
        </w:rPr>
        <w:lastRenderedPageBreak/>
        <w:t>01 червня</w:t>
      </w:r>
      <w:r>
        <w:rPr>
          <w:rFonts w:eastAsia="Calibri"/>
          <w:bCs/>
          <w:lang w:val="uk-UA"/>
        </w:rPr>
        <w:t xml:space="preserve"> 2017 року</w:t>
      </w:r>
      <w:r w:rsidRPr="0023385D">
        <w:rPr>
          <w:rFonts w:eastAsia="Calibri"/>
          <w:bCs/>
          <w:lang w:val="uk-UA"/>
        </w:rPr>
        <w:t xml:space="preserve"> в с. Шевченкове відбулося спортивне свято присвячене  Дню захисту дітей. У заході прийняло участь біля 180 спортсменів, які були нагороджені цінними подарунками та грамотами. Від організації “Червоний хрест” діти </w:t>
      </w:r>
      <w:r>
        <w:rPr>
          <w:rFonts w:eastAsia="Calibri"/>
          <w:bCs/>
          <w:lang w:val="uk-UA"/>
        </w:rPr>
        <w:t>отримали</w:t>
      </w:r>
      <w:r w:rsidRPr="0023385D">
        <w:rPr>
          <w:rFonts w:eastAsia="Calibri"/>
          <w:bCs/>
          <w:lang w:val="uk-UA"/>
        </w:rPr>
        <w:t xml:space="preserve"> солодощі та морозиво.</w:t>
      </w:r>
    </w:p>
    <w:p w:rsidR="00D36119" w:rsidRPr="00AF0BA9" w:rsidRDefault="00D36119" w:rsidP="00236A5E">
      <w:pPr>
        <w:ind w:firstLine="851"/>
        <w:jc w:val="both"/>
        <w:rPr>
          <w:b/>
          <w:bCs/>
          <w:lang w:val="uk-UA"/>
        </w:rPr>
      </w:pPr>
      <w:r w:rsidRPr="0023385D">
        <w:rPr>
          <w:lang w:val="uk-UA"/>
        </w:rPr>
        <w:t>Протягом 2017 року оздоровлено 304 спортсмен</w:t>
      </w:r>
      <w:r w:rsidR="008217AF">
        <w:rPr>
          <w:lang w:val="uk-UA"/>
        </w:rPr>
        <w:t>и</w:t>
      </w:r>
      <w:r>
        <w:rPr>
          <w:lang w:val="uk-UA"/>
        </w:rPr>
        <w:t xml:space="preserve"> ДЮСШ</w:t>
      </w:r>
      <w:r w:rsidRPr="0023385D">
        <w:rPr>
          <w:lang w:val="uk-UA"/>
        </w:rPr>
        <w:t xml:space="preserve"> з різних видів спорту</w:t>
      </w:r>
      <w:r>
        <w:rPr>
          <w:bCs/>
          <w:lang w:val="uk-UA"/>
        </w:rPr>
        <w:t xml:space="preserve"> відповідно до районної  </w:t>
      </w:r>
      <w:r>
        <w:rPr>
          <w:lang w:val="uk-UA"/>
        </w:rPr>
        <w:t xml:space="preserve">Програми оздоровлення і відпочинку дітей Броварського району у 2017 році, затвердженої рішенням сесії Броварської районної ради </w:t>
      </w:r>
      <w:r w:rsidRPr="007765FD">
        <w:rPr>
          <w:lang w:val="uk-UA"/>
        </w:rPr>
        <w:t>від 17 листопада 2016 року № 219-19-</w:t>
      </w:r>
      <w:r>
        <w:rPr>
          <w:lang w:val="en-US"/>
        </w:rPr>
        <w:t>V</w:t>
      </w:r>
      <w:r w:rsidRPr="007765FD">
        <w:rPr>
          <w:lang w:val="uk-UA"/>
        </w:rPr>
        <w:t>ІІ</w:t>
      </w:r>
      <w:r>
        <w:rPr>
          <w:lang w:val="uk-UA"/>
        </w:rPr>
        <w:t>, обсяги фінансування становлять 383,6 тис. гривень.</w:t>
      </w:r>
    </w:p>
    <w:p w:rsidR="00D36119" w:rsidRDefault="00D36119" w:rsidP="00236A5E">
      <w:pPr>
        <w:ind w:firstLine="708"/>
        <w:jc w:val="both"/>
        <w:rPr>
          <w:rFonts w:eastAsia="Calibri"/>
          <w:bCs/>
          <w:lang w:val="uk-UA"/>
        </w:rPr>
      </w:pPr>
      <w:r>
        <w:rPr>
          <w:rFonts w:eastAsia="Calibri"/>
          <w:bCs/>
          <w:lang w:val="uk-UA"/>
        </w:rPr>
        <w:t>Із</w:t>
      </w:r>
      <w:r w:rsidRPr="0023385D">
        <w:rPr>
          <w:rFonts w:eastAsia="Calibri"/>
          <w:bCs/>
          <w:lang w:val="uk-UA"/>
        </w:rPr>
        <w:t xml:space="preserve"> червня по вересень місяць 2017 року 8 тренерів-викладачів ДЮСШ пройшли курс</w:t>
      </w:r>
      <w:r>
        <w:rPr>
          <w:rFonts w:eastAsia="Calibri"/>
          <w:bCs/>
          <w:lang w:val="uk-UA"/>
        </w:rPr>
        <w:t>и</w:t>
      </w:r>
      <w:r w:rsidRPr="0023385D">
        <w:rPr>
          <w:rFonts w:eastAsia="Calibri"/>
          <w:bCs/>
          <w:lang w:val="uk-UA"/>
        </w:rPr>
        <w:t xml:space="preserve"> підвищення кваліфікації тренерів в Національному університеті фізичної культури і спорту в м.</w:t>
      </w:r>
      <w:r>
        <w:rPr>
          <w:rFonts w:eastAsia="Calibri"/>
          <w:bCs/>
          <w:lang w:val="uk-UA"/>
        </w:rPr>
        <w:t xml:space="preserve"> </w:t>
      </w:r>
      <w:r w:rsidRPr="0023385D">
        <w:rPr>
          <w:rFonts w:eastAsia="Calibri"/>
          <w:bCs/>
          <w:lang w:val="uk-UA"/>
        </w:rPr>
        <w:t>Києві</w:t>
      </w:r>
      <w:r>
        <w:rPr>
          <w:rFonts w:eastAsia="Calibri"/>
          <w:bCs/>
          <w:lang w:val="uk-UA"/>
        </w:rPr>
        <w:t xml:space="preserve"> за кошти районного бюджету</w:t>
      </w:r>
      <w:r w:rsidRPr="0023385D">
        <w:rPr>
          <w:rFonts w:eastAsia="Calibri"/>
          <w:bCs/>
          <w:lang w:val="uk-UA"/>
        </w:rPr>
        <w:t xml:space="preserve"> </w:t>
      </w:r>
      <w:r>
        <w:rPr>
          <w:rFonts w:eastAsia="Calibri"/>
          <w:bCs/>
          <w:lang w:val="uk-UA"/>
        </w:rPr>
        <w:t>(</w:t>
      </w:r>
      <w:r w:rsidRPr="0023385D">
        <w:rPr>
          <w:rFonts w:eastAsia="Calibri"/>
          <w:bCs/>
          <w:lang w:val="uk-UA"/>
        </w:rPr>
        <w:t>25 тис.</w:t>
      </w:r>
      <w:r>
        <w:rPr>
          <w:rFonts w:eastAsia="Calibri"/>
          <w:bCs/>
          <w:lang w:val="uk-UA"/>
        </w:rPr>
        <w:t xml:space="preserve"> </w:t>
      </w:r>
      <w:r w:rsidR="00E43E42">
        <w:rPr>
          <w:rFonts w:eastAsia="Calibri"/>
          <w:bCs/>
          <w:lang w:val="uk-UA"/>
        </w:rPr>
        <w:t>грн</w:t>
      </w:r>
      <w:r>
        <w:rPr>
          <w:rFonts w:eastAsia="Calibri"/>
          <w:bCs/>
          <w:lang w:val="uk-UA"/>
        </w:rPr>
        <w:t>)</w:t>
      </w:r>
      <w:r w:rsidRPr="0023385D">
        <w:rPr>
          <w:rFonts w:eastAsia="Calibri"/>
          <w:bCs/>
          <w:lang w:val="uk-UA"/>
        </w:rPr>
        <w:t>.</w:t>
      </w:r>
    </w:p>
    <w:p w:rsidR="00D36119" w:rsidRDefault="00D36119" w:rsidP="00236A5E">
      <w:pPr>
        <w:ind w:firstLine="708"/>
        <w:jc w:val="both"/>
        <w:rPr>
          <w:lang w:val="uk-UA" w:eastAsia="uk-UA"/>
        </w:rPr>
      </w:pPr>
      <w:r w:rsidRPr="00C847E9">
        <w:rPr>
          <w:lang w:val="uk-UA"/>
        </w:rPr>
        <w:t xml:space="preserve">На капітальний ремонт </w:t>
      </w:r>
      <w:r w:rsidRPr="00C847E9">
        <w:rPr>
          <w:lang w:val="uk-UA" w:eastAsia="uk-UA"/>
        </w:rPr>
        <w:t xml:space="preserve">внутрішніх приміщень фізично-культурного комплексу </w:t>
      </w:r>
      <w:r w:rsidR="005A4B41">
        <w:rPr>
          <w:lang w:val="uk-UA" w:eastAsia="uk-UA"/>
        </w:rPr>
        <w:t xml:space="preserve">в смт Калинівка </w:t>
      </w:r>
      <w:r w:rsidRPr="00C847E9">
        <w:rPr>
          <w:lang w:val="uk-UA" w:eastAsia="uk-UA"/>
        </w:rPr>
        <w:t>(заміна підлоги та інші ремонтні роботи в спортивному залі; ремонт другого поверху)</w:t>
      </w:r>
      <w:r>
        <w:rPr>
          <w:lang w:val="uk-UA" w:eastAsia="uk-UA"/>
        </w:rPr>
        <w:t xml:space="preserve"> Калинівськ</w:t>
      </w:r>
      <w:r w:rsidR="005A4B41">
        <w:rPr>
          <w:lang w:val="uk-UA" w:eastAsia="uk-UA"/>
        </w:rPr>
        <w:t>ою селищною</w:t>
      </w:r>
      <w:r>
        <w:rPr>
          <w:lang w:val="uk-UA" w:eastAsia="uk-UA"/>
        </w:rPr>
        <w:t xml:space="preserve"> рад</w:t>
      </w:r>
      <w:r w:rsidR="005A4B41">
        <w:rPr>
          <w:lang w:val="uk-UA" w:eastAsia="uk-UA"/>
        </w:rPr>
        <w:t>ою</w:t>
      </w:r>
      <w:r>
        <w:rPr>
          <w:lang w:val="uk-UA" w:eastAsia="uk-UA"/>
        </w:rPr>
        <w:t xml:space="preserve"> виділено коштів на суму 499,93 тис. гривень.</w:t>
      </w:r>
    </w:p>
    <w:p w:rsidR="00D36119" w:rsidRPr="00C847E9" w:rsidRDefault="00D36119" w:rsidP="00236A5E">
      <w:pPr>
        <w:ind w:firstLine="708"/>
        <w:jc w:val="both"/>
        <w:rPr>
          <w:lang w:val="uk-UA" w:eastAsia="uk-UA"/>
        </w:rPr>
      </w:pPr>
      <w:r w:rsidRPr="00C847E9">
        <w:rPr>
          <w:lang w:val="uk-UA" w:eastAsia="uk-UA"/>
        </w:rPr>
        <w:t>Проведений капітальний ремонт трибун споруди стадіону в смт</w:t>
      </w:r>
      <w:r>
        <w:rPr>
          <w:lang w:val="uk-UA" w:eastAsia="uk-UA"/>
        </w:rPr>
        <w:t xml:space="preserve"> </w:t>
      </w:r>
      <w:r w:rsidRPr="00C847E9">
        <w:rPr>
          <w:lang w:val="uk-UA" w:eastAsia="uk-UA"/>
        </w:rPr>
        <w:t xml:space="preserve">Калинівка </w:t>
      </w:r>
      <w:r>
        <w:rPr>
          <w:lang w:val="uk-UA" w:eastAsia="uk-UA"/>
        </w:rPr>
        <w:t xml:space="preserve">Калинівської селищної ради </w:t>
      </w:r>
      <w:r w:rsidRPr="00C847E9">
        <w:rPr>
          <w:lang w:val="uk-UA" w:eastAsia="uk-UA"/>
        </w:rPr>
        <w:t>на суму 280,0 тис. гривень.</w:t>
      </w:r>
    </w:p>
    <w:p w:rsidR="00D36119" w:rsidRDefault="00D36119" w:rsidP="00236A5E">
      <w:pPr>
        <w:ind w:firstLine="708"/>
        <w:jc w:val="both"/>
        <w:rPr>
          <w:color w:val="000000"/>
          <w:lang w:val="uk-UA"/>
        </w:rPr>
      </w:pPr>
      <w:r>
        <w:rPr>
          <w:lang w:val="uk-UA"/>
        </w:rPr>
        <w:t xml:space="preserve">Здійснені проектно – вишукувальні роботи по робочому проекту </w:t>
      </w:r>
      <w:r w:rsidRPr="00CD1332">
        <w:rPr>
          <w:lang w:val="uk-UA"/>
        </w:rPr>
        <w:t>об</w:t>
      </w:r>
      <w:r w:rsidRPr="007765FD">
        <w:rPr>
          <w:lang w:val="uk-UA"/>
        </w:rPr>
        <w:t>`</w:t>
      </w:r>
      <w:r w:rsidRPr="00CD1332">
        <w:rPr>
          <w:lang w:val="uk-UA"/>
        </w:rPr>
        <w:t xml:space="preserve">єкту </w:t>
      </w:r>
      <w:r w:rsidRPr="00CD1332">
        <w:rPr>
          <w:color w:val="000000"/>
          <w:lang w:val="uk-UA"/>
        </w:rPr>
        <w:t>«Будівництво спортивної зали ЗОШ І-ІІІ ст. в с.</w:t>
      </w:r>
      <w:r>
        <w:rPr>
          <w:color w:val="000000"/>
          <w:lang w:val="uk-UA"/>
        </w:rPr>
        <w:t xml:space="preserve"> </w:t>
      </w:r>
      <w:r w:rsidRPr="00CD1332">
        <w:rPr>
          <w:color w:val="000000"/>
          <w:lang w:val="uk-UA"/>
        </w:rPr>
        <w:t xml:space="preserve">Гоголів Броварського району Київської області», за рахунок коштів місцевого бюджету в сумі 341,9 тис. </w:t>
      </w:r>
      <w:r>
        <w:rPr>
          <w:color w:val="000000"/>
          <w:lang w:val="uk-UA"/>
        </w:rPr>
        <w:t>гривень.</w:t>
      </w:r>
    </w:p>
    <w:p w:rsidR="00D36119" w:rsidRPr="007765FD" w:rsidRDefault="00D36119" w:rsidP="00236A5E">
      <w:pPr>
        <w:ind w:firstLine="708"/>
        <w:jc w:val="both"/>
        <w:rPr>
          <w:color w:val="000000"/>
        </w:rPr>
      </w:pPr>
      <w:r>
        <w:rPr>
          <w:color w:val="000000"/>
          <w:lang w:val="uk-UA"/>
        </w:rPr>
        <w:t>Проведена експертиза кошторисної документації по об’єкту «Будівництво спортивної зали у ЗОШ І-ІІІ ст. у с. Гоголів за рахунок коштів місцевого бюджету в сумі 23,9 тис. гривень.</w:t>
      </w:r>
    </w:p>
    <w:p w:rsidR="00D36119" w:rsidRPr="004523C2" w:rsidRDefault="005A4B41" w:rsidP="005A4B41">
      <w:pPr>
        <w:tabs>
          <w:tab w:val="left" w:pos="567"/>
        </w:tabs>
        <w:ind w:firstLine="709"/>
        <w:jc w:val="both"/>
        <w:rPr>
          <w:lang w:val="uk-UA"/>
        </w:rPr>
      </w:pPr>
      <w:r>
        <w:rPr>
          <w:lang w:val="uk-UA"/>
        </w:rPr>
        <w:t xml:space="preserve">Профінансовано </w:t>
      </w:r>
      <w:r w:rsidR="00D36119" w:rsidRPr="004D3936">
        <w:rPr>
          <w:lang w:val="uk-UA"/>
        </w:rPr>
        <w:t>капітальний ремонт спортивної зали у с. Рудня по вул. Шкільна, 22</w:t>
      </w:r>
      <w:r w:rsidR="00D36119">
        <w:rPr>
          <w:lang w:val="uk-UA"/>
        </w:rPr>
        <w:t xml:space="preserve"> в сумі </w:t>
      </w:r>
      <w:r w:rsidR="00D36119" w:rsidRPr="004D3936">
        <w:rPr>
          <w:lang w:val="uk-UA"/>
        </w:rPr>
        <w:t>831</w:t>
      </w:r>
      <w:r w:rsidR="00D36119">
        <w:rPr>
          <w:lang w:val="uk-UA"/>
        </w:rPr>
        <w:t>,</w:t>
      </w:r>
      <w:r w:rsidR="00D36119" w:rsidRPr="004D3936">
        <w:rPr>
          <w:lang w:val="uk-UA"/>
        </w:rPr>
        <w:t>6</w:t>
      </w:r>
      <w:r w:rsidR="00D36119">
        <w:rPr>
          <w:lang w:val="uk-UA"/>
        </w:rPr>
        <w:t>3 тис.</w:t>
      </w:r>
      <w:r w:rsidR="00D36119" w:rsidRPr="004D3936">
        <w:rPr>
          <w:lang w:val="uk-UA"/>
        </w:rPr>
        <w:t xml:space="preserve"> </w:t>
      </w:r>
      <w:r w:rsidR="00D36119">
        <w:rPr>
          <w:lang w:val="uk-UA"/>
        </w:rPr>
        <w:t>грн та</w:t>
      </w:r>
      <w:r w:rsidR="00D36119" w:rsidRPr="004D3936">
        <w:rPr>
          <w:lang w:val="uk-UA"/>
        </w:rPr>
        <w:t xml:space="preserve"> </w:t>
      </w:r>
      <w:r w:rsidR="00D36119" w:rsidRPr="004523C2">
        <w:rPr>
          <w:rFonts w:eastAsia="Calibri"/>
          <w:lang w:val="uk-UA"/>
        </w:rPr>
        <w:t xml:space="preserve">утримання двох футбольних та волейбольних команд </w:t>
      </w:r>
      <w:r w:rsidR="00D36119">
        <w:rPr>
          <w:rFonts w:eastAsia="Calibri"/>
          <w:lang w:val="uk-UA"/>
        </w:rPr>
        <w:t>в сумі 190,0 тис. гривень</w:t>
      </w:r>
      <w:r>
        <w:rPr>
          <w:rFonts w:eastAsia="Calibri"/>
          <w:lang w:val="uk-UA"/>
        </w:rPr>
        <w:t xml:space="preserve"> із бюджету Руднянської сільської ради</w:t>
      </w:r>
      <w:r w:rsidR="00D36119" w:rsidRPr="004523C2">
        <w:rPr>
          <w:rFonts w:eastAsia="Calibri"/>
          <w:lang w:val="uk-UA"/>
        </w:rPr>
        <w:t>.</w:t>
      </w:r>
    </w:p>
    <w:p w:rsidR="00D36119" w:rsidRPr="00CF6CBF" w:rsidRDefault="00D36119" w:rsidP="00236A5E">
      <w:pPr>
        <w:ind w:firstLine="708"/>
        <w:jc w:val="both"/>
        <w:rPr>
          <w:rFonts w:eastAsia="Calibri"/>
          <w:lang w:val="uk-UA"/>
        </w:rPr>
      </w:pPr>
      <w:r>
        <w:rPr>
          <w:lang w:val="uk-UA"/>
        </w:rPr>
        <w:t>П</w:t>
      </w:r>
      <w:r w:rsidRPr="00CF6CBF">
        <w:rPr>
          <w:lang w:val="uk-UA"/>
        </w:rPr>
        <w:t>ров</w:t>
      </w:r>
      <w:r>
        <w:rPr>
          <w:lang w:val="uk-UA"/>
        </w:rPr>
        <w:t>о</w:t>
      </w:r>
      <w:r w:rsidRPr="00CF6CBF">
        <w:rPr>
          <w:lang w:val="uk-UA"/>
        </w:rPr>
        <w:t>д</w:t>
      </w:r>
      <w:r>
        <w:rPr>
          <w:lang w:val="uk-UA"/>
        </w:rPr>
        <w:t>итьс</w:t>
      </w:r>
      <w:r w:rsidRPr="00CF6CBF">
        <w:rPr>
          <w:lang w:val="uk-UA"/>
        </w:rPr>
        <w:t>я інформаційно-роз’яснювальн</w:t>
      </w:r>
      <w:r>
        <w:rPr>
          <w:lang w:val="uk-UA"/>
        </w:rPr>
        <w:t>а</w:t>
      </w:r>
      <w:r w:rsidRPr="00CF6CBF">
        <w:rPr>
          <w:lang w:val="uk-UA"/>
        </w:rPr>
        <w:t xml:space="preserve"> робот</w:t>
      </w:r>
      <w:r>
        <w:rPr>
          <w:lang w:val="uk-UA"/>
        </w:rPr>
        <w:t>а та</w:t>
      </w:r>
      <w:r w:rsidRPr="00CF6CBF">
        <w:rPr>
          <w:lang w:val="uk-UA"/>
        </w:rPr>
        <w:t xml:space="preserve"> залучення молоді до круглих столів, акцій, конференцій, семінарів-навчань з соціально-правових питань та питань «Пропаганди здорового способу життя».</w:t>
      </w:r>
    </w:p>
    <w:p w:rsidR="0027618F" w:rsidRDefault="00D36119" w:rsidP="0027618F">
      <w:pPr>
        <w:ind w:firstLine="708"/>
        <w:jc w:val="both"/>
        <w:rPr>
          <w:lang w:val="uk-UA"/>
        </w:rPr>
      </w:pPr>
      <w:r>
        <w:rPr>
          <w:lang w:val="uk-UA"/>
        </w:rPr>
        <w:t>П</w:t>
      </w:r>
      <w:r w:rsidRPr="00CF6CBF">
        <w:rPr>
          <w:lang w:val="uk-UA"/>
        </w:rPr>
        <w:t>остійно висвітлюється інформація про планування, проходження та проведення спортивно-масових заходів через газети районного та обласного рівня, сайти Броварської районної держадміністрації та сектору фізичної культури молоді та спорту</w:t>
      </w:r>
      <w:r w:rsidR="005A4B41">
        <w:rPr>
          <w:lang w:val="uk-UA"/>
        </w:rPr>
        <w:t xml:space="preserve"> Броварської райдержадміністрації</w:t>
      </w:r>
      <w:r w:rsidRPr="00CF6CBF">
        <w:rPr>
          <w:lang w:val="uk-UA"/>
        </w:rPr>
        <w:t>.</w:t>
      </w:r>
    </w:p>
    <w:p w:rsidR="00647B7F" w:rsidRPr="0027618F" w:rsidRDefault="00647B7F" w:rsidP="0027618F">
      <w:pPr>
        <w:ind w:firstLine="708"/>
        <w:jc w:val="both"/>
        <w:rPr>
          <w:rFonts w:eastAsia="Calibri"/>
          <w:lang w:val="uk-UA"/>
        </w:rPr>
      </w:pPr>
    </w:p>
    <w:p w:rsidR="00032D27" w:rsidRPr="00647B7F" w:rsidRDefault="007C7E1E" w:rsidP="00647B7F">
      <w:pPr>
        <w:pStyle w:val="3"/>
        <w:shd w:val="clear" w:color="auto" w:fill="C2D69B" w:themeFill="accent3" w:themeFillTint="99"/>
        <w:jc w:val="left"/>
        <w:rPr>
          <w:szCs w:val="28"/>
        </w:rPr>
      </w:pPr>
      <w:r w:rsidRPr="00647B7F">
        <w:rPr>
          <w:szCs w:val="28"/>
        </w:rPr>
        <w:t>2.</w:t>
      </w:r>
      <w:r w:rsidR="00032D27" w:rsidRPr="00647B7F">
        <w:rPr>
          <w:szCs w:val="28"/>
        </w:rPr>
        <w:t>3. Охорона навколишнього природного середовища</w:t>
      </w:r>
    </w:p>
    <w:p w:rsidR="00647B7F" w:rsidRDefault="00647B7F" w:rsidP="00BA7F29">
      <w:pPr>
        <w:pStyle w:val="afa"/>
        <w:spacing w:before="0" w:beforeAutospacing="0" w:after="0" w:afterAutospacing="0"/>
        <w:ind w:firstLine="709"/>
        <w:jc w:val="both"/>
        <w:rPr>
          <w:rFonts w:ascii="Times New Roman" w:hAnsi="Times New Roman" w:cs="Times New Roman"/>
          <w:lang w:val="uk-UA"/>
        </w:rPr>
      </w:pPr>
    </w:p>
    <w:p w:rsidR="000E6F0A" w:rsidRPr="007765FD" w:rsidRDefault="000E6F0A" w:rsidP="00BA7F29">
      <w:pPr>
        <w:pStyle w:val="afa"/>
        <w:spacing w:before="0" w:beforeAutospacing="0" w:after="0" w:afterAutospacing="0"/>
        <w:ind w:firstLine="709"/>
        <w:jc w:val="both"/>
        <w:rPr>
          <w:rFonts w:ascii="Times New Roman" w:hAnsi="Times New Roman" w:cs="Times New Roman"/>
          <w:lang w:val="uk-UA"/>
        </w:rPr>
      </w:pPr>
      <w:r w:rsidRPr="007765FD">
        <w:rPr>
          <w:rFonts w:ascii="Times New Roman" w:hAnsi="Times New Roman" w:cs="Times New Roman"/>
          <w:lang w:val="uk-UA"/>
        </w:rPr>
        <w:t xml:space="preserve">З метою забезпечення  надійного рівня стану пожежної та техногенної безпеки населених пунктів </w:t>
      </w:r>
      <w:r w:rsidRPr="000E6F0A">
        <w:rPr>
          <w:rFonts w:ascii="Times New Roman" w:hAnsi="Times New Roman" w:cs="Times New Roman"/>
          <w:lang w:val="uk-UA"/>
        </w:rPr>
        <w:t>Броварська райдержадміністрація зобов’язує сільські та селищні ради забезпечити установи</w:t>
      </w:r>
      <w:r w:rsidRPr="007765FD">
        <w:rPr>
          <w:rFonts w:ascii="Times New Roman" w:hAnsi="Times New Roman" w:cs="Times New Roman"/>
          <w:lang w:val="uk-UA"/>
        </w:rPr>
        <w:t xml:space="preserve"> зовнішнім протипожежним водопостачанням у відповідності до вимог п. 2.1 глави 2 розділу </w:t>
      </w:r>
      <w:r w:rsidRPr="000E6F0A">
        <w:rPr>
          <w:rFonts w:ascii="Times New Roman" w:hAnsi="Times New Roman" w:cs="Times New Roman"/>
          <w:lang w:val="en-US"/>
        </w:rPr>
        <w:t>V</w:t>
      </w:r>
      <w:r w:rsidRPr="007765FD">
        <w:rPr>
          <w:rFonts w:ascii="Times New Roman" w:hAnsi="Times New Roman" w:cs="Times New Roman"/>
          <w:lang w:val="uk-UA"/>
        </w:rPr>
        <w:t xml:space="preserve">  Правил пожежної безпеки в Україні, затверджених наказом МВС України від 30.12.2014  </w:t>
      </w:r>
      <w:r w:rsidRPr="007765FD">
        <w:rPr>
          <w:rFonts w:ascii="Times New Roman" w:hAnsi="Times New Roman" w:cs="Times New Roman"/>
          <w:lang w:val="uk-UA"/>
        </w:rPr>
        <w:lastRenderedPageBreak/>
        <w:t>№ 1417, зареєстрова</w:t>
      </w:r>
      <w:r w:rsidR="0084364A">
        <w:rPr>
          <w:rFonts w:ascii="Times New Roman" w:hAnsi="Times New Roman" w:cs="Times New Roman"/>
          <w:lang w:val="uk-UA"/>
        </w:rPr>
        <w:t>них</w:t>
      </w:r>
      <w:r w:rsidRPr="007765FD">
        <w:rPr>
          <w:rFonts w:ascii="Times New Roman" w:hAnsi="Times New Roman" w:cs="Times New Roman"/>
          <w:lang w:val="uk-UA"/>
        </w:rPr>
        <w:t xml:space="preserve"> </w:t>
      </w:r>
      <w:r w:rsidR="0084364A">
        <w:rPr>
          <w:rFonts w:ascii="Times New Roman" w:hAnsi="Times New Roman" w:cs="Times New Roman"/>
          <w:lang w:val="uk-UA"/>
        </w:rPr>
        <w:t>у</w:t>
      </w:r>
      <w:r w:rsidRPr="007765FD">
        <w:rPr>
          <w:rFonts w:ascii="Times New Roman" w:hAnsi="Times New Roman" w:cs="Times New Roman"/>
          <w:lang w:val="uk-UA"/>
        </w:rPr>
        <w:t xml:space="preserve"> Міністерстві юстиції України </w:t>
      </w:r>
      <w:r w:rsidR="0084364A">
        <w:rPr>
          <w:rFonts w:ascii="Times New Roman" w:hAnsi="Times New Roman" w:cs="Times New Roman"/>
          <w:lang w:val="uk-UA"/>
        </w:rPr>
        <w:t xml:space="preserve">від </w:t>
      </w:r>
      <w:r w:rsidRPr="007765FD">
        <w:rPr>
          <w:rFonts w:ascii="Times New Roman" w:hAnsi="Times New Roman" w:cs="Times New Roman"/>
          <w:lang w:val="uk-UA"/>
        </w:rPr>
        <w:t xml:space="preserve">05.03.2015 </w:t>
      </w:r>
      <w:r w:rsidR="0084364A">
        <w:rPr>
          <w:rFonts w:ascii="Times New Roman" w:hAnsi="Times New Roman" w:cs="Times New Roman"/>
          <w:lang w:val="uk-UA"/>
        </w:rPr>
        <w:t xml:space="preserve">                       </w:t>
      </w:r>
      <w:r w:rsidRPr="007765FD">
        <w:rPr>
          <w:rFonts w:ascii="Times New Roman" w:hAnsi="Times New Roman" w:cs="Times New Roman"/>
          <w:lang w:val="uk-UA"/>
        </w:rPr>
        <w:t>№ 252/267697.</w:t>
      </w:r>
    </w:p>
    <w:p w:rsidR="000E6F0A" w:rsidRPr="000E6F0A" w:rsidRDefault="000E6F0A" w:rsidP="00236A5E">
      <w:pPr>
        <w:shd w:val="clear" w:color="auto" w:fill="FFFFFF"/>
        <w:ind w:firstLine="700"/>
        <w:jc w:val="both"/>
        <w:rPr>
          <w:bCs/>
          <w:lang w:val="uk-UA"/>
        </w:rPr>
      </w:pPr>
      <w:r w:rsidRPr="000E6F0A">
        <w:rPr>
          <w:lang w:val="uk-UA"/>
        </w:rPr>
        <w:t>Для</w:t>
      </w:r>
      <w:r w:rsidRPr="007765FD">
        <w:rPr>
          <w:lang w:val="uk-UA"/>
        </w:rPr>
        <w:t xml:space="preserve"> покращення соціально-економічної привабливості Броварського району в розрізі пожежної та техногенної безпеки </w:t>
      </w:r>
      <w:r w:rsidRPr="000E6F0A">
        <w:rPr>
          <w:lang w:val="uk-UA"/>
        </w:rPr>
        <w:t>викону</w:t>
      </w:r>
      <w:r w:rsidR="00BA7F29">
        <w:rPr>
          <w:lang w:val="uk-UA"/>
        </w:rPr>
        <w:t>валась</w:t>
      </w:r>
      <w:r w:rsidRPr="007765FD">
        <w:rPr>
          <w:lang w:val="uk-UA"/>
        </w:rPr>
        <w:t xml:space="preserve"> Районн</w:t>
      </w:r>
      <w:r w:rsidRPr="000E6F0A">
        <w:rPr>
          <w:lang w:val="uk-UA"/>
        </w:rPr>
        <w:t>а</w:t>
      </w:r>
      <w:r w:rsidRPr="007765FD">
        <w:rPr>
          <w:lang w:val="uk-UA"/>
        </w:rPr>
        <w:t xml:space="preserve"> цільов</w:t>
      </w:r>
      <w:r w:rsidRPr="000E6F0A">
        <w:rPr>
          <w:lang w:val="uk-UA"/>
        </w:rPr>
        <w:t>а</w:t>
      </w:r>
      <w:r w:rsidRPr="007765FD">
        <w:rPr>
          <w:lang w:val="uk-UA"/>
        </w:rPr>
        <w:t xml:space="preserve"> програм</w:t>
      </w:r>
      <w:r w:rsidRPr="000E6F0A">
        <w:rPr>
          <w:lang w:val="uk-UA"/>
        </w:rPr>
        <w:t>а</w:t>
      </w:r>
      <w:r w:rsidRPr="007765FD">
        <w:rPr>
          <w:lang w:val="uk-UA"/>
        </w:rPr>
        <w:t xml:space="preserve"> захисту населення і територій від надзвичайних ситуацій техногенного та природного характеру, забезпечення  пожежної безпеки на 2015-2017 роки, затверджен</w:t>
      </w:r>
      <w:r w:rsidRPr="000E6F0A">
        <w:rPr>
          <w:lang w:val="uk-UA"/>
        </w:rPr>
        <w:t>а</w:t>
      </w:r>
      <w:r w:rsidRPr="007765FD">
        <w:rPr>
          <w:lang w:val="uk-UA"/>
        </w:rPr>
        <w:t xml:space="preserve"> </w:t>
      </w:r>
      <w:r w:rsidRPr="007765FD">
        <w:rPr>
          <w:bCs/>
          <w:lang w:val="uk-UA"/>
        </w:rPr>
        <w:t>рішенням Броварської районної ради від 24.09.2015 № 844-52-</w:t>
      </w:r>
      <w:r w:rsidRPr="000E6F0A">
        <w:rPr>
          <w:bCs/>
          <w:lang w:val="en-US"/>
        </w:rPr>
        <w:t>V</w:t>
      </w:r>
      <w:r w:rsidRPr="007765FD">
        <w:rPr>
          <w:bCs/>
          <w:lang w:val="uk-UA"/>
        </w:rPr>
        <w:t>І.</w:t>
      </w:r>
    </w:p>
    <w:p w:rsidR="000E6F0A" w:rsidRPr="000E6F0A" w:rsidRDefault="000E6F0A" w:rsidP="00236A5E">
      <w:pPr>
        <w:shd w:val="clear" w:color="auto" w:fill="FFFFFF"/>
        <w:ind w:firstLine="709"/>
        <w:jc w:val="both"/>
        <w:rPr>
          <w:lang w:val="uk-UA"/>
        </w:rPr>
      </w:pPr>
      <w:r w:rsidRPr="000E6F0A">
        <w:rPr>
          <w:lang w:val="uk-UA"/>
        </w:rPr>
        <w:t>Відносини у галузі охорони навколишнього природного середовища в Україні регулюються законом України «</w:t>
      </w:r>
      <w:r w:rsidRPr="000E6F0A">
        <w:rPr>
          <w:bCs/>
          <w:lang w:val="uk-UA"/>
        </w:rPr>
        <w:t>Про охорону навколишнього природного середовища»</w:t>
      </w:r>
      <w:r w:rsidRPr="000E6F0A">
        <w:rPr>
          <w:lang w:val="uk-UA"/>
        </w:rPr>
        <w:t xml:space="preserve">, а також </w:t>
      </w:r>
      <w:r w:rsidR="00BA7F29">
        <w:rPr>
          <w:lang w:val="uk-UA"/>
        </w:rPr>
        <w:t>З</w:t>
      </w:r>
      <w:r w:rsidRPr="000E6F0A">
        <w:rPr>
          <w:lang w:val="uk-UA"/>
        </w:rPr>
        <w:t xml:space="preserve">емельним, </w:t>
      </w:r>
      <w:r w:rsidR="00BA7F29">
        <w:rPr>
          <w:lang w:val="uk-UA"/>
        </w:rPr>
        <w:t>В</w:t>
      </w:r>
      <w:r w:rsidRPr="000E6F0A">
        <w:rPr>
          <w:lang w:val="uk-UA"/>
        </w:rPr>
        <w:t xml:space="preserve">одним, </w:t>
      </w:r>
      <w:r w:rsidR="00BA7F29">
        <w:rPr>
          <w:lang w:val="uk-UA"/>
        </w:rPr>
        <w:t>Л</w:t>
      </w:r>
      <w:r w:rsidRPr="000E6F0A">
        <w:rPr>
          <w:lang w:val="uk-UA"/>
        </w:rPr>
        <w:t xml:space="preserve">ісовим </w:t>
      </w:r>
      <w:r w:rsidR="00E92FD5">
        <w:rPr>
          <w:lang w:val="uk-UA"/>
        </w:rPr>
        <w:t>кодексами</w:t>
      </w:r>
      <w:r w:rsidRPr="000E6F0A">
        <w:rPr>
          <w:lang w:val="uk-UA"/>
        </w:rPr>
        <w:t>, законодавством про надра, про охорону атмосферного повітря, про охорону і використання рослинного і тваринного світу та іншим спеціальним законодавством.</w:t>
      </w:r>
    </w:p>
    <w:p w:rsidR="000E6F0A" w:rsidRPr="00805844" w:rsidRDefault="000E6F0A" w:rsidP="00236A5E">
      <w:pPr>
        <w:shd w:val="clear" w:color="auto" w:fill="FFFFFF"/>
        <w:ind w:firstLine="709"/>
        <w:jc w:val="both"/>
        <w:rPr>
          <w:color w:val="000000"/>
          <w:shd w:val="clear" w:color="auto" w:fill="FFFFFF"/>
          <w:lang w:val="uk-UA"/>
        </w:rPr>
      </w:pPr>
      <w:r w:rsidRPr="000E6F0A">
        <w:rPr>
          <w:lang w:val="uk-UA"/>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України.</w:t>
      </w:r>
      <w:r w:rsidR="00E92FD5">
        <w:rPr>
          <w:lang w:val="uk-UA"/>
        </w:rPr>
        <w:t xml:space="preserve"> </w:t>
      </w:r>
      <w:r w:rsidRPr="00805844">
        <w:rPr>
          <w:color w:val="000000"/>
          <w:shd w:val="clear" w:color="auto" w:fill="FFFFFF"/>
          <w:lang w:val="uk-UA"/>
        </w:rPr>
        <w:t xml:space="preserve">З цією метою Броварська райдержадміністрація здійснює на території </w:t>
      </w:r>
      <w:r w:rsidR="00BA7F29">
        <w:rPr>
          <w:color w:val="000000"/>
          <w:shd w:val="clear" w:color="auto" w:fill="FFFFFF"/>
          <w:lang w:val="uk-UA"/>
        </w:rPr>
        <w:t xml:space="preserve">району </w:t>
      </w:r>
      <w:r w:rsidRPr="00805844">
        <w:rPr>
          <w:color w:val="000000"/>
          <w:shd w:val="clear" w:color="auto" w:fill="FFFFFF"/>
          <w:lang w:val="uk-UA"/>
        </w:rPr>
        <w:t>екологічну політику, спрямовану на збереження безпечного для існування живої і неживої природи навколишнього середовища, захисту життя і здоров'я населення від негативного впливу, зумовленого забрудненням навколишнього природного середовища, досягнення гармонійної взаємодії суспільства і природи, охорону, раціональне використання і відтворення природних ресурсів.</w:t>
      </w:r>
    </w:p>
    <w:p w:rsidR="000E6F0A" w:rsidRPr="00805844" w:rsidRDefault="000E6F0A" w:rsidP="00236A5E">
      <w:pPr>
        <w:shd w:val="clear" w:color="auto" w:fill="FFFFFF"/>
        <w:ind w:firstLine="709"/>
        <w:jc w:val="both"/>
        <w:rPr>
          <w:color w:val="000000"/>
          <w:shd w:val="clear" w:color="auto" w:fill="FFFFFF"/>
          <w:lang w:val="uk-UA"/>
        </w:rPr>
      </w:pPr>
      <w:r w:rsidRPr="00805844">
        <w:rPr>
          <w:color w:val="000000"/>
          <w:shd w:val="clear" w:color="auto" w:fill="FFFFFF"/>
          <w:lang w:val="uk-UA"/>
        </w:rPr>
        <w:t>Природні ресурси Броварського району багаті та різноманітні. На території району знаходяться землі Семиполківського лісництва, Київського лісгоспзагу, частина Бориспільского лісництва, Бориспільского лісгоспу, Вище Дубечанського лісгоспу, Державна резиденція "Залісся", Дарницьке лісопаркове господарство. Крім того, в районі налічується 345 га лісу підпорядкованого Ніжинській дистанції лісозахисних насаджень.</w:t>
      </w:r>
      <w:r>
        <w:rPr>
          <w:color w:val="000000"/>
          <w:shd w:val="clear" w:color="auto" w:fill="FFFFFF"/>
          <w:lang w:val="uk-UA"/>
        </w:rPr>
        <w:t xml:space="preserve"> </w:t>
      </w:r>
      <w:r w:rsidRPr="00805844">
        <w:rPr>
          <w:color w:val="000000"/>
          <w:shd w:val="clear" w:color="auto" w:fill="FFFFFF"/>
          <w:lang w:val="uk-UA"/>
        </w:rPr>
        <w:t>Водні ресурси району представлені річками: Десна, Десенка, Любич, Трубіж, Красилівка, Смолянка, Басанка, Слуков, а також невеличкими озерами та копанками в кількості до 100 штук</w:t>
      </w:r>
      <w:r>
        <w:rPr>
          <w:color w:val="000000"/>
          <w:shd w:val="clear" w:color="auto" w:fill="FFFFFF"/>
          <w:lang w:val="uk-UA"/>
        </w:rPr>
        <w:t>.</w:t>
      </w:r>
    </w:p>
    <w:p w:rsidR="000E6F0A" w:rsidRPr="00805844" w:rsidRDefault="000E6F0A" w:rsidP="00236A5E">
      <w:pPr>
        <w:shd w:val="clear" w:color="auto" w:fill="FFFFFF"/>
        <w:ind w:firstLine="709"/>
        <w:jc w:val="both"/>
        <w:rPr>
          <w:lang w:val="uk-UA"/>
        </w:rPr>
      </w:pPr>
      <w:r w:rsidRPr="00805844">
        <w:rPr>
          <w:lang w:val="uk-UA"/>
        </w:rPr>
        <w:t>Особливій державній охороні підлягають території та об'єкти природно-заповідного фонду України й інші території та об'єкти, визначені відповідно до законодавства України. В Броварському районі природно-заповідний фонд становить 15502,5 га, а саме:</w:t>
      </w:r>
    </w:p>
    <w:p w:rsidR="000E6F0A" w:rsidRPr="00805844" w:rsidRDefault="000E6F0A" w:rsidP="00C531F1">
      <w:pPr>
        <w:numPr>
          <w:ilvl w:val="0"/>
          <w:numId w:val="11"/>
        </w:numPr>
        <w:shd w:val="clear" w:color="auto" w:fill="FFFFFF"/>
        <w:ind w:left="0" w:firstLine="284"/>
        <w:jc w:val="both"/>
        <w:rPr>
          <w:lang w:val="uk-UA"/>
        </w:rPr>
      </w:pPr>
      <w:r w:rsidRPr="00805844">
        <w:rPr>
          <w:lang w:val="uk-UA"/>
        </w:rPr>
        <w:t>Ландшафтний заказник загальнодержавного значення «Калитянська дача» - 1162 га;</w:t>
      </w:r>
    </w:p>
    <w:p w:rsidR="000E6F0A" w:rsidRPr="00805844" w:rsidRDefault="000E6F0A" w:rsidP="00C531F1">
      <w:pPr>
        <w:numPr>
          <w:ilvl w:val="0"/>
          <w:numId w:val="11"/>
        </w:numPr>
        <w:shd w:val="clear" w:color="auto" w:fill="FFFFFF"/>
        <w:ind w:left="0" w:firstLine="284"/>
        <w:jc w:val="both"/>
        <w:rPr>
          <w:lang w:val="uk-UA"/>
        </w:rPr>
      </w:pPr>
      <w:r w:rsidRPr="00805844">
        <w:rPr>
          <w:lang w:val="uk-UA"/>
        </w:rPr>
        <w:t>Ботанічний заказник місцевого значення «Оврамівсько-Івашківський» - 19 га;</w:t>
      </w:r>
    </w:p>
    <w:p w:rsidR="000E6F0A" w:rsidRPr="00805844" w:rsidRDefault="000E6F0A" w:rsidP="00C531F1">
      <w:pPr>
        <w:numPr>
          <w:ilvl w:val="0"/>
          <w:numId w:val="11"/>
        </w:numPr>
        <w:shd w:val="clear" w:color="auto" w:fill="FFFFFF"/>
        <w:ind w:left="0" w:firstLine="284"/>
        <w:jc w:val="both"/>
        <w:rPr>
          <w:lang w:val="uk-UA"/>
        </w:rPr>
      </w:pPr>
      <w:r w:rsidRPr="00805844">
        <w:rPr>
          <w:lang w:val="uk-UA"/>
        </w:rPr>
        <w:t>Гідрологічний заказник місцевого значення «Веоеківське болото» -   773 га;</w:t>
      </w:r>
    </w:p>
    <w:p w:rsidR="000E6F0A" w:rsidRPr="00805844" w:rsidRDefault="000E6F0A" w:rsidP="00C531F1">
      <w:pPr>
        <w:numPr>
          <w:ilvl w:val="0"/>
          <w:numId w:val="11"/>
        </w:numPr>
        <w:shd w:val="clear" w:color="auto" w:fill="FFFFFF"/>
        <w:ind w:left="0" w:firstLine="284"/>
        <w:jc w:val="both"/>
        <w:rPr>
          <w:lang w:val="uk-UA"/>
        </w:rPr>
      </w:pPr>
      <w:r w:rsidRPr="00805844">
        <w:rPr>
          <w:lang w:val="uk-UA"/>
        </w:rPr>
        <w:t>Національний природн</w:t>
      </w:r>
      <w:r w:rsidR="00BA7F29">
        <w:rPr>
          <w:lang w:val="uk-UA"/>
        </w:rPr>
        <w:t>и</w:t>
      </w:r>
      <w:r w:rsidRPr="00805844">
        <w:rPr>
          <w:lang w:val="uk-UA"/>
        </w:rPr>
        <w:t>й парк «Залісся» - 13548,5 га.</w:t>
      </w:r>
    </w:p>
    <w:p w:rsidR="000E6F0A" w:rsidRPr="00805844" w:rsidRDefault="000E6F0A" w:rsidP="00236A5E">
      <w:pPr>
        <w:ind w:firstLine="709"/>
        <w:jc w:val="both"/>
        <w:rPr>
          <w:lang w:val="uk-UA"/>
        </w:rPr>
      </w:pPr>
      <w:r w:rsidRPr="00805844">
        <w:rPr>
          <w:lang w:val="uk-UA"/>
        </w:rPr>
        <w:t>Співвідношення площі природно-заповідного фонду до загальної площі району становить 13%.</w:t>
      </w:r>
    </w:p>
    <w:p w:rsidR="000E6F0A" w:rsidRPr="00805844" w:rsidRDefault="000E6F0A" w:rsidP="00236A5E">
      <w:pPr>
        <w:ind w:firstLine="709"/>
        <w:jc w:val="both"/>
        <w:rPr>
          <w:lang w:val="uk-UA"/>
        </w:rPr>
      </w:pPr>
      <w:r w:rsidRPr="00805844">
        <w:rPr>
          <w:lang w:val="uk-UA"/>
        </w:rPr>
        <w:t xml:space="preserve">Підвищення екологічної культури суспільства і професійна підготовка спеціалістів забезпечуються загальною обов'язковою комплексною освітою та вихованням в галузі охорони навколишнього природного середовища, в тому </w:t>
      </w:r>
      <w:r w:rsidRPr="00805844">
        <w:rPr>
          <w:lang w:val="uk-UA"/>
        </w:rPr>
        <w:lastRenderedPageBreak/>
        <w:t>числі в дошкільних дитячих закладах, в системі загальної середньої, професійної та вищої освіти, підвищення кваліфікації та перепідготовки кадрів</w:t>
      </w:r>
      <w:r w:rsidR="00BA7F29">
        <w:rPr>
          <w:lang w:val="uk-UA"/>
        </w:rPr>
        <w:t>.</w:t>
      </w:r>
    </w:p>
    <w:p w:rsidR="000E6F0A" w:rsidRDefault="000E6F0A" w:rsidP="00236A5E">
      <w:pPr>
        <w:ind w:firstLine="709"/>
        <w:jc w:val="both"/>
        <w:rPr>
          <w:lang w:val="uk-UA"/>
        </w:rPr>
      </w:pPr>
      <w:r w:rsidRPr="00805844">
        <w:rPr>
          <w:lang w:val="uk-UA"/>
        </w:rPr>
        <w:t xml:space="preserve">З метою поліпшення стану навколишнього природного середовища, благоустрою населених пунктів та прилеглих до них територій головою райдержадміністрації було видано розпорядження від </w:t>
      </w:r>
      <w:r w:rsidRPr="00805844">
        <w:rPr>
          <w:bCs/>
          <w:lang w:val="uk-UA"/>
        </w:rPr>
        <w:t>13.03.2017 № 240 «Про проведення у Броварському районі двомісячника благоустрою населених пунктів»</w:t>
      </w:r>
      <w:r w:rsidRPr="00805844">
        <w:rPr>
          <w:lang w:val="uk-UA"/>
        </w:rPr>
        <w:t xml:space="preserve"> з 13 березня по 13 травня 2017 року».</w:t>
      </w:r>
    </w:p>
    <w:p w:rsidR="000E6F0A" w:rsidRPr="00805844" w:rsidRDefault="000E6F0A" w:rsidP="00236A5E">
      <w:pPr>
        <w:ind w:firstLine="709"/>
        <w:jc w:val="both"/>
        <w:rPr>
          <w:lang w:val="uk-UA"/>
        </w:rPr>
      </w:pPr>
      <w:r>
        <w:rPr>
          <w:lang w:val="uk-UA"/>
        </w:rPr>
        <w:t xml:space="preserve">Сільськогосподарськими підприємствами Броварського району проведено двомісячник благоустрою, </w:t>
      </w:r>
      <w:r w:rsidR="00E92FD5">
        <w:rPr>
          <w:lang w:val="uk-UA"/>
        </w:rPr>
        <w:t>зокрема: р</w:t>
      </w:r>
      <w:r>
        <w:rPr>
          <w:lang w:val="uk-UA"/>
        </w:rPr>
        <w:t>озчищені прилеглі території</w:t>
      </w:r>
      <w:r w:rsidR="00E92FD5">
        <w:rPr>
          <w:lang w:val="uk-UA"/>
        </w:rPr>
        <w:t>, в</w:t>
      </w:r>
      <w:r>
        <w:rPr>
          <w:lang w:val="uk-UA"/>
        </w:rPr>
        <w:t>ивезене сміття</w:t>
      </w:r>
      <w:r w:rsidR="00E92FD5">
        <w:rPr>
          <w:lang w:val="uk-UA"/>
        </w:rPr>
        <w:t>, п</w:t>
      </w:r>
      <w:r>
        <w:rPr>
          <w:lang w:val="uk-UA"/>
        </w:rPr>
        <w:t xml:space="preserve">осаджені дерева, кущі. </w:t>
      </w:r>
    </w:p>
    <w:p w:rsidR="000E6F0A" w:rsidRPr="00805844" w:rsidRDefault="000E6F0A" w:rsidP="00236A5E">
      <w:pPr>
        <w:shd w:val="clear" w:color="auto" w:fill="FFFFFF"/>
        <w:ind w:left="7" w:right="5" w:firstLine="709"/>
        <w:jc w:val="both"/>
        <w:rPr>
          <w:lang w:val="uk-UA"/>
        </w:rPr>
      </w:pPr>
      <w:r w:rsidRPr="00805844">
        <w:rPr>
          <w:lang w:val="uk-UA"/>
        </w:rPr>
        <w:t>Броварським районним відділом лабораторних досліджень ДУ «Київський обласний лабораторний центр Держсанепідслужби» постійно проводиться лабораторний контроль стану забруднення атмосферного повітря у районі.</w:t>
      </w:r>
    </w:p>
    <w:p w:rsidR="00D83B75" w:rsidRPr="00424AE7" w:rsidRDefault="00D83B75" w:rsidP="00D83B75">
      <w:pPr>
        <w:ind w:firstLine="709"/>
        <w:jc w:val="both"/>
        <w:rPr>
          <w:color w:val="000000"/>
          <w:spacing w:val="1"/>
          <w:lang w:val="uk-UA"/>
        </w:rPr>
      </w:pPr>
      <w:r w:rsidRPr="00424AE7">
        <w:rPr>
          <w:color w:val="000000"/>
          <w:spacing w:val="1"/>
          <w:lang w:val="uk-UA"/>
        </w:rPr>
        <w:t>Районна влада приділяє значну увагу поліпшенню екологічного стану, благоустрою, обмеження шкідливого впливу ТПВ на навколишнє природн</w:t>
      </w:r>
      <w:r w:rsidR="00C726C5">
        <w:rPr>
          <w:color w:val="000000"/>
          <w:spacing w:val="1"/>
          <w:lang w:val="uk-UA"/>
        </w:rPr>
        <w:t>є</w:t>
      </w:r>
      <w:r w:rsidRPr="00424AE7">
        <w:rPr>
          <w:color w:val="000000"/>
          <w:spacing w:val="1"/>
          <w:lang w:val="uk-UA"/>
        </w:rPr>
        <w:t xml:space="preserve"> середовище й здоров’я людини та ряд інших питань. </w:t>
      </w:r>
    </w:p>
    <w:p w:rsidR="00D83B75" w:rsidRPr="00424AE7" w:rsidRDefault="00D83B75" w:rsidP="00D83B75">
      <w:pPr>
        <w:ind w:firstLine="709"/>
        <w:jc w:val="both"/>
        <w:rPr>
          <w:lang w:val="uk-UA"/>
        </w:rPr>
      </w:pPr>
      <w:r w:rsidRPr="00424AE7">
        <w:rPr>
          <w:lang w:val="uk-UA"/>
        </w:rPr>
        <w:t>Придбані та змонтовані водоочисні системи у смт Велика Димерка та  селах Бобрик, Шевченкове, Рудня, Тарасівка, Княжичі, Гоголів, Зазим’є та Требухів.</w:t>
      </w:r>
    </w:p>
    <w:p w:rsidR="003D7707" w:rsidRPr="00424AE7" w:rsidRDefault="003D7707" w:rsidP="00B24C2E">
      <w:pPr>
        <w:ind w:firstLine="709"/>
        <w:jc w:val="both"/>
        <w:rPr>
          <w:color w:val="000000"/>
          <w:spacing w:val="1"/>
          <w:lang w:val="uk-UA"/>
        </w:rPr>
      </w:pPr>
      <w:r w:rsidRPr="00424AE7">
        <w:rPr>
          <w:lang w:val="uk-UA"/>
        </w:rPr>
        <w:t xml:space="preserve">З метою поліпшення стану навколишнього природного середовища, благоустрою населених пунктів та прилеглих до них територій головою райдержадміністрації були видані розпорядження від </w:t>
      </w:r>
      <w:r w:rsidRPr="00424AE7">
        <w:rPr>
          <w:bCs/>
          <w:lang w:val="uk-UA"/>
        </w:rPr>
        <w:t>13.03.2017 № 240 «Про проведення у Броварському районі двомісячника благоустрою населених пунктів»</w:t>
      </w:r>
      <w:r w:rsidRPr="00424AE7">
        <w:rPr>
          <w:lang w:val="uk-UA"/>
        </w:rPr>
        <w:t xml:space="preserve"> з 13 березня по 13 травня 2017 року» та</w:t>
      </w:r>
      <w:r w:rsidRPr="00424AE7">
        <w:t xml:space="preserve"> від 18.09.2017 № 860 «Про проведення у Броварському районі </w:t>
      </w:r>
      <w:r w:rsidRPr="00424AE7">
        <w:rPr>
          <w:iCs/>
        </w:rPr>
        <w:t xml:space="preserve">осіннього місячника </w:t>
      </w:r>
      <w:r w:rsidRPr="00424AE7">
        <w:t>благоустрою населених пунктів»</w:t>
      </w:r>
      <w:r w:rsidRPr="00424AE7">
        <w:rPr>
          <w:lang w:val="uk-UA"/>
        </w:rPr>
        <w:t>. Здійсню</w:t>
      </w:r>
      <w:r w:rsidR="00C726C5">
        <w:rPr>
          <w:lang w:val="uk-UA"/>
        </w:rPr>
        <w:t>вався</w:t>
      </w:r>
      <w:r w:rsidRPr="00424AE7">
        <w:rPr>
          <w:lang w:val="uk-UA"/>
        </w:rPr>
        <w:t xml:space="preserve"> контроль аналізу води для вживання населенню, робот</w:t>
      </w:r>
      <w:r w:rsidR="00C726C5">
        <w:rPr>
          <w:lang w:val="uk-UA"/>
        </w:rPr>
        <w:t>и</w:t>
      </w:r>
      <w:r w:rsidRPr="00424AE7">
        <w:rPr>
          <w:lang w:val="uk-UA"/>
        </w:rPr>
        <w:t xml:space="preserve"> трива</w:t>
      </w:r>
      <w:r w:rsidR="00C726C5">
        <w:rPr>
          <w:lang w:val="uk-UA"/>
        </w:rPr>
        <w:t>ють</w:t>
      </w:r>
      <w:r w:rsidR="00785FEA">
        <w:rPr>
          <w:lang w:val="uk-UA"/>
        </w:rPr>
        <w:t xml:space="preserve"> і досі</w:t>
      </w:r>
      <w:r w:rsidRPr="00424AE7">
        <w:rPr>
          <w:lang w:val="uk-UA"/>
        </w:rPr>
        <w:t>.</w:t>
      </w:r>
    </w:p>
    <w:p w:rsidR="00D83B75" w:rsidRPr="00424AE7" w:rsidRDefault="00D83B75" w:rsidP="00D83B75">
      <w:pPr>
        <w:ind w:firstLine="709"/>
        <w:jc w:val="both"/>
        <w:rPr>
          <w:lang w:val="uk-UA"/>
        </w:rPr>
      </w:pPr>
      <w:r w:rsidRPr="00424AE7">
        <w:rPr>
          <w:lang w:val="uk-UA"/>
        </w:rPr>
        <w:t>Під час проведення робіт в рамках виконання заходів весняного двомісячника та осіннього місячника впорядковувались вулиці, майдани, сквери, місця громадського користування та відпочинку, кладовища, братські та одинокі могили, меморіальні комплекси та інші споруди і об’єкти, ліси, лісосмуги, продовольчі ринки, береги водойм, привод</w:t>
      </w:r>
      <w:r w:rsidR="003B1657">
        <w:rPr>
          <w:lang w:val="uk-UA"/>
        </w:rPr>
        <w:t>ились</w:t>
      </w:r>
      <w:r w:rsidRPr="00424AE7">
        <w:rPr>
          <w:lang w:val="uk-UA"/>
        </w:rPr>
        <w:t xml:space="preserve"> в належний санітарний стан джерела питного водопостачання, власні і прилеглі території промислових та сільськогосподарських підприємств, закладів освіти, охорони здоров’я, підприємств побуту, торгівлі, громадського харчування, транспортних організацій, смуги залізничної колії тощо, викону</w:t>
      </w:r>
      <w:r w:rsidR="003B1657">
        <w:rPr>
          <w:lang w:val="uk-UA"/>
        </w:rPr>
        <w:t>вались</w:t>
      </w:r>
      <w:r w:rsidRPr="00424AE7">
        <w:rPr>
          <w:lang w:val="uk-UA"/>
        </w:rPr>
        <w:t xml:space="preserve"> роботи по зрізанню аварійних дерев та прибиранню повалених дерев, провод</w:t>
      </w:r>
      <w:r w:rsidR="003B1657">
        <w:rPr>
          <w:lang w:val="uk-UA"/>
        </w:rPr>
        <w:t>ились</w:t>
      </w:r>
      <w:r w:rsidRPr="00424AE7">
        <w:rPr>
          <w:lang w:val="uk-UA"/>
        </w:rPr>
        <w:t xml:space="preserve"> роботи з відновлення зовнішнього освітлення вулиць і автомагістралей.</w:t>
      </w:r>
    </w:p>
    <w:p w:rsidR="00D83B75" w:rsidRPr="007535D4" w:rsidRDefault="00D83B75" w:rsidP="00D83B75">
      <w:pPr>
        <w:ind w:firstLine="709"/>
        <w:jc w:val="both"/>
        <w:rPr>
          <w:lang w:val="uk-UA"/>
        </w:rPr>
      </w:pPr>
      <w:r w:rsidRPr="00424AE7">
        <w:rPr>
          <w:lang w:val="uk-UA"/>
        </w:rPr>
        <w:t>В рамках весняного двомісячника ліквідовано 59 несанкціонованих сміттєзвалищ, вивезено близько 11 тис.м</w:t>
      </w:r>
      <w:r w:rsidRPr="00424AE7">
        <w:rPr>
          <w:vertAlign w:val="superscript"/>
          <w:lang w:val="uk-UA"/>
        </w:rPr>
        <w:t>3</w:t>
      </w:r>
      <w:r w:rsidRPr="00424AE7">
        <w:rPr>
          <w:lang w:val="uk-UA"/>
        </w:rPr>
        <w:t xml:space="preserve"> відходів,  осіннього місячника – 18 сміттєзвалищ, вивезено близько 0,14 тис.м</w:t>
      </w:r>
      <w:r w:rsidRPr="00424AE7">
        <w:rPr>
          <w:vertAlign w:val="superscript"/>
          <w:lang w:val="uk-UA"/>
        </w:rPr>
        <w:t>3</w:t>
      </w:r>
      <w:r w:rsidRPr="00424AE7">
        <w:rPr>
          <w:lang w:val="uk-UA"/>
        </w:rPr>
        <w:t xml:space="preserve"> відходів, приведено в належний санітарний стан дитячі і спортивні майданчики. Роботи в цьому напрямку тривають постійно. За 12 місяців 2017 року ліквідовано </w:t>
      </w:r>
      <w:r w:rsidRPr="00424AE7">
        <w:rPr>
          <w:shd w:val="clear" w:color="auto" w:fill="FFFFFF"/>
        </w:rPr>
        <w:t xml:space="preserve">91 сміттєзвалище, </w:t>
      </w:r>
      <w:r w:rsidRPr="00424AE7">
        <w:rPr>
          <w:shd w:val="clear" w:color="auto" w:fill="FFFFFF"/>
          <w:lang w:val="uk-UA"/>
        </w:rPr>
        <w:t xml:space="preserve">вивезено </w:t>
      </w:r>
      <w:r w:rsidRPr="00424AE7">
        <w:rPr>
          <w:shd w:val="clear" w:color="auto" w:fill="FFFFFF"/>
        </w:rPr>
        <w:t xml:space="preserve">13,74 </w:t>
      </w:r>
      <w:r w:rsidR="00424AE7">
        <w:rPr>
          <w:shd w:val="clear" w:color="auto" w:fill="FFFFFF"/>
          <w:lang w:val="uk-UA"/>
        </w:rPr>
        <w:t>тис.</w:t>
      </w:r>
      <w:r w:rsidRPr="00424AE7">
        <w:rPr>
          <w:shd w:val="clear" w:color="auto" w:fill="FFFFFF"/>
        </w:rPr>
        <w:t>м</w:t>
      </w:r>
      <w:r w:rsidRPr="00424AE7">
        <w:rPr>
          <w:shd w:val="clear" w:color="auto" w:fill="FFFFFF"/>
          <w:vertAlign w:val="superscript"/>
          <w:lang w:val="uk-UA"/>
        </w:rPr>
        <w:t>3</w:t>
      </w:r>
      <w:r w:rsidRPr="00424AE7">
        <w:rPr>
          <w:shd w:val="clear" w:color="auto" w:fill="FFFFFF"/>
        </w:rPr>
        <w:t xml:space="preserve"> сміття</w:t>
      </w:r>
      <w:r w:rsidRPr="00424AE7">
        <w:rPr>
          <w:shd w:val="clear" w:color="auto" w:fill="FFFFFF"/>
          <w:lang w:val="uk-UA"/>
        </w:rPr>
        <w:t>.</w:t>
      </w:r>
    </w:p>
    <w:p w:rsidR="00D83B75" w:rsidRPr="00D83B75" w:rsidRDefault="00D83B75" w:rsidP="00D83B75">
      <w:pPr>
        <w:ind w:firstLine="709"/>
        <w:jc w:val="both"/>
        <w:rPr>
          <w:lang w:val="uk-UA"/>
        </w:rPr>
      </w:pPr>
      <w:r w:rsidRPr="00D83B75">
        <w:rPr>
          <w:lang w:val="uk-UA"/>
        </w:rPr>
        <w:lastRenderedPageBreak/>
        <w:t>Одним з найважливіших факторів діяльності у сфері охорони навколишнього природного середовища є ліквідація стихійних сміттєзвалищ та утримання в належному санітарному стані благоустрою населених пунктів району, покращення екологічної ситуації, розв’язання проблем знешкодження і використання всіх видів відходів.</w:t>
      </w:r>
    </w:p>
    <w:p w:rsidR="000E6F0A" w:rsidRPr="000E6F0A" w:rsidRDefault="007C7E1E" w:rsidP="00236A5E">
      <w:pPr>
        <w:shd w:val="clear" w:color="auto" w:fill="D6E3BC" w:themeFill="accent3" w:themeFillTint="66"/>
        <w:ind w:firstLine="708"/>
        <w:jc w:val="both"/>
        <w:rPr>
          <w:b/>
          <w:i/>
          <w:color w:val="000000"/>
          <w:lang w:val="uk-UA" w:eastAsia="uk-UA"/>
        </w:rPr>
      </w:pPr>
      <w:r>
        <w:rPr>
          <w:b/>
          <w:i/>
          <w:color w:val="000000"/>
          <w:lang w:val="uk-UA" w:eastAsia="uk-UA"/>
        </w:rPr>
        <w:t>2</w:t>
      </w:r>
      <w:r w:rsidR="000E6F0A">
        <w:rPr>
          <w:b/>
          <w:i/>
          <w:color w:val="000000"/>
          <w:lang w:val="uk-UA" w:eastAsia="uk-UA"/>
        </w:rPr>
        <w:t xml:space="preserve">.3.1. </w:t>
      </w:r>
      <w:r w:rsidR="000E6F0A" w:rsidRPr="000E6F0A">
        <w:rPr>
          <w:b/>
          <w:i/>
          <w:color w:val="000000"/>
          <w:lang w:val="uk-UA" w:eastAsia="uk-UA"/>
        </w:rPr>
        <w:t>Цивільний захист</w:t>
      </w:r>
    </w:p>
    <w:p w:rsidR="00647B7F" w:rsidRDefault="00647B7F" w:rsidP="001155D8">
      <w:pPr>
        <w:ind w:firstLine="720"/>
        <w:jc w:val="both"/>
        <w:rPr>
          <w:lang w:val="uk-UA"/>
        </w:rPr>
      </w:pPr>
    </w:p>
    <w:p w:rsidR="001155D8" w:rsidRDefault="001155D8" w:rsidP="001155D8">
      <w:pPr>
        <w:ind w:firstLine="720"/>
        <w:jc w:val="both"/>
        <w:rPr>
          <w:lang w:val="uk-UA"/>
        </w:rPr>
      </w:pPr>
      <w:r>
        <w:rPr>
          <w:lang w:val="uk-UA"/>
        </w:rPr>
        <w:t>На виконання Районної цільової програми та відповідно до Кодексу цивільного захисту України, Закону України «Про місцеві державні адміністрації» розпорядженням голови Броварської райдержадміністрації від 20.01.2016 № 23 затверджено Положення про Броварську районну ланку територіальної підсистеми єдиної державної системи цивільного захисту Київської області.</w:t>
      </w:r>
    </w:p>
    <w:p w:rsidR="001155D8" w:rsidRDefault="001155D8" w:rsidP="001155D8">
      <w:pPr>
        <w:ind w:firstLine="720"/>
        <w:jc w:val="both"/>
        <w:rPr>
          <w:lang w:val="uk-UA"/>
        </w:rPr>
      </w:pPr>
      <w:r>
        <w:rPr>
          <w:lang w:val="uk-UA"/>
        </w:rPr>
        <w:t>Відповідно до вимог чинного законодавства поновлено посадовий склад Броварської районної комісії з питань техногенно-екологічної безпеки та надзвичайних ситуацій. Крім того поновлено посадовий склад районної комісії з питань евакуації.</w:t>
      </w:r>
    </w:p>
    <w:p w:rsidR="001155D8" w:rsidRDefault="001155D8" w:rsidP="001155D8">
      <w:pPr>
        <w:ind w:firstLine="720"/>
        <w:jc w:val="both"/>
        <w:rPr>
          <w:lang w:val="uk-UA"/>
        </w:rPr>
      </w:pPr>
      <w:r>
        <w:rPr>
          <w:lang w:val="uk-UA"/>
        </w:rPr>
        <w:t xml:space="preserve">В 2017 році командно-штабні та штабні навчанння не проводилися, так як не були заплановані. </w:t>
      </w:r>
    </w:p>
    <w:p w:rsidR="001155D8" w:rsidRDefault="001155D8" w:rsidP="001155D8">
      <w:pPr>
        <w:ind w:firstLine="708"/>
        <w:jc w:val="both"/>
        <w:rPr>
          <w:lang w:val="uk-UA"/>
        </w:rPr>
      </w:pPr>
      <w:r>
        <w:rPr>
          <w:lang w:val="uk-UA"/>
        </w:rPr>
        <w:t>Відповідно до Наказу Міністерства Внутрішніх справ України від 02.11.2015 №1337 «Про деякі питання проведення перевірок щодо дотримання суб’єктами господарювання вимог законодавства у сфері цивільного захисту, техногенної та пожежної безпеки та</w:t>
      </w:r>
      <w:r>
        <w:rPr>
          <w:b/>
          <w:lang w:val="uk-UA"/>
        </w:rPr>
        <w:t xml:space="preserve"> </w:t>
      </w:r>
      <w:r>
        <w:rPr>
          <w:lang w:val="uk-UA"/>
        </w:rPr>
        <w:t xml:space="preserve">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2015-2017 роки (далі Районна цільова програма) - в усіх загальноосвітніх навчальних закладах Броварського району відділом освіти, РУ ДСНС у Київській області та представниками Броварської райдержадміністрації організовано проведення </w:t>
      </w:r>
      <w:r>
        <w:rPr>
          <w:u w:val="single"/>
          <w:lang w:val="uk-UA"/>
        </w:rPr>
        <w:t>«Тижнів безпеки»</w:t>
      </w:r>
      <w:r>
        <w:rPr>
          <w:lang w:val="uk-UA"/>
        </w:rPr>
        <w:t xml:space="preserve">. Обладнано куточки з наочною агітацією для проведення протипожежної пропаганди в  приміщеннях сільських, селищних рад, загальноосвітніх шкіл, гуртожитків, магазинів, лікарнях, а також на об’єктах з масовим  перебуванням людей.     </w:t>
      </w:r>
    </w:p>
    <w:p w:rsidR="001155D8" w:rsidRDefault="001155D8" w:rsidP="001155D8">
      <w:pPr>
        <w:ind w:firstLine="708"/>
        <w:jc w:val="both"/>
        <w:rPr>
          <w:lang w:val="uk-UA"/>
        </w:rPr>
      </w:pPr>
      <w:r>
        <w:rPr>
          <w:lang w:val="uk-UA"/>
        </w:rPr>
        <w:t>Також, протягом травня місяця 2017 року відповідно до Районної цільової програми для учнів ЗОШ Броварського району були організовані та проведені «Дні цивільного захисту», під час яких була відпрацьована евакуація учнів та персоналу навчального закладу, була проведена лекція на тему «Правила пожежної поведінки та поводження учнів в період евакуації».</w:t>
      </w:r>
    </w:p>
    <w:p w:rsidR="001155D8" w:rsidRDefault="001155D8" w:rsidP="001155D8">
      <w:pPr>
        <w:ind w:firstLine="708"/>
        <w:jc w:val="both"/>
        <w:rPr>
          <w:lang w:val="uk-UA"/>
        </w:rPr>
      </w:pPr>
      <w:r>
        <w:rPr>
          <w:lang w:val="uk-UA"/>
        </w:rPr>
        <w:t xml:space="preserve">Протягом 2017 року представниками Броварської районної державної адміністрації та працівниками Броварського РУ ДСНС інтенсивно проводились комплексно-об’єктові тренування.(Тренування проводились на таких об’єктах: Товариство з обмеженою відповідальністю «Асканія-Флора» с. Квітневе, Товариство з обмеженою відповідальністю «Ескадра Трейд» смт. Велика Димерка, «Кока-кола Беверіджис Україна Лімітед» смт. </w:t>
      </w:r>
      <w:r>
        <w:t>Велика Димерка)</w:t>
      </w:r>
      <w:r>
        <w:rPr>
          <w:lang w:val="uk-UA"/>
        </w:rPr>
        <w:t>.</w:t>
      </w:r>
    </w:p>
    <w:p w:rsidR="001155D8" w:rsidRDefault="001155D8" w:rsidP="001155D8">
      <w:pPr>
        <w:ind w:firstLine="708"/>
        <w:jc w:val="both"/>
        <w:rPr>
          <w:lang w:val="uk-UA"/>
        </w:rPr>
      </w:pPr>
      <w:r>
        <w:rPr>
          <w:lang w:val="uk-UA"/>
        </w:rPr>
        <w:lastRenderedPageBreak/>
        <w:t>Навчальною метою заходів було відпрацювання практичних навичок та визначення готовності персоналу об’єктів до дій, передбачених відповідними планами та інструкціями в разі виникнення надзвичайних ситуацій.</w:t>
      </w:r>
    </w:p>
    <w:p w:rsidR="001155D8" w:rsidRDefault="001155D8" w:rsidP="001155D8">
      <w:pPr>
        <w:ind w:firstLine="708"/>
        <w:jc w:val="both"/>
        <w:rPr>
          <w:lang w:val="uk-UA"/>
        </w:rPr>
      </w:pPr>
      <w:r>
        <w:rPr>
          <w:lang w:val="uk-UA"/>
        </w:rPr>
        <w:t>Згідно Районної цільової програми встановлена протипожежна сигналізація в комунальному закладі Броварської районної ради ДБ «Надія» для дітей-сиріт і дітей, позбавлених батьківського піклування та на даний час розпочато встановлення протипожежної сигналізації в Тарасівській ЗОШ. Після завершення установки протипожежної сигналізації в Тарасівській ЗОШ будуть обладнуватись Пухівська та Княжицька ЗОШ системами автоматичної пожежної сигналізації з виведенням на пульт цілодобового спостереження.</w:t>
      </w:r>
    </w:p>
    <w:p w:rsidR="001155D8" w:rsidRDefault="001155D8" w:rsidP="001155D8">
      <w:pPr>
        <w:ind w:right="-1" w:firstLine="720"/>
        <w:jc w:val="both"/>
        <w:rPr>
          <w:lang w:val="uk-UA"/>
        </w:rPr>
      </w:pPr>
      <w:r>
        <w:rPr>
          <w:bCs/>
          <w:lang w:val="uk-UA"/>
        </w:rPr>
        <w:t>На засіданні Броварської районної комісії з питань ТЕБ та НС від 17.02.2017 було розглянуто питання про проведені дії</w:t>
      </w:r>
      <w:r>
        <w:rPr>
          <w:lang w:val="uk-UA"/>
        </w:rPr>
        <w:t xml:space="preserve"> в Броварському районі  з попередження пожеж та загибелі  людей на них, де сільським, селищним головам, керівникам служб району було дано ряд відповідних доручень.</w:t>
      </w:r>
    </w:p>
    <w:p w:rsidR="001155D8" w:rsidRDefault="001155D8" w:rsidP="001155D8">
      <w:pPr>
        <w:ind w:firstLine="708"/>
        <w:jc w:val="both"/>
        <w:rPr>
          <w:lang w:val="uk-UA"/>
        </w:rPr>
      </w:pPr>
      <w:r>
        <w:rPr>
          <w:lang w:val="uk-UA"/>
        </w:rPr>
        <w:t xml:space="preserve">З метою забезпечення пожежної безпеки громадян району 24.02.2017 було проведено позачергове </w:t>
      </w:r>
      <w:r>
        <w:rPr>
          <w:bCs/>
          <w:lang w:val="uk-UA"/>
        </w:rPr>
        <w:t xml:space="preserve">засідання Броварської районної комісії з питань ТЕБ та НС, на якому було прийнято рішення провести </w:t>
      </w:r>
      <w:r>
        <w:rPr>
          <w:lang w:val="uk-UA"/>
        </w:rPr>
        <w:t xml:space="preserve">02.03.2017 комплексні пожежно-профілактичні відпрацювання найбільш горимих населених пунктів, а саме: с. Жердова, с. Княжичі, с. Красилівська, с. Літкі, с. Плоске, с. Погреби, с. Рожни, с. Рудня, с. Шевченково та </w:t>
      </w:r>
      <w:r>
        <w:rPr>
          <w:bCs/>
          <w:lang w:val="uk-UA"/>
        </w:rPr>
        <w:t>адміністративно-територіальні одиниці Калитянської об’єднаної територіальної громади</w:t>
      </w:r>
      <w:r>
        <w:rPr>
          <w:lang w:val="uk-UA"/>
        </w:rPr>
        <w:t>.</w:t>
      </w:r>
    </w:p>
    <w:p w:rsidR="001155D8" w:rsidRDefault="001155D8" w:rsidP="001155D8">
      <w:pPr>
        <w:ind w:firstLine="708"/>
        <w:jc w:val="both"/>
      </w:pPr>
      <w:r>
        <w:t>При проведенні пожежно-профілактичних відпрацювань проведено роботу з сільськими, селищними голова</w:t>
      </w:r>
      <w:r>
        <w:rPr>
          <w:lang w:val="uk-UA"/>
        </w:rPr>
        <w:t>ми</w:t>
      </w:r>
      <w:r>
        <w:t>, представниками П</w:t>
      </w:r>
      <w:r>
        <w:rPr>
          <w:lang w:val="uk-UA"/>
        </w:rPr>
        <w:t>р</w:t>
      </w:r>
      <w:r>
        <w:t>АТ «Київобленерго» та ПАТ «Київоблгаз» щодо надання допомоги в ремонтах систем опалення, електромереж, пічного опалення в помешканнях громадян похилого віку, інвалідів, пенсіонерів, ветеранів війни, малозабезпечених та багатодітних сімей.</w:t>
      </w:r>
    </w:p>
    <w:p w:rsidR="001155D8" w:rsidRDefault="001155D8" w:rsidP="001155D8">
      <w:pPr>
        <w:ind w:firstLine="720"/>
        <w:jc w:val="both"/>
        <w:rPr>
          <w:lang w:val="uk-UA"/>
        </w:rPr>
      </w:pPr>
      <w:r>
        <w:rPr>
          <w:lang w:val="uk-UA"/>
        </w:rPr>
        <w:t>Згідно Районної цільової програми утворено спеціалізовані служби цивільного захисту Бровар</w:t>
      </w:r>
      <w:r>
        <w:rPr>
          <w:lang w:val="en-US"/>
        </w:rPr>
        <w:t>c</w:t>
      </w:r>
      <w:r>
        <w:rPr>
          <w:lang w:val="uk-UA"/>
        </w:rPr>
        <w:t>ької районної ланки територіальної підсистеми єдиної державної системи цивільного захисту Київської області, а саме:</w:t>
      </w:r>
      <w:r>
        <w:rPr>
          <w:spacing w:val="-4"/>
          <w:lang w:val="uk-UA"/>
        </w:rPr>
        <w:t xml:space="preserve"> спеціалізована служба енергетики, </w:t>
      </w:r>
      <w:r>
        <w:rPr>
          <w:lang w:val="uk-UA"/>
        </w:rPr>
        <w:t xml:space="preserve">спеціалізована служба із захисту сільськогосподарських тварин та рослин, </w:t>
      </w:r>
      <w:r>
        <w:rPr>
          <w:spacing w:val="-4"/>
          <w:lang w:val="uk-UA"/>
        </w:rPr>
        <w:t>комунально-технічна спеціалізована служба, інженерна спеціалізована служба,</w:t>
      </w:r>
      <w:r>
        <w:rPr>
          <w:lang w:val="uk-UA"/>
        </w:rPr>
        <w:t xml:space="preserve"> </w:t>
      </w:r>
      <w:r>
        <w:rPr>
          <w:spacing w:val="-4"/>
          <w:lang w:val="uk-UA"/>
        </w:rPr>
        <w:t>спеціалізована служба торгівлі,  харчування та матеріального забезпечення,</w:t>
      </w:r>
      <w:r>
        <w:rPr>
          <w:lang w:val="uk-UA"/>
        </w:rPr>
        <w:t xml:space="preserve"> </w:t>
      </w:r>
      <w:r>
        <w:rPr>
          <w:spacing w:val="-4"/>
          <w:lang w:val="uk-UA"/>
        </w:rPr>
        <w:t>медична спеціалізована служба</w:t>
      </w:r>
      <w:r>
        <w:rPr>
          <w:lang w:val="uk-UA"/>
        </w:rPr>
        <w:t xml:space="preserve"> </w:t>
      </w:r>
      <w:r>
        <w:rPr>
          <w:spacing w:val="-4"/>
          <w:lang w:val="uk-UA"/>
        </w:rPr>
        <w:t>спеціалізована служба транспортного забезпечення,</w:t>
      </w:r>
      <w:r>
        <w:rPr>
          <w:lang w:val="uk-UA"/>
        </w:rPr>
        <w:t xml:space="preserve"> </w:t>
      </w:r>
      <w:r>
        <w:rPr>
          <w:spacing w:val="-4"/>
          <w:lang w:val="uk-UA"/>
        </w:rPr>
        <w:t>спеціалізована служба зв’язку і оповіщення,</w:t>
      </w:r>
      <w:r>
        <w:rPr>
          <w:lang w:val="uk-UA"/>
        </w:rPr>
        <w:t xml:space="preserve"> </w:t>
      </w:r>
      <w:r>
        <w:rPr>
          <w:spacing w:val="-4"/>
          <w:lang w:val="uk-UA"/>
        </w:rPr>
        <w:t>спеціалізована служба охорони громадського порядку,</w:t>
      </w:r>
      <w:r>
        <w:rPr>
          <w:lang w:val="uk-UA"/>
        </w:rPr>
        <w:t xml:space="preserve"> </w:t>
      </w:r>
      <w:r>
        <w:rPr>
          <w:spacing w:val="-4"/>
          <w:lang w:val="uk-UA"/>
        </w:rPr>
        <w:t>протипожежна спеціалізована служба.</w:t>
      </w:r>
      <w:r>
        <w:rPr>
          <w:lang w:val="uk-UA"/>
        </w:rPr>
        <w:t xml:space="preserve"> Затверджено відповідні положення про кожну спеціалізовану службу. </w:t>
      </w:r>
    </w:p>
    <w:p w:rsidR="001155D8" w:rsidRDefault="001155D8" w:rsidP="001155D8">
      <w:pPr>
        <w:ind w:firstLine="720"/>
        <w:jc w:val="both"/>
        <w:rPr>
          <w:lang w:val="uk-UA"/>
        </w:rPr>
      </w:pPr>
      <w:r>
        <w:rPr>
          <w:lang w:val="uk-UA"/>
        </w:rPr>
        <w:t>Відповідно до заходів передбачених Районною цільовою програмою та Рішення Броварської районної комісії з питань ТЕБ та НС від 10.03.2017№ 5 погоджено перелік підприємств, розташованих в Броварському районі, які підлягають обов’язковому обслуговуванню державними аварійно-рятувальними службами.</w:t>
      </w:r>
    </w:p>
    <w:p w:rsidR="001155D8" w:rsidRDefault="001155D8" w:rsidP="001155D8">
      <w:pPr>
        <w:ind w:firstLine="720"/>
        <w:jc w:val="both"/>
        <w:rPr>
          <w:lang w:val="uk-UA"/>
        </w:rPr>
      </w:pPr>
      <w:r>
        <w:rPr>
          <w:lang w:val="uk-UA"/>
        </w:rPr>
        <w:t xml:space="preserve">Головою Броварської районної державної адміністрації надані доручення головам сільських та селищних рад були щодо  забезпечення за рахунок бюджетів </w:t>
      </w:r>
      <w:r>
        <w:rPr>
          <w:lang w:val="uk-UA"/>
        </w:rPr>
        <w:lastRenderedPageBreak/>
        <w:t>сільських, селищних рад особового  складу невоєнізованих формувань цивільного захисту засобами індивідуального захисту.</w:t>
      </w:r>
    </w:p>
    <w:p w:rsidR="001155D8" w:rsidRDefault="001155D8" w:rsidP="001155D8">
      <w:pPr>
        <w:pStyle w:val="22"/>
        <w:ind w:left="57" w:firstLine="651"/>
        <w:rPr>
          <w:szCs w:val="28"/>
        </w:rPr>
      </w:pPr>
      <w:r>
        <w:rPr>
          <w:szCs w:val="28"/>
        </w:rPr>
        <w:t>В районі проведено роботу по інвентаризації захисних споруд цивільного захисту Броварського району. Проінвентаризовано 14 протирадіаційних укриттів (далі-ПРУ) та 2 сховища, по 8 ПРУ матеріали подані на зняття з обліку, що становить 100% ЗСЦЗ. Відповідно до розпорядження голови адміністрації від 24.04.2017 № 418 затверджено склад робочої групи щодо проведення планових оглядів захисних споруд цивільного захисту.  Було здійснено огляди зі складанням відповідних актів (5 захисних споруд обмежено-готові до використання за призначенням, 10 неготові). Відповідно до Кодексу цивільного захисту України функцію утримання захисних споруд цивільного захисту покладено на суб’єкти господарювання, які є власниками або балансоутримувачами захисних споруд.</w:t>
      </w:r>
    </w:p>
    <w:p w:rsidR="001155D8" w:rsidRDefault="001155D8" w:rsidP="001155D8">
      <w:pPr>
        <w:pStyle w:val="22"/>
        <w:ind w:firstLine="709"/>
        <w:rPr>
          <w:szCs w:val="28"/>
        </w:rPr>
      </w:pPr>
      <w:r>
        <w:rPr>
          <w:szCs w:val="28"/>
        </w:rPr>
        <w:t>Для створення фонду захисних споруд цивільного захисту взято на облік найпростіші укриття в населених пунктах району, що можуть бути використані для укриття населення.</w:t>
      </w:r>
      <w:r>
        <w:rPr>
          <w:rFonts w:ascii="Arial" w:hAnsi="Arial" w:cs="Arial"/>
          <w:color w:val="000000"/>
          <w:sz w:val="20"/>
          <w:shd w:val="clear" w:color="auto" w:fill="FFFFFF"/>
        </w:rPr>
        <w:t xml:space="preserve"> (</w:t>
      </w:r>
      <w:r>
        <w:rPr>
          <w:szCs w:val="28"/>
        </w:rPr>
        <w:t>Найпростіше укриття - це фортифікаційна споруда, цокольне або підвальне приміщення, що знижує комбіноване ураження людей від небезпечних наслідків надзвичайних ситуацій. Підвали 4-5 поверхових будинків-смт. Калинівка, смт. Калита, с. Гоголів).</w:t>
      </w:r>
    </w:p>
    <w:p w:rsidR="001155D8" w:rsidRDefault="001155D8" w:rsidP="001155D8">
      <w:pPr>
        <w:shd w:val="clear" w:color="auto" w:fill="FFFFFF"/>
        <w:tabs>
          <w:tab w:val="left" w:pos="989"/>
        </w:tabs>
        <w:spacing w:line="322" w:lineRule="exact"/>
        <w:ind w:firstLine="720"/>
        <w:jc w:val="both"/>
        <w:rPr>
          <w:lang w:val="uk-UA"/>
        </w:rPr>
      </w:pPr>
      <w:r>
        <w:rPr>
          <w:lang w:val="uk-UA"/>
        </w:rPr>
        <w:t>Для забезпечення пожежної безпеки на території Броварського району створені та діють 17 сільських пожежних команд та 3 добровільні пожежні дружини, що фінансуються з бюджетів сільських та селищних рад.</w:t>
      </w:r>
    </w:p>
    <w:p w:rsidR="001155D8" w:rsidRDefault="001155D8" w:rsidP="009212D0">
      <w:pPr>
        <w:shd w:val="clear" w:color="auto" w:fill="FFFFFF"/>
        <w:tabs>
          <w:tab w:val="left" w:pos="989"/>
        </w:tabs>
        <w:spacing w:line="322" w:lineRule="exact"/>
        <w:ind w:firstLine="709"/>
        <w:jc w:val="both"/>
        <w:rPr>
          <w:color w:val="000000"/>
          <w:spacing w:val="1"/>
          <w:lang w:val="uk-UA"/>
        </w:rPr>
      </w:pPr>
      <w:r>
        <w:rPr>
          <w:color w:val="000000"/>
          <w:spacing w:val="7"/>
          <w:lang w:val="uk-UA"/>
        </w:rPr>
        <w:t xml:space="preserve">24.05.2017 проведено огляд-конкурс боєздатності добровільних пожежних дружин та </w:t>
      </w:r>
      <w:r>
        <w:rPr>
          <w:color w:val="000000"/>
          <w:spacing w:val="1"/>
          <w:lang w:val="uk-UA"/>
        </w:rPr>
        <w:t>сільських пожежних команд з гасінням умовної пожежі.</w:t>
      </w:r>
    </w:p>
    <w:p w:rsidR="001155D8" w:rsidRDefault="001155D8" w:rsidP="009212D0">
      <w:pPr>
        <w:ind w:firstLine="709"/>
        <w:jc w:val="both"/>
        <w:rPr>
          <w:lang w:val="uk-UA"/>
        </w:rPr>
      </w:pPr>
      <w:r>
        <w:rPr>
          <w:lang w:val="uk-UA"/>
        </w:rPr>
        <w:t xml:space="preserve">З метою забезпечення захисту життя та здоров’я громадян під час користування водними об’єктами району головою Броварської районної державної адміністрації </w:t>
      </w:r>
      <w:r>
        <w:rPr>
          <w:bCs/>
          <w:color w:val="000000"/>
          <w:spacing w:val="-2"/>
          <w:lang w:val="uk-UA"/>
        </w:rPr>
        <w:t xml:space="preserve">дано доручення </w:t>
      </w:r>
      <w:r>
        <w:rPr>
          <w:lang w:val="uk-UA"/>
        </w:rPr>
        <w:t>сільським</w:t>
      </w:r>
      <w:r>
        <w:rPr>
          <w:snapToGrid w:val="0"/>
          <w:lang w:val="uk-UA"/>
        </w:rPr>
        <w:t xml:space="preserve">, </w:t>
      </w:r>
      <w:r>
        <w:rPr>
          <w:snapToGrid w:val="0"/>
        </w:rPr>
        <w:t>селищним</w:t>
      </w:r>
      <w:r>
        <w:rPr>
          <w:snapToGrid w:val="0"/>
          <w:lang w:val="uk-UA"/>
        </w:rPr>
        <w:t xml:space="preserve"> </w:t>
      </w:r>
      <w:r>
        <w:rPr>
          <w:snapToGrid w:val="0"/>
        </w:rPr>
        <w:t xml:space="preserve"> голова</w:t>
      </w:r>
      <w:r>
        <w:rPr>
          <w:snapToGrid w:val="0"/>
          <w:lang w:val="uk-UA"/>
        </w:rPr>
        <w:t>м</w:t>
      </w:r>
      <w:r>
        <w:rPr>
          <w:b/>
          <w:bCs/>
          <w:color w:val="000000"/>
          <w:spacing w:val="-2"/>
          <w:lang w:val="uk-UA"/>
        </w:rPr>
        <w:t xml:space="preserve"> </w:t>
      </w:r>
      <w:r>
        <w:rPr>
          <w:bCs/>
          <w:color w:val="000000"/>
          <w:spacing w:val="-2"/>
          <w:lang w:val="uk-UA"/>
        </w:rPr>
        <w:t>в</w:t>
      </w:r>
      <w:r>
        <w:rPr>
          <w:bCs/>
          <w:color w:val="000000"/>
          <w:spacing w:val="-2"/>
        </w:rPr>
        <w:t>изначити місця масового відпочинку населення на водних об’єктах населених пункту з обов’язковим зазначенням відповідальних за стан безпеки на кожному з них (сільська, селищна рада, територіальна об’єднана громада, орендар тощо) та затвердити дані переліки на сесіях сільських, селищних рад</w:t>
      </w:r>
      <w:r>
        <w:rPr>
          <w:bCs/>
          <w:color w:val="000000"/>
          <w:spacing w:val="-2"/>
          <w:lang w:val="uk-UA"/>
        </w:rPr>
        <w:t>.</w:t>
      </w:r>
      <w:r>
        <w:rPr>
          <w:b/>
          <w:bCs/>
          <w:color w:val="000000"/>
          <w:spacing w:val="-2"/>
        </w:rPr>
        <w:t xml:space="preserve"> </w:t>
      </w:r>
      <w:r>
        <w:rPr>
          <w:snapToGrid w:val="0"/>
          <w:lang w:val="uk-UA"/>
        </w:rPr>
        <w:t xml:space="preserve">Проведено роботи щодо встановлення щитів з заборонними </w:t>
      </w:r>
      <w:r>
        <w:rPr>
          <w:lang w:val="uk-UA"/>
        </w:rPr>
        <w:t>написами поблизу водних об’єктів.</w:t>
      </w:r>
    </w:p>
    <w:p w:rsidR="001155D8" w:rsidRDefault="001155D8" w:rsidP="001155D8">
      <w:pPr>
        <w:ind w:firstLine="720"/>
        <w:jc w:val="both"/>
        <w:rPr>
          <w:lang w:val="uk-UA"/>
        </w:rPr>
      </w:pPr>
      <w:r>
        <w:rPr>
          <w:lang w:val="uk-UA"/>
        </w:rPr>
        <w:t>Управлінням Держпродспоживслужби у Броварському району регулярно проводяться заміри води в річках району на наявність хвороботворних бактерій та небезпечних речовин з метою убезпечення громадян під час купання.</w:t>
      </w:r>
    </w:p>
    <w:p w:rsidR="001155D8" w:rsidRDefault="001155D8" w:rsidP="001155D8">
      <w:pPr>
        <w:shd w:val="clear" w:color="auto" w:fill="FFFFFF"/>
        <w:suppressAutoHyphens/>
        <w:ind w:firstLine="708"/>
        <w:jc w:val="both"/>
        <w:rPr>
          <w:lang w:val="uk-UA"/>
        </w:rPr>
      </w:pPr>
      <w:r>
        <w:rPr>
          <w:lang w:val="uk-UA"/>
        </w:rPr>
        <w:t xml:space="preserve">Відповідно до п.6.8.1; п.6.8.2; 6.8.3 та 6.8.4 Цільової  програми захисту населення і територій від надзвичайних ситуацій техногенного та природного характеру, забезпечення пожежної безпеки на 2015-2017 у травні 2017 року робочою групою при Броварській райдержадміністрації  проведено </w:t>
      </w:r>
      <w:r>
        <w:rPr>
          <w:color w:val="000000"/>
          <w:lang w:val="uk-UA"/>
        </w:rPr>
        <w:t>огляди місць для літнього відпочинку та оздоровлення громадян, що розташовані на території Броварського району</w:t>
      </w:r>
      <w:r>
        <w:rPr>
          <w:lang w:val="uk-UA"/>
        </w:rPr>
        <w:t xml:space="preserve"> (15 місць відпочинку).</w:t>
      </w:r>
    </w:p>
    <w:p w:rsidR="001155D8" w:rsidRDefault="001155D8" w:rsidP="001155D8">
      <w:pPr>
        <w:ind w:right="99" w:firstLine="720"/>
        <w:jc w:val="both"/>
        <w:rPr>
          <w:lang w:val="uk-UA"/>
        </w:rPr>
      </w:pPr>
      <w:r>
        <w:rPr>
          <w:lang w:val="uk-UA"/>
        </w:rPr>
        <w:t xml:space="preserve">Під час огляду виявлено ряд порушень правил пожежної безпеки, санітарно-епідеміологічних норм та правил охорони праці. З керівниками баз відпочинку проведено бесіди та інструктажі з правил пожежної безпеки в побуті і </w:t>
      </w:r>
      <w:r>
        <w:rPr>
          <w:lang w:val="uk-UA"/>
        </w:rPr>
        <w:lastRenderedPageBreak/>
        <w:t>на виробництві, по попередженню пожеж і надзвичайних ситуацій та загибелі людей на них, розповсюджено матеріали наочної протипожежної агітації та листівки на протипожежну тематику.</w:t>
      </w:r>
    </w:p>
    <w:p w:rsidR="001155D8" w:rsidRDefault="001155D8" w:rsidP="001155D8">
      <w:pPr>
        <w:shd w:val="clear" w:color="auto" w:fill="FFFFFF"/>
        <w:suppressAutoHyphens/>
        <w:ind w:firstLine="708"/>
        <w:jc w:val="both"/>
        <w:rPr>
          <w:lang w:val="uk-UA" w:eastAsia="zh-CN"/>
        </w:rPr>
      </w:pPr>
      <w:r>
        <w:rPr>
          <w:lang w:val="uk-UA"/>
        </w:rPr>
        <w:t xml:space="preserve">Забезпечено навчання населення Броварського району правилам пожежної безпеки у побуті, а саме: були розміщені інформаційні статті на офіційних сайтах Броварської райдержадміністрації, відділу освіти Броварскьої районної державної адміністрації та ДСНС у Київській області, голови сільських та селищних рад та об’єднаних територіальних громад були уповнаважені організувати інструктажі щодо пожежної безпеки. </w:t>
      </w:r>
    </w:p>
    <w:p w:rsidR="001155D8" w:rsidRDefault="001155D8" w:rsidP="001155D8">
      <w:pPr>
        <w:shd w:val="clear" w:color="auto" w:fill="FFFFFF"/>
        <w:suppressAutoHyphens/>
        <w:ind w:firstLine="720"/>
        <w:jc w:val="both"/>
        <w:rPr>
          <w:bCs/>
          <w:lang w:val="uk-UA"/>
        </w:rPr>
      </w:pPr>
      <w:r>
        <w:rPr>
          <w:lang w:val="uk-UA" w:eastAsia="zh-CN"/>
        </w:rPr>
        <w:t xml:space="preserve">Для забезпечення моніторингу стану пожежної та техногенної безпеки у пожежонебезпечний період </w:t>
      </w:r>
      <w:r>
        <w:rPr>
          <w:bCs/>
          <w:lang w:val="uk-UA"/>
        </w:rPr>
        <w:t>утворено оперативні групи з представників Броварського РУ ГУ ДСНС, Броварського відділу поліції, представників лісових господарств, посадових осіб сільських, селищних рад, територіальної об’єднаної громади, представників райдержадміністрації для патрулювання в лісових масивах, місцях залягання торфу, де найбільш імовірне виникнення пожеж.</w:t>
      </w:r>
    </w:p>
    <w:p w:rsidR="001155D8" w:rsidRDefault="001155D8" w:rsidP="001155D8">
      <w:pPr>
        <w:ind w:firstLine="708"/>
        <w:jc w:val="both"/>
        <w:rPr>
          <w:lang w:val="uk-UA"/>
        </w:rPr>
      </w:pPr>
      <w:r>
        <w:rPr>
          <w:bCs/>
          <w:lang w:val="uk-UA"/>
        </w:rPr>
        <w:t>Також, відповідно до</w:t>
      </w:r>
      <w:r>
        <w:rPr>
          <w:lang w:val="uk-UA"/>
        </w:rPr>
        <w:t xml:space="preserve"> Цільової програми захисту населення і територій від надзвичайних ситуацій техногенного та природного характеру, забезпечення  пожежної безпеки на 2015-2017 роки</w:t>
      </w:r>
      <w:r>
        <w:rPr>
          <w:bCs/>
          <w:lang w:val="uk-UA"/>
        </w:rPr>
        <w:t xml:space="preserve"> був поповнений матеріальний резерв Броварського району </w:t>
      </w:r>
      <w:r>
        <w:rPr>
          <w:lang w:val="uk-UA"/>
        </w:rPr>
        <w:t>матеріальними цінносттями, а саме: Намет (палатка, яка була використана як додатковий пункт обігріву під час погіршення погодніх умов в зимовий період 2017-2018 років),  мініелектростанція К</w:t>
      </w:r>
      <w:r>
        <w:rPr>
          <w:lang w:val="en-US"/>
        </w:rPr>
        <w:t>S</w:t>
      </w:r>
      <w:r>
        <w:rPr>
          <w:lang w:val="uk-UA"/>
        </w:rPr>
        <w:t>3000 .3/2,6 кВТбак 15л, 42кг, ручний старт; піч калориферна «</w:t>
      </w:r>
      <w:r>
        <w:rPr>
          <w:lang w:val="en-US"/>
        </w:rPr>
        <w:t>Alaska</w:t>
      </w:r>
      <w:r>
        <w:rPr>
          <w:lang w:val="uk-UA"/>
        </w:rPr>
        <w:t xml:space="preserve">»ПК-7 ф120; Мотопомпа </w:t>
      </w:r>
      <w:r>
        <w:rPr>
          <w:lang w:val="en-US"/>
        </w:rPr>
        <w:t>F</w:t>
      </w:r>
      <w:r>
        <w:rPr>
          <w:lang w:val="uk-UA"/>
        </w:rPr>
        <w:t xml:space="preserve">П30С, пр-ть 60 м3/год.макс. висота пійома </w:t>
      </w:r>
      <w:smartTag w:uri="urn:schemas-microsoft-com:office:smarttags" w:element="metricconverter">
        <w:smartTagPr>
          <w:attr w:name="ProductID" w:val="7 м"/>
        </w:smartTagPr>
        <w:r>
          <w:rPr>
            <w:lang w:val="uk-UA"/>
          </w:rPr>
          <w:t>7 м</w:t>
        </w:r>
      </w:smartTag>
      <w:r>
        <w:rPr>
          <w:lang w:val="uk-UA"/>
        </w:rPr>
        <w:t xml:space="preserve">, діаметр патрубків </w:t>
      </w:r>
      <w:smartTag w:uri="urn:schemas-microsoft-com:office:smarttags" w:element="metricconverter">
        <w:smartTagPr>
          <w:attr w:name="ProductID" w:val="3 дюйма"/>
        </w:smartTagPr>
        <w:r>
          <w:rPr>
            <w:lang w:val="uk-UA"/>
          </w:rPr>
          <w:t>3 дюйма</w:t>
        </w:r>
      </w:smartTag>
      <w:r>
        <w:rPr>
          <w:lang w:val="uk-UA"/>
        </w:rPr>
        <w:t xml:space="preserve">, вага </w:t>
      </w:r>
      <w:smartTag w:uri="urn:schemas-microsoft-com:office:smarttags" w:element="metricconverter">
        <w:smartTagPr>
          <w:attr w:name="ProductID" w:val="25 кг"/>
        </w:smartTagPr>
        <w:r>
          <w:rPr>
            <w:lang w:val="uk-UA"/>
          </w:rPr>
          <w:t>25 кг</w:t>
        </w:r>
      </w:smartTag>
      <w:r>
        <w:rPr>
          <w:lang w:val="uk-UA"/>
        </w:rPr>
        <w:t xml:space="preserve">; Пила бензинова </w:t>
      </w:r>
      <w:r>
        <w:rPr>
          <w:lang w:val="en-US"/>
        </w:rPr>
        <w:t>AL</w:t>
      </w:r>
      <w:r>
        <w:rPr>
          <w:lang w:val="uk-UA"/>
        </w:rPr>
        <w:t>-</w:t>
      </w:r>
      <w:r>
        <w:rPr>
          <w:lang w:val="en-US"/>
        </w:rPr>
        <w:t>KO</w:t>
      </w:r>
      <w:r>
        <w:rPr>
          <w:lang w:val="uk-UA"/>
        </w:rPr>
        <w:t xml:space="preserve"> </w:t>
      </w:r>
      <w:r>
        <w:rPr>
          <w:lang w:val="en-US"/>
        </w:rPr>
        <w:t>BKS</w:t>
      </w:r>
      <w:r>
        <w:rPr>
          <w:lang w:val="uk-UA"/>
        </w:rPr>
        <w:t xml:space="preserve"> 45401; мастило Олео-Мак 2-тактне </w:t>
      </w:r>
      <w:r>
        <w:rPr>
          <w:lang w:val="en-US"/>
        </w:rPr>
        <w:t>PROSINT</w:t>
      </w:r>
      <w:r>
        <w:rPr>
          <w:lang w:val="uk-UA"/>
        </w:rPr>
        <w:t xml:space="preserve"> 2Т </w:t>
      </w:r>
      <w:smartTag w:uri="urn:schemas-microsoft-com:office:smarttags" w:element="metricconverter">
        <w:smartTagPr>
          <w:attr w:name="ProductID" w:val="1 л"/>
        </w:smartTagPr>
        <w:r>
          <w:rPr>
            <w:lang w:val="uk-UA"/>
          </w:rPr>
          <w:t>1 л</w:t>
        </w:r>
      </w:smartTag>
      <w:r>
        <w:rPr>
          <w:lang w:val="uk-UA"/>
        </w:rPr>
        <w:t xml:space="preserve"> полусинтетичне 1:50 з дозатором; ланцюг Опергон 0,325 16*40см (</w:t>
      </w:r>
      <w:r>
        <w:rPr>
          <w:lang w:val="en-US"/>
        </w:rPr>
        <w:t>Klever</w:t>
      </w:r>
      <w:r>
        <w:rPr>
          <w:lang w:val="uk-UA"/>
        </w:rPr>
        <w:t xml:space="preserve"> </w:t>
      </w:r>
      <w:r>
        <w:rPr>
          <w:lang w:val="en-US"/>
        </w:rPr>
        <w:t>Expert</w:t>
      </w:r>
      <w:r>
        <w:rPr>
          <w:lang w:val="uk-UA"/>
        </w:rPr>
        <w:t xml:space="preserve">); коліно нерж 90*ф120; труба нерж </w:t>
      </w:r>
      <w:smartTag w:uri="urn:schemas-microsoft-com:office:smarttags" w:element="metricconverter">
        <w:smartTagPr>
          <w:attr w:name="ProductID" w:val="1 м"/>
        </w:smartTagPr>
        <w:r>
          <w:rPr>
            <w:lang w:val="uk-UA"/>
          </w:rPr>
          <w:t>1 м</w:t>
        </w:r>
      </w:smartTag>
      <w:r>
        <w:rPr>
          <w:lang w:val="uk-UA"/>
        </w:rPr>
        <w:t xml:space="preserve"> ф120; труба </w:t>
      </w:r>
      <w:smartTag w:uri="urn:schemas-microsoft-com:office:smarttags" w:element="metricconverter">
        <w:smartTagPr>
          <w:attr w:name="ProductID" w:val="1 м"/>
        </w:smartTagPr>
        <w:r>
          <w:rPr>
            <w:lang w:val="uk-UA"/>
          </w:rPr>
          <w:t>1 м</w:t>
        </w:r>
      </w:smartTag>
      <w:r>
        <w:rPr>
          <w:lang w:val="uk-UA"/>
        </w:rPr>
        <w:t xml:space="preserve"> нерж/оц О120/180 мм321; грибок термо О120/180 мм321; бензин А-95,  які були передені на зберігання 21ДПРЧ 5ДПРЗ ГУ ДСНС у Київській області.</w:t>
      </w:r>
    </w:p>
    <w:p w:rsidR="001155D8" w:rsidRDefault="001155D8" w:rsidP="001155D8">
      <w:pPr>
        <w:ind w:firstLine="720"/>
        <w:jc w:val="both"/>
        <w:rPr>
          <w:lang w:val="uk-UA"/>
        </w:rPr>
      </w:pPr>
      <w:r>
        <w:rPr>
          <w:lang w:val="uk-UA"/>
        </w:rPr>
        <w:t>Оповіщення населення Броварського району здійснюється в межах існуючої системи оповіщення. З метою проведення оповіщення населення про загрозу та виникнення надзвичайних ситуацій на території населених пунктів Броварського району встановлено 6 сирен, а саме</w:t>
      </w:r>
      <w:r>
        <w:t>: с. Літочки</w:t>
      </w:r>
      <w:r>
        <w:rPr>
          <w:lang w:val="uk-UA"/>
        </w:rPr>
        <w:t>,</w:t>
      </w:r>
      <w:r>
        <w:t xml:space="preserve">  с. Рожни</w:t>
      </w:r>
      <w:r>
        <w:rPr>
          <w:lang w:val="uk-UA"/>
        </w:rPr>
        <w:t xml:space="preserve">, </w:t>
      </w:r>
      <w:r>
        <w:t>с. Зазим’є</w:t>
      </w:r>
      <w:r>
        <w:rPr>
          <w:lang w:val="uk-UA"/>
        </w:rPr>
        <w:t>,</w:t>
      </w:r>
      <w:r>
        <w:t xml:space="preserve"> с.Погреби</w:t>
      </w:r>
      <w:r>
        <w:rPr>
          <w:lang w:val="uk-UA"/>
        </w:rPr>
        <w:t>,</w:t>
      </w:r>
      <w:r>
        <w:t xml:space="preserve"> с.Требухів</w:t>
      </w:r>
      <w:r>
        <w:rPr>
          <w:lang w:val="uk-UA"/>
        </w:rPr>
        <w:t>, с.Пухівка.</w:t>
      </w:r>
    </w:p>
    <w:p w:rsidR="001155D8" w:rsidRDefault="001155D8" w:rsidP="001155D8">
      <w:pPr>
        <w:ind w:firstLine="708"/>
        <w:jc w:val="both"/>
        <w:rPr>
          <w:lang w:val="uk-UA"/>
        </w:rPr>
      </w:pPr>
      <w:r>
        <w:rPr>
          <w:lang w:val="uk-UA"/>
        </w:rPr>
        <w:t>На Цільову програму захисту населення і територій від надзвичайних ситуацій техногенного та природного характеру, забезпечення  пожежної безпеки згідно Паспорту бюджетної програми-в 2017 році було виділено 153,1 тис.гривень та освоєно за 2017 рік-153,099998 тис.гривень.</w:t>
      </w:r>
    </w:p>
    <w:p w:rsidR="001155D8" w:rsidRDefault="001155D8" w:rsidP="001155D8">
      <w:pPr>
        <w:ind w:firstLine="708"/>
        <w:jc w:val="both"/>
        <w:rPr>
          <w:lang w:val="uk-UA"/>
        </w:rPr>
      </w:pPr>
      <w:r>
        <w:rPr>
          <w:lang w:val="uk-UA"/>
        </w:rPr>
        <w:t>Відповідно до вищезазначеного основні заходи Цільової програми захисту населення і територій від надзвичайних ситуацій техногенного та природного характеру, забезпечення  пожежної безпеки 2015-2017 роки виконані в межах проведеного фінансування.</w:t>
      </w:r>
    </w:p>
    <w:p w:rsidR="001155D8" w:rsidRDefault="001155D8" w:rsidP="001155D8">
      <w:pPr>
        <w:ind w:firstLine="708"/>
        <w:jc w:val="both"/>
        <w:rPr>
          <w:lang w:val="uk-UA"/>
        </w:rPr>
      </w:pPr>
      <w:r>
        <w:rPr>
          <w:lang w:val="uk-UA"/>
        </w:rPr>
        <w:t xml:space="preserve">Заходи, які потребують виконання і в цьому році влючені до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 яка </w:t>
      </w:r>
      <w:r>
        <w:rPr>
          <w:lang w:val="uk-UA"/>
        </w:rPr>
        <w:lastRenderedPageBreak/>
        <w:t xml:space="preserve">затверджена рішенням Броварської районної ради Київської області №444-34- </w:t>
      </w:r>
      <w:r>
        <w:rPr>
          <w:lang w:val="en-US"/>
        </w:rPr>
        <w:t>VII</w:t>
      </w:r>
      <w:r>
        <w:rPr>
          <w:lang w:val="uk-UA"/>
        </w:rPr>
        <w:t xml:space="preserve"> від 14 грудня 2017 року.</w:t>
      </w:r>
    </w:p>
    <w:p w:rsidR="009212D0" w:rsidRDefault="009212D0" w:rsidP="001155D8">
      <w:pPr>
        <w:ind w:firstLine="708"/>
        <w:jc w:val="both"/>
        <w:rPr>
          <w:lang w:val="uk-UA"/>
        </w:rPr>
      </w:pPr>
    </w:p>
    <w:p w:rsidR="00B35506" w:rsidRPr="00536B4B" w:rsidRDefault="00B27EBB" w:rsidP="00647B7F">
      <w:pPr>
        <w:pStyle w:val="3"/>
        <w:shd w:val="clear" w:color="auto" w:fill="C2D69B" w:themeFill="accent3" w:themeFillTint="99"/>
        <w:jc w:val="left"/>
      </w:pPr>
      <w:bookmarkStart w:id="124" w:name="_3.3._Природокористування"/>
      <w:bookmarkStart w:id="125" w:name="_3.4._Ринкові_перетворення"/>
      <w:bookmarkStart w:id="126" w:name="_Toc150930385"/>
      <w:bookmarkStart w:id="127" w:name="_Toc124744103"/>
      <w:bookmarkStart w:id="128" w:name="_Toc124656269"/>
      <w:bookmarkStart w:id="129" w:name="_Toc122757127"/>
      <w:bookmarkStart w:id="130" w:name="_Toc122756708"/>
      <w:bookmarkStart w:id="131" w:name="_Toc122756665"/>
      <w:bookmarkStart w:id="132" w:name="_Toc122756581"/>
      <w:bookmarkStart w:id="133" w:name="_Toc122488676"/>
      <w:bookmarkStart w:id="134" w:name="_Toc122337949"/>
      <w:bookmarkStart w:id="135" w:name="_Toc122335084"/>
      <w:bookmarkStart w:id="136" w:name="_Toc122323745"/>
      <w:bookmarkStart w:id="137" w:name="_Toc122318526"/>
      <w:bookmarkStart w:id="138" w:name="_Toc122318215"/>
      <w:bookmarkStart w:id="139" w:name="_Toc122152589"/>
      <w:bookmarkEnd w:id="124"/>
      <w:bookmarkEnd w:id="125"/>
      <w:r>
        <w:t>2</w:t>
      </w:r>
      <w:r w:rsidR="00B35506" w:rsidRPr="00536B4B">
        <w:t>.4. Інвестиційна діяльність</w:t>
      </w:r>
    </w:p>
    <w:p w:rsidR="00647B7F" w:rsidRDefault="00647B7F" w:rsidP="00762FE5">
      <w:pPr>
        <w:pStyle w:val="a7"/>
        <w:tabs>
          <w:tab w:val="left" w:pos="284"/>
          <w:tab w:val="left" w:pos="7938"/>
        </w:tabs>
        <w:ind w:firstLine="709"/>
        <w:rPr>
          <w:szCs w:val="28"/>
        </w:rPr>
      </w:pPr>
    </w:p>
    <w:p w:rsidR="00762FE5" w:rsidRPr="00762FE5" w:rsidRDefault="00762FE5" w:rsidP="00762FE5">
      <w:pPr>
        <w:pStyle w:val="a7"/>
        <w:tabs>
          <w:tab w:val="left" w:pos="284"/>
          <w:tab w:val="left" w:pos="7938"/>
        </w:tabs>
        <w:ind w:firstLine="709"/>
        <w:rPr>
          <w:color w:val="FF0000"/>
          <w:szCs w:val="28"/>
        </w:rPr>
      </w:pPr>
      <w:r w:rsidRPr="00762FE5">
        <w:rPr>
          <w:szCs w:val="28"/>
        </w:rPr>
        <w:t>Обсяг прямих інвестицій (акціонерного капіталу), унесених в Броварський район з початку інвестування, на 31 грудня 2017</w:t>
      </w:r>
      <w:r w:rsidR="00435857">
        <w:rPr>
          <w:szCs w:val="28"/>
        </w:rPr>
        <w:t xml:space="preserve"> </w:t>
      </w:r>
      <w:r w:rsidRPr="00762FE5">
        <w:rPr>
          <w:szCs w:val="28"/>
        </w:rPr>
        <w:t xml:space="preserve">року склав </w:t>
      </w:r>
      <w:r w:rsidRPr="00762FE5">
        <w:rPr>
          <w:szCs w:val="28"/>
        </w:rPr>
        <w:br/>
        <w:t xml:space="preserve">544584,4 тис.дол. США (34,8% від загального обсягу прямих інвестицій в Київську область), що на 5,7% більше </w:t>
      </w:r>
      <w:r w:rsidRPr="00762FE5">
        <w:rPr>
          <w:kern w:val="144"/>
          <w:szCs w:val="28"/>
        </w:rPr>
        <w:t>обсягу прямих інвестицій на початок 2017р</w:t>
      </w:r>
      <w:r w:rsidR="00435857">
        <w:rPr>
          <w:kern w:val="144"/>
          <w:szCs w:val="28"/>
        </w:rPr>
        <w:t>оку</w:t>
      </w:r>
      <w:r w:rsidRPr="00762FE5">
        <w:rPr>
          <w:szCs w:val="28"/>
        </w:rPr>
        <w:t xml:space="preserve"> та в розрахунку на одну особу населення становив 7987,3 дол. США. </w:t>
      </w:r>
    </w:p>
    <w:p w:rsidR="00AD49B9" w:rsidRDefault="00AD49B9" w:rsidP="00236A5E">
      <w:pPr>
        <w:jc w:val="center"/>
        <w:rPr>
          <w:b/>
          <w:lang w:val="uk-UA"/>
        </w:rPr>
      </w:pPr>
    </w:p>
    <w:p w:rsidR="00027EAA" w:rsidRPr="00556ABA" w:rsidRDefault="00027EAA" w:rsidP="00236A5E">
      <w:pPr>
        <w:jc w:val="center"/>
        <w:rPr>
          <w:b/>
          <w:lang w:val="uk-UA"/>
        </w:rPr>
      </w:pPr>
      <w:r w:rsidRPr="00556ABA">
        <w:rPr>
          <w:b/>
          <w:lang w:val="uk-UA"/>
        </w:rPr>
        <w:t>Фактичні та прогнозні показники прямих іноземних інвестицій</w:t>
      </w:r>
    </w:p>
    <w:p w:rsidR="00027EAA" w:rsidRDefault="00027EAA" w:rsidP="00236A5E">
      <w:pPr>
        <w:jc w:val="center"/>
        <w:rPr>
          <w:b/>
          <w:lang w:val="uk-UA"/>
        </w:rPr>
      </w:pPr>
      <w:r w:rsidRPr="00556ABA">
        <w:rPr>
          <w:b/>
          <w:lang w:val="uk-UA"/>
        </w:rPr>
        <w:t>(акціонерний капітал), внесених в економіку Броварського району</w:t>
      </w:r>
    </w:p>
    <w:p w:rsidR="00647B7F" w:rsidRDefault="00647B7F" w:rsidP="00236A5E">
      <w:pPr>
        <w:jc w:val="center"/>
        <w:rPr>
          <w:b/>
          <w:lang w:val="uk-UA"/>
        </w:rPr>
      </w:pPr>
    </w:p>
    <w:p w:rsidR="00027EAA" w:rsidRPr="00AC1320" w:rsidRDefault="00027EAA" w:rsidP="00236A5E">
      <w:pPr>
        <w:pStyle w:val="a7"/>
        <w:tabs>
          <w:tab w:val="left" w:pos="0"/>
        </w:tabs>
        <w:ind w:firstLine="0"/>
        <w:jc w:val="center"/>
        <w:rPr>
          <w:color w:val="FF0000"/>
          <w:highlight w:val="yellow"/>
        </w:rPr>
      </w:pPr>
      <w:r w:rsidRPr="00AC1320">
        <w:rPr>
          <w:noProof/>
          <w:color w:val="FF0000"/>
          <w:highlight w:val="yellow"/>
          <w:lang w:val="ru-RU"/>
        </w:rPr>
        <w:drawing>
          <wp:inline distT="0" distB="0" distL="0" distR="0">
            <wp:extent cx="5629275" cy="1971675"/>
            <wp:effectExtent l="19050" t="0" r="9525" b="0"/>
            <wp:docPr id="2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123E" w:rsidRPr="00762FE5" w:rsidRDefault="0081123E" w:rsidP="0081123E">
      <w:pPr>
        <w:pStyle w:val="a7"/>
        <w:tabs>
          <w:tab w:val="left" w:pos="284"/>
          <w:tab w:val="left" w:pos="7938"/>
        </w:tabs>
        <w:ind w:firstLine="709"/>
        <w:rPr>
          <w:color w:val="FF0000"/>
          <w:szCs w:val="28"/>
        </w:rPr>
      </w:pPr>
      <w:r w:rsidRPr="00762FE5">
        <w:rPr>
          <w:szCs w:val="28"/>
        </w:rPr>
        <w:t xml:space="preserve">Основними країнами–інвесторами були Нідерланди, Німеччина, США та Кіпр. Найбільші обсяги прямих інвестицій внесено в </w:t>
      </w:r>
      <w:r w:rsidRPr="00762FE5">
        <w:rPr>
          <w:kern w:val="144"/>
          <w:szCs w:val="28"/>
        </w:rPr>
        <w:t xml:space="preserve">підприємства промисловості, </w:t>
      </w:r>
      <w:r w:rsidR="00435857">
        <w:rPr>
          <w:kern w:val="144"/>
          <w:szCs w:val="28"/>
        </w:rPr>
        <w:t xml:space="preserve">підприємства </w:t>
      </w:r>
      <w:r w:rsidRPr="00762FE5">
        <w:rPr>
          <w:kern w:val="144"/>
          <w:szCs w:val="28"/>
        </w:rPr>
        <w:t>з оптової та роздрібної торгівлі; ремонту автотранспортних засобів і мотоциклів, сільське, лісове та рибне господарство.</w:t>
      </w:r>
    </w:p>
    <w:p w:rsidR="00027EAA" w:rsidRDefault="00027EAA" w:rsidP="00236A5E">
      <w:pPr>
        <w:widowControl w:val="0"/>
        <w:tabs>
          <w:tab w:val="left" w:pos="0"/>
        </w:tabs>
        <w:ind w:firstLine="851"/>
        <w:jc w:val="both"/>
        <w:rPr>
          <w:lang w:val="uk-UA"/>
        </w:rPr>
      </w:pPr>
      <w:r w:rsidRPr="00556ABA">
        <w:rPr>
          <w:lang w:val="uk-UA"/>
        </w:rPr>
        <w:t>Освоєно капітальних інвестицій у Броварському районі у 2017 ро</w:t>
      </w:r>
      <w:r w:rsidR="00A00DAC">
        <w:rPr>
          <w:lang w:val="uk-UA"/>
        </w:rPr>
        <w:t>ці</w:t>
      </w:r>
      <w:r w:rsidRPr="00556ABA">
        <w:rPr>
          <w:lang w:val="uk-UA"/>
        </w:rPr>
        <w:t xml:space="preserve"> на суму </w:t>
      </w:r>
      <w:r w:rsidR="00A00DAC">
        <w:rPr>
          <w:lang w:val="uk-UA"/>
        </w:rPr>
        <w:t>1023376</w:t>
      </w:r>
      <w:r w:rsidRPr="00556ABA">
        <w:rPr>
          <w:lang w:val="uk-UA"/>
        </w:rPr>
        <w:t xml:space="preserve"> тис. гривень.</w:t>
      </w:r>
    </w:p>
    <w:p w:rsidR="00AD49B9" w:rsidRDefault="00AD49B9" w:rsidP="00236A5E">
      <w:pPr>
        <w:widowControl w:val="0"/>
        <w:tabs>
          <w:tab w:val="left" w:pos="0"/>
        </w:tabs>
        <w:ind w:firstLine="851"/>
        <w:jc w:val="both"/>
        <w:rPr>
          <w:lang w:val="uk-UA"/>
        </w:rPr>
      </w:pPr>
    </w:p>
    <w:p w:rsidR="00647B7F" w:rsidRDefault="00A00DAC" w:rsidP="00647B7F">
      <w:pPr>
        <w:pStyle w:val="19"/>
        <w:spacing w:line="240" w:lineRule="exact"/>
        <w:rPr>
          <w:b/>
          <w:sz w:val="28"/>
          <w:szCs w:val="28"/>
          <w:lang w:val="uk-UA"/>
        </w:rPr>
      </w:pPr>
      <w:r w:rsidRPr="00EC3F47">
        <w:rPr>
          <w:b/>
          <w:sz w:val="28"/>
          <w:szCs w:val="28"/>
          <w:lang w:val="uk-UA"/>
        </w:rPr>
        <w:t>Капітальні інвестиції за видами активів за 2017 рік</w:t>
      </w:r>
    </w:p>
    <w:p w:rsidR="00AD49B9" w:rsidRPr="00AD49B9" w:rsidRDefault="00AD49B9" w:rsidP="00AD49B9">
      <w:pPr>
        <w:rPr>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2693"/>
        <w:gridCol w:w="2834"/>
      </w:tblGrid>
      <w:tr w:rsidR="00A00DAC" w:rsidRPr="00A00DAC" w:rsidTr="00AC5E65">
        <w:trPr>
          <w:jc w:val="center"/>
        </w:trPr>
        <w:tc>
          <w:tcPr>
            <w:tcW w:w="4112" w:type="dxa"/>
            <w:vMerge w:val="restart"/>
          </w:tcPr>
          <w:p w:rsidR="00A00DAC" w:rsidRPr="00AD49B9" w:rsidRDefault="00A00DAC" w:rsidP="00A00DAC">
            <w:pPr>
              <w:spacing w:line="228" w:lineRule="auto"/>
              <w:jc w:val="center"/>
              <w:rPr>
                <w:sz w:val="22"/>
                <w:szCs w:val="22"/>
                <w:lang w:val="uk-UA"/>
              </w:rPr>
            </w:pPr>
          </w:p>
        </w:tc>
        <w:tc>
          <w:tcPr>
            <w:tcW w:w="5527" w:type="dxa"/>
            <w:gridSpan w:val="2"/>
          </w:tcPr>
          <w:p w:rsidR="00A00DAC" w:rsidRPr="00AD49B9" w:rsidRDefault="00A00DAC" w:rsidP="00A00DAC">
            <w:pPr>
              <w:pStyle w:val="1"/>
              <w:spacing w:before="0" w:after="0" w:line="228" w:lineRule="auto"/>
              <w:ind w:hanging="108"/>
              <w:rPr>
                <w:rFonts w:ascii="Times New Roman" w:hAnsi="Times New Roman" w:cs="Times New Roman"/>
                <w:b w:val="0"/>
                <w:sz w:val="22"/>
                <w:szCs w:val="22"/>
                <w:lang w:val="uk-UA"/>
              </w:rPr>
            </w:pPr>
            <w:r w:rsidRPr="00AD49B9">
              <w:rPr>
                <w:rFonts w:ascii="Times New Roman" w:hAnsi="Times New Roman" w:cs="Times New Roman"/>
                <w:b w:val="0"/>
                <w:sz w:val="22"/>
                <w:szCs w:val="22"/>
                <w:lang w:val="uk-UA"/>
              </w:rPr>
              <w:t>Освоєно  (використано) капітальних інвестицій</w:t>
            </w:r>
          </w:p>
        </w:tc>
      </w:tr>
      <w:tr w:rsidR="00A00DAC" w:rsidRPr="00A00DAC" w:rsidTr="00AC5E65">
        <w:trPr>
          <w:jc w:val="center"/>
        </w:trPr>
        <w:tc>
          <w:tcPr>
            <w:tcW w:w="4112" w:type="dxa"/>
            <w:vMerge/>
          </w:tcPr>
          <w:p w:rsidR="00A00DAC" w:rsidRPr="00AD49B9" w:rsidRDefault="00A00DAC" w:rsidP="00A00DAC">
            <w:pPr>
              <w:spacing w:line="228" w:lineRule="auto"/>
              <w:jc w:val="center"/>
              <w:rPr>
                <w:sz w:val="22"/>
                <w:szCs w:val="22"/>
                <w:lang w:val="uk-UA"/>
              </w:rPr>
            </w:pPr>
          </w:p>
        </w:tc>
        <w:tc>
          <w:tcPr>
            <w:tcW w:w="2693" w:type="dxa"/>
          </w:tcPr>
          <w:p w:rsidR="00A00DAC" w:rsidRPr="00AD49B9" w:rsidRDefault="00A00DAC" w:rsidP="00A00DAC">
            <w:pPr>
              <w:spacing w:line="228" w:lineRule="auto"/>
              <w:jc w:val="center"/>
              <w:rPr>
                <w:sz w:val="22"/>
                <w:szCs w:val="22"/>
                <w:lang w:val="uk-UA"/>
              </w:rPr>
            </w:pPr>
            <w:r w:rsidRPr="00AD49B9">
              <w:rPr>
                <w:sz w:val="22"/>
                <w:szCs w:val="22"/>
                <w:lang w:val="uk-UA"/>
              </w:rPr>
              <w:t>тис.грн</w:t>
            </w:r>
          </w:p>
        </w:tc>
        <w:tc>
          <w:tcPr>
            <w:tcW w:w="2834" w:type="dxa"/>
          </w:tcPr>
          <w:p w:rsidR="00A00DAC" w:rsidRPr="00AD49B9" w:rsidRDefault="00A00DAC" w:rsidP="00A00DAC">
            <w:pPr>
              <w:spacing w:line="228" w:lineRule="auto"/>
              <w:jc w:val="center"/>
              <w:rPr>
                <w:sz w:val="22"/>
                <w:szCs w:val="22"/>
                <w:lang w:val="uk-UA"/>
              </w:rPr>
            </w:pPr>
            <w:r w:rsidRPr="00AD49B9">
              <w:rPr>
                <w:sz w:val="22"/>
                <w:szCs w:val="22"/>
                <w:lang w:val="uk-UA"/>
              </w:rPr>
              <w:t>у % до загального обсягу</w:t>
            </w:r>
          </w:p>
        </w:tc>
      </w:tr>
      <w:tr w:rsidR="00A00DAC" w:rsidRPr="00A00DAC" w:rsidTr="00AC5E65">
        <w:trPr>
          <w:jc w:val="center"/>
        </w:trPr>
        <w:tc>
          <w:tcPr>
            <w:tcW w:w="4112" w:type="dxa"/>
            <w:vAlign w:val="bottom"/>
          </w:tcPr>
          <w:p w:rsidR="00A00DAC" w:rsidRPr="00AD49B9" w:rsidRDefault="00A00DAC" w:rsidP="00A00DAC">
            <w:pPr>
              <w:pStyle w:val="9"/>
              <w:rPr>
                <w:b/>
                <w:sz w:val="22"/>
                <w:szCs w:val="22"/>
              </w:rPr>
            </w:pPr>
            <w:r w:rsidRPr="00AD49B9">
              <w:rPr>
                <w:b/>
                <w:sz w:val="22"/>
                <w:szCs w:val="22"/>
              </w:rPr>
              <w:t>Усього</w:t>
            </w:r>
          </w:p>
        </w:tc>
        <w:tc>
          <w:tcPr>
            <w:tcW w:w="2693" w:type="dxa"/>
            <w:vAlign w:val="bottom"/>
          </w:tcPr>
          <w:p w:rsidR="00A00DAC" w:rsidRPr="00AD49B9" w:rsidRDefault="00A00DAC" w:rsidP="00A00DAC">
            <w:pPr>
              <w:jc w:val="right"/>
              <w:rPr>
                <w:b/>
                <w:sz w:val="22"/>
                <w:szCs w:val="22"/>
              </w:rPr>
            </w:pPr>
            <w:r w:rsidRPr="00AD49B9">
              <w:rPr>
                <w:b/>
                <w:sz w:val="22"/>
                <w:szCs w:val="22"/>
              </w:rPr>
              <w:t>1023376</w:t>
            </w:r>
          </w:p>
        </w:tc>
        <w:tc>
          <w:tcPr>
            <w:tcW w:w="2834" w:type="dxa"/>
            <w:vAlign w:val="bottom"/>
          </w:tcPr>
          <w:p w:rsidR="00A00DAC" w:rsidRPr="00AD49B9" w:rsidRDefault="00A00DAC" w:rsidP="00A00DAC">
            <w:pPr>
              <w:jc w:val="right"/>
              <w:rPr>
                <w:b/>
                <w:bCs/>
                <w:sz w:val="22"/>
                <w:szCs w:val="22"/>
                <w:lang w:val="en-US"/>
              </w:rPr>
            </w:pPr>
            <w:r w:rsidRPr="00AD49B9">
              <w:rPr>
                <w:b/>
                <w:bCs/>
                <w:sz w:val="22"/>
                <w:szCs w:val="22"/>
                <w:lang w:val="en-US"/>
              </w:rPr>
              <w:t>100,0</w:t>
            </w:r>
          </w:p>
        </w:tc>
      </w:tr>
      <w:tr w:rsidR="00A00DAC" w:rsidRPr="00A00DAC" w:rsidTr="00AC5E65">
        <w:trPr>
          <w:trHeight w:hRule="exact" w:val="227"/>
          <w:jc w:val="center"/>
        </w:trPr>
        <w:tc>
          <w:tcPr>
            <w:tcW w:w="4112" w:type="dxa"/>
            <w:vAlign w:val="bottom"/>
          </w:tcPr>
          <w:p w:rsidR="00A00DAC" w:rsidRPr="00AD49B9" w:rsidRDefault="00A00DAC" w:rsidP="00A00DAC">
            <w:pPr>
              <w:ind w:left="142"/>
              <w:rPr>
                <w:sz w:val="22"/>
                <w:szCs w:val="22"/>
                <w:lang w:val="uk-UA"/>
              </w:rPr>
            </w:pPr>
            <w:r w:rsidRPr="00AD49B9">
              <w:rPr>
                <w:sz w:val="22"/>
                <w:szCs w:val="22"/>
                <w:lang w:val="uk-UA"/>
              </w:rPr>
              <w:t>інвестиції в матеріальні активи</w:t>
            </w:r>
          </w:p>
        </w:tc>
        <w:tc>
          <w:tcPr>
            <w:tcW w:w="2693" w:type="dxa"/>
            <w:vAlign w:val="bottom"/>
          </w:tcPr>
          <w:p w:rsidR="00A00DAC" w:rsidRPr="00AD49B9" w:rsidRDefault="00A00DAC" w:rsidP="00A00DAC">
            <w:pPr>
              <w:jc w:val="right"/>
              <w:rPr>
                <w:sz w:val="22"/>
                <w:szCs w:val="22"/>
              </w:rPr>
            </w:pPr>
            <w:r w:rsidRPr="00AD49B9">
              <w:rPr>
                <w:sz w:val="22"/>
                <w:szCs w:val="22"/>
              </w:rPr>
              <w:t>1020034</w:t>
            </w:r>
          </w:p>
        </w:tc>
        <w:tc>
          <w:tcPr>
            <w:tcW w:w="2834" w:type="dxa"/>
            <w:vAlign w:val="bottom"/>
          </w:tcPr>
          <w:p w:rsidR="00A00DAC" w:rsidRPr="00AD49B9" w:rsidRDefault="00A00DAC" w:rsidP="00A00DAC">
            <w:pPr>
              <w:jc w:val="right"/>
              <w:rPr>
                <w:sz w:val="22"/>
                <w:szCs w:val="22"/>
              </w:rPr>
            </w:pPr>
            <w:r w:rsidRPr="00AD49B9">
              <w:rPr>
                <w:sz w:val="22"/>
                <w:szCs w:val="22"/>
              </w:rPr>
              <w:t>99,7</w:t>
            </w:r>
          </w:p>
        </w:tc>
      </w:tr>
      <w:tr w:rsidR="00A00DAC" w:rsidRPr="00A00DAC" w:rsidTr="00AC5E65">
        <w:trPr>
          <w:trHeight w:hRule="exact" w:val="227"/>
          <w:jc w:val="center"/>
        </w:trPr>
        <w:tc>
          <w:tcPr>
            <w:tcW w:w="4112" w:type="dxa"/>
            <w:vAlign w:val="bottom"/>
          </w:tcPr>
          <w:p w:rsidR="00A00DAC" w:rsidRPr="00AD49B9" w:rsidRDefault="00A00DAC" w:rsidP="00A00DAC">
            <w:pPr>
              <w:ind w:left="284" w:right="-108"/>
              <w:rPr>
                <w:sz w:val="22"/>
                <w:szCs w:val="22"/>
                <w:lang w:val="uk-UA"/>
              </w:rPr>
            </w:pPr>
            <w:r w:rsidRPr="00AD49B9">
              <w:rPr>
                <w:sz w:val="22"/>
                <w:szCs w:val="22"/>
                <w:lang w:val="uk-UA"/>
              </w:rPr>
              <w:t>житлові будівлі</w:t>
            </w:r>
          </w:p>
        </w:tc>
        <w:tc>
          <w:tcPr>
            <w:tcW w:w="2693" w:type="dxa"/>
            <w:vAlign w:val="bottom"/>
          </w:tcPr>
          <w:p w:rsidR="00A00DAC" w:rsidRPr="00AD49B9" w:rsidRDefault="00A00DAC" w:rsidP="00A00DAC">
            <w:pPr>
              <w:jc w:val="right"/>
              <w:rPr>
                <w:sz w:val="22"/>
                <w:szCs w:val="22"/>
              </w:rPr>
            </w:pPr>
            <w:r w:rsidRPr="00AD49B9">
              <w:rPr>
                <w:sz w:val="22"/>
                <w:szCs w:val="22"/>
              </w:rPr>
              <w:t>388248</w:t>
            </w:r>
          </w:p>
        </w:tc>
        <w:tc>
          <w:tcPr>
            <w:tcW w:w="2834" w:type="dxa"/>
            <w:vAlign w:val="bottom"/>
          </w:tcPr>
          <w:p w:rsidR="00A00DAC" w:rsidRPr="00AD49B9" w:rsidRDefault="00A00DAC" w:rsidP="00A00DAC">
            <w:pPr>
              <w:jc w:val="right"/>
              <w:rPr>
                <w:sz w:val="22"/>
                <w:szCs w:val="22"/>
              </w:rPr>
            </w:pPr>
            <w:r w:rsidRPr="00AD49B9">
              <w:rPr>
                <w:sz w:val="22"/>
                <w:szCs w:val="22"/>
              </w:rPr>
              <w:t>37,9</w:t>
            </w:r>
          </w:p>
        </w:tc>
      </w:tr>
      <w:tr w:rsidR="00A00DAC" w:rsidRPr="00A00DAC" w:rsidTr="00AC5E65">
        <w:trPr>
          <w:trHeight w:hRule="exact" w:val="227"/>
          <w:jc w:val="center"/>
        </w:trPr>
        <w:tc>
          <w:tcPr>
            <w:tcW w:w="4112" w:type="dxa"/>
            <w:vAlign w:val="bottom"/>
          </w:tcPr>
          <w:p w:rsidR="00A00DAC" w:rsidRPr="00AD49B9" w:rsidRDefault="00A00DAC" w:rsidP="00A00DAC">
            <w:pPr>
              <w:ind w:left="284" w:right="-108"/>
              <w:rPr>
                <w:sz w:val="22"/>
                <w:szCs w:val="22"/>
                <w:lang w:val="uk-UA"/>
              </w:rPr>
            </w:pPr>
            <w:r w:rsidRPr="00AD49B9">
              <w:rPr>
                <w:sz w:val="22"/>
                <w:szCs w:val="22"/>
                <w:lang w:val="uk-UA"/>
              </w:rPr>
              <w:t>нежитлові будівлі</w:t>
            </w:r>
          </w:p>
        </w:tc>
        <w:tc>
          <w:tcPr>
            <w:tcW w:w="2693" w:type="dxa"/>
            <w:vAlign w:val="bottom"/>
          </w:tcPr>
          <w:p w:rsidR="00A00DAC" w:rsidRPr="00AD49B9" w:rsidRDefault="00A00DAC" w:rsidP="00A00DAC">
            <w:pPr>
              <w:jc w:val="right"/>
              <w:rPr>
                <w:sz w:val="22"/>
                <w:szCs w:val="22"/>
              </w:rPr>
            </w:pPr>
            <w:r w:rsidRPr="00AD49B9">
              <w:rPr>
                <w:sz w:val="22"/>
                <w:szCs w:val="22"/>
              </w:rPr>
              <w:t>55210</w:t>
            </w:r>
          </w:p>
        </w:tc>
        <w:tc>
          <w:tcPr>
            <w:tcW w:w="2834" w:type="dxa"/>
            <w:vAlign w:val="bottom"/>
          </w:tcPr>
          <w:p w:rsidR="00A00DAC" w:rsidRPr="00AD49B9" w:rsidRDefault="00A00DAC" w:rsidP="00A00DAC">
            <w:pPr>
              <w:jc w:val="right"/>
              <w:rPr>
                <w:sz w:val="22"/>
                <w:szCs w:val="22"/>
              </w:rPr>
            </w:pPr>
            <w:r w:rsidRPr="00AD49B9">
              <w:rPr>
                <w:sz w:val="22"/>
                <w:szCs w:val="22"/>
              </w:rPr>
              <w:t>5,4</w:t>
            </w:r>
          </w:p>
        </w:tc>
      </w:tr>
      <w:tr w:rsidR="00A00DAC" w:rsidRPr="00A00DAC" w:rsidTr="00AC5E65">
        <w:trPr>
          <w:trHeight w:hRule="exact" w:val="227"/>
          <w:jc w:val="center"/>
        </w:trPr>
        <w:tc>
          <w:tcPr>
            <w:tcW w:w="4112" w:type="dxa"/>
            <w:vAlign w:val="bottom"/>
          </w:tcPr>
          <w:p w:rsidR="00A00DAC" w:rsidRPr="00AD49B9" w:rsidRDefault="00A00DAC" w:rsidP="00A00DAC">
            <w:pPr>
              <w:ind w:left="284" w:right="-108"/>
              <w:rPr>
                <w:sz w:val="22"/>
                <w:szCs w:val="22"/>
                <w:lang w:val="uk-UA"/>
              </w:rPr>
            </w:pPr>
            <w:r w:rsidRPr="00AD49B9">
              <w:rPr>
                <w:sz w:val="22"/>
                <w:szCs w:val="22"/>
                <w:lang w:val="uk-UA"/>
              </w:rPr>
              <w:t>інженерні споруди</w:t>
            </w:r>
          </w:p>
        </w:tc>
        <w:tc>
          <w:tcPr>
            <w:tcW w:w="2693" w:type="dxa"/>
            <w:vAlign w:val="bottom"/>
          </w:tcPr>
          <w:p w:rsidR="00A00DAC" w:rsidRPr="00AD49B9" w:rsidRDefault="00A00DAC" w:rsidP="00A00DAC">
            <w:pPr>
              <w:jc w:val="right"/>
              <w:rPr>
                <w:sz w:val="22"/>
                <w:szCs w:val="22"/>
              </w:rPr>
            </w:pPr>
            <w:r w:rsidRPr="00AD49B9">
              <w:rPr>
                <w:sz w:val="22"/>
                <w:szCs w:val="22"/>
              </w:rPr>
              <w:t>91670</w:t>
            </w:r>
          </w:p>
        </w:tc>
        <w:tc>
          <w:tcPr>
            <w:tcW w:w="2834" w:type="dxa"/>
            <w:vAlign w:val="bottom"/>
          </w:tcPr>
          <w:p w:rsidR="00A00DAC" w:rsidRPr="00AD49B9" w:rsidRDefault="00A00DAC" w:rsidP="00A00DAC">
            <w:pPr>
              <w:jc w:val="right"/>
              <w:rPr>
                <w:sz w:val="22"/>
                <w:szCs w:val="22"/>
              </w:rPr>
            </w:pPr>
            <w:r w:rsidRPr="00AD49B9">
              <w:rPr>
                <w:sz w:val="22"/>
                <w:szCs w:val="22"/>
              </w:rPr>
              <w:t>9,0</w:t>
            </w:r>
          </w:p>
        </w:tc>
      </w:tr>
      <w:tr w:rsidR="00A00DAC" w:rsidRPr="00A00DAC" w:rsidTr="00AC5E65">
        <w:trPr>
          <w:trHeight w:hRule="exact" w:val="227"/>
          <w:jc w:val="center"/>
        </w:trPr>
        <w:tc>
          <w:tcPr>
            <w:tcW w:w="4112" w:type="dxa"/>
            <w:vAlign w:val="bottom"/>
          </w:tcPr>
          <w:p w:rsidR="00A00DAC" w:rsidRPr="00AD49B9" w:rsidRDefault="00A00DAC" w:rsidP="00A00DAC">
            <w:pPr>
              <w:ind w:left="284" w:right="-108"/>
              <w:rPr>
                <w:sz w:val="22"/>
                <w:szCs w:val="22"/>
                <w:lang w:val="uk-UA"/>
              </w:rPr>
            </w:pPr>
            <w:r w:rsidRPr="00AD49B9">
              <w:rPr>
                <w:sz w:val="22"/>
                <w:szCs w:val="22"/>
                <w:lang w:val="uk-UA"/>
              </w:rPr>
              <w:t>машини, обладнання та інвентар</w:t>
            </w:r>
          </w:p>
        </w:tc>
        <w:tc>
          <w:tcPr>
            <w:tcW w:w="2693" w:type="dxa"/>
            <w:vAlign w:val="bottom"/>
          </w:tcPr>
          <w:p w:rsidR="00A00DAC" w:rsidRPr="00AD49B9" w:rsidRDefault="00A00DAC" w:rsidP="00A00DAC">
            <w:pPr>
              <w:jc w:val="right"/>
              <w:rPr>
                <w:sz w:val="22"/>
                <w:szCs w:val="22"/>
              </w:rPr>
            </w:pPr>
            <w:r w:rsidRPr="00AD49B9">
              <w:rPr>
                <w:sz w:val="22"/>
                <w:szCs w:val="22"/>
              </w:rPr>
              <w:t>333313</w:t>
            </w:r>
          </w:p>
        </w:tc>
        <w:tc>
          <w:tcPr>
            <w:tcW w:w="2834" w:type="dxa"/>
            <w:vAlign w:val="bottom"/>
          </w:tcPr>
          <w:p w:rsidR="00A00DAC" w:rsidRPr="00AD49B9" w:rsidRDefault="00A00DAC" w:rsidP="00A00DAC">
            <w:pPr>
              <w:jc w:val="right"/>
              <w:rPr>
                <w:sz w:val="22"/>
                <w:szCs w:val="22"/>
              </w:rPr>
            </w:pPr>
            <w:r w:rsidRPr="00AD49B9">
              <w:rPr>
                <w:sz w:val="22"/>
                <w:szCs w:val="22"/>
              </w:rPr>
              <w:t>32,6</w:t>
            </w:r>
          </w:p>
        </w:tc>
      </w:tr>
      <w:tr w:rsidR="00A00DAC" w:rsidRPr="00A00DAC" w:rsidTr="00AC5E65">
        <w:trPr>
          <w:trHeight w:hRule="exact" w:val="227"/>
          <w:jc w:val="center"/>
        </w:trPr>
        <w:tc>
          <w:tcPr>
            <w:tcW w:w="4112" w:type="dxa"/>
            <w:vAlign w:val="bottom"/>
          </w:tcPr>
          <w:p w:rsidR="00A00DAC" w:rsidRPr="00AD49B9" w:rsidRDefault="00A00DAC" w:rsidP="00A00DAC">
            <w:pPr>
              <w:ind w:left="284" w:right="-108"/>
              <w:rPr>
                <w:sz w:val="22"/>
                <w:szCs w:val="22"/>
                <w:lang w:val="uk-UA"/>
              </w:rPr>
            </w:pPr>
            <w:r w:rsidRPr="00AD49B9">
              <w:rPr>
                <w:sz w:val="22"/>
                <w:szCs w:val="22"/>
                <w:lang w:val="uk-UA"/>
              </w:rPr>
              <w:t>транспортні засоби</w:t>
            </w:r>
          </w:p>
        </w:tc>
        <w:tc>
          <w:tcPr>
            <w:tcW w:w="2693" w:type="dxa"/>
            <w:vAlign w:val="bottom"/>
          </w:tcPr>
          <w:p w:rsidR="00A00DAC" w:rsidRPr="00AD49B9" w:rsidRDefault="00A00DAC" w:rsidP="00A00DAC">
            <w:pPr>
              <w:jc w:val="right"/>
              <w:rPr>
                <w:sz w:val="22"/>
                <w:szCs w:val="22"/>
              </w:rPr>
            </w:pPr>
            <w:r w:rsidRPr="00AD49B9">
              <w:rPr>
                <w:sz w:val="22"/>
                <w:szCs w:val="22"/>
              </w:rPr>
              <w:t>99807</w:t>
            </w:r>
          </w:p>
        </w:tc>
        <w:tc>
          <w:tcPr>
            <w:tcW w:w="2834" w:type="dxa"/>
            <w:vAlign w:val="bottom"/>
          </w:tcPr>
          <w:p w:rsidR="00A00DAC" w:rsidRPr="00AD49B9" w:rsidRDefault="00A00DAC" w:rsidP="00A00DAC">
            <w:pPr>
              <w:jc w:val="right"/>
              <w:rPr>
                <w:sz w:val="22"/>
                <w:szCs w:val="22"/>
                <w:lang w:val="en-US"/>
              </w:rPr>
            </w:pPr>
            <w:r w:rsidRPr="00AD49B9">
              <w:rPr>
                <w:sz w:val="22"/>
                <w:szCs w:val="22"/>
              </w:rPr>
              <w:t>9,</w:t>
            </w:r>
            <w:r w:rsidRPr="00AD49B9">
              <w:rPr>
                <w:sz w:val="22"/>
                <w:szCs w:val="22"/>
                <w:lang w:val="en-US"/>
              </w:rPr>
              <w:t>7</w:t>
            </w:r>
          </w:p>
        </w:tc>
      </w:tr>
      <w:tr w:rsidR="00A00DAC" w:rsidRPr="00A00DAC" w:rsidTr="00AC5E65">
        <w:trPr>
          <w:trHeight w:hRule="exact" w:val="227"/>
          <w:jc w:val="center"/>
        </w:trPr>
        <w:tc>
          <w:tcPr>
            <w:tcW w:w="4112" w:type="dxa"/>
            <w:vAlign w:val="bottom"/>
          </w:tcPr>
          <w:p w:rsidR="00A00DAC" w:rsidRPr="00AD49B9" w:rsidRDefault="00A00DAC" w:rsidP="00A00DAC">
            <w:pPr>
              <w:ind w:left="284" w:right="-108"/>
              <w:rPr>
                <w:sz w:val="22"/>
                <w:szCs w:val="22"/>
                <w:lang w:val="uk-UA"/>
              </w:rPr>
            </w:pPr>
            <w:r w:rsidRPr="00AD49B9">
              <w:rPr>
                <w:sz w:val="22"/>
                <w:szCs w:val="22"/>
                <w:lang w:val="uk-UA"/>
              </w:rPr>
              <w:t>земля</w:t>
            </w:r>
          </w:p>
        </w:tc>
        <w:tc>
          <w:tcPr>
            <w:tcW w:w="2693" w:type="dxa"/>
            <w:vAlign w:val="bottom"/>
          </w:tcPr>
          <w:p w:rsidR="00A00DAC" w:rsidRPr="00AD49B9" w:rsidRDefault="00A00DAC" w:rsidP="00A00DAC">
            <w:pPr>
              <w:jc w:val="right"/>
              <w:rPr>
                <w:sz w:val="22"/>
                <w:szCs w:val="22"/>
              </w:rPr>
            </w:pPr>
            <w:r w:rsidRPr="00AD49B9">
              <w:rPr>
                <w:sz w:val="22"/>
                <w:szCs w:val="22"/>
              </w:rPr>
              <w:t>1098</w:t>
            </w:r>
          </w:p>
        </w:tc>
        <w:tc>
          <w:tcPr>
            <w:tcW w:w="2834" w:type="dxa"/>
            <w:vAlign w:val="bottom"/>
          </w:tcPr>
          <w:p w:rsidR="00A00DAC" w:rsidRPr="00AD49B9" w:rsidRDefault="00A00DAC" w:rsidP="00A00DAC">
            <w:pPr>
              <w:jc w:val="right"/>
              <w:rPr>
                <w:sz w:val="22"/>
                <w:szCs w:val="22"/>
              </w:rPr>
            </w:pPr>
            <w:r w:rsidRPr="00AD49B9">
              <w:rPr>
                <w:sz w:val="22"/>
                <w:szCs w:val="22"/>
              </w:rPr>
              <w:t>0,1</w:t>
            </w:r>
          </w:p>
        </w:tc>
      </w:tr>
      <w:tr w:rsidR="00A00DAC" w:rsidRPr="00A00DAC" w:rsidTr="00AC5E65">
        <w:trPr>
          <w:jc w:val="center"/>
        </w:trPr>
        <w:tc>
          <w:tcPr>
            <w:tcW w:w="4112" w:type="dxa"/>
            <w:vAlign w:val="bottom"/>
          </w:tcPr>
          <w:p w:rsidR="00A00DAC" w:rsidRPr="00AD49B9" w:rsidRDefault="00A00DAC" w:rsidP="00A00DAC">
            <w:pPr>
              <w:ind w:left="284" w:right="-108"/>
              <w:rPr>
                <w:sz w:val="22"/>
                <w:szCs w:val="22"/>
                <w:lang w:val="uk-UA"/>
              </w:rPr>
            </w:pPr>
            <w:r w:rsidRPr="00AD49B9">
              <w:rPr>
                <w:sz w:val="22"/>
                <w:szCs w:val="22"/>
                <w:lang w:val="uk-UA"/>
              </w:rPr>
              <w:t xml:space="preserve">довгострокові біологічні активи </w:t>
            </w:r>
          </w:p>
          <w:p w:rsidR="00A00DAC" w:rsidRPr="00AD49B9" w:rsidRDefault="00A00DAC" w:rsidP="00A00DAC">
            <w:pPr>
              <w:ind w:left="284" w:right="-108"/>
              <w:rPr>
                <w:sz w:val="22"/>
                <w:szCs w:val="22"/>
                <w:lang w:val="uk-UA"/>
              </w:rPr>
            </w:pPr>
            <w:r w:rsidRPr="00AD49B9">
              <w:rPr>
                <w:sz w:val="22"/>
                <w:szCs w:val="22"/>
                <w:lang w:val="uk-UA"/>
              </w:rPr>
              <w:t>рослинництва та тваринництва</w:t>
            </w:r>
          </w:p>
        </w:tc>
        <w:tc>
          <w:tcPr>
            <w:tcW w:w="2693" w:type="dxa"/>
            <w:vAlign w:val="bottom"/>
          </w:tcPr>
          <w:p w:rsidR="00A00DAC" w:rsidRPr="00AD49B9" w:rsidRDefault="00A00DAC" w:rsidP="00A00DAC">
            <w:pPr>
              <w:jc w:val="right"/>
              <w:rPr>
                <w:sz w:val="22"/>
                <w:szCs w:val="22"/>
                <w:lang w:val="uk-UA"/>
              </w:rPr>
            </w:pPr>
            <w:r w:rsidRPr="00AD49B9">
              <w:rPr>
                <w:sz w:val="22"/>
                <w:szCs w:val="22"/>
                <w:lang w:val="uk-UA"/>
              </w:rPr>
              <w:t>42842</w:t>
            </w:r>
          </w:p>
        </w:tc>
        <w:tc>
          <w:tcPr>
            <w:tcW w:w="2834" w:type="dxa"/>
            <w:vAlign w:val="bottom"/>
          </w:tcPr>
          <w:p w:rsidR="00A00DAC" w:rsidRPr="00AD49B9" w:rsidRDefault="00A00DAC" w:rsidP="00A00DAC">
            <w:pPr>
              <w:jc w:val="right"/>
              <w:rPr>
                <w:sz w:val="22"/>
                <w:szCs w:val="22"/>
              </w:rPr>
            </w:pPr>
            <w:r w:rsidRPr="00AD49B9">
              <w:rPr>
                <w:sz w:val="22"/>
                <w:szCs w:val="22"/>
              </w:rPr>
              <w:t>4,2</w:t>
            </w:r>
          </w:p>
        </w:tc>
      </w:tr>
      <w:tr w:rsidR="00A00DAC" w:rsidRPr="00A00DAC" w:rsidTr="00AC5E65">
        <w:trPr>
          <w:jc w:val="center"/>
        </w:trPr>
        <w:tc>
          <w:tcPr>
            <w:tcW w:w="4112" w:type="dxa"/>
            <w:vAlign w:val="bottom"/>
          </w:tcPr>
          <w:p w:rsidR="00A00DAC" w:rsidRPr="00AD49B9" w:rsidRDefault="00A00DAC" w:rsidP="00A00DAC">
            <w:pPr>
              <w:ind w:left="284" w:right="-108"/>
              <w:rPr>
                <w:sz w:val="22"/>
                <w:szCs w:val="22"/>
                <w:lang w:val="uk-UA"/>
              </w:rPr>
            </w:pPr>
            <w:r w:rsidRPr="00AD49B9">
              <w:rPr>
                <w:sz w:val="22"/>
                <w:szCs w:val="22"/>
                <w:lang w:val="uk-UA"/>
              </w:rPr>
              <w:t>інші матеріальні активи</w:t>
            </w:r>
          </w:p>
        </w:tc>
        <w:tc>
          <w:tcPr>
            <w:tcW w:w="2693" w:type="dxa"/>
            <w:vAlign w:val="bottom"/>
          </w:tcPr>
          <w:p w:rsidR="00A00DAC" w:rsidRPr="00AD49B9" w:rsidRDefault="00A00DAC" w:rsidP="00A00DAC">
            <w:pPr>
              <w:jc w:val="right"/>
              <w:rPr>
                <w:sz w:val="22"/>
                <w:szCs w:val="22"/>
              </w:rPr>
            </w:pPr>
            <w:r w:rsidRPr="00AD49B9">
              <w:rPr>
                <w:sz w:val="22"/>
                <w:szCs w:val="22"/>
              </w:rPr>
              <w:t>7846</w:t>
            </w:r>
          </w:p>
        </w:tc>
        <w:tc>
          <w:tcPr>
            <w:tcW w:w="2834" w:type="dxa"/>
            <w:vAlign w:val="bottom"/>
          </w:tcPr>
          <w:p w:rsidR="00A00DAC" w:rsidRPr="00AD49B9" w:rsidRDefault="00A00DAC" w:rsidP="00A00DAC">
            <w:pPr>
              <w:jc w:val="right"/>
              <w:rPr>
                <w:sz w:val="22"/>
                <w:szCs w:val="22"/>
              </w:rPr>
            </w:pPr>
            <w:r w:rsidRPr="00AD49B9">
              <w:rPr>
                <w:sz w:val="22"/>
                <w:szCs w:val="22"/>
              </w:rPr>
              <w:t>0,8</w:t>
            </w:r>
          </w:p>
        </w:tc>
      </w:tr>
      <w:tr w:rsidR="00A00DAC" w:rsidRPr="00A00DAC" w:rsidTr="00AC5E65">
        <w:trPr>
          <w:jc w:val="center"/>
        </w:trPr>
        <w:tc>
          <w:tcPr>
            <w:tcW w:w="4112" w:type="dxa"/>
            <w:vAlign w:val="bottom"/>
          </w:tcPr>
          <w:p w:rsidR="00A00DAC" w:rsidRPr="00AD49B9" w:rsidRDefault="00A00DAC" w:rsidP="00A00DAC">
            <w:pPr>
              <w:ind w:left="301" w:right="-108" w:hanging="159"/>
              <w:rPr>
                <w:sz w:val="22"/>
                <w:szCs w:val="22"/>
                <w:lang w:val="uk-UA"/>
              </w:rPr>
            </w:pPr>
            <w:r w:rsidRPr="00AD49B9">
              <w:rPr>
                <w:sz w:val="22"/>
                <w:szCs w:val="22"/>
                <w:lang w:val="uk-UA"/>
              </w:rPr>
              <w:t>інвестиції в нематеріальні активи</w:t>
            </w:r>
          </w:p>
        </w:tc>
        <w:tc>
          <w:tcPr>
            <w:tcW w:w="2693" w:type="dxa"/>
            <w:vAlign w:val="bottom"/>
          </w:tcPr>
          <w:p w:rsidR="00A00DAC" w:rsidRPr="00AD49B9" w:rsidRDefault="00A00DAC" w:rsidP="00A00DAC">
            <w:pPr>
              <w:jc w:val="right"/>
              <w:rPr>
                <w:sz w:val="22"/>
                <w:szCs w:val="22"/>
              </w:rPr>
            </w:pPr>
            <w:r w:rsidRPr="00AD49B9">
              <w:rPr>
                <w:sz w:val="22"/>
                <w:szCs w:val="22"/>
              </w:rPr>
              <w:t>3342</w:t>
            </w:r>
          </w:p>
        </w:tc>
        <w:tc>
          <w:tcPr>
            <w:tcW w:w="2834" w:type="dxa"/>
            <w:vAlign w:val="bottom"/>
          </w:tcPr>
          <w:p w:rsidR="00A00DAC" w:rsidRPr="00AD49B9" w:rsidRDefault="00A00DAC" w:rsidP="00A00DAC">
            <w:pPr>
              <w:jc w:val="right"/>
              <w:rPr>
                <w:sz w:val="22"/>
                <w:szCs w:val="22"/>
              </w:rPr>
            </w:pPr>
            <w:r w:rsidRPr="00AD49B9">
              <w:rPr>
                <w:sz w:val="22"/>
                <w:szCs w:val="22"/>
              </w:rPr>
              <w:t>0,3</w:t>
            </w:r>
          </w:p>
        </w:tc>
      </w:tr>
      <w:tr w:rsidR="00A00DAC" w:rsidRPr="00A00DAC" w:rsidTr="00AC5E65">
        <w:trPr>
          <w:jc w:val="center"/>
        </w:trPr>
        <w:tc>
          <w:tcPr>
            <w:tcW w:w="4112" w:type="dxa"/>
            <w:vAlign w:val="bottom"/>
          </w:tcPr>
          <w:p w:rsidR="00A00DAC" w:rsidRPr="00AD49B9" w:rsidRDefault="00A00DAC" w:rsidP="00A00DAC">
            <w:pPr>
              <w:ind w:left="284" w:right="-108"/>
              <w:rPr>
                <w:sz w:val="22"/>
                <w:szCs w:val="22"/>
                <w:lang w:val="uk-UA"/>
              </w:rPr>
            </w:pPr>
            <w:r w:rsidRPr="00AD49B9">
              <w:rPr>
                <w:sz w:val="22"/>
                <w:szCs w:val="22"/>
                <w:lang w:val="uk-UA"/>
              </w:rPr>
              <w:t xml:space="preserve">з них </w:t>
            </w:r>
          </w:p>
        </w:tc>
        <w:tc>
          <w:tcPr>
            <w:tcW w:w="2693" w:type="dxa"/>
            <w:vAlign w:val="center"/>
          </w:tcPr>
          <w:p w:rsidR="00A00DAC" w:rsidRPr="00AD49B9" w:rsidRDefault="00A00DAC" w:rsidP="00A00DAC">
            <w:pPr>
              <w:rPr>
                <w:sz w:val="22"/>
                <w:szCs w:val="22"/>
                <w:lang w:val="uk-UA"/>
              </w:rPr>
            </w:pPr>
          </w:p>
        </w:tc>
        <w:tc>
          <w:tcPr>
            <w:tcW w:w="2834" w:type="dxa"/>
            <w:vAlign w:val="bottom"/>
          </w:tcPr>
          <w:p w:rsidR="00A00DAC" w:rsidRPr="00AD49B9" w:rsidRDefault="00A00DAC" w:rsidP="00A00DAC">
            <w:pPr>
              <w:jc w:val="right"/>
              <w:rPr>
                <w:sz w:val="22"/>
                <w:szCs w:val="22"/>
              </w:rPr>
            </w:pPr>
          </w:p>
        </w:tc>
      </w:tr>
      <w:tr w:rsidR="00A00DAC" w:rsidRPr="00A00DAC" w:rsidTr="00AC5E65">
        <w:trPr>
          <w:jc w:val="center"/>
        </w:trPr>
        <w:tc>
          <w:tcPr>
            <w:tcW w:w="4112" w:type="dxa"/>
            <w:vAlign w:val="bottom"/>
          </w:tcPr>
          <w:p w:rsidR="00A00DAC" w:rsidRPr="00AD49B9" w:rsidRDefault="00A00DAC" w:rsidP="00A00DAC">
            <w:pPr>
              <w:ind w:left="284"/>
              <w:rPr>
                <w:sz w:val="22"/>
                <w:szCs w:val="22"/>
                <w:lang w:val="uk-UA"/>
              </w:rPr>
            </w:pPr>
            <w:r w:rsidRPr="00AD49B9">
              <w:rPr>
                <w:sz w:val="22"/>
                <w:szCs w:val="22"/>
                <w:lang w:val="uk-UA"/>
              </w:rPr>
              <w:lastRenderedPageBreak/>
              <w:t>програмне забезпечення та бази даних</w:t>
            </w:r>
          </w:p>
        </w:tc>
        <w:tc>
          <w:tcPr>
            <w:tcW w:w="2693" w:type="dxa"/>
            <w:vAlign w:val="bottom"/>
          </w:tcPr>
          <w:p w:rsidR="00A00DAC" w:rsidRPr="00AD49B9" w:rsidRDefault="00A00DAC" w:rsidP="00A00DAC">
            <w:pPr>
              <w:jc w:val="right"/>
              <w:rPr>
                <w:sz w:val="22"/>
                <w:szCs w:val="22"/>
                <w:lang w:val="uk-UA"/>
              </w:rPr>
            </w:pPr>
            <w:r w:rsidRPr="00AD49B9">
              <w:rPr>
                <w:sz w:val="22"/>
                <w:szCs w:val="22"/>
                <w:lang w:val="uk-UA"/>
              </w:rPr>
              <w:t>834</w:t>
            </w:r>
          </w:p>
        </w:tc>
        <w:tc>
          <w:tcPr>
            <w:tcW w:w="2834" w:type="dxa"/>
            <w:vAlign w:val="bottom"/>
          </w:tcPr>
          <w:p w:rsidR="00A00DAC" w:rsidRPr="00AD49B9" w:rsidRDefault="00A00DAC" w:rsidP="00A00DAC">
            <w:pPr>
              <w:jc w:val="right"/>
              <w:rPr>
                <w:sz w:val="22"/>
                <w:szCs w:val="22"/>
              </w:rPr>
            </w:pPr>
            <w:r w:rsidRPr="00AD49B9">
              <w:rPr>
                <w:sz w:val="22"/>
                <w:szCs w:val="22"/>
              </w:rPr>
              <w:t>0,1</w:t>
            </w:r>
          </w:p>
        </w:tc>
      </w:tr>
      <w:tr w:rsidR="00A00DAC" w:rsidRPr="00A00DAC" w:rsidTr="00AC5E65">
        <w:trPr>
          <w:jc w:val="center"/>
        </w:trPr>
        <w:tc>
          <w:tcPr>
            <w:tcW w:w="4112" w:type="dxa"/>
            <w:vAlign w:val="bottom"/>
          </w:tcPr>
          <w:p w:rsidR="00A00DAC" w:rsidRPr="00AD49B9" w:rsidRDefault="00A00DAC" w:rsidP="00A00DAC">
            <w:pPr>
              <w:ind w:left="284"/>
              <w:rPr>
                <w:sz w:val="22"/>
                <w:szCs w:val="22"/>
                <w:lang w:val="uk-UA"/>
              </w:rPr>
            </w:pPr>
            <w:r w:rsidRPr="00AD49B9">
              <w:rPr>
                <w:sz w:val="22"/>
                <w:szCs w:val="22"/>
                <w:lang w:val="uk-UA"/>
              </w:rPr>
              <w:t>права на комерційні позначення, об’єкти промислової власності, авторські та суміжні права, патенти, ліцензії, концесії тощо</w:t>
            </w:r>
          </w:p>
        </w:tc>
        <w:tc>
          <w:tcPr>
            <w:tcW w:w="2693" w:type="dxa"/>
            <w:vAlign w:val="bottom"/>
          </w:tcPr>
          <w:p w:rsidR="00A00DAC" w:rsidRPr="00AD49B9" w:rsidRDefault="00A00DAC" w:rsidP="00A00DAC">
            <w:pPr>
              <w:jc w:val="right"/>
              <w:rPr>
                <w:sz w:val="22"/>
                <w:szCs w:val="22"/>
                <w:lang w:val="uk-UA"/>
              </w:rPr>
            </w:pPr>
            <w:r w:rsidRPr="00AD49B9">
              <w:rPr>
                <w:sz w:val="22"/>
                <w:szCs w:val="22"/>
                <w:lang w:val="uk-UA"/>
              </w:rPr>
              <w:t>2352</w:t>
            </w:r>
          </w:p>
        </w:tc>
        <w:tc>
          <w:tcPr>
            <w:tcW w:w="2834" w:type="dxa"/>
            <w:vAlign w:val="bottom"/>
          </w:tcPr>
          <w:p w:rsidR="00A00DAC" w:rsidRPr="00AD49B9" w:rsidRDefault="00A00DAC" w:rsidP="00A00DAC">
            <w:pPr>
              <w:jc w:val="right"/>
              <w:rPr>
                <w:sz w:val="22"/>
                <w:szCs w:val="22"/>
              </w:rPr>
            </w:pPr>
            <w:r w:rsidRPr="00AD49B9">
              <w:rPr>
                <w:sz w:val="22"/>
                <w:szCs w:val="22"/>
              </w:rPr>
              <w:t>0,2</w:t>
            </w:r>
          </w:p>
        </w:tc>
      </w:tr>
    </w:tbl>
    <w:p w:rsidR="00A00DAC" w:rsidRDefault="00A00DAC" w:rsidP="00A00DAC">
      <w:pPr>
        <w:pStyle w:val="a4"/>
        <w:spacing w:line="228" w:lineRule="auto"/>
        <w:rPr>
          <w:i/>
          <w:sz w:val="24"/>
          <w:szCs w:val="24"/>
        </w:rPr>
      </w:pPr>
    </w:p>
    <w:p w:rsidR="00AD49B9" w:rsidRDefault="00AD49B9" w:rsidP="00A00DAC">
      <w:pPr>
        <w:pStyle w:val="a4"/>
        <w:spacing w:line="228" w:lineRule="auto"/>
        <w:rPr>
          <w:i/>
          <w:sz w:val="24"/>
          <w:szCs w:val="24"/>
        </w:rPr>
      </w:pPr>
    </w:p>
    <w:p w:rsidR="00AD49B9" w:rsidRDefault="00AD49B9" w:rsidP="00A00DAC">
      <w:pPr>
        <w:pStyle w:val="a4"/>
        <w:spacing w:line="228" w:lineRule="auto"/>
        <w:rPr>
          <w:i/>
          <w:sz w:val="24"/>
          <w:szCs w:val="24"/>
        </w:rPr>
      </w:pPr>
    </w:p>
    <w:p w:rsidR="00A00DAC" w:rsidRDefault="00A00DAC" w:rsidP="00A00DAC">
      <w:pPr>
        <w:pStyle w:val="a4"/>
        <w:spacing w:line="228" w:lineRule="auto"/>
        <w:rPr>
          <w:szCs w:val="28"/>
          <w:u w:val="none"/>
        </w:rPr>
      </w:pPr>
      <w:r w:rsidRPr="00EC3F47">
        <w:rPr>
          <w:szCs w:val="28"/>
          <w:u w:val="none"/>
        </w:rPr>
        <w:t>Капітальні інвестиції за джерелами фінансування</w:t>
      </w:r>
      <w:r w:rsidR="009212D0" w:rsidRPr="00EC3F47">
        <w:rPr>
          <w:szCs w:val="28"/>
          <w:u w:val="none"/>
        </w:rPr>
        <w:t xml:space="preserve"> за 2017 рік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2693"/>
        <w:gridCol w:w="2834"/>
      </w:tblGrid>
      <w:tr w:rsidR="00A00DAC" w:rsidRPr="00A00DAC" w:rsidTr="00AC5E65">
        <w:trPr>
          <w:trHeight w:val="142"/>
          <w:jc w:val="center"/>
        </w:trPr>
        <w:tc>
          <w:tcPr>
            <w:tcW w:w="4112" w:type="dxa"/>
            <w:vMerge w:val="restart"/>
          </w:tcPr>
          <w:p w:rsidR="00A00DAC" w:rsidRPr="00AD49B9" w:rsidRDefault="00A00DAC" w:rsidP="00A00DAC">
            <w:pPr>
              <w:ind w:right="-720"/>
              <w:rPr>
                <w:b/>
                <w:sz w:val="22"/>
                <w:szCs w:val="22"/>
                <w:lang w:val="uk-UA"/>
              </w:rPr>
            </w:pPr>
          </w:p>
        </w:tc>
        <w:tc>
          <w:tcPr>
            <w:tcW w:w="5527" w:type="dxa"/>
            <w:gridSpan w:val="2"/>
          </w:tcPr>
          <w:p w:rsidR="00A00DAC" w:rsidRPr="00AD49B9" w:rsidRDefault="00A00DAC" w:rsidP="00A00DAC">
            <w:pPr>
              <w:ind w:right="72"/>
              <w:jc w:val="center"/>
              <w:rPr>
                <w:sz w:val="22"/>
                <w:szCs w:val="22"/>
                <w:lang w:val="uk-UA"/>
              </w:rPr>
            </w:pPr>
            <w:r w:rsidRPr="00AD49B9">
              <w:rPr>
                <w:sz w:val="22"/>
                <w:szCs w:val="22"/>
                <w:lang w:val="uk-UA"/>
              </w:rPr>
              <w:t>Освоєно (використано) капітальних  інвестицій</w:t>
            </w:r>
          </w:p>
        </w:tc>
      </w:tr>
      <w:tr w:rsidR="00A00DAC" w:rsidRPr="00A00DAC" w:rsidTr="00AC5E65">
        <w:trPr>
          <w:trHeight w:val="223"/>
          <w:jc w:val="center"/>
        </w:trPr>
        <w:tc>
          <w:tcPr>
            <w:tcW w:w="4112" w:type="dxa"/>
            <w:vMerge/>
          </w:tcPr>
          <w:p w:rsidR="00A00DAC" w:rsidRPr="00AD49B9" w:rsidRDefault="00A00DAC" w:rsidP="00A00DAC">
            <w:pPr>
              <w:ind w:right="-720"/>
              <w:rPr>
                <w:sz w:val="22"/>
                <w:szCs w:val="22"/>
                <w:lang w:val="uk-UA"/>
              </w:rPr>
            </w:pPr>
          </w:p>
        </w:tc>
        <w:tc>
          <w:tcPr>
            <w:tcW w:w="2693" w:type="dxa"/>
            <w:vAlign w:val="center"/>
          </w:tcPr>
          <w:p w:rsidR="00A00DAC" w:rsidRPr="00AD49B9" w:rsidRDefault="00A00DAC" w:rsidP="00A00DAC">
            <w:pPr>
              <w:tabs>
                <w:tab w:val="left" w:pos="176"/>
              </w:tabs>
              <w:ind w:left="-108" w:right="-108"/>
              <w:jc w:val="center"/>
              <w:rPr>
                <w:sz w:val="22"/>
                <w:szCs w:val="22"/>
                <w:lang w:val="uk-UA"/>
              </w:rPr>
            </w:pPr>
            <w:r w:rsidRPr="00AD49B9">
              <w:rPr>
                <w:sz w:val="22"/>
                <w:szCs w:val="22"/>
                <w:lang w:val="uk-UA"/>
              </w:rPr>
              <w:t>тис.грн</w:t>
            </w:r>
          </w:p>
        </w:tc>
        <w:tc>
          <w:tcPr>
            <w:tcW w:w="2834" w:type="dxa"/>
            <w:vAlign w:val="center"/>
          </w:tcPr>
          <w:p w:rsidR="00A00DAC" w:rsidRPr="00AD49B9" w:rsidRDefault="00A00DAC" w:rsidP="00A00DAC">
            <w:pPr>
              <w:ind w:left="-108" w:right="-88"/>
              <w:jc w:val="center"/>
              <w:rPr>
                <w:sz w:val="22"/>
                <w:szCs w:val="22"/>
                <w:lang w:val="uk-UA"/>
              </w:rPr>
            </w:pPr>
            <w:r w:rsidRPr="00AD49B9">
              <w:rPr>
                <w:sz w:val="22"/>
                <w:szCs w:val="22"/>
                <w:lang w:val="uk-UA"/>
              </w:rPr>
              <w:t>у % до загального обсягу</w:t>
            </w:r>
          </w:p>
        </w:tc>
      </w:tr>
      <w:tr w:rsidR="00A00DAC" w:rsidRPr="00A00DAC" w:rsidTr="00AC5E65">
        <w:trPr>
          <w:trHeight w:val="379"/>
          <w:jc w:val="center"/>
        </w:trPr>
        <w:tc>
          <w:tcPr>
            <w:tcW w:w="4112" w:type="dxa"/>
            <w:vAlign w:val="bottom"/>
          </w:tcPr>
          <w:p w:rsidR="00A00DAC" w:rsidRPr="00AD49B9" w:rsidRDefault="00A00DAC" w:rsidP="00A00DAC">
            <w:pPr>
              <w:pStyle w:val="3"/>
              <w:rPr>
                <w:sz w:val="22"/>
                <w:szCs w:val="22"/>
              </w:rPr>
            </w:pPr>
            <w:r w:rsidRPr="00AD49B9">
              <w:rPr>
                <w:bCs/>
                <w:sz w:val="22"/>
                <w:szCs w:val="22"/>
              </w:rPr>
              <w:t>Усього</w:t>
            </w:r>
          </w:p>
        </w:tc>
        <w:tc>
          <w:tcPr>
            <w:tcW w:w="2693" w:type="dxa"/>
            <w:vAlign w:val="bottom"/>
          </w:tcPr>
          <w:p w:rsidR="00A00DAC" w:rsidRPr="00AD49B9" w:rsidRDefault="00A00DAC" w:rsidP="00A00DAC">
            <w:pPr>
              <w:jc w:val="right"/>
              <w:rPr>
                <w:b/>
                <w:sz w:val="22"/>
                <w:szCs w:val="22"/>
                <w:lang w:val="uk-UA"/>
              </w:rPr>
            </w:pPr>
            <w:r w:rsidRPr="00AD49B9">
              <w:rPr>
                <w:b/>
                <w:sz w:val="22"/>
                <w:szCs w:val="22"/>
                <w:lang w:val="uk-UA"/>
              </w:rPr>
              <w:t>1023376</w:t>
            </w:r>
          </w:p>
        </w:tc>
        <w:tc>
          <w:tcPr>
            <w:tcW w:w="2834" w:type="dxa"/>
            <w:vAlign w:val="bottom"/>
          </w:tcPr>
          <w:p w:rsidR="00A00DAC" w:rsidRPr="00AD49B9" w:rsidRDefault="00A00DAC" w:rsidP="00A00DAC">
            <w:pPr>
              <w:jc w:val="right"/>
              <w:rPr>
                <w:b/>
                <w:bCs/>
                <w:sz w:val="22"/>
                <w:szCs w:val="22"/>
                <w:lang w:val="en-US"/>
              </w:rPr>
            </w:pPr>
            <w:r w:rsidRPr="00AD49B9">
              <w:rPr>
                <w:b/>
                <w:bCs/>
                <w:sz w:val="22"/>
                <w:szCs w:val="22"/>
                <w:lang w:val="en-US"/>
              </w:rPr>
              <w:t>100,0</w:t>
            </w:r>
          </w:p>
        </w:tc>
      </w:tr>
      <w:tr w:rsidR="00A00DAC" w:rsidRPr="00A00DAC" w:rsidTr="00AC5E65">
        <w:trPr>
          <w:trHeight w:val="240"/>
          <w:jc w:val="center"/>
        </w:trPr>
        <w:tc>
          <w:tcPr>
            <w:tcW w:w="4112" w:type="dxa"/>
            <w:vAlign w:val="bottom"/>
          </w:tcPr>
          <w:p w:rsidR="00A00DAC" w:rsidRPr="00AD49B9" w:rsidRDefault="00A00DAC" w:rsidP="00A00DAC">
            <w:pPr>
              <w:ind w:left="284"/>
              <w:rPr>
                <w:sz w:val="22"/>
                <w:szCs w:val="22"/>
                <w:lang w:val="uk-UA"/>
              </w:rPr>
            </w:pPr>
            <w:r w:rsidRPr="00AD49B9">
              <w:rPr>
                <w:sz w:val="22"/>
                <w:szCs w:val="22"/>
                <w:lang w:val="uk-UA"/>
              </w:rPr>
              <w:t>у тому числі за рахунок</w:t>
            </w:r>
          </w:p>
        </w:tc>
        <w:tc>
          <w:tcPr>
            <w:tcW w:w="2693" w:type="dxa"/>
            <w:vAlign w:val="bottom"/>
          </w:tcPr>
          <w:p w:rsidR="00A00DAC" w:rsidRPr="00AD49B9" w:rsidRDefault="00A00DAC" w:rsidP="00A00DAC">
            <w:pPr>
              <w:rPr>
                <w:sz w:val="22"/>
                <w:szCs w:val="22"/>
                <w:lang w:val="uk-UA"/>
              </w:rPr>
            </w:pPr>
          </w:p>
        </w:tc>
        <w:tc>
          <w:tcPr>
            <w:tcW w:w="2834" w:type="dxa"/>
            <w:vAlign w:val="bottom"/>
          </w:tcPr>
          <w:p w:rsidR="00A00DAC" w:rsidRPr="00AD49B9" w:rsidRDefault="00A00DAC" w:rsidP="00A00DAC">
            <w:pPr>
              <w:jc w:val="right"/>
              <w:rPr>
                <w:sz w:val="22"/>
                <w:szCs w:val="22"/>
                <w:lang w:val="uk-UA"/>
              </w:rPr>
            </w:pPr>
          </w:p>
        </w:tc>
      </w:tr>
      <w:tr w:rsidR="00A00DAC" w:rsidRPr="00A00DAC" w:rsidTr="00AC5E65">
        <w:trPr>
          <w:trHeight w:val="240"/>
          <w:jc w:val="center"/>
        </w:trPr>
        <w:tc>
          <w:tcPr>
            <w:tcW w:w="4112" w:type="dxa"/>
            <w:vAlign w:val="bottom"/>
          </w:tcPr>
          <w:p w:rsidR="00A00DAC" w:rsidRPr="00AD49B9" w:rsidRDefault="00A00DAC" w:rsidP="00A00DAC">
            <w:pPr>
              <w:ind w:left="120"/>
              <w:rPr>
                <w:sz w:val="22"/>
                <w:szCs w:val="22"/>
                <w:lang w:val="uk-UA"/>
              </w:rPr>
            </w:pPr>
            <w:r w:rsidRPr="00AD49B9">
              <w:rPr>
                <w:sz w:val="22"/>
                <w:szCs w:val="22"/>
                <w:lang w:val="uk-UA"/>
              </w:rPr>
              <w:t>коштів державного бюджету</w:t>
            </w:r>
          </w:p>
        </w:tc>
        <w:tc>
          <w:tcPr>
            <w:tcW w:w="2693" w:type="dxa"/>
            <w:vAlign w:val="bottom"/>
          </w:tcPr>
          <w:p w:rsidR="00A00DAC" w:rsidRPr="00AD49B9" w:rsidRDefault="00A00DAC" w:rsidP="00A00DAC">
            <w:pPr>
              <w:jc w:val="right"/>
              <w:rPr>
                <w:sz w:val="22"/>
                <w:szCs w:val="22"/>
              </w:rPr>
            </w:pPr>
            <w:r w:rsidRPr="00AD49B9">
              <w:rPr>
                <w:sz w:val="22"/>
                <w:szCs w:val="22"/>
              </w:rPr>
              <w:t>5092</w:t>
            </w:r>
          </w:p>
        </w:tc>
        <w:tc>
          <w:tcPr>
            <w:tcW w:w="2834" w:type="dxa"/>
            <w:vAlign w:val="bottom"/>
          </w:tcPr>
          <w:p w:rsidR="00A00DAC" w:rsidRPr="00AD49B9" w:rsidRDefault="00A00DAC" w:rsidP="00A00DAC">
            <w:pPr>
              <w:jc w:val="right"/>
              <w:rPr>
                <w:sz w:val="22"/>
                <w:szCs w:val="22"/>
              </w:rPr>
            </w:pPr>
            <w:r w:rsidRPr="00AD49B9">
              <w:rPr>
                <w:sz w:val="22"/>
                <w:szCs w:val="22"/>
              </w:rPr>
              <w:t>0,5</w:t>
            </w:r>
          </w:p>
        </w:tc>
      </w:tr>
      <w:tr w:rsidR="00A00DAC" w:rsidRPr="00A00DAC" w:rsidTr="00AC5E65">
        <w:trPr>
          <w:trHeight w:val="240"/>
          <w:jc w:val="center"/>
        </w:trPr>
        <w:tc>
          <w:tcPr>
            <w:tcW w:w="4112" w:type="dxa"/>
            <w:vAlign w:val="bottom"/>
          </w:tcPr>
          <w:p w:rsidR="00A00DAC" w:rsidRPr="00AD49B9" w:rsidRDefault="00A00DAC" w:rsidP="00A00DAC">
            <w:pPr>
              <w:ind w:left="120"/>
              <w:rPr>
                <w:sz w:val="22"/>
                <w:szCs w:val="22"/>
                <w:lang w:val="uk-UA"/>
              </w:rPr>
            </w:pPr>
            <w:r w:rsidRPr="00AD49B9">
              <w:rPr>
                <w:sz w:val="22"/>
                <w:szCs w:val="22"/>
                <w:lang w:val="uk-UA"/>
              </w:rPr>
              <w:t>коштів місцевих бюджетів</w:t>
            </w:r>
          </w:p>
        </w:tc>
        <w:tc>
          <w:tcPr>
            <w:tcW w:w="2693" w:type="dxa"/>
            <w:vAlign w:val="bottom"/>
          </w:tcPr>
          <w:p w:rsidR="00A00DAC" w:rsidRPr="00AD49B9" w:rsidRDefault="00A00DAC" w:rsidP="00A00DAC">
            <w:pPr>
              <w:jc w:val="right"/>
              <w:rPr>
                <w:sz w:val="22"/>
                <w:szCs w:val="22"/>
              </w:rPr>
            </w:pPr>
            <w:r w:rsidRPr="00AD49B9">
              <w:rPr>
                <w:sz w:val="22"/>
                <w:szCs w:val="22"/>
              </w:rPr>
              <w:t>38635</w:t>
            </w:r>
          </w:p>
        </w:tc>
        <w:tc>
          <w:tcPr>
            <w:tcW w:w="2834" w:type="dxa"/>
            <w:vAlign w:val="bottom"/>
          </w:tcPr>
          <w:p w:rsidR="00A00DAC" w:rsidRPr="00AD49B9" w:rsidRDefault="00A00DAC" w:rsidP="00A00DAC">
            <w:pPr>
              <w:jc w:val="right"/>
              <w:rPr>
                <w:sz w:val="22"/>
                <w:szCs w:val="22"/>
              </w:rPr>
            </w:pPr>
            <w:r w:rsidRPr="00AD49B9">
              <w:rPr>
                <w:sz w:val="22"/>
                <w:szCs w:val="22"/>
              </w:rPr>
              <w:t>3,8</w:t>
            </w:r>
          </w:p>
        </w:tc>
      </w:tr>
      <w:tr w:rsidR="00A00DAC" w:rsidRPr="00A00DAC" w:rsidTr="00AC5E65">
        <w:trPr>
          <w:trHeight w:val="240"/>
          <w:jc w:val="center"/>
        </w:trPr>
        <w:tc>
          <w:tcPr>
            <w:tcW w:w="4112" w:type="dxa"/>
            <w:vAlign w:val="bottom"/>
          </w:tcPr>
          <w:p w:rsidR="00A00DAC" w:rsidRPr="00AD49B9" w:rsidRDefault="00A00DAC" w:rsidP="00A00DAC">
            <w:pPr>
              <w:ind w:left="120"/>
              <w:rPr>
                <w:sz w:val="22"/>
                <w:szCs w:val="22"/>
                <w:lang w:val="uk-UA"/>
              </w:rPr>
            </w:pPr>
            <w:r w:rsidRPr="00AD49B9">
              <w:rPr>
                <w:sz w:val="22"/>
                <w:szCs w:val="22"/>
                <w:lang w:val="uk-UA"/>
              </w:rPr>
              <w:t>власних коштів підприємств та організацій</w:t>
            </w:r>
          </w:p>
        </w:tc>
        <w:tc>
          <w:tcPr>
            <w:tcW w:w="2693" w:type="dxa"/>
            <w:vAlign w:val="bottom"/>
          </w:tcPr>
          <w:p w:rsidR="00A00DAC" w:rsidRPr="00AD49B9" w:rsidRDefault="00A00DAC" w:rsidP="00A00DAC">
            <w:pPr>
              <w:jc w:val="right"/>
              <w:rPr>
                <w:sz w:val="22"/>
                <w:szCs w:val="22"/>
              </w:rPr>
            </w:pPr>
            <w:r w:rsidRPr="00AD49B9">
              <w:rPr>
                <w:sz w:val="22"/>
                <w:szCs w:val="22"/>
              </w:rPr>
              <w:t>576613</w:t>
            </w:r>
          </w:p>
        </w:tc>
        <w:tc>
          <w:tcPr>
            <w:tcW w:w="2834" w:type="dxa"/>
            <w:vAlign w:val="bottom"/>
          </w:tcPr>
          <w:p w:rsidR="00A00DAC" w:rsidRPr="00AD49B9" w:rsidRDefault="00A00DAC" w:rsidP="00A00DAC">
            <w:pPr>
              <w:jc w:val="right"/>
              <w:rPr>
                <w:sz w:val="22"/>
                <w:szCs w:val="22"/>
              </w:rPr>
            </w:pPr>
            <w:r w:rsidRPr="00AD49B9">
              <w:rPr>
                <w:sz w:val="22"/>
                <w:szCs w:val="22"/>
              </w:rPr>
              <w:t>56,3</w:t>
            </w:r>
          </w:p>
        </w:tc>
      </w:tr>
      <w:tr w:rsidR="00A00DAC" w:rsidRPr="00A00DAC" w:rsidTr="00AC5E65">
        <w:trPr>
          <w:trHeight w:val="240"/>
          <w:jc w:val="center"/>
        </w:trPr>
        <w:tc>
          <w:tcPr>
            <w:tcW w:w="4112" w:type="dxa"/>
            <w:vAlign w:val="bottom"/>
          </w:tcPr>
          <w:p w:rsidR="00A00DAC" w:rsidRPr="00AD49B9" w:rsidRDefault="00A00DAC" w:rsidP="00A00DAC">
            <w:pPr>
              <w:ind w:left="120"/>
              <w:rPr>
                <w:sz w:val="22"/>
                <w:szCs w:val="22"/>
                <w:lang w:val="uk-UA"/>
              </w:rPr>
            </w:pPr>
            <w:r w:rsidRPr="00AD49B9">
              <w:rPr>
                <w:sz w:val="22"/>
                <w:szCs w:val="22"/>
                <w:lang w:val="uk-UA"/>
              </w:rPr>
              <w:t>кредитів банків та інших позик</w:t>
            </w:r>
          </w:p>
        </w:tc>
        <w:tc>
          <w:tcPr>
            <w:tcW w:w="2693" w:type="dxa"/>
            <w:vAlign w:val="bottom"/>
          </w:tcPr>
          <w:p w:rsidR="00A00DAC" w:rsidRPr="00AD49B9" w:rsidRDefault="00A00DAC" w:rsidP="00A00DAC">
            <w:pPr>
              <w:jc w:val="right"/>
              <w:rPr>
                <w:sz w:val="22"/>
                <w:szCs w:val="22"/>
              </w:rPr>
            </w:pPr>
            <w:r w:rsidRPr="00AD49B9">
              <w:rPr>
                <w:sz w:val="22"/>
                <w:szCs w:val="22"/>
              </w:rPr>
              <w:t>4327</w:t>
            </w:r>
          </w:p>
        </w:tc>
        <w:tc>
          <w:tcPr>
            <w:tcW w:w="2834" w:type="dxa"/>
            <w:vAlign w:val="bottom"/>
          </w:tcPr>
          <w:p w:rsidR="00A00DAC" w:rsidRPr="00AD49B9" w:rsidRDefault="00A00DAC" w:rsidP="00A00DAC">
            <w:pPr>
              <w:jc w:val="right"/>
              <w:rPr>
                <w:sz w:val="22"/>
                <w:szCs w:val="22"/>
              </w:rPr>
            </w:pPr>
            <w:r w:rsidRPr="00AD49B9">
              <w:rPr>
                <w:sz w:val="22"/>
                <w:szCs w:val="22"/>
              </w:rPr>
              <w:t>0,4</w:t>
            </w:r>
          </w:p>
        </w:tc>
      </w:tr>
      <w:tr w:rsidR="00A00DAC" w:rsidRPr="00A00DAC" w:rsidTr="00AC5E65">
        <w:trPr>
          <w:trHeight w:val="240"/>
          <w:jc w:val="center"/>
        </w:trPr>
        <w:tc>
          <w:tcPr>
            <w:tcW w:w="4112" w:type="dxa"/>
            <w:vAlign w:val="bottom"/>
          </w:tcPr>
          <w:p w:rsidR="00A00DAC" w:rsidRPr="00AD49B9" w:rsidRDefault="00A00DAC" w:rsidP="00A00DAC">
            <w:pPr>
              <w:ind w:left="120"/>
              <w:rPr>
                <w:sz w:val="22"/>
                <w:szCs w:val="22"/>
                <w:lang w:val="uk-UA"/>
              </w:rPr>
            </w:pPr>
            <w:r w:rsidRPr="00AD49B9">
              <w:rPr>
                <w:sz w:val="22"/>
                <w:szCs w:val="22"/>
                <w:lang w:val="uk-UA"/>
              </w:rPr>
              <w:t>коштів іноземних інвесторів</w:t>
            </w:r>
          </w:p>
        </w:tc>
        <w:tc>
          <w:tcPr>
            <w:tcW w:w="2693" w:type="dxa"/>
            <w:vAlign w:val="bottom"/>
          </w:tcPr>
          <w:p w:rsidR="00A00DAC" w:rsidRPr="00AD49B9" w:rsidRDefault="00A00DAC" w:rsidP="00A00DAC">
            <w:pPr>
              <w:jc w:val="right"/>
              <w:rPr>
                <w:sz w:val="22"/>
                <w:szCs w:val="22"/>
                <w:lang w:val="uk-UA"/>
              </w:rPr>
            </w:pPr>
            <w:r w:rsidRPr="00AD49B9">
              <w:rPr>
                <w:sz w:val="22"/>
                <w:szCs w:val="22"/>
                <w:lang w:val="uk-UA"/>
              </w:rPr>
              <w:t>–</w:t>
            </w:r>
          </w:p>
        </w:tc>
        <w:tc>
          <w:tcPr>
            <w:tcW w:w="2834" w:type="dxa"/>
            <w:vAlign w:val="bottom"/>
          </w:tcPr>
          <w:p w:rsidR="00A00DAC" w:rsidRPr="00AD49B9" w:rsidRDefault="00A00DAC" w:rsidP="00A00DAC">
            <w:pPr>
              <w:jc w:val="right"/>
              <w:rPr>
                <w:sz w:val="22"/>
                <w:szCs w:val="22"/>
                <w:lang w:val="en-US"/>
              </w:rPr>
            </w:pPr>
            <w:r w:rsidRPr="00AD49B9">
              <w:rPr>
                <w:sz w:val="22"/>
                <w:szCs w:val="22"/>
                <w:lang w:val="en-US"/>
              </w:rPr>
              <w:t>–</w:t>
            </w:r>
          </w:p>
        </w:tc>
      </w:tr>
      <w:tr w:rsidR="00A00DAC" w:rsidRPr="00A00DAC" w:rsidTr="00AC5E65">
        <w:trPr>
          <w:trHeight w:val="240"/>
          <w:jc w:val="center"/>
        </w:trPr>
        <w:tc>
          <w:tcPr>
            <w:tcW w:w="4112" w:type="dxa"/>
            <w:vAlign w:val="bottom"/>
          </w:tcPr>
          <w:p w:rsidR="00A00DAC" w:rsidRPr="00AD49B9" w:rsidRDefault="00A00DAC" w:rsidP="00A00DAC">
            <w:pPr>
              <w:ind w:left="120"/>
              <w:rPr>
                <w:sz w:val="22"/>
                <w:szCs w:val="22"/>
                <w:lang w:val="uk-UA"/>
              </w:rPr>
            </w:pPr>
            <w:r w:rsidRPr="00AD49B9">
              <w:rPr>
                <w:sz w:val="22"/>
                <w:szCs w:val="22"/>
                <w:lang w:val="uk-UA"/>
              </w:rPr>
              <w:t>коштів населення на будівництво житла</w:t>
            </w:r>
          </w:p>
        </w:tc>
        <w:tc>
          <w:tcPr>
            <w:tcW w:w="2693" w:type="dxa"/>
            <w:vAlign w:val="bottom"/>
          </w:tcPr>
          <w:p w:rsidR="00A00DAC" w:rsidRPr="00AD49B9" w:rsidRDefault="00A00DAC" w:rsidP="00A00DAC">
            <w:pPr>
              <w:jc w:val="right"/>
              <w:rPr>
                <w:sz w:val="22"/>
                <w:szCs w:val="22"/>
                <w:lang w:val="uk-UA"/>
              </w:rPr>
            </w:pPr>
            <w:r w:rsidRPr="00AD49B9">
              <w:rPr>
                <w:sz w:val="22"/>
                <w:szCs w:val="22"/>
                <w:lang w:val="uk-UA"/>
              </w:rPr>
              <w:t>292046</w:t>
            </w:r>
          </w:p>
        </w:tc>
        <w:tc>
          <w:tcPr>
            <w:tcW w:w="2834" w:type="dxa"/>
            <w:vAlign w:val="bottom"/>
          </w:tcPr>
          <w:p w:rsidR="00A00DAC" w:rsidRPr="00AD49B9" w:rsidRDefault="00A00DAC" w:rsidP="00A00DAC">
            <w:pPr>
              <w:jc w:val="right"/>
              <w:rPr>
                <w:sz w:val="22"/>
                <w:szCs w:val="22"/>
                <w:lang w:val="en-US"/>
              </w:rPr>
            </w:pPr>
            <w:r w:rsidRPr="00AD49B9">
              <w:rPr>
                <w:sz w:val="22"/>
                <w:szCs w:val="22"/>
              </w:rPr>
              <w:t>28,</w:t>
            </w:r>
            <w:r w:rsidRPr="00AD49B9">
              <w:rPr>
                <w:sz w:val="22"/>
                <w:szCs w:val="22"/>
                <w:lang w:val="en-US"/>
              </w:rPr>
              <w:t>6</w:t>
            </w:r>
          </w:p>
        </w:tc>
      </w:tr>
      <w:tr w:rsidR="00A00DAC" w:rsidRPr="00A00DAC" w:rsidTr="00AC5E65">
        <w:trPr>
          <w:trHeight w:val="240"/>
          <w:jc w:val="center"/>
        </w:trPr>
        <w:tc>
          <w:tcPr>
            <w:tcW w:w="4112" w:type="dxa"/>
            <w:vAlign w:val="bottom"/>
          </w:tcPr>
          <w:p w:rsidR="00A00DAC" w:rsidRPr="00AD49B9" w:rsidRDefault="00A00DAC" w:rsidP="00A00DAC">
            <w:pPr>
              <w:ind w:left="120"/>
              <w:rPr>
                <w:sz w:val="22"/>
                <w:szCs w:val="22"/>
                <w:lang w:val="uk-UA"/>
              </w:rPr>
            </w:pPr>
            <w:r w:rsidRPr="00AD49B9">
              <w:rPr>
                <w:sz w:val="22"/>
                <w:szCs w:val="22"/>
                <w:lang w:val="uk-UA"/>
              </w:rPr>
              <w:t>інших джерел фінансування</w:t>
            </w:r>
          </w:p>
        </w:tc>
        <w:tc>
          <w:tcPr>
            <w:tcW w:w="2693" w:type="dxa"/>
            <w:vAlign w:val="bottom"/>
          </w:tcPr>
          <w:p w:rsidR="00A00DAC" w:rsidRPr="00AD49B9" w:rsidRDefault="00A00DAC" w:rsidP="00A00DAC">
            <w:pPr>
              <w:jc w:val="right"/>
              <w:rPr>
                <w:sz w:val="22"/>
                <w:szCs w:val="22"/>
                <w:lang w:val="en-US"/>
              </w:rPr>
            </w:pPr>
            <w:r w:rsidRPr="00AD49B9">
              <w:rPr>
                <w:sz w:val="22"/>
                <w:szCs w:val="22"/>
                <w:lang w:val="en-US"/>
              </w:rPr>
              <w:t>106663</w:t>
            </w:r>
          </w:p>
        </w:tc>
        <w:tc>
          <w:tcPr>
            <w:tcW w:w="2834" w:type="dxa"/>
            <w:vAlign w:val="bottom"/>
          </w:tcPr>
          <w:p w:rsidR="00A00DAC" w:rsidRPr="00AD49B9" w:rsidRDefault="00A00DAC" w:rsidP="00A00DAC">
            <w:pPr>
              <w:jc w:val="right"/>
              <w:rPr>
                <w:sz w:val="22"/>
                <w:szCs w:val="22"/>
              </w:rPr>
            </w:pPr>
            <w:r w:rsidRPr="00AD49B9">
              <w:rPr>
                <w:sz w:val="22"/>
                <w:szCs w:val="22"/>
              </w:rPr>
              <w:t>10,4</w:t>
            </w:r>
          </w:p>
        </w:tc>
      </w:tr>
    </w:tbl>
    <w:p w:rsidR="00647B7F" w:rsidRDefault="00647B7F" w:rsidP="00236A5E">
      <w:pPr>
        <w:pStyle w:val="af4"/>
        <w:tabs>
          <w:tab w:val="left" w:pos="993"/>
        </w:tabs>
        <w:ind w:left="0" w:firstLine="709"/>
        <w:jc w:val="center"/>
        <w:rPr>
          <w:b/>
          <w:lang w:val="uk-UA"/>
        </w:rPr>
      </w:pPr>
    </w:p>
    <w:p w:rsidR="00027EAA" w:rsidRDefault="00CA76B6" w:rsidP="00236A5E">
      <w:pPr>
        <w:pStyle w:val="af4"/>
        <w:tabs>
          <w:tab w:val="left" w:pos="993"/>
        </w:tabs>
        <w:ind w:left="0" w:firstLine="709"/>
        <w:jc w:val="center"/>
        <w:rPr>
          <w:b/>
          <w:lang w:val="uk-UA"/>
        </w:rPr>
      </w:pPr>
      <w:r w:rsidRPr="00EC3F47">
        <w:rPr>
          <w:b/>
          <w:lang w:val="uk-UA"/>
        </w:rPr>
        <w:t>Впроваджені інвестиційні проекти</w:t>
      </w:r>
    </w:p>
    <w:p w:rsidR="00027EAA" w:rsidRDefault="00027EAA" w:rsidP="00236A5E">
      <w:pPr>
        <w:pStyle w:val="af4"/>
        <w:tabs>
          <w:tab w:val="left" w:pos="993"/>
        </w:tabs>
        <w:ind w:left="0" w:firstLine="709"/>
        <w:jc w:val="center"/>
        <w:rPr>
          <w:b/>
          <w:lang w:val="uk-UA"/>
        </w:rPr>
      </w:pPr>
      <w:r w:rsidRPr="00EC3F47">
        <w:rPr>
          <w:b/>
          <w:lang w:val="uk-UA"/>
        </w:rPr>
        <w:t xml:space="preserve">у Броварському районі </w:t>
      </w:r>
      <w:r w:rsidR="00D24F02" w:rsidRPr="00EC3F47">
        <w:rPr>
          <w:b/>
          <w:lang w:val="uk-UA"/>
        </w:rPr>
        <w:t xml:space="preserve">у </w:t>
      </w:r>
      <w:r w:rsidRPr="00EC3F47">
        <w:rPr>
          <w:b/>
        </w:rPr>
        <w:t xml:space="preserve">2017 </w:t>
      </w:r>
      <w:r w:rsidRPr="00EC3F47">
        <w:rPr>
          <w:b/>
          <w:lang w:val="uk-UA"/>
        </w:rPr>
        <w:t>ро</w:t>
      </w:r>
      <w:r w:rsidR="00D24F02" w:rsidRPr="00EC3F47">
        <w:rPr>
          <w:b/>
          <w:lang w:val="uk-UA"/>
        </w:rPr>
        <w:t>ці</w:t>
      </w:r>
    </w:p>
    <w:p w:rsidR="00CA76B6" w:rsidRDefault="00715754" w:rsidP="00715754">
      <w:pPr>
        <w:tabs>
          <w:tab w:val="left" w:pos="1395"/>
        </w:tabs>
        <w:ind w:firstLine="142"/>
        <w:jc w:val="both"/>
        <w:rPr>
          <w:lang w:val="uk-UA"/>
        </w:rPr>
      </w:pPr>
      <w:r>
        <w:rPr>
          <w:lang w:val="uk-UA"/>
        </w:rPr>
        <w:t xml:space="preserve">        </w:t>
      </w:r>
      <w:r w:rsidR="00CA76B6">
        <w:rPr>
          <w:lang w:val="uk-UA"/>
        </w:rPr>
        <w:t xml:space="preserve">В Броварському районі підприємства </w:t>
      </w:r>
      <w:r>
        <w:rPr>
          <w:lang w:val="uk-UA"/>
        </w:rPr>
        <w:t>найбільш потужних інвестицій:</w:t>
      </w:r>
    </w:p>
    <w:p w:rsidR="00715754" w:rsidRDefault="00715754" w:rsidP="00C531F1">
      <w:pPr>
        <w:pStyle w:val="af4"/>
        <w:numPr>
          <w:ilvl w:val="0"/>
          <w:numId w:val="11"/>
        </w:numPr>
        <w:tabs>
          <w:tab w:val="left" w:pos="1395"/>
        </w:tabs>
        <w:jc w:val="both"/>
        <w:rPr>
          <w:lang w:val="uk-UA"/>
        </w:rPr>
      </w:pPr>
      <w:r>
        <w:rPr>
          <w:lang w:val="uk-UA"/>
        </w:rPr>
        <w:t>«Димерка СЕС-1»;</w:t>
      </w:r>
    </w:p>
    <w:p w:rsidR="00715754" w:rsidRDefault="00715754" w:rsidP="00C531F1">
      <w:pPr>
        <w:pStyle w:val="af4"/>
        <w:numPr>
          <w:ilvl w:val="0"/>
          <w:numId w:val="11"/>
        </w:numPr>
        <w:tabs>
          <w:tab w:val="left" w:pos="1395"/>
        </w:tabs>
        <w:jc w:val="both"/>
        <w:rPr>
          <w:lang w:val="uk-UA"/>
        </w:rPr>
      </w:pPr>
      <w:r>
        <w:rPr>
          <w:lang w:val="uk-UA"/>
        </w:rPr>
        <w:t>ПрАТ «Комбіна</w:t>
      </w:r>
      <w:r w:rsidR="00435857">
        <w:rPr>
          <w:lang w:val="uk-UA"/>
        </w:rPr>
        <w:t>т</w:t>
      </w:r>
      <w:r>
        <w:rPr>
          <w:lang w:val="uk-UA"/>
        </w:rPr>
        <w:t xml:space="preserve"> «Тепличний»;</w:t>
      </w:r>
    </w:p>
    <w:p w:rsidR="00715754" w:rsidRDefault="00715754" w:rsidP="00C531F1">
      <w:pPr>
        <w:pStyle w:val="af4"/>
        <w:numPr>
          <w:ilvl w:val="0"/>
          <w:numId w:val="11"/>
        </w:numPr>
        <w:tabs>
          <w:tab w:val="left" w:pos="1395"/>
        </w:tabs>
        <w:jc w:val="both"/>
        <w:rPr>
          <w:lang w:val="uk-UA"/>
        </w:rPr>
      </w:pPr>
      <w:r>
        <w:rPr>
          <w:lang w:val="uk-UA"/>
        </w:rPr>
        <w:t>Інвестор-Теличко Д.А.;</w:t>
      </w:r>
    </w:p>
    <w:p w:rsidR="00715754" w:rsidRDefault="00715754" w:rsidP="00C531F1">
      <w:pPr>
        <w:pStyle w:val="af4"/>
        <w:numPr>
          <w:ilvl w:val="0"/>
          <w:numId w:val="11"/>
        </w:numPr>
        <w:tabs>
          <w:tab w:val="left" w:pos="1395"/>
        </w:tabs>
        <w:jc w:val="both"/>
        <w:rPr>
          <w:lang w:val="uk-UA"/>
        </w:rPr>
      </w:pPr>
      <w:r>
        <w:rPr>
          <w:lang w:val="uk-UA"/>
        </w:rPr>
        <w:t>ПП «Тур»;</w:t>
      </w:r>
    </w:p>
    <w:p w:rsidR="00715754" w:rsidRDefault="00715754" w:rsidP="00C531F1">
      <w:pPr>
        <w:pStyle w:val="af4"/>
        <w:numPr>
          <w:ilvl w:val="0"/>
          <w:numId w:val="11"/>
        </w:numPr>
        <w:tabs>
          <w:tab w:val="left" w:pos="1395"/>
        </w:tabs>
        <w:jc w:val="both"/>
        <w:rPr>
          <w:lang w:val="uk-UA"/>
        </w:rPr>
      </w:pPr>
      <w:r>
        <w:rPr>
          <w:lang w:val="uk-UA"/>
        </w:rPr>
        <w:t>Інвестор – Заікін О.Є.;</w:t>
      </w:r>
    </w:p>
    <w:p w:rsidR="00715754" w:rsidRDefault="00715754" w:rsidP="00C531F1">
      <w:pPr>
        <w:pStyle w:val="af4"/>
        <w:numPr>
          <w:ilvl w:val="0"/>
          <w:numId w:val="11"/>
        </w:numPr>
        <w:tabs>
          <w:tab w:val="left" w:pos="1395"/>
        </w:tabs>
        <w:jc w:val="both"/>
        <w:rPr>
          <w:lang w:val="uk-UA"/>
        </w:rPr>
      </w:pPr>
      <w:r>
        <w:rPr>
          <w:lang w:val="uk-UA"/>
        </w:rPr>
        <w:t>ТОВ «Лого Інвестмен»;</w:t>
      </w:r>
    </w:p>
    <w:p w:rsidR="00715754" w:rsidRDefault="00715754" w:rsidP="00C531F1">
      <w:pPr>
        <w:pStyle w:val="af4"/>
        <w:numPr>
          <w:ilvl w:val="0"/>
          <w:numId w:val="11"/>
        </w:numPr>
        <w:tabs>
          <w:tab w:val="left" w:pos="1395"/>
        </w:tabs>
        <w:jc w:val="both"/>
        <w:rPr>
          <w:lang w:val="uk-UA"/>
        </w:rPr>
      </w:pPr>
      <w:r>
        <w:rPr>
          <w:lang w:val="uk-UA"/>
        </w:rPr>
        <w:t>ТОВ «Голден Газ»</w:t>
      </w:r>
      <w:r w:rsidR="00435857">
        <w:rPr>
          <w:lang w:val="uk-UA"/>
        </w:rPr>
        <w:t>.</w:t>
      </w:r>
    </w:p>
    <w:p w:rsidR="00027EAA" w:rsidRDefault="00027EAA" w:rsidP="00236A5E">
      <w:pPr>
        <w:widowControl w:val="0"/>
        <w:tabs>
          <w:tab w:val="left" w:pos="0"/>
        </w:tabs>
        <w:ind w:firstLine="851"/>
        <w:jc w:val="both"/>
        <w:rPr>
          <w:lang w:val="uk-UA"/>
        </w:rPr>
      </w:pPr>
      <w:r w:rsidRPr="007977D7">
        <w:rPr>
          <w:lang w:val="uk-UA"/>
        </w:rPr>
        <w:t>Відповідно до Закону України «Про регулювання містобудівної діяльності» та з метою залучення коштів пайової участі у розвиток інженерно-</w:t>
      </w:r>
      <w:r w:rsidRPr="00A42965">
        <w:rPr>
          <w:lang w:val="uk-UA"/>
        </w:rPr>
        <w:t xml:space="preserve">транспортної та соціальної інфраструктури до місцевих бюджетів сільських (селищних) рад та районного бюджету </w:t>
      </w:r>
      <w:r w:rsidR="00CD5A3D">
        <w:rPr>
          <w:lang w:val="uk-UA"/>
        </w:rPr>
        <w:t>у</w:t>
      </w:r>
      <w:r w:rsidRPr="00A42965">
        <w:rPr>
          <w:lang w:val="uk-UA"/>
        </w:rPr>
        <w:t xml:space="preserve"> 2017 ро</w:t>
      </w:r>
      <w:r w:rsidR="00CD5A3D">
        <w:rPr>
          <w:lang w:val="uk-UA"/>
        </w:rPr>
        <w:t>ці</w:t>
      </w:r>
      <w:r w:rsidRPr="00A42965">
        <w:rPr>
          <w:lang w:val="uk-UA"/>
        </w:rPr>
        <w:t xml:space="preserve"> фактично надійшло          </w:t>
      </w:r>
      <w:r w:rsidR="00A42965" w:rsidRPr="00A42965">
        <w:rPr>
          <w:lang w:val="uk-UA"/>
        </w:rPr>
        <w:t xml:space="preserve">5749,0 </w:t>
      </w:r>
      <w:r w:rsidRPr="00A42965">
        <w:rPr>
          <w:lang w:val="uk-UA"/>
        </w:rPr>
        <w:t xml:space="preserve"> тис. грн, що на </w:t>
      </w:r>
      <w:r w:rsidR="00A42965" w:rsidRPr="00A42965">
        <w:rPr>
          <w:lang w:val="uk-UA"/>
        </w:rPr>
        <w:t>1381,6</w:t>
      </w:r>
      <w:r w:rsidRPr="00A42965">
        <w:rPr>
          <w:lang w:val="uk-UA"/>
        </w:rPr>
        <w:t xml:space="preserve"> тис. грн більше, ніж за аналогічний період минулого року (надходження за 2016 рік становлять</w:t>
      </w:r>
      <w:r w:rsidRPr="00027EAA">
        <w:rPr>
          <w:lang w:val="uk-UA"/>
        </w:rPr>
        <w:t xml:space="preserve"> 4367,4</w:t>
      </w:r>
      <w:r>
        <w:rPr>
          <w:b/>
          <w:lang w:val="uk-UA"/>
        </w:rPr>
        <w:t xml:space="preserve"> </w:t>
      </w:r>
      <w:r w:rsidRPr="00027EAA">
        <w:rPr>
          <w:lang w:val="uk-UA"/>
        </w:rPr>
        <w:t>тис</w:t>
      </w:r>
      <w:r w:rsidRPr="007977D7">
        <w:rPr>
          <w:lang w:val="uk-UA"/>
        </w:rPr>
        <w:t>. гривень).</w:t>
      </w:r>
      <w:r w:rsidR="00CD5A3D">
        <w:rPr>
          <w:lang w:val="uk-UA"/>
        </w:rPr>
        <w:t xml:space="preserve"> </w:t>
      </w:r>
      <w:r w:rsidR="00CD5A3D">
        <w:rPr>
          <w:shd w:val="clear" w:color="auto" w:fill="FFFFFF"/>
          <w:lang w:val="uk-UA"/>
        </w:rPr>
        <w:t>У</w:t>
      </w:r>
      <w:r w:rsidR="00CD5A3D" w:rsidRPr="00A42965">
        <w:rPr>
          <w:lang w:val="uk-UA"/>
        </w:rPr>
        <w:t xml:space="preserve">кладено </w:t>
      </w:r>
      <w:r w:rsidR="00CD5A3D">
        <w:rPr>
          <w:lang w:val="uk-UA"/>
        </w:rPr>
        <w:t>51</w:t>
      </w:r>
      <w:r w:rsidR="00CD5A3D" w:rsidRPr="00A42965">
        <w:rPr>
          <w:lang w:val="uk-UA"/>
        </w:rPr>
        <w:t xml:space="preserve"> догов</w:t>
      </w:r>
      <w:r w:rsidR="00CD5A3D">
        <w:rPr>
          <w:lang w:val="uk-UA"/>
        </w:rPr>
        <w:t>і</w:t>
      </w:r>
      <w:r w:rsidR="00CD5A3D" w:rsidRPr="00A42965">
        <w:rPr>
          <w:lang w:val="uk-UA"/>
        </w:rPr>
        <w:t>р із забудовниками</w:t>
      </w:r>
      <w:r w:rsidR="00CD5A3D">
        <w:rPr>
          <w:shd w:val="clear" w:color="auto" w:fill="FFFFFF"/>
          <w:lang w:val="uk-UA"/>
        </w:rPr>
        <w:t xml:space="preserve"> на</w:t>
      </w:r>
      <w:r w:rsidRPr="00A42965">
        <w:rPr>
          <w:lang w:val="uk-UA"/>
        </w:rPr>
        <w:t xml:space="preserve"> розвиток інженерно-транспортної та соціальної інфраструктури</w:t>
      </w:r>
      <w:r w:rsidR="00CD5A3D">
        <w:rPr>
          <w:lang w:val="uk-UA"/>
        </w:rPr>
        <w:t>.</w:t>
      </w:r>
      <w:r w:rsidRPr="00A42965">
        <w:rPr>
          <w:lang w:val="uk-UA"/>
        </w:rPr>
        <w:t xml:space="preserve"> </w:t>
      </w:r>
      <w:r w:rsidR="00CD5A3D">
        <w:rPr>
          <w:lang w:val="uk-UA"/>
        </w:rPr>
        <w:t>Н</w:t>
      </w:r>
      <w:r w:rsidRPr="00A42965">
        <w:rPr>
          <w:lang w:val="uk-UA"/>
        </w:rPr>
        <w:t xml:space="preserve">адійшло коштів </w:t>
      </w:r>
      <w:r w:rsidR="00CD5A3D">
        <w:rPr>
          <w:lang w:val="uk-UA"/>
        </w:rPr>
        <w:t xml:space="preserve">пайової участі </w:t>
      </w:r>
      <w:r w:rsidRPr="00A42965">
        <w:rPr>
          <w:lang w:val="uk-UA"/>
        </w:rPr>
        <w:t>до</w:t>
      </w:r>
      <w:r>
        <w:rPr>
          <w:lang w:val="uk-UA"/>
        </w:rPr>
        <w:t xml:space="preserve"> районного бюджету в сумі 2217,3 тис. </w:t>
      </w:r>
      <w:r w:rsidR="00CD5A3D">
        <w:rPr>
          <w:lang w:val="uk-UA"/>
        </w:rPr>
        <w:t>грн, згідно</w:t>
      </w:r>
      <w:r>
        <w:rPr>
          <w:lang w:val="uk-UA"/>
        </w:rPr>
        <w:t xml:space="preserve"> догов</w:t>
      </w:r>
      <w:r w:rsidR="00CD5A3D">
        <w:rPr>
          <w:lang w:val="uk-UA"/>
        </w:rPr>
        <w:t>о</w:t>
      </w:r>
      <w:r>
        <w:rPr>
          <w:lang w:val="uk-UA"/>
        </w:rPr>
        <w:t>р</w:t>
      </w:r>
      <w:r w:rsidR="00CD5A3D">
        <w:rPr>
          <w:lang w:val="uk-UA"/>
        </w:rPr>
        <w:t>у</w:t>
      </w:r>
      <w:r>
        <w:rPr>
          <w:lang w:val="uk-UA"/>
        </w:rPr>
        <w:t xml:space="preserve"> із ТОВ «Селена-плюс» </w:t>
      </w:r>
      <w:r w:rsidR="00CD5A3D">
        <w:rPr>
          <w:lang w:val="uk-UA"/>
        </w:rPr>
        <w:t xml:space="preserve">від </w:t>
      </w:r>
      <w:r>
        <w:rPr>
          <w:lang w:val="uk-UA"/>
        </w:rPr>
        <w:t>02.02.2017.</w:t>
      </w:r>
    </w:p>
    <w:p w:rsidR="00496985" w:rsidRDefault="00496985" w:rsidP="00236A5E">
      <w:pPr>
        <w:jc w:val="center"/>
        <w:rPr>
          <w:b/>
          <w:lang w:val="uk-UA"/>
        </w:rPr>
      </w:pPr>
      <w:r>
        <w:rPr>
          <w:b/>
          <w:lang w:val="uk-UA"/>
        </w:rPr>
        <w:t>Н</w:t>
      </w:r>
      <w:r w:rsidRPr="00DE4835">
        <w:rPr>
          <w:b/>
        </w:rPr>
        <w:t>адходжен</w:t>
      </w:r>
      <w:r>
        <w:rPr>
          <w:b/>
          <w:lang w:val="uk-UA"/>
        </w:rPr>
        <w:t xml:space="preserve">ня коштів </w:t>
      </w:r>
      <w:r w:rsidRPr="00DE4835">
        <w:rPr>
          <w:b/>
        </w:rPr>
        <w:t>пайової участі</w:t>
      </w:r>
    </w:p>
    <w:p w:rsidR="00496985" w:rsidRPr="00DE4835" w:rsidRDefault="00496985" w:rsidP="00236A5E">
      <w:pPr>
        <w:jc w:val="center"/>
        <w:rPr>
          <w:b/>
        </w:rPr>
      </w:pPr>
      <w:r w:rsidRPr="00DE4835">
        <w:rPr>
          <w:b/>
        </w:rPr>
        <w:t xml:space="preserve"> у розвит</w:t>
      </w:r>
      <w:r>
        <w:rPr>
          <w:b/>
          <w:lang w:val="uk-UA"/>
        </w:rPr>
        <w:t>ок</w:t>
      </w:r>
      <w:r w:rsidRPr="00DE4835">
        <w:rPr>
          <w:b/>
        </w:rPr>
        <w:t xml:space="preserve"> інфраструктури населених пунктів</w:t>
      </w:r>
    </w:p>
    <w:p w:rsidR="00496985" w:rsidRDefault="00496985" w:rsidP="00236A5E">
      <w:pPr>
        <w:jc w:val="center"/>
        <w:rPr>
          <w:b/>
          <w:lang w:val="uk-UA"/>
        </w:rPr>
      </w:pPr>
      <w:r w:rsidRPr="00DE4835">
        <w:rPr>
          <w:b/>
        </w:rPr>
        <w:t>станом на 01.01.201</w:t>
      </w:r>
      <w:r>
        <w:rPr>
          <w:b/>
          <w:lang w:val="uk-UA"/>
        </w:rPr>
        <w:t>8</w:t>
      </w:r>
      <w:r w:rsidRPr="00DE4835">
        <w:rPr>
          <w:b/>
        </w:rPr>
        <w:t xml:space="preserve"> року</w:t>
      </w:r>
    </w:p>
    <w:tbl>
      <w:tblPr>
        <w:tblStyle w:val="aff"/>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tblPr>
      <w:tblGrid>
        <w:gridCol w:w="5070"/>
        <w:gridCol w:w="5068"/>
      </w:tblGrid>
      <w:tr w:rsidR="00496985" w:rsidTr="00496985">
        <w:tc>
          <w:tcPr>
            <w:tcW w:w="5070" w:type="dxa"/>
          </w:tcPr>
          <w:p w:rsidR="00496985" w:rsidRPr="005A244E" w:rsidRDefault="00496985" w:rsidP="00236A5E">
            <w:pPr>
              <w:jc w:val="center"/>
              <w:rPr>
                <w:rFonts w:eastAsia="Calibri"/>
                <w:sz w:val="24"/>
                <w:szCs w:val="24"/>
                <w:lang w:val="uk-UA"/>
              </w:rPr>
            </w:pPr>
            <w:r w:rsidRPr="005A244E">
              <w:rPr>
                <w:rFonts w:eastAsia="Calibri"/>
                <w:b/>
                <w:bCs/>
                <w:sz w:val="24"/>
                <w:szCs w:val="24"/>
              </w:rPr>
              <w:t>Назва бюджету</w:t>
            </w:r>
          </w:p>
        </w:tc>
        <w:tc>
          <w:tcPr>
            <w:tcW w:w="5068" w:type="dxa"/>
          </w:tcPr>
          <w:p w:rsidR="00496985" w:rsidRPr="005A244E" w:rsidRDefault="00496985" w:rsidP="00236A5E">
            <w:pPr>
              <w:jc w:val="center"/>
              <w:rPr>
                <w:rFonts w:eastAsia="Calibri"/>
                <w:sz w:val="24"/>
                <w:szCs w:val="24"/>
                <w:lang w:val="uk-UA"/>
              </w:rPr>
            </w:pPr>
            <w:r w:rsidRPr="005A244E">
              <w:rPr>
                <w:rFonts w:eastAsia="Calibri"/>
                <w:b/>
                <w:bCs/>
                <w:sz w:val="24"/>
                <w:szCs w:val="24"/>
              </w:rPr>
              <w:t xml:space="preserve">Сума, </w:t>
            </w:r>
            <w:r w:rsidRPr="005A244E">
              <w:rPr>
                <w:rFonts w:eastAsia="Calibri"/>
                <w:b/>
                <w:bCs/>
                <w:sz w:val="24"/>
                <w:szCs w:val="24"/>
                <w:lang w:val="uk-UA"/>
              </w:rPr>
              <w:t>тис.</w:t>
            </w:r>
            <w:r w:rsidRPr="005A244E">
              <w:rPr>
                <w:rFonts w:eastAsia="Calibri"/>
                <w:b/>
                <w:bCs/>
                <w:sz w:val="24"/>
                <w:szCs w:val="24"/>
              </w:rPr>
              <w:t>грн</w:t>
            </w:r>
          </w:p>
        </w:tc>
      </w:tr>
      <w:tr w:rsidR="00496985" w:rsidTr="00496985">
        <w:tc>
          <w:tcPr>
            <w:tcW w:w="5070" w:type="dxa"/>
          </w:tcPr>
          <w:p w:rsidR="00496985" w:rsidRPr="005A244E" w:rsidRDefault="00496985" w:rsidP="00236A5E">
            <w:pPr>
              <w:rPr>
                <w:rFonts w:eastAsia="Calibri"/>
                <w:sz w:val="24"/>
                <w:szCs w:val="24"/>
                <w:lang w:val="uk-UA"/>
              </w:rPr>
            </w:pPr>
            <w:r w:rsidRPr="005A244E">
              <w:rPr>
                <w:rFonts w:eastAsia="Calibri"/>
                <w:sz w:val="24"/>
                <w:szCs w:val="24"/>
                <w:lang w:val="uk-UA"/>
              </w:rPr>
              <w:t>Броварський район</w:t>
            </w:r>
          </w:p>
        </w:tc>
        <w:tc>
          <w:tcPr>
            <w:tcW w:w="5068" w:type="dxa"/>
          </w:tcPr>
          <w:p w:rsidR="00496985" w:rsidRPr="005A244E" w:rsidRDefault="00496985" w:rsidP="00236A5E">
            <w:pPr>
              <w:jc w:val="center"/>
              <w:rPr>
                <w:rFonts w:eastAsia="Calibri"/>
                <w:sz w:val="24"/>
                <w:szCs w:val="24"/>
                <w:lang w:val="uk-UA"/>
              </w:rPr>
            </w:pPr>
            <w:r w:rsidRPr="005A244E">
              <w:rPr>
                <w:rFonts w:eastAsia="Calibri"/>
                <w:sz w:val="24"/>
                <w:szCs w:val="24"/>
                <w:lang w:val="uk-UA"/>
              </w:rPr>
              <w:t>2217,3</w:t>
            </w:r>
          </w:p>
        </w:tc>
      </w:tr>
      <w:tr w:rsidR="00496985" w:rsidTr="00496985">
        <w:tc>
          <w:tcPr>
            <w:tcW w:w="5070" w:type="dxa"/>
          </w:tcPr>
          <w:p w:rsidR="00496985" w:rsidRPr="005A244E" w:rsidRDefault="00496985" w:rsidP="00236A5E">
            <w:pPr>
              <w:rPr>
                <w:rFonts w:eastAsia="Calibri"/>
                <w:sz w:val="24"/>
                <w:szCs w:val="24"/>
                <w:lang w:val="uk-UA"/>
              </w:rPr>
            </w:pPr>
            <w:r w:rsidRPr="005A244E">
              <w:rPr>
                <w:rFonts w:eastAsia="Calibri"/>
                <w:sz w:val="24"/>
                <w:szCs w:val="24"/>
                <w:lang w:val="uk-UA"/>
              </w:rPr>
              <w:t>Зазимська сільська рада</w:t>
            </w:r>
          </w:p>
        </w:tc>
        <w:tc>
          <w:tcPr>
            <w:tcW w:w="5068" w:type="dxa"/>
          </w:tcPr>
          <w:p w:rsidR="00496985" w:rsidRPr="005A244E" w:rsidRDefault="00496985" w:rsidP="00236A5E">
            <w:pPr>
              <w:jc w:val="center"/>
              <w:rPr>
                <w:rFonts w:eastAsia="Calibri"/>
                <w:sz w:val="24"/>
                <w:szCs w:val="24"/>
                <w:lang w:val="uk-UA"/>
              </w:rPr>
            </w:pPr>
            <w:r w:rsidRPr="005A244E">
              <w:rPr>
                <w:rFonts w:eastAsia="Calibri"/>
                <w:sz w:val="24"/>
                <w:szCs w:val="24"/>
                <w:lang w:val="uk-UA"/>
              </w:rPr>
              <w:t>1489,8</w:t>
            </w:r>
          </w:p>
        </w:tc>
      </w:tr>
      <w:tr w:rsidR="00496985" w:rsidTr="00496985">
        <w:tc>
          <w:tcPr>
            <w:tcW w:w="5070" w:type="dxa"/>
          </w:tcPr>
          <w:p w:rsidR="00496985" w:rsidRPr="005A244E" w:rsidRDefault="00496985" w:rsidP="00236A5E">
            <w:pPr>
              <w:rPr>
                <w:rFonts w:eastAsia="Calibri"/>
                <w:sz w:val="24"/>
                <w:szCs w:val="24"/>
                <w:lang w:val="uk-UA"/>
              </w:rPr>
            </w:pPr>
            <w:r w:rsidRPr="005A244E">
              <w:rPr>
                <w:rFonts w:eastAsia="Calibri"/>
                <w:sz w:val="24"/>
                <w:szCs w:val="24"/>
                <w:lang w:val="uk-UA"/>
              </w:rPr>
              <w:lastRenderedPageBreak/>
              <w:t>Богданівська сільська рада</w:t>
            </w:r>
          </w:p>
        </w:tc>
        <w:tc>
          <w:tcPr>
            <w:tcW w:w="5068" w:type="dxa"/>
          </w:tcPr>
          <w:p w:rsidR="00496985" w:rsidRPr="005A244E" w:rsidRDefault="00496985" w:rsidP="00236A5E">
            <w:pPr>
              <w:jc w:val="center"/>
              <w:rPr>
                <w:rFonts w:eastAsia="Calibri"/>
                <w:sz w:val="24"/>
                <w:szCs w:val="24"/>
                <w:lang w:val="uk-UA"/>
              </w:rPr>
            </w:pPr>
            <w:r w:rsidRPr="005A244E">
              <w:rPr>
                <w:rFonts w:eastAsia="Calibri"/>
                <w:sz w:val="24"/>
                <w:szCs w:val="24"/>
                <w:lang w:val="uk-UA"/>
              </w:rPr>
              <w:t>46,7</w:t>
            </w:r>
          </w:p>
        </w:tc>
      </w:tr>
      <w:tr w:rsidR="00496985" w:rsidTr="00496985">
        <w:tc>
          <w:tcPr>
            <w:tcW w:w="5070" w:type="dxa"/>
          </w:tcPr>
          <w:p w:rsidR="00496985" w:rsidRPr="005A244E" w:rsidRDefault="00496985" w:rsidP="00236A5E">
            <w:pPr>
              <w:rPr>
                <w:rFonts w:eastAsia="Calibri"/>
                <w:sz w:val="24"/>
                <w:szCs w:val="24"/>
                <w:lang w:val="uk-UA"/>
              </w:rPr>
            </w:pPr>
            <w:r w:rsidRPr="005A244E">
              <w:rPr>
                <w:rFonts w:eastAsia="Calibri"/>
                <w:sz w:val="24"/>
                <w:szCs w:val="24"/>
                <w:lang w:val="uk-UA"/>
              </w:rPr>
              <w:t>Княжицька сільська рада</w:t>
            </w:r>
          </w:p>
        </w:tc>
        <w:tc>
          <w:tcPr>
            <w:tcW w:w="5068" w:type="dxa"/>
          </w:tcPr>
          <w:p w:rsidR="00496985" w:rsidRPr="005A244E" w:rsidRDefault="00496985" w:rsidP="00236A5E">
            <w:pPr>
              <w:jc w:val="center"/>
              <w:rPr>
                <w:rFonts w:eastAsia="Calibri"/>
                <w:sz w:val="24"/>
                <w:szCs w:val="24"/>
                <w:lang w:val="uk-UA"/>
              </w:rPr>
            </w:pPr>
            <w:r w:rsidRPr="005A244E">
              <w:rPr>
                <w:rFonts w:eastAsia="Calibri"/>
                <w:sz w:val="24"/>
                <w:szCs w:val="24"/>
                <w:lang w:val="uk-UA"/>
              </w:rPr>
              <w:t>369,8</w:t>
            </w:r>
          </w:p>
        </w:tc>
      </w:tr>
      <w:tr w:rsidR="00496985" w:rsidTr="00496985">
        <w:tc>
          <w:tcPr>
            <w:tcW w:w="5070" w:type="dxa"/>
          </w:tcPr>
          <w:p w:rsidR="00496985" w:rsidRPr="005A244E" w:rsidRDefault="00496985" w:rsidP="00236A5E">
            <w:pPr>
              <w:rPr>
                <w:rFonts w:eastAsia="Calibri"/>
                <w:sz w:val="24"/>
                <w:szCs w:val="24"/>
                <w:lang w:val="uk-UA"/>
              </w:rPr>
            </w:pPr>
            <w:r w:rsidRPr="005A244E">
              <w:rPr>
                <w:rFonts w:eastAsia="Calibri"/>
                <w:sz w:val="24"/>
                <w:szCs w:val="24"/>
                <w:lang w:val="uk-UA"/>
              </w:rPr>
              <w:t>Калинівська селищна рада</w:t>
            </w:r>
          </w:p>
        </w:tc>
        <w:tc>
          <w:tcPr>
            <w:tcW w:w="5068" w:type="dxa"/>
          </w:tcPr>
          <w:p w:rsidR="00496985" w:rsidRPr="005A244E" w:rsidRDefault="00496985" w:rsidP="00236A5E">
            <w:pPr>
              <w:jc w:val="center"/>
              <w:rPr>
                <w:rFonts w:eastAsia="Calibri"/>
                <w:sz w:val="24"/>
                <w:szCs w:val="24"/>
                <w:lang w:val="uk-UA"/>
              </w:rPr>
            </w:pPr>
            <w:r w:rsidRPr="005A244E">
              <w:rPr>
                <w:rFonts w:eastAsia="Calibri"/>
                <w:sz w:val="24"/>
                <w:szCs w:val="24"/>
                <w:lang w:val="uk-UA"/>
              </w:rPr>
              <w:t>211,3</w:t>
            </w:r>
          </w:p>
        </w:tc>
      </w:tr>
      <w:tr w:rsidR="00496985" w:rsidTr="00496985">
        <w:tc>
          <w:tcPr>
            <w:tcW w:w="5070" w:type="dxa"/>
          </w:tcPr>
          <w:p w:rsidR="00496985" w:rsidRPr="005A244E" w:rsidRDefault="00496985" w:rsidP="00236A5E">
            <w:pPr>
              <w:rPr>
                <w:rFonts w:eastAsia="Calibri"/>
                <w:sz w:val="24"/>
                <w:szCs w:val="24"/>
                <w:lang w:val="uk-UA"/>
              </w:rPr>
            </w:pPr>
            <w:r w:rsidRPr="005A244E">
              <w:rPr>
                <w:rFonts w:eastAsia="Calibri"/>
                <w:sz w:val="24"/>
                <w:szCs w:val="24"/>
                <w:lang w:val="uk-UA"/>
              </w:rPr>
              <w:t>Погребська сільська рада</w:t>
            </w:r>
          </w:p>
        </w:tc>
        <w:tc>
          <w:tcPr>
            <w:tcW w:w="5068" w:type="dxa"/>
          </w:tcPr>
          <w:p w:rsidR="00496985" w:rsidRPr="005A244E" w:rsidRDefault="00496985" w:rsidP="00236A5E">
            <w:pPr>
              <w:jc w:val="center"/>
              <w:rPr>
                <w:rFonts w:eastAsia="Calibri"/>
                <w:sz w:val="24"/>
                <w:szCs w:val="24"/>
                <w:lang w:val="uk-UA"/>
              </w:rPr>
            </w:pPr>
            <w:r w:rsidRPr="005A244E">
              <w:rPr>
                <w:rFonts w:eastAsia="Calibri"/>
                <w:sz w:val="24"/>
                <w:szCs w:val="24"/>
                <w:lang w:val="uk-UA"/>
              </w:rPr>
              <w:t>1222,8</w:t>
            </w:r>
          </w:p>
        </w:tc>
      </w:tr>
      <w:tr w:rsidR="00496985" w:rsidTr="00496985">
        <w:tc>
          <w:tcPr>
            <w:tcW w:w="5070" w:type="dxa"/>
          </w:tcPr>
          <w:p w:rsidR="00496985" w:rsidRPr="005A244E" w:rsidRDefault="00496985" w:rsidP="00236A5E">
            <w:pPr>
              <w:rPr>
                <w:rFonts w:eastAsia="Calibri"/>
                <w:sz w:val="24"/>
                <w:szCs w:val="24"/>
                <w:lang w:val="uk-UA"/>
              </w:rPr>
            </w:pPr>
            <w:r w:rsidRPr="005A244E">
              <w:rPr>
                <w:rFonts w:eastAsia="Calibri"/>
                <w:sz w:val="24"/>
                <w:szCs w:val="24"/>
                <w:lang w:val="uk-UA"/>
              </w:rPr>
              <w:t>Великодимерська селищна рада</w:t>
            </w:r>
          </w:p>
        </w:tc>
        <w:tc>
          <w:tcPr>
            <w:tcW w:w="5068" w:type="dxa"/>
          </w:tcPr>
          <w:p w:rsidR="00496985" w:rsidRPr="005A244E" w:rsidRDefault="00496985" w:rsidP="00236A5E">
            <w:pPr>
              <w:jc w:val="center"/>
              <w:rPr>
                <w:rFonts w:eastAsia="Calibri"/>
                <w:sz w:val="24"/>
                <w:szCs w:val="24"/>
                <w:lang w:val="uk-UA"/>
              </w:rPr>
            </w:pPr>
            <w:r w:rsidRPr="005A244E">
              <w:rPr>
                <w:rFonts w:eastAsia="Calibri"/>
                <w:sz w:val="24"/>
                <w:szCs w:val="24"/>
                <w:lang w:val="uk-UA"/>
              </w:rPr>
              <w:t>27,3</w:t>
            </w:r>
          </w:p>
        </w:tc>
      </w:tr>
      <w:tr w:rsidR="00496985" w:rsidTr="00496985">
        <w:tc>
          <w:tcPr>
            <w:tcW w:w="5070" w:type="dxa"/>
          </w:tcPr>
          <w:p w:rsidR="00496985" w:rsidRPr="005A244E" w:rsidRDefault="00496985" w:rsidP="00236A5E">
            <w:pPr>
              <w:rPr>
                <w:rFonts w:eastAsia="Calibri"/>
                <w:sz w:val="24"/>
                <w:szCs w:val="24"/>
                <w:lang w:val="uk-UA"/>
              </w:rPr>
            </w:pPr>
            <w:r w:rsidRPr="005A244E">
              <w:rPr>
                <w:rFonts w:eastAsia="Calibri"/>
                <w:sz w:val="24"/>
                <w:szCs w:val="24"/>
                <w:lang w:val="uk-UA"/>
              </w:rPr>
              <w:t>Руднянська сільська рада</w:t>
            </w:r>
          </w:p>
        </w:tc>
        <w:tc>
          <w:tcPr>
            <w:tcW w:w="5068" w:type="dxa"/>
          </w:tcPr>
          <w:p w:rsidR="00496985" w:rsidRPr="005A244E" w:rsidRDefault="00496985" w:rsidP="00236A5E">
            <w:pPr>
              <w:jc w:val="center"/>
              <w:rPr>
                <w:rFonts w:eastAsia="Calibri"/>
                <w:sz w:val="24"/>
                <w:szCs w:val="24"/>
                <w:lang w:val="uk-UA"/>
              </w:rPr>
            </w:pPr>
            <w:r w:rsidRPr="005A244E">
              <w:rPr>
                <w:rFonts w:eastAsia="Calibri"/>
                <w:sz w:val="24"/>
                <w:szCs w:val="24"/>
                <w:lang w:val="uk-UA"/>
              </w:rPr>
              <w:t>64,1</w:t>
            </w:r>
          </w:p>
        </w:tc>
      </w:tr>
      <w:tr w:rsidR="00496985" w:rsidTr="00496985">
        <w:tc>
          <w:tcPr>
            <w:tcW w:w="5070" w:type="dxa"/>
          </w:tcPr>
          <w:p w:rsidR="00496985" w:rsidRPr="005A244E" w:rsidRDefault="00496985" w:rsidP="00236A5E">
            <w:pPr>
              <w:rPr>
                <w:rFonts w:eastAsia="Calibri"/>
                <w:sz w:val="24"/>
                <w:szCs w:val="24"/>
                <w:lang w:val="uk-UA"/>
              </w:rPr>
            </w:pPr>
            <w:r w:rsidRPr="005A244E">
              <w:rPr>
                <w:rFonts w:eastAsia="Calibri"/>
                <w:sz w:val="24"/>
                <w:szCs w:val="24"/>
                <w:lang w:val="uk-UA"/>
              </w:rPr>
              <w:t>Шевченківська сільська рада</w:t>
            </w:r>
          </w:p>
        </w:tc>
        <w:tc>
          <w:tcPr>
            <w:tcW w:w="5068" w:type="dxa"/>
          </w:tcPr>
          <w:p w:rsidR="00496985" w:rsidRPr="005A244E" w:rsidRDefault="00496985" w:rsidP="00236A5E">
            <w:pPr>
              <w:jc w:val="center"/>
              <w:rPr>
                <w:rFonts w:eastAsia="Calibri"/>
                <w:sz w:val="24"/>
                <w:szCs w:val="24"/>
                <w:lang w:val="uk-UA"/>
              </w:rPr>
            </w:pPr>
            <w:r w:rsidRPr="005A244E">
              <w:rPr>
                <w:rFonts w:eastAsia="Calibri"/>
                <w:sz w:val="24"/>
                <w:szCs w:val="24"/>
                <w:lang w:val="uk-UA"/>
              </w:rPr>
              <w:t>99,8</w:t>
            </w:r>
          </w:p>
        </w:tc>
      </w:tr>
      <w:tr w:rsidR="00496985" w:rsidTr="00496985">
        <w:tc>
          <w:tcPr>
            <w:tcW w:w="5070" w:type="dxa"/>
            <w:shd w:val="clear" w:color="auto" w:fill="EAF1DD" w:themeFill="accent3" w:themeFillTint="33"/>
          </w:tcPr>
          <w:p w:rsidR="00496985" w:rsidRPr="005A244E" w:rsidRDefault="00496985" w:rsidP="00236A5E">
            <w:pPr>
              <w:rPr>
                <w:rFonts w:eastAsia="Calibri"/>
                <w:sz w:val="24"/>
                <w:szCs w:val="24"/>
                <w:lang w:val="uk-UA"/>
              </w:rPr>
            </w:pPr>
            <w:r w:rsidRPr="005A244E">
              <w:rPr>
                <w:rFonts w:eastAsia="Calibri"/>
                <w:sz w:val="24"/>
                <w:szCs w:val="24"/>
                <w:lang w:val="uk-UA"/>
              </w:rPr>
              <w:t>Всього</w:t>
            </w:r>
          </w:p>
        </w:tc>
        <w:tc>
          <w:tcPr>
            <w:tcW w:w="5068" w:type="dxa"/>
            <w:shd w:val="clear" w:color="auto" w:fill="EAF1DD" w:themeFill="accent3" w:themeFillTint="33"/>
          </w:tcPr>
          <w:p w:rsidR="00496985" w:rsidRPr="005A244E" w:rsidRDefault="00496985" w:rsidP="00236A5E">
            <w:pPr>
              <w:jc w:val="center"/>
              <w:rPr>
                <w:rFonts w:eastAsia="Calibri"/>
                <w:sz w:val="24"/>
                <w:szCs w:val="24"/>
                <w:lang w:val="uk-UA"/>
              </w:rPr>
            </w:pPr>
            <w:r w:rsidRPr="005A244E">
              <w:rPr>
                <w:rFonts w:eastAsia="Calibri"/>
                <w:sz w:val="24"/>
                <w:szCs w:val="24"/>
                <w:lang w:val="uk-UA"/>
              </w:rPr>
              <w:t>5748,9</w:t>
            </w:r>
          </w:p>
        </w:tc>
      </w:tr>
    </w:tbl>
    <w:p w:rsidR="00AB688A" w:rsidRDefault="00027EAA" w:rsidP="00236A5E">
      <w:pPr>
        <w:widowControl w:val="0"/>
        <w:ind w:firstLine="851"/>
        <w:jc w:val="both"/>
        <w:rPr>
          <w:lang w:val="uk-UA"/>
        </w:rPr>
      </w:pPr>
      <w:r w:rsidRPr="005E05C6">
        <w:rPr>
          <w:kern w:val="144"/>
          <w:lang w:val="uk-UA"/>
        </w:rPr>
        <w:t>Р</w:t>
      </w:r>
      <w:r w:rsidRPr="005E05C6">
        <w:rPr>
          <w:lang w:val="uk-UA"/>
        </w:rPr>
        <w:t xml:space="preserve">айдержадміністрація </w:t>
      </w:r>
      <w:r>
        <w:rPr>
          <w:lang w:val="uk-UA"/>
        </w:rPr>
        <w:t>разом із</w:t>
      </w:r>
      <w:r w:rsidRPr="005E05C6">
        <w:rPr>
          <w:lang w:val="uk-UA"/>
        </w:rPr>
        <w:t xml:space="preserve"> </w:t>
      </w:r>
      <w:r>
        <w:rPr>
          <w:lang w:val="uk-UA"/>
        </w:rPr>
        <w:t>районною радою та</w:t>
      </w:r>
      <w:r w:rsidRPr="005E05C6">
        <w:rPr>
          <w:lang w:val="uk-UA"/>
        </w:rPr>
        <w:t xml:space="preserve"> орган</w:t>
      </w:r>
      <w:r>
        <w:rPr>
          <w:lang w:val="uk-UA"/>
        </w:rPr>
        <w:t>ами</w:t>
      </w:r>
      <w:r w:rsidRPr="005E05C6">
        <w:rPr>
          <w:lang w:val="uk-UA"/>
        </w:rPr>
        <w:t xml:space="preserve"> місцевого самоврядування </w:t>
      </w:r>
      <w:r>
        <w:rPr>
          <w:lang w:val="uk-UA"/>
        </w:rPr>
        <w:t xml:space="preserve">тісно співпрацює </w:t>
      </w:r>
      <w:r w:rsidRPr="005E05C6">
        <w:rPr>
          <w:lang w:val="uk-UA"/>
        </w:rPr>
        <w:t>у сфері інвестиційної діяльності</w:t>
      </w:r>
      <w:r>
        <w:rPr>
          <w:lang w:val="uk-UA"/>
        </w:rPr>
        <w:t xml:space="preserve"> в напрямку залучення інвестицій та</w:t>
      </w:r>
      <w:r w:rsidRPr="005E05C6">
        <w:rPr>
          <w:lang w:val="uk-UA"/>
        </w:rPr>
        <w:t xml:space="preserve">  покращення </w:t>
      </w:r>
      <w:r>
        <w:rPr>
          <w:lang w:val="uk-UA"/>
        </w:rPr>
        <w:t>інвестиційного клімату у районі</w:t>
      </w:r>
      <w:r w:rsidRPr="005E05C6">
        <w:rPr>
          <w:lang w:val="uk-UA"/>
        </w:rPr>
        <w:t>.</w:t>
      </w:r>
    </w:p>
    <w:p w:rsidR="00AB688A" w:rsidRDefault="00AB688A" w:rsidP="00236A5E">
      <w:pPr>
        <w:widowControl w:val="0"/>
        <w:ind w:firstLine="851"/>
        <w:jc w:val="both"/>
        <w:rPr>
          <w:lang w:val="uk-UA"/>
        </w:rPr>
      </w:pPr>
      <w:r>
        <w:rPr>
          <w:lang w:val="uk-UA"/>
        </w:rPr>
        <w:t xml:space="preserve">Триває робота по спрямуванню </w:t>
      </w:r>
      <w:r w:rsidRPr="00AB688A">
        <w:rPr>
          <w:lang w:val="uk-UA"/>
        </w:rPr>
        <w:t>інвестиційного капіталу підприємств та організацій району у проведення реконструкції та технічного переоснащення основних виробничих фондів, впровадження енергозберігаючих технологій, введення нових об`єктів як виробничого, так і соціально-культурного призначенн</w:t>
      </w:r>
      <w:r>
        <w:rPr>
          <w:lang w:val="uk-UA"/>
        </w:rPr>
        <w:t>я.</w:t>
      </w:r>
    </w:p>
    <w:p w:rsidR="00392B2C" w:rsidRDefault="00392B2C" w:rsidP="00236A5E">
      <w:pPr>
        <w:widowControl w:val="0"/>
        <w:ind w:firstLine="851"/>
        <w:jc w:val="both"/>
        <w:rPr>
          <w:lang w:val="uk-UA"/>
        </w:rPr>
      </w:pPr>
      <w:r>
        <w:rPr>
          <w:lang w:val="uk-UA"/>
        </w:rPr>
        <w:t xml:space="preserve">Впродовж 2017 року у житлове будівництво внесено капітальних інвестицій в сумі </w:t>
      </w:r>
      <w:r w:rsidR="00825225" w:rsidRPr="00825225">
        <w:t>388248</w:t>
      </w:r>
      <w:r>
        <w:rPr>
          <w:lang w:val="uk-UA"/>
        </w:rPr>
        <w:t xml:space="preserve"> тис. гривень. </w:t>
      </w:r>
      <w:r>
        <w:rPr>
          <w:bCs/>
          <w:iCs/>
          <w:lang w:val="uk-UA"/>
        </w:rPr>
        <w:t xml:space="preserve">У с. Требухів у ЖК «Сімейний квартал» </w:t>
      </w:r>
      <w:r w:rsidR="00E77F59">
        <w:rPr>
          <w:bCs/>
          <w:iCs/>
          <w:lang w:val="uk-UA"/>
        </w:rPr>
        <w:t>інвестицій внесен</w:t>
      </w:r>
      <w:r w:rsidR="00825225">
        <w:rPr>
          <w:bCs/>
          <w:iCs/>
          <w:lang w:val="uk-UA"/>
        </w:rPr>
        <w:t>о</w:t>
      </w:r>
      <w:r w:rsidR="00E77F59">
        <w:rPr>
          <w:bCs/>
          <w:iCs/>
          <w:lang w:val="uk-UA"/>
        </w:rPr>
        <w:t xml:space="preserve"> у розмірі 31 млн </w:t>
      </w:r>
      <w:r w:rsidR="00E43E42">
        <w:rPr>
          <w:bCs/>
          <w:iCs/>
          <w:lang w:val="uk-UA"/>
        </w:rPr>
        <w:t>грн</w:t>
      </w:r>
      <w:r w:rsidR="00E77F59">
        <w:rPr>
          <w:bCs/>
          <w:iCs/>
          <w:lang w:val="uk-UA"/>
        </w:rPr>
        <w:t xml:space="preserve"> у збудований </w:t>
      </w:r>
      <w:r>
        <w:rPr>
          <w:bCs/>
          <w:iCs/>
          <w:lang w:val="uk-UA"/>
        </w:rPr>
        <w:t xml:space="preserve">цегляний багатоквартирний житловий будинок на 96 квартир. </w:t>
      </w:r>
      <w:r w:rsidRPr="00392B2C">
        <w:rPr>
          <w:bCs/>
          <w:iCs/>
          <w:lang w:val="uk-UA"/>
        </w:rPr>
        <w:t>У с. Зазим</w:t>
      </w:r>
      <w:r w:rsidRPr="007765FD">
        <w:rPr>
          <w:iCs/>
          <w:lang w:val="uk-UA"/>
        </w:rPr>
        <w:t>`</w:t>
      </w:r>
      <w:r w:rsidRPr="00392B2C">
        <w:rPr>
          <w:iCs/>
          <w:lang w:val="uk-UA"/>
        </w:rPr>
        <w:t xml:space="preserve">є внесені інвестиції в сумі </w:t>
      </w:r>
      <w:r w:rsidRPr="00392B2C">
        <w:rPr>
          <w:lang w:val="uk-UA"/>
        </w:rPr>
        <w:t>50703,1 тис. грн на будівництво</w:t>
      </w:r>
      <w:r w:rsidRPr="00392B2C">
        <w:rPr>
          <w:bCs/>
          <w:iCs/>
          <w:lang w:val="uk-UA"/>
        </w:rPr>
        <w:t xml:space="preserve"> ЖК «</w:t>
      </w:r>
      <w:r w:rsidRPr="00392B2C">
        <w:t>DESNA</w:t>
      </w:r>
      <w:r w:rsidRPr="007765FD">
        <w:rPr>
          <w:lang w:val="uk-UA"/>
        </w:rPr>
        <w:t xml:space="preserve"> </w:t>
      </w:r>
      <w:r w:rsidRPr="00392B2C">
        <w:t>residence</w:t>
      </w:r>
      <w:r w:rsidRPr="00392B2C">
        <w:rPr>
          <w:lang w:val="uk-UA"/>
        </w:rPr>
        <w:t>» трьох цегляних багатоквартирних житлових будинки на 176 квартир.</w:t>
      </w:r>
    </w:p>
    <w:p w:rsidR="006849C4" w:rsidRDefault="00A26FF9" w:rsidP="00236A5E">
      <w:pPr>
        <w:widowControl w:val="0"/>
        <w:ind w:firstLine="851"/>
        <w:jc w:val="both"/>
        <w:rPr>
          <w:lang w:val="uk-UA"/>
        </w:rPr>
      </w:pPr>
      <w:r>
        <w:rPr>
          <w:lang w:val="uk-UA"/>
        </w:rPr>
        <w:t xml:space="preserve">В 2017 році розпочато інвестування бізнес проектів на початковому етапі виготовлення проектно-кошторисної документації та отримання дозвільних документів. </w:t>
      </w:r>
    </w:p>
    <w:p w:rsidR="00A26FF9" w:rsidRDefault="00A26FF9" w:rsidP="00236A5E">
      <w:pPr>
        <w:widowControl w:val="0"/>
        <w:ind w:firstLine="851"/>
        <w:jc w:val="both"/>
        <w:rPr>
          <w:lang w:val="uk-UA"/>
        </w:rPr>
      </w:pPr>
      <w:r>
        <w:rPr>
          <w:lang w:val="uk-UA"/>
        </w:rPr>
        <w:t xml:space="preserve">Відділ </w:t>
      </w:r>
      <w:r w:rsidR="00825225">
        <w:rPr>
          <w:lang w:val="uk-UA"/>
        </w:rPr>
        <w:t xml:space="preserve">містобудування та </w:t>
      </w:r>
      <w:r>
        <w:rPr>
          <w:lang w:val="uk-UA"/>
        </w:rPr>
        <w:t xml:space="preserve">архітектури </w:t>
      </w:r>
      <w:r w:rsidR="00825225">
        <w:rPr>
          <w:lang w:val="uk-UA"/>
        </w:rPr>
        <w:t xml:space="preserve">Броварської райдержадміністрації </w:t>
      </w:r>
      <w:r>
        <w:rPr>
          <w:lang w:val="uk-UA"/>
        </w:rPr>
        <w:t xml:space="preserve">веде супровід даних інвесторів, розробляє та узгоджує місто-будівну документацію.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985"/>
        <w:gridCol w:w="1559"/>
        <w:gridCol w:w="2126"/>
        <w:gridCol w:w="2694"/>
      </w:tblGrid>
      <w:tr w:rsidR="00AC1320" w:rsidRPr="00C81F77" w:rsidTr="00AC5E65">
        <w:trPr>
          <w:trHeight w:val="595"/>
        </w:trPr>
        <w:tc>
          <w:tcPr>
            <w:tcW w:w="1701" w:type="dxa"/>
            <w:vMerge w:val="restart"/>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b/>
                <w:sz w:val="20"/>
                <w:szCs w:val="20"/>
                <w:lang w:val="uk-UA"/>
              </w:rPr>
            </w:pPr>
            <w:r w:rsidRPr="00C81F77">
              <w:rPr>
                <w:b/>
                <w:sz w:val="20"/>
                <w:szCs w:val="20"/>
                <w:lang w:val="uk-UA"/>
              </w:rPr>
              <w:t>Реєстраційний номер,</w:t>
            </w:r>
          </w:p>
          <w:p w:rsidR="00AC1320" w:rsidRPr="00C81F77" w:rsidRDefault="00AC1320" w:rsidP="00950779">
            <w:pPr>
              <w:jc w:val="center"/>
              <w:rPr>
                <w:b/>
                <w:sz w:val="20"/>
                <w:szCs w:val="20"/>
                <w:lang w:val="uk-UA"/>
              </w:rPr>
            </w:pPr>
            <w:r w:rsidRPr="00C81F77">
              <w:rPr>
                <w:b/>
                <w:sz w:val="20"/>
                <w:szCs w:val="20"/>
                <w:lang w:val="uk-UA"/>
              </w:rPr>
              <w:t>дата видачі</w:t>
            </w:r>
          </w:p>
        </w:tc>
        <w:tc>
          <w:tcPr>
            <w:tcW w:w="1985" w:type="dxa"/>
            <w:vMerge w:val="restart"/>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b/>
                <w:sz w:val="20"/>
                <w:szCs w:val="20"/>
                <w:lang w:val="uk-UA"/>
              </w:rPr>
            </w:pPr>
            <w:r w:rsidRPr="00C81F77">
              <w:rPr>
                <w:b/>
                <w:sz w:val="20"/>
                <w:szCs w:val="20"/>
                <w:lang w:val="uk-UA"/>
              </w:rPr>
              <w:t>Назва об’єкта будівництва</w:t>
            </w:r>
          </w:p>
        </w:tc>
        <w:tc>
          <w:tcPr>
            <w:tcW w:w="1559" w:type="dxa"/>
            <w:vMerge w:val="restart"/>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b/>
                <w:sz w:val="20"/>
                <w:szCs w:val="20"/>
                <w:lang w:val="uk-UA"/>
              </w:rPr>
            </w:pPr>
            <w:r w:rsidRPr="00C81F77">
              <w:rPr>
                <w:b/>
                <w:sz w:val="20"/>
                <w:szCs w:val="20"/>
                <w:lang w:val="uk-UA"/>
              </w:rPr>
              <w:t>Найменування (ПІБ) замовника</w:t>
            </w:r>
          </w:p>
        </w:tc>
        <w:tc>
          <w:tcPr>
            <w:tcW w:w="2126" w:type="dxa"/>
            <w:vMerge w:val="restart"/>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b/>
                <w:sz w:val="20"/>
                <w:szCs w:val="20"/>
                <w:lang w:val="uk-UA"/>
              </w:rPr>
            </w:pPr>
            <w:r w:rsidRPr="00C81F77">
              <w:rPr>
                <w:b/>
                <w:sz w:val="20"/>
                <w:szCs w:val="20"/>
                <w:lang w:val="uk-UA"/>
              </w:rPr>
              <w:t>Адреса або місце розташування об’єкта</w:t>
            </w:r>
          </w:p>
        </w:tc>
        <w:tc>
          <w:tcPr>
            <w:tcW w:w="2694" w:type="dxa"/>
            <w:vMerge w:val="restart"/>
            <w:tcBorders>
              <w:top w:val="single" w:sz="4" w:space="0" w:color="auto"/>
              <w:left w:val="single" w:sz="4" w:space="0" w:color="auto"/>
              <w:right w:val="single" w:sz="4" w:space="0" w:color="auto"/>
            </w:tcBorders>
          </w:tcPr>
          <w:p w:rsidR="00AC1320" w:rsidRPr="00C81F77" w:rsidRDefault="00AC1320" w:rsidP="00950779">
            <w:pPr>
              <w:jc w:val="center"/>
              <w:rPr>
                <w:b/>
                <w:sz w:val="20"/>
                <w:szCs w:val="20"/>
                <w:lang w:val="uk-UA"/>
              </w:rPr>
            </w:pPr>
            <w:r w:rsidRPr="00C81F77">
              <w:rPr>
                <w:b/>
                <w:sz w:val="20"/>
                <w:szCs w:val="20"/>
                <w:lang w:val="uk-UA"/>
              </w:rPr>
              <w:t>Показники</w:t>
            </w:r>
          </w:p>
          <w:p w:rsidR="00AC1320" w:rsidRPr="00C81F77" w:rsidRDefault="00AC1320" w:rsidP="00950779">
            <w:pPr>
              <w:jc w:val="center"/>
              <w:rPr>
                <w:b/>
                <w:sz w:val="20"/>
                <w:szCs w:val="20"/>
                <w:lang w:val="uk-UA"/>
              </w:rPr>
            </w:pPr>
            <w:r w:rsidRPr="00C81F77">
              <w:rPr>
                <w:b/>
                <w:sz w:val="20"/>
                <w:szCs w:val="20"/>
                <w:lang w:val="uk-UA"/>
              </w:rPr>
              <w:t>потужності</w:t>
            </w:r>
          </w:p>
        </w:tc>
      </w:tr>
      <w:tr w:rsidR="00AC1320" w:rsidRPr="00C81F77" w:rsidTr="00AC5E65">
        <w:trPr>
          <w:trHeight w:val="230"/>
        </w:trPr>
        <w:tc>
          <w:tcPr>
            <w:tcW w:w="1701" w:type="dxa"/>
            <w:vMerge/>
            <w:tcBorders>
              <w:top w:val="single" w:sz="4" w:space="0" w:color="auto"/>
              <w:left w:val="single" w:sz="4" w:space="0" w:color="auto"/>
              <w:bottom w:val="single" w:sz="4" w:space="0" w:color="auto"/>
              <w:right w:val="single" w:sz="4" w:space="0" w:color="auto"/>
            </w:tcBorders>
            <w:vAlign w:val="center"/>
          </w:tcPr>
          <w:p w:rsidR="00AC1320" w:rsidRPr="00C81F77" w:rsidRDefault="00AC1320" w:rsidP="00950779">
            <w:pPr>
              <w:jc w:val="center"/>
              <w:rPr>
                <w:sz w:val="20"/>
                <w:szCs w:val="20"/>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C1320" w:rsidRPr="00C81F77" w:rsidRDefault="00AC1320" w:rsidP="00950779">
            <w:pPr>
              <w:rPr>
                <w:sz w:val="20"/>
                <w:szCs w:val="20"/>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C1320" w:rsidRPr="00C81F77" w:rsidRDefault="00AC1320" w:rsidP="00950779">
            <w:pPr>
              <w:rPr>
                <w:sz w:val="20"/>
                <w:szCs w:val="20"/>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C1320" w:rsidRPr="00C81F77" w:rsidRDefault="00AC1320" w:rsidP="00950779">
            <w:pPr>
              <w:rPr>
                <w:sz w:val="20"/>
                <w:szCs w:val="20"/>
                <w:lang w:val="uk-UA"/>
              </w:rPr>
            </w:pPr>
          </w:p>
        </w:tc>
        <w:tc>
          <w:tcPr>
            <w:tcW w:w="2694" w:type="dxa"/>
            <w:vMerge/>
            <w:tcBorders>
              <w:left w:val="single" w:sz="4" w:space="0" w:color="auto"/>
              <w:bottom w:val="single" w:sz="4" w:space="0" w:color="auto"/>
              <w:right w:val="single" w:sz="4" w:space="0" w:color="auto"/>
            </w:tcBorders>
          </w:tcPr>
          <w:p w:rsidR="00AC1320" w:rsidRPr="00C81F77" w:rsidRDefault="00AC1320" w:rsidP="00950779">
            <w:pPr>
              <w:rPr>
                <w:b/>
                <w:sz w:val="20"/>
                <w:szCs w:val="20"/>
                <w:lang w:val="uk-UA"/>
              </w:rPr>
            </w:pPr>
          </w:p>
        </w:tc>
      </w:tr>
      <w:tr w:rsidR="00AC1320" w:rsidRPr="00C81F77" w:rsidTr="00AC5E65">
        <w:trPr>
          <w:trHeight w:val="745"/>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1 20.01.2017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будівництво сонячної електростанції потужністю 50 МВт </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ТОВ «Земельний союз»</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смт. Велика Димерка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площа забудови - 100,8га, потужність сонячної електростанції - 50МВт</w:t>
            </w:r>
          </w:p>
        </w:tc>
      </w:tr>
      <w:tr w:rsidR="00AC1320" w:rsidRPr="00C81F77" w:rsidTr="00AC5E65">
        <w:trPr>
          <w:trHeight w:val="629"/>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3 06.02.2017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825225">
            <w:pPr>
              <w:rPr>
                <w:sz w:val="20"/>
                <w:szCs w:val="20"/>
                <w:lang w:val="uk-UA"/>
              </w:rPr>
            </w:pPr>
            <w:r w:rsidRPr="00C81F77">
              <w:rPr>
                <w:sz w:val="20"/>
                <w:szCs w:val="20"/>
                <w:lang w:val="uk-UA"/>
              </w:rPr>
              <w:t>будівництво торгівельного центру «</w:t>
            </w:r>
            <w:r w:rsidRPr="00C81F77">
              <w:rPr>
                <w:sz w:val="20"/>
                <w:szCs w:val="20"/>
                <w:lang w:val="en-US"/>
              </w:rPr>
              <w:t>R</w:t>
            </w:r>
            <w:r w:rsidR="00825225">
              <w:rPr>
                <w:sz w:val="20"/>
                <w:szCs w:val="20"/>
                <w:lang w:val="uk-UA"/>
              </w:rPr>
              <w:t>С</w:t>
            </w:r>
            <w:r w:rsidRPr="00C81F77">
              <w:rPr>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ТОВ «Преміум Торг»</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 с. Зазим</w:t>
            </w:r>
            <w:r w:rsidRPr="00C81F77">
              <w:rPr>
                <w:sz w:val="20"/>
                <w:szCs w:val="20"/>
                <w:lang w:val="en-US"/>
              </w:rPr>
              <w:t>’</w:t>
            </w:r>
            <w:r w:rsidRPr="00C81F77">
              <w:rPr>
                <w:sz w:val="20"/>
                <w:szCs w:val="20"/>
                <w:lang w:val="uk-UA"/>
              </w:rPr>
              <w:t>є, вул. Лісова</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загальна площа – 1373,3 м.кв.</w:t>
            </w:r>
          </w:p>
        </w:tc>
      </w:tr>
      <w:tr w:rsidR="00AC1320" w:rsidRPr="00C81F77" w:rsidTr="00AC5E65">
        <w:trPr>
          <w:trHeight w:val="643"/>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4</w:t>
            </w:r>
          </w:p>
          <w:p w:rsidR="00AC1320" w:rsidRPr="00C81F77" w:rsidRDefault="00AC1320" w:rsidP="00950779">
            <w:pPr>
              <w:jc w:val="center"/>
              <w:rPr>
                <w:sz w:val="20"/>
                <w:szCs w:val="20"/>
                <w:lang w:val="uk-UA"/>
              </w:rPr>
            </w:pPr>
            <w:r w:rsidRPr="00C81F77">
              <w:rPr>
                <w:sz w:val="20"/>
                <w:szCs w:val="20"/>
                <w:lang w:val="uk-UA"/>
              </w:rPr>
              <w:t>15.02.2017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 магазину</w:t>
            </w:r>
          </w:p>
          <w:p w:rsidR="00AC1320" w:rsidRPr="00C81F77" w:rsidRDefault="00AC1320" w:rsidP="00950779">
            <w:pPr>
              <w:ind w:firstLine="431"/>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Теплюк Марина Станіславівна</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смт. Велика Димерка вул. Бобрицька,18-В</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торгова площа – 56,61 м.кв. </w:t>
            </w:r>
          </w:p>
        </w:tc>
      </w:tr>
      <w:tr w:rsidR="00AC1320" w:rsidRPr="00C81F77" w:rsidTr="00AC5E65">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5 15.02.2017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 закладу громадського харчування та автомобільної мийки</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Бублій Юрій Анатолійович</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с. Погреби, вул. Погребський шлях, 1-Б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загальна площа закладу громадського харчування  – </w:t>
            </w:r>
            <w:smartTag w:uri="urn:schemas-microsoft-com:office:smarttags" w:element="metricconverter">
              <w:smartTagPr>
                <w:attr w:name="ProductID" w:val="304,6 м"/>
              </w:smartTagPr>
              <w:r w:rsidRPr="00C81F77">
                <w:rPr>
                  <w:sz w:val="20"/>
                  <w:szCs w:val="20"/>
                  <w:lang w:val="uk-UA"/>
                </w:rPr>
                <w:t>304,6 м</w:t>
              </w:r>
            </w:smartTag>
            <w:r w:rsidRPr="00C81F77">
              <w:rPr>
                <w:sz w:val="20"/>
                <w:szCs w:val="20"/>
                <w:lang w:val="uk-UA"/>
              </w:rPr>
              <w:t xml:space="preserve">.кв.,  загальна площа автомийки – </w:t>
            </w:r>
            <w:smartTag w:uri="urn:schemas-microsoft-com:office:smarttags" w:element="metricconverter">
              <w:smartTagPr>
                <w:attr w:name="ProductID" w:val="69,3 м"/>
              </w:smartTagPr>
              <w:r w:rsidRPr="00C81F77">
                <w:rPr>
                  <w:sz w:val="20"/>
                  <w:szCs w:val="20"/>
                  <w:lang w:val="uk-UA"/>
                </w:rPr>
                <w:t>69,3 м</w:t>
              </w:r>
            </w:smartTag>
            <w:r w:rsidRPr="00C81F77">
              <w:rPr>
                <w:sz w:val="20"/>
                <w:szCs w:val="20"/>
                <w:lang w:val="uk-UA"/>
              </w:rPr>
              <w:t>.кв.</w:t>
            </w:r>
          </w:p>
        </w:tc>
      </w:tr>
      <w:tr w:rsidR="00AC1320" w:rsidRPr="00C81F77" w:rsidTr="00AC5E65">
        <w:trPr>
          <w:trHeight w:val="753"/>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6 21.02.2017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 магазину</w:t>
            </w:r>
          </w:p>
          <w:p w:rsidR="00AC1320" w:rsidRPr="00C81F77" w:rsidRDefault="00AC1320" w:rsidP="00950779">
            <w:pPr>
              <w:ind w:firstLine="431"/>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Пономаренко Оксана Дмитрівна</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с. Рудня, вул. Шкільна, 26-А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загальна площа – </w:t>
            </w:r>
            <w:smartTag w:uri="urn:schemas-microsoft-com:office:smarttags" w:element="metricconverter">
              <w:smartTagPr>
                <w:attr w:name="ProductID" w:val="112,94 м"/>
              </w:smartTagPr>
              <w:r w:rsidRPr="00C81F77">
                <w:rPr>
                  <w:sz w:val="20"/>
                  <w:szCs w:val="20"/>
                  <w:lang w:val="uk-UA"/>
                </w:rPr>
                <w:t>112,94 м</w:t>
              </w:r>
            </w:smartTag>
            <w:r w:rsidRPr="00C81F77">
              <w:rPr>
                <w:sz w:val="20"/>
                <w:szCs w:val="20"/>
                <w:lang w:val="uk-UA"/>
              </w:rPr>
              <w:t>.кв.</w:t>
            </w:r>
          </w:p>
        </w:tc>
      </w:tr>
      <w:tr w:rsidR="00AC1320" w:rsidRPr="00C81F77" w:rsidTr="00AC5E65">
        <w:trPr>
          <w:trHeight w:val="637"/>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lastRenderedPageBreak/>
              <w:t>№ 7 21.02.2017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 автомобільно-сервісного центру на 16км. траси Т 1008</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Єременко Ярослав Анатолійович</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с. Пухівка, вул. Промислова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загальна площа – </w:t>
            </w:r>
            <w:smartTag w:uri="urn:schemas-microsoft-com:office:smarttags" w:element="metricconverter">
              <w:smartTagPr>
                <w:attr w:name="ProductID" w:val="559,02 м"/>
              </w:smartTagPr>
              <w:r w:rsidRPr="00C81F77">
                <w:rPr>
                  <w:sz w:val="20"/>
                  <w:szCs w:val="20"/>
                  <w:lang w:val="uk-UA"/>
                </w:rPr>
                <w:t>559,02 м</w:t>
              </w:r>
            </w:smartTag>
            <w:r w:rsidRPr="00C81F77">
              <w:rPr>
                <w:sz w:val="20"/>
                <w:szCs w:val="20"/>
                <w:lang w:val="uk-UA"/>
              </w:rPr>
              <w:t>.кв.</w:t>
            </w:r>
          </w:p>
        </w:tc>
      </w:tr>
      <w:tr w:rsidR="00AC1320" w:rsidRPr="00C81F77" w:rsidTr="00AC5E65">
        <w:trPr>
          <w:trHeight w:val="865"/>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10 10.03.2017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 кафе з магазином продовольчих та непродовольчих товарів</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ТОВ «Фасоль»</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с. Погреби, вул. Соборна, 2-В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загальна площа будівлі – 891,14м. кв., площа торгівельного залу – 533,17 м.кв.</w:t>
            </w:r>
          </w:p>
        </w:tc>
      </w:tr>
      <w:tr w:rsidR="00AC1320" w:rsidRPr="00C81F77" w:rsidTr="00AC5E65">
        <w:trPr>
          <w:trHeight w:val="820"/>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20 10.05.2017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 автозаправочного комплексу</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ТОВ «Богданівка-ЛПГ»</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с. Богданівка</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операторська з торговим залом – </w:t>
            </w:r>
            <w:smartTag w:uri="urn:schemas-microsoft-com:office:smarttags" w:element="metricconverter">
              <w:smartTagPr>
                <w:attr w:name="ProductID" w:val="100,0 м"/>
              </w:smartTagPr>
              <w:r w:rsidRPr="00C81F77">
                <w:rPr>
                  <w:sz w:val="20"/>
                  <w:szCs w:val="20"/>
                  <w:lang w:val="uk-UA"/>
                </w:rPr>
                <w:t>100,0 м</w:t>
              </w:r>
            </w:smartTag>
            <w:r w:rsidRPr="00C81F77">
              <w:rPr>
                <w:sz w:val="20"/>
                <w:szCs w:val="20"/>
                <w:lang w:val="uk-UA"/>
              </w:rPr>
              <w:t>.кв.</w:t>
            </w:r>
          </w:p>
        </w:tc>
      </w:tr>
      <w:tr w:rsidR="00AC1320" w:rsidRPr="00C81F77" w:rsidTr="00AC5E65">
        <w:trPr>
          <w:trHeight w:val="834"/>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21 10.05.2017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 ресторану</w:t>
            </w:r>
          </w:p>
          <w:p w:rsidR="00AC1320" w:rsidRPr="00C81F77" w:rsidRDefault="00AC1320" w:rsidP="0095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Дадашов Ровшан Гюлоглан  огли</w:t>
            </w:r>
          </w:p>
          <w:p w:rsidR="00AC1320" w:rsidRPr="00C81F77" w:rsidRDefault="00AC1320" w:rsidP="0095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с. Погреби, вул. Погребський шлях, 33</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площа будинку – </w:t>
            </w:r>
            <w:smartTag w:uri="urn:schemas-microsoft-com:office:smarttags" w:element="metricconverter">
              <w:smartTagPr>
                <w:attr w:name="ProductID" w:val="416,42 м"/>
              </w:smartTagPr>
              <w:r w:rsidRPr="00C81F77">
                <w:rPr>
                  <w:sz w:val="20"/>
                  <w:szCs w:val="20"/>
                  <w:lang w:val="uk-UA"/>
                </w:rPr>
                <w:t>416,42 м</w:t>
              </w:r>
            </w:smartTag>
            <w:r w:rsidRPr="00C81F77">
              <w:rPr>
                <w:sz w:val="20"/>
                <w:szCs w:val="20"/>
                <w:lang w:val="uk-UA"/>
              </w:rPr>
              <w:t xml:space="preserve">.кв., загальна площа альтанок і споруд на ділянці - </w:t>
            </w:r>
            <w:smartTag w:uri="urn:schemas-microsoft-com:office:smarttags" w:element="metricconverter">
              <w:smartTagPr>
                <w:attr w:name="ProductID" w:val="254,79 м"/>
              </w:smartTagPr>
              <w:r w:rsidRPr="00C81F77">
                <w:rPr>
                  <w:sz w:val="20"/>
                  <w:szCs w:val="20"/>
                  <w:lang w:val="uk-UA"/>
                </w:rPr>
                <w:t>254,79 м</w:t>
              </w:r>
            </w:smartTag>
            <w:r w:rsidRPr="00C81F77">
              <w:rPr>
                <w:sz w:val="20"/>
                <w:szCs w:val="20"/>
                <w:lang w:val="uk-UA"/>
              </w:rPr>
              <w:t>.кв.</w:t>
            </w:r>
          </w:p>
        </w:tc>
      </w:tr>
      <w:tr w:rsidR="00AC1320" w:rsidRPr="00C81F77" w:rsidTr="00AC5E65">
        <w:trPr>
          <w:trHeight w:val="623"/>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22 12.05.2017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 магазину та кафе</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Морев Олексій Євгенович</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с. Пухівка, вул. Соболівська,10-Г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площа забудови – 129,4 м.кв., загальна площа - 332,4м.кв.</w:t>
            </w:r>
          </w:p>
        </w:tc>
      </w:tr>
      <w:tr w:rsidR="00AC1320" w:rsidRPr="00C81F77" w:rsidTr="00AC5E65">
        <w:trPr>
          <w:trHeight w:val="649"/>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23 12.05..2017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 магазину та кафе</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Шульга Наталія Петрівна</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с. Пухівка, вул. Старонаводницька, 52</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загальна площа - </w:t>
            </w:r>
            <w:smartTag w:uri="urn:schemas-microsoft-com:office:smarttags" w:element="metricconverter">
              <w:smartTagPr>
                <w:attr w:name="ProductID" w:val="332,4 м"/>
              </w:smartTagPr>
              <w:r w:rsidRPr="00C81F77">
                <w:rPr>
                  <w:sz w:val="20"/>
                  <w:szCs w:val="20"/>
                  <w:lang w:val="uk-UA"/>
                </w:rPr>
                <w:t>332,4 м</w:t>
              </w:r>
            </w:smartTag>
            <w:r w:rsidRPr="00C81F77">
              <w:rPr>
                <w:sz w:val="20"/>
                <w:szCs w:val="20"/>
                <w:lang w:val="uk-UA"/>
              </w:rPr>
              <w:t>.кв.</w:t>
            </w:r>
          </w:p>
        </w:tc>
      </w:tr>
      <w:tr w:rsidR="00AC1320" w:rsidRPr="00C81F77" w:rsidTr="00AC5E65">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29 від 01.06.2017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 готельно-ресторанного комплексу</w:t>
            </w:r>
          </w:p>
          <w:p w:rsidR="00AC1320" w:rsidRPr="00C81F77" w:rsidRDefault="00AC1320" w:rsidP="00950779">
            <w:pPr>
              <w:ind w:firstLine="431"/>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Губадов Араз Гурбан огли</w:t>
            </w:r>
          </w:p>
          <w:p w:rsidR="00AC1320" w:rsidRPr="00C81F77" w:rsidRDefault="00AC1320" w:rsidP="00950779">
            <w:pPr>
              <w:ind w:firstLine="431"/>
              <w:rPr>
                <w:sz w:val="20"/>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с. Погреби, Деснянська, 47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загальна площа готелю – </w:t>
            </w:r>
            <w:smartTag w:uri="urn:schemas-microsoft-com:office:smarttags" w:element="metricconverter">
              <w:smartTagPr>
                <w:attr w:name="ProductID" w:val="516,58 м"/>
              </w:smartTagPr>
              <w:r w:rsidRPr="00C81F77">
                <w:rPr>
                  <w:sz w:val="20"/>
                  <w:szCs w:val="20"/>
                  <w:lang w:val="uk-UA"/>
                </w:rPr>
                <w:t>516,58 м</w:t>
              </w:r>
            </w:smartTag>
            <w:r w:rsidRPr="00C81F77">
              <w:rPr>
                <w:sz w:val="20"/>
                <w:szCs w:val="20"/>
                <w:lang w:val="uk-UA"/>
              </w:rPr>
              <w:t xml:space="preserve">.кв., загальна площа альтанки  - </w:t>
            </w:r>
            <w:smartTag w:uri="urn:schemas-microsoft-com:office:smarttags" w:element="metricconverter">
              <w:smartTagPr>
                <w:attr w:name="ProductID" w:val="250,0 м"/>
              </w:smartTagPr>
              <w:r w:rsidRPr="00C81F77">
                <w:rPr>
                  <w:sz w:val="20"/>
                  <w:szCs w:val="20"/>
                  <w:lang w:val="uk-UA"/>
                </w:rPr>
                <w:t>250,0 м</w:t>
              </w:r>
            </w:smartTag>
            <w:r w:rsidRPr="00C81F77">
              <w:rPr>
                <w:sz w:val="20"/>
                <w:szCs w:val="20"/>
                <w:lang w:val="uk-UA"/>
              </w:rPr>
              <w:t xml:space="preserve">.кв, загальна площа басейну – </w:t>
            </w:r>
            <w:smartTag w:uri="urn:schemas-microsoft-com:office:smarttags" w:element="metricconverter">
              <w:smartTagPr>
                <w:attr w:name="ProductID" w:val="160,0 м"/>
              </w:smartTagPr>
              <w:r w:rsidRPr="00C81F77">
                <w:rPr>
                  <w:sz w:val="20"/>
                  <w:szCs w:val="20"/>
                  <w:lang w:val="uk-UA"/>
                </w:rPr>
                <w:t>160,0 м</w:t>
              </w:r>
            </w:smartTag>
            <w:r w:rsidRPr="00C81F77">
              <w:rPr>
                <w:sz w:val="20"/>
                <w:szCs w:val="20"/>
                <w:lang w:val="uk-UA"/>
              </w:rPr>
              <w:t>.кв.</w:t>
            </w:r>
          </w:p>
        </w:tc>
      </w:tr>
      <w:tr w:rsidR="00AC1320" w:rsidRPr="00C81F77" w:rsidTr="00AC5E65">
        <w:trPr>
          <w:trHeight w:val="900"/>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sz w:val="20"/>
                <w:szCs w:val="20"/>
                <w:lang w:val="uk-UA"/>
              </w:rPr>
              <w:t>№ 33 07.06.2017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 ресторанно - готельного комплексу з лазнею</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Пархоменко Ольга Миколаївна</w:t>
            </w:r>
          </w:p>
          <w:p w:rsidR="00AC1320" w:rsidRPr="00C81F77" w:rsidRDefault="00AC1320" w:rsidP="00950779">
            <w:pPr>
              <w:outlineLvl w:val="0"/>
              <w:rPr>
                <w:sz w:val="20"/>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с.Княжичі </w:t>
            </w:r>
          </w:p>
          <w:p w:rsidR="00AC1320" w:rsidRPr="00C81F77" w:rsidRDefault="00AC1320" w:rsidP="00950779">
            <w:pPr>
              <w:rPr>
                <w:sz w:val="20"/>
                <w:szCs w:val="20"/>
                <w:lang w:val="uk-UA"/>
              </w:rPr>
            </w:pP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 xml:space="preserve">загальна площа ресторану - 575м.кв., загальна площа лазні – </w:t>
            </w:r>
            <w:smartTag w:uri="urn:schemas-microsoft-com:office:smarttags" w:element="metricconverter">
              <w:smartTagPr>
                <w:attr w:name="ProductID" w:val="173 м"/>
              </w:smartTagPr>
              <w:r w:rsidRPr="00C81F77">
                <w:rPr>
                  <w:sz w:val="20"/>
                  <w:szCs w:val="20"/>
                  <w:lang w:val="uk-UA"/>
                </w:rPr>
                <w:t>173 м</w:t>
              </w:r>
            </w:smartTag>
            <w:r w:rsidRPr="00C81F77">
              <w:rPr>
                <w:sz w:val="20"/>
                <w:szCs w:val="20"/>
                <w:lang w:val="uk-UA"/>
              </w:rPr>
              <w:t>.кв.</w:t>
            </w:r>
          </w:p>
        </w:tc>
      </w:tr>
      <w:tr w:rsidR="00AC1320" w:rsidRPr="00C81F77" w:rsidTr="00AC5E65">
        <w:trPr>
          <w:trHeight w:val="320"/>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noProof/>
                <w:sz w:val="20"/>
                <w:szCs w:val="20"/>
              </w:rPr>
              <w:t>№ 3 23.08.2017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w:t>
            </w:r>
            <w:r w:rsidRPr="00C81F77">
              <w:rPr>
                <w:sz w:val="20"/>
                <w:szCs w:val="20"/>
              </w:rPr>
              <w:t xml:space="preserve"> </w:t>
            </w:r>
            <w:r w:rsidRPr="00C81F77">
              <w:rPr>
                <w:sz w:val="20"/>
                <w:szCs w:val="20"/>
                <w:lang w:val="uk-UA"/>
              </w:rPr>
              <w:t>ц</w:t>
            </w:r>
            <w:r w:rsidRPr="00C81F77">
              <w:rPr>
                <w:sz w:val="20"/>
                <w:szCs w:val="20"/>
              </w:rPr>
              <w:t>ентр</w:t>
            </w:r>
            <w:r w:rsidRPr="00C81F77">
              <w:rPr>
                <w:sz w:val="20"/>
                <w:szCs w:val="20"/>
                <w:lang w:val="uk-UA"/>
              </w:rPr>
              <w:t>у</w:t>
            </w:r>
            <w:r w:rsidRPr="00C81F77">
              <w:rPr>
                <w:sz w:val="20"/>
                <w:szCs w:val="20"/>
              </w:rPr>
              <w:t xml:space="preserve"> по обслуговуванню автомобілів з закладом громадського харчування та магазином</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 xml:space="preserve">Снігур Валерій Едуардович </w:t>
            </w:r>
          </w:p>
          <w:p w:rsidR="00AC1320" w:rsidRPr="00C81F77" w:rsidRDefault="00AC1320" w:rsidP="00950779">
            <w:pPr>
              <w:rPr>
                <w:sz w:val="20"/>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с. Зазим’є</w:t>
            </w:r>
            <w:r w:rsidRPr="00C81F77">
              <w:rPr>
                <w:sz w:val="20"/>
                <w:szCs w:val="20"/>
                <w:lang w:val="uk-UA"/>
              </w:rPr>
              <w:t>,</w:t>
            </w:r>
            <w:r w:rsidRPr="00C81F77">
              <w:rPr>
                <w:sz w:val="20"/>
                <w:szCs w:val="20"/>
              </w:rPr>
              <w:t xml:space="preserve"> вул. Лісова,</w:t>
            </w:r>
            <w:r w:rsidRPr="00C81F77">
              <w:rPr>
                <w:sz w:val="20"/>
                <w:szCs w:val="20"/>
                <w:lang w:val="uk-UA"/>
              </w:rPr>
              <w:t xml:space="preserve"> </w:t>
            </w:r>
            <w:r w:rsidRPr="00C81F77">
              <w:rPr>
                <w:sz w:val="20"/>
                <w:szCs w:val="20"/>
              </w:rPr>
              <w:t>27-</w:t>
            </w:r>
            <w:r w:rsidRPr="00C81F77">
              <w:rPr>
                <w:sz w:val="20"/>
                <w:szCs w:val="20"/>
                <w:lang w:val="uk-UA"/>
              </w:rPr>
              <w:t>В</w:t>
            </w:r>
            <w:r w:rsidRPr="00C81F77">
              <w:rPr>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загальна площа</w:t>
            </w:r>
            <w:r w:rsidRPr="00C81F77">
              <w:rPr>
                <w:sz w:val="20"/>
                <w:szCs w:val="20"/>
                <w:lang w:val="uk-UA"/>
              </w:rPr>
              <w:t xml:space="preserve"> - </w:t>
            </w:r>
            <w:r w:rsidRPr="00C81F77">
              <w:rPr>
                <w:sz w:val="20"/>
                <w:szCs w:val="20"/>
              </w:rPr>
              <w:t>112,35</w:t>
            </w:r>
            <w:r w:rsidRPr="00C81F77">
              <w:rPr>
                <w:sz w:val="20"/>
                <w:szCs w:val="20"/>
                <w:lang w:val="uk-UA"/>
              </w:rPr>
              <w:t>м.кв.</w:t>
            </w:r>
          </w:p>
        </w:tc>
      </w:tr>
      <w:tr w:rsidR="00AC1320" w:rsidRPr="00C81F77" w:rsidTr="00AC5E65">
        <w:trPr>
          <w:trHeight w:val="1434"/>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noProof/>
                <w:sz w:val="20"/>
                <w:szCs w:val="20"/>
              </w:rPr>
              <w:t>№ 5 14.09.2017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lang w:val="uk-UA"/>
              </w:rPr>
              <w:t>будівництво</w:t>
            </w:r>
            <w:r w:rsidRPr="00C81F77">
              <w:rPr>
                <w:sz w:val="20"/>
                <w:szCs w:val="20"/>
              </w:rPr>
              <w:t xml:space="preserve"> </w:t>
            </w:r>
            <w:r w:rsidRPr="00C81F77">
              <w:rPr>
                <w:sz w:val="20"/>
                <w:szCs w:val="20"/>
                <w:lang w:val="uk-UA"/>
              </w:rPr>
              <w:t>т</w:t>
            </w:r>
            <w:r w:rsidRPr="00C81F77">
              <w:rPr>
                <w:sz w:val="20"/>
                <w:szCs w:val="20"/>
              </w:rPr>
              <w:t>оргово-розважальн</w:t>
            </w:r>
            <w:r w:rsidRPr="00C81F77">
              <w:rPr>
                <w:sz w:val="20"/>
                <w:szCs w:val="20"/>
                <w:lang w:val="uk-UA"/>
              </w:rPr>
              <w:t>ого</w:t>
            </w:r>
            <w:r w:rsidRPr="00C81F77">
              <w:rPr>
                <w:sz w:val="20"/>
                <w:szCs w:val="20"/>
              </w:rPr>
              <w:t xml:space="preserve"> комплекс</w:t>
            </w:r>
            <w:r w:rsidRPr="00C81F77">
              <w:rPr>
                <w:sz w:val="20"/>
                <w:szCs w:val="20"/>
                <w:lang w:val="uk-UA"/>
              </w:rPr>
              <w:t>у</w:t>
            </w:r>
            <w:r w:rsidRPr="00C81F77">
              <w:rPr>
                <w:sz w:val="20"/>
                <w:szCs w:val="20"/>
              </w:rPr>
              <w:t xml:space="preserve"> з реконструкцією </w:t>
            </w:r>
          </w:p>
          <w:p w:rsidR="00AC1320" w:rsidRPr="00C81F77" w:rsidRDefault="00AC1320" w:rsidP="00950779">
            <w:pPr>
              <w:rPr>
                <w:sz w:val="20"/>
                <w:szCs w:val="20"/>
              </w:rPr>
            </w:pPr>
            <w:r w:rsidRPr="00C81F77">
              <w:rPr>
                <w:sz w:val="20"/>
                <w:szCs w:val="20"/>
              </w:rPr>
              <w:t xml:space="preserve"> житлового будинку під баню</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 xml:space="preserve">Чернявський Віктор Володимирович </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с. Требухів</w:t>
            </w:r>
            <w:r w:rsidRPr="00C81F77">
              <w:rPr>
                <w:sz w:val="20"/>
                <w:szCs w:val="20"/>
                <w:lang w:val="uk-UA"/>
              </w:rPr>
              <w:t>,</w:t>
            </w:r>
            <w:r w:rsidRPr="00C81F77">
              <w:rPr>
                <w:sz w:val="20"/>
                <w:szCs w:val="20"/>
              </w:rPr>
              <w:t xml:space="preserve"> вул. Броварська, 30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tabs>
                <w:tab w:val="left" w:pos="1664"/>
              </w:tabs>
              <w:outlineLvl w:val="0"/>
              <w:rPr>
                <w:sz w:val="20"/>
                <w:szCs w:val="20"/>
                <w:lang w:val="uk-UA"/>
              </w:rPr>
            </w:pPr>
            <w:r w:rsidRPr="00C81F77">
              <w:rPr>
                <w:sz w:val="20"/>
                <w:szCs w:val="20"/>
              </w:rPr>
              <w:t>загальна площа</w:t>
            </w:r>
            <w:r w:rsidRPr="00C81F77">
              <w:rPr>
                <w:sz w:val="20"/>
                <w:szCs w:val="20"/>
                <w:lang w:val="uk-UA"/>
              </w:rPr>
              <w:t xml:space="preserve"> -</w:t>
            </w:r>
            <w:r w:rsidRPr="00C81F77">
              <w:rPr>
                <w:sz w:val="20"/>
                <w:szCs w:val="20"/>
              </w:rPr>
              <w:t xml:space="preserve"> 531,23</w:t>
            </w:r>
            <w:r w:rsidRPr="00C81F77">
              <w:rPr>
                <w:sz w:val="20"/>
                <w:szCs w:val="20"/>
                <w:lang w:val="uk-UA"/>
              </w:rPr>
              <w:t>м.кв.</w:t>
            </w:r>
          </w:p>
          <w:p w:rsidR="00AC1320" w:rsidRPr="00C81F77" w:rsidRDefault="00AC1320" w:rsidP="00950779">
            <w:pPr>
              <w:tabs>
                <w:tab w:val="left" w:pos="1664"/>
              </w:tabs>
              <w:outlineLvl w:val="0"/>
              <w:rPr>
                <w:sz w:val="20"/>
                <w:szCs w:val="20"/>
              </w:rPr>
            </w:pPr>
          </w:p>
          <w:p w:rsidR="00AC1320" w:rsidRPr="00C81F77" w:rsidRDefault="00AC1320" w:rsidP="00950779">
            <w:pPr>
              <w:tabs>
                <w:tab w:val="left" w:pos="1664"/>
              </w:tabs>
              <w:outlineLvl w:val="0"/>
              <w:rPr>
                <w:sz w:val="20"/>
                <w:szCs w:val="20"/>
              </w:rPr>
            </w:pPr>
          </w:p>
          <w:p w:rsidR="00AC1320" w:rsidRPr="00C81F77" w:rsidRDefault="00AC1320" w:rsidP="00950779">
            <w:pPr>
              <w:rPr>
                <w:sz w:val="20"/>
                <w:szCs w:val="20"/>
                <w:lang w:val="uk-UA"/>
              </w:rPr>
            </w:pPr>
          </w:p>
        </w:tc>
      </w:tr>
      <w:tr w:rsidR="00AC1320" w:rsidRPr="00C81F77" w:rsidTr="00AC5E65">
        <w:trPr>
          <w:trHeight w:val="643"/>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noProof/>
                <w:sz w:val="20"/>
                <w:szCs w:val="20"/>
              </w:rPr>
              <w:t>№ 6 20.09.2017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AC5E65">
            <w:pPr>
              <w:rPr>
                <w:sz w:val="20"/>
                <w:szCs w:val="20"/>
                <w:lang w:val="uk-UA"/>
              </w:rPr>
            </w:pPr>
            <w:r w:rsidRPr="00C81F77">
              <w:rPr>
                <w:sz w:val="20"/>
                <w:szCs w:val="20"/>
                <w:lang w:val="uk-UA"/>
              </w:rPr>
              <w:t>б</w:t>
            </w:r>
            <w:r w:rsidRPr="00C81F77">
              <w:rPr>
                <w:sz w:val="20"/>
                <w:szCs w:val="20"/>
              </w:rPr>
              <w:t>удівництво готелю з кафетерієм</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Зіньковський Віктор Олександрович</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с. Погреби</w:t>
            </w:r>
            <w:r w:rsidRPr="00C81F77">
              <w:rPr>
                <w:sz w:val="20"/>
                <w:szCs w:val="20"/>
                <w:lang w:val="uk-UA"/>
              </w:rPr>
              <w:t xml:space="preserve">, </w:t>
            </w:r>
            <w:r w:rsidRPr="00C81F77">
              <w:rPr>
                <w:sz w:val="20"/>
                <w:szCs w:val="20"/>
              </w:rPr>
              <w:t>вул. Погребський шлях,</w:t>
            </w:r>
            <w:r w:rsidRPr="00C81F77">
              <w:rPr>
                <w:sz w:val="20"/>
                <w:szCs w:val="20"/>
                <w:lang w:val="uk-UA"/>
              </w:rPr>
              <w:t xml:space="preserve"> </w:t>
            </w:r>
            <w:r w:rsidRPr="00C81F77">
              <w:rPr>
                <w:sz w:val="20"/>
                <w:szCs w:val="20"/>
              </w:rPr>
              <w:t xml:space="preserve">71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загальна площа</w:t>
            </w:r>
            <w:r w:rsidRPr="00C81F77">
              <w:rPr>
                <w:sz w:val="20"/>
                <w:szCs w:val="20"/>
                <w:lang w:val="uk-UA"/>
              </w:rPr>
              <w:t xml:space="preserve"> - </w:t>
            </w:r>
            <w:r w:rsidRPr="00C81F77">
              <w:rPr>
                <w:sz w:val="20"/>
                <w:szCs w:val="20"/>
              </w:rPr>
              <w:t>1118,20</w:t>
            </w:r>
            <w:r w:rsidRPr="00C81F77">
              <w:rPr>
                <w:sz w:val="20"/>
                <w:szCs w:val="20"/>
                <w:lang w:val="uk-UA"/>
              </w:rPr>
              <w:t>м.кв.</w:t>
            </w:r>
          </w:p>
        </w:tc>
      </w:tr>
      <w:tr w:rsidR="00AC1320" w:rsidRPr="00C81F77" w:rsidTr="00AC5E65">
        <w:trPr>
          <w:trHeight w:val="1172"/>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sz w:val="20"/>
                <w:szCs w:val="20"/>
                <w:lang w:val="uk-UA"/>
              </w:rPr>
            </w:pPr>
            <w:r w:rsidRPr="00C81F77">
              <w:rPr>
                <w:noProof/>
                <w:sz w:val="20"/>
                <w:szCs w:val="20"/>
              </w:rPr>
              <w:t>№</w:t>
            </w:r>
            <w:r w:rsidRPr="00C81F77">
              <w:rPr>
                <w:noProof/>
                <w:sz w:val="20"/>
                <w:szCs w:val="20"/>
                <w:lang w:val="uk-UA"/>
              </w:rPr>
              <w:t xml:space="preserve"> </w:t>
            </w:r>
            <w:r w:rsidRPr="00C81F77">
              <w:rPr>
                <w:noProof/>
                <w:sz w:val="20"/>
                <w:szCs w:val="20"/>
              </w:rPr>
              <w:t>8 02.10.2017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lang w:val="uk-UA"/>
              </w:rPr>
              <w:t>будівництво с</w:t>
            </w:r>
            <w:r w:rsidRPr="00C81F77">
              <w:rPr>
                <w:sz w:val="20"/>
                <w:szCs w:val="20"/>
              </w:rPr>
              <w:t>танці</w:t>
            </w:r>
            <w:r w:rsidRPr="00C81F77">
              <w:rPr>
                <w:sz w:val="20"/>
                <w:szCs w:val="20"/>
                <w:lang w:val="uk-UA"/>
              </w:rPr>
              <w:t>ї</w:t>
            </w:r>
            <w:r w:rsidRPr="00C81F77">
              <w:rPr>
                <w:sz w:val="20"/>
                <w:szCs w:val="20"/>
              </w:rPr>
              <w:t xml:space="preserve"> технічного обслуговування автомобілів  з адміністративним  корпусом</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ТОВ «Д ТРАНС-АВТО»</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смт. Велика Димерка</w:t>
            </w:r>
            <w:r w:rsidRPr="00C81F77">
              <w:rPr>
                <w:sz w:val="20"/>
                <w:szCs w:val="20"/>
                <w:lang w:val="uk-UA"/>
              </w:rPr>
              <w:t xml:space="preserve">, </w:t>
            </w:r>
            <w:r w:rsidRPr="00C81F77">
              <w:rPr>
                <w:sz w:val="20"/>
                <w:szCs w:val="20"/>
              </w:rPr>
              <w:t xml:space="preserve">вул. Промислова, 38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площа забудови</w:t>
            </w:r>
            <w:r w:rsidRPr="00C81F77">
              <w:rPr>
                <w:sz w:val="20"/>
                <w:szCs w:val="20"/>
                <w:lang w:val="uk-UA"/>
              </w:rPr>
              <w:t xml:space="preserve"> - </w:t>
            </w:r>
            <w:r w:rsidRPr="00C81F77">
              <w:rPr>
                <w:sz w:val="20"/>
                <w:szCs w:val="20"/>
              </w:rPr>
              <w:t>1515,9</w:t>
            </w:r>
            <w:r w:rsidRPr="00C81F77">
              <w:rPr>
                <w:sz w:val="20"/>
                <w:szCs w:val="20"/>
                <w:lang w:val="uk-UA"/>
              </w:rPr>
              <w:t>м.кв.</w:t>
            </w:r>
          </w:p>
        </w:tc>
      </w:tr>
      <w:tr w:rsidR="00AC1320" w:rsidRPr="00C81F77" w:rsidTr="00AC5E65">
        <w:trPr>
          <w:trHeight w:val="691"/>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noProof/>
                <w:sz w:val="20"/>
                <w:szCs w:val="20"/>
              </w:rPr>
            </w:pPr>
            <w:r w:rsidRPr="00C81F77">
              <w:rPr>
                <w:noProof/>
                <w:sz w:val="20"/>
                <w:szCs w:val="20"/>
              </w:rPr>
              <w:t>№</w:t>
            </w:r>
            <w:r w:rsidRPr="00C81F77">
              <w:rPr>
                <w:noProof/>
                <w:sz w:val="20"/>
                <w:szCs w:val="20"/>
                <w:lang w:val="uk-UA"/>
              </w:rPr>
              <w:t xml:space="preserve"> </w:t>
            </w:r>
            <w:r w:rsidRPr="00C81F77">
              <w:rPr>
                <w:noProof/>
                <w:sz w:val="20"/>
                <w:szCs w:val="20"/>
              </w:rPr>
              <w:t>10</w:t>
            </w:r>
          </w:p>
          <w:p w:rsidR="00AC1320" w:rsidRPr="00C81F77" w:rsidRDefault="00AC1320" w:rsidP="00950779">
            <w:pPr>
              <w:jc w:val="center"/>
              <w:rPr>
                <w:sz w:val="20"/>
                <w:szCs w:val="20"/>
                <w:lang w:val="uk-UA"/>
              </w:rPr>
            </w:pPr>
            <w:r w:rsidRPr="00C81F77">
              <w:rPr>
                <w:noProof/>
                <w:sz w:val="20"/>
                <w:szCs w:val="20"/>
              </w:rPr>
              <w:t>09.11.2017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w:t>
            </w:r>
            <w:r w:rsidRPr="00C81F77">
              <w:rPr>
                <w:sz w:val="20"/>
                <w:szCs w:val="20"/>
              </w:rPr>
              <w:t xml:space="preserve"> </w:t>
            </w:r>
            <w:r w:rsidRPr="00C81F77">
              <w:rPr>
                <w:sz w:val="20"/>
                <w:szCs w:val="20"/>
                <w:lang w:val="uk-UA"/>
              </w:rPr>
              <w:t>а</w:t>
            </w:r>
            <w:r w:rsidRPr="00C81F77">
              <w:rPr>
                <w:sz w:val="20"/>
                <w:szCs w:val="20"/>
              </w:rPr>
              <w:t>втозаправочн</w:t>
            </w:r>
            <w:r w:rsidRPr="00C81F77">
              <w:rPr>
                <w:sz w:val="20"/>
                <w:szCs w:val="20"/>
                <w:lang w:val="uk-UA"/>
              </w:rPr>
              <w:t xml:space="preserve">ого </w:t>
            </w:r>
            <w:r w:rsidRPr="00C81F77">
              <w:rPr>
                <w:sz w:val="20"/>
                <w:szCs w:val="20"/>
              </w:rPr>
              <w:t>комплекс</w:t>
            </w:r>
            <w:r w:rsidRPr="00C81F77">
              <w:rPr>
                <w:sz w:val="20"/>
                <w:szCs w:val="20"/>
                <w:lang w:val="uk-UA"/>
              </w:rPr>
              <w:t>у</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ТОВ «БРОВАРИ -ЛПГ»</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смт. Велика Димерка</w:t>
            </w:r>
            <w:r w:rsidRPr="00C81F77">
              <w:rPr>
                <w:sz w:val="20"/>
                <w:szCs w:val="20"/>
                <w:lang w:val="uk-UA"/>
              </w:rPr>
              <w:t xml:space="preserve">, </w:t>
            </w:r>
            <w:r w:rsidRPr="00C81F77">
              <w:rPr>
                <w:sz w:val="20"/>
                <w:szCs w:val="20"/>
              </w:rPr>
              <w:t>вул. Соборна</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п</w:t>
            </w:r>
            <w:r w:rsidRPr="00C81F77">
              <w:rPr>
                <w:sz w:val="20"/>
                <w:szCs w:val="20"/>
              </w:rPr>
              <w:t>лоща забудови</w:t>
            </w:r>
            <w:r w:rsidRPr="00C81F77">
              <w:rPr>
                <w:sz w:val="20"/>
                <w:szCs w:val="20"/>
                <w:lang w:val="uk-UA"/>
              </w:rPr>
              <w:t xml:space="preserve"> - </w:t>
            </w:r>
            <w:r w:rsidRPr="00C81F77">
              <w:rPr>
                <w:sz w:val="20"/>
                <w:szCs w:val="20"/>
              </w:rPr>
              <w:t>142,00</w:t>
            </w:r>
            <w:r w:rsidRPr="00C81F77">
              <w:rPr>
                <w:sz w:val="20"/>
                <w:szCs w:val="20"/>
                <w:lang w:val="uk-UA"/>
              </w:rPr>
              <w:t>м.кв,.</w:t>
            </w:r>
            <w:r w:rsidRPr="00C81F77">
              <w:rPr>
                <w:sz w:val="20"/>
                <w:szCs w:val="20"/>
              </w:rPr>
              <w:t xml:space="preserve"> </w:t>
            </w:r>
            <w:r w:rsidRPr="00C81F77">
              <w:rPr>
                <w:sz w:val="20"/>
                <w:szCs w:val="20"/>
                <w:lang w:val="uk-UA"/>
              </w:rPr>
              <w:t>к</w:t>
            </w:r>
            <w:r w:rsidRPr="00C81F77">
              <w:rPr>
                <w:sz w:val="20"/>
                <w:szCs w:val="20"/>
              </w:rPr>
              <w:t>ількість ПРК</w:t>
            </w:r>
            <w:r w:rsidRPr="00C81F77">
              <w:rPr>
                <w:sz w:val="20"/>
                <w:szCs w:val="20"/>
                <w:lang w:val="uk-UA"/>
              </w:rPr>
              <w:t xml:space="preserve"> - 3 шт.</w:t>
            </w:r>
          </w:p>
        </w:tc>
      </w:tr>
      <w:tr w:rsidR="00AC1320" w:rsidRPr="00C81F77" w:rsidTr="00AC5E65">
        <w:trPr>
          <w:trHeight w:val="687"/>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noProof/>
                <w:sz w:val="20"/>
                <w:szCs w:val="20"/>
              </w:rPr>
            </w:pPr>
            <w:r w:rsidRPr="00C81F77">
              <w:rPr>
                <w:noProof/>
                <w:sz w:val="20"/>
                <w:szCs w:val="20"/>
              </w:rPr>
              <w:t>№ 11</w:t>
            </w:r>
          </w:p>
          <w:p w:rsidR="00AC1320" w:rsidRPr="00C81F77" w:rsidRDefault="00AC1320" w:rsidP="00950779">
            <w:pPr>
              <w:jc w:val="center"/>
              <w:rPr>
                <w:sz w:val="20"/>
                <w:szCs w:val="20"/>
                <w:lang w:val="uk-UA"/>
              </w:rPr>
            </w:pPr>
            <w:r w:rsidRPr="00C81F77">
              <w:rPr>
                <w:noProof/>
                <w:sz w:val="20"/>
                <w:szCs w:val="20"/>
              </w:rPr>
              <w:t>09.11.2017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lang w:val="uk-UA"/>
              </w:rPr>
              <w:t>будівництво</w:t>
            </w:r>
            <w:r w:rsidRPr="00C81F77">
              <w:rPr>
                <w:sz w:val="20"/>
                <w:szCs w:val="20"/>
              </w:rPr>
              <w:t xml:space="preserve"> житлов</w:t>
            </w:r>
            <w:r w:rsidRPr="00C81F77">
              <w:rPr>
                <w:sz w:val="20"/>
                <w:szCs w:val="20"/>
                <w:lang w:val="uk-UA"/>
              </w:rPr>
              <w:t>ого</w:t>
            </w:r>
            <w:r w:rsidRPr="00C81F77">
              <w:rPr>
                <w:sz w:val="20"/>
                <w:szCs w:val="20"/>
              </w:rPr>
              <w:t xml:space="preserve"> будинк</w:t>
            </w:r>
            <w:r w:rsidRPr="00C81F77">
              <w:rPr>
                <w:sz w:val="20"/>
                <w:szCs w:val="20"/>
                <w:lang w:val="uk-UA"/>
              </w:rPr>
              <w:t>у</w:t>
            </w:r>
            <w:r w:rsidRPr="00C81F77">
              <w:rPr>
                <w:sz w:val="20"/>
                <w:szCs w:val="20"/>
              </w:rPr>
              <w:t xml:space="preserve"> з вбудованим </w:t>
            </w:r>
            <w:r w:rsidRPr="00C81F77">
              <w:rPr>
                <w:sz w:val="20"/>
                <w:szCs w:val="20"/>
              </w:rPr>
              <w:lastRenderedPageBreak/>
              <w:t>магазином</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lastRenderedPageBreak/>
              <w:t>Лесик Григорій Михайлович</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с.Княжич</w:t>
            </w:r>
            <w:r w:rsidRPr="00C81F77">
              <w:rPr>
                <w:sz w:val="20"/>
                <w:szCs w:val="20"/>
                <w:lang w:val="uk-UA"/>
              </w:rPr>
              <w:t xml:space="preserve">і, </w:t>
            </w:r>
            <w:r w:rsidRPr="00C81F77">
              <w:rPr>
                <w:sz w:val="20"/>
                <w:szCs w:val="20"/>
              </w:rPr>
              <w:t xml:space="preserve">вул. Залозного Якова, 51-Б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площа забудови</w:t>
            </w:r>
            <w:r w:rsidRPr="00C81F77">
              <w:rPr>
                <w:sz w:val="20"/>
                <w:szCs w:val="20"/>
                <w:lang w:val="uk-UA"/>
              </w:rPr>
              <w:t xml:space="preserve"> - </w:t>
            </w:r>
            <w:r w:rsidRPr="00C81F77">
              <w:rPr>
                <w:sz w:val="20"/>
                <w:szCs w:val="20"/>
              </w:rPr>
              <w:t>103,98</w:t>
            </w:r>
            <w:r w:rsidRPr="00C81F77">
              <w:rPr>
                <w:sz w:val="20"/>
                <w:szCs w:val="20"/>
                <w:lang w:val="uk-UA"/>
              </w:rPr>
              <w:t>м.кв.</w:t>
            </w:r>
          </w:p>
        </w:tc>
      </w:tr>
      <w:tr w:rsidR="00AC1320" w:rsidRPr="00C81F77" w:rsidTr="00AC5E65">
        <w:trPr>
          <w:trHeight w:val="571"/>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noProof/>
                <w:sz w:val="20"/>
                <w:szCs w:val="20"/>
              </w:rPr>
            </w:pPr>
            <w:r w:rsidRPr="00C81F77">
              <w:rPr>
                <w:noProof/>
                <w:sz w:val="20"/>
                <w:szCs w:val="20"/>
              </w:rPr>
              <w:lastRenderedPageBreak/>
              <w:t xml:space="preserve">№ </w:t>
            </w:r>
            <w:r w:rsidRPr="00C81F77">
              <w:rPr>
                <w:noProof/>
                <w:sz w:val="20"/>
                <w:szCs w:val="20"/>
                <w:lang w:val="uk-UA"/>
              </w:rPr>
              <w:t>14</w:t>
            </w:r>
            <w:r w:rsidRPr="00C81F77">
              <w:rPr>
                <w:noProof/>
                <w:sz w:val="20"/>
                <w:szCs w:val="20"/>
              </w:rPr>
              <w:t xml:space="preserve"> 2</w:t>
            </w:r>
            <w:r w:rsidRPr="00C81F77">
              <w:rPr>
                <w:noProof/>
                <w:sz w:val="20"/>
                <w:szCs w:val="20"/>
                <w:lang w:val="uk-UA"/>
              </w:rPr>
              <w:t>2</w:t>
            </w:r>
            <w:r w:rsidRPr="00C81F77">
              <w:rPr>
                <w:noProof/>
                <w:sz w:val="20"/>
                <w:szCs w:val="20"/>
              </w:rPr>
              <w:t>.</w:t>
            </w:r>
            <w:r w:rsidRPr="00C81F77">
              <w:rPr>
                <w:noProof/>
                <w:sz w:val="20"/>
                <w:szCs w:val="20"/>
                <w:lang w:val="uk-UA"/>
              </w:rPr>
              <w:t>11</w:t>
            </w:r>
            <w:r w:rsidRPr="00C81F77">
              <w:rPr>
                <w:noProof/>
                <w:sz w:val="20"/>
                <w:szCs w:val="20"/>
              </w:rPr>
              <w:t>.2017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AC5E65">
            <w:pPr>
              <w:rPr>
                <w:sz w:val="20"/>
                <w:szCs w:val="20"/>
              </w:rPr>
            </w:pPr>
            <w:r w:rsidRPr="00C81F77">
              <w:rPr>
                <w:sz w:val="20"/>
                <w:szCs w:val="20"/>
                <w:lang w:val="uk-UA"/>
              </w:rPr>
              <w:t>б</w:t>
            </w:r>
            <w:r w:rsidRPr="00C81F77">
              <w:rPr>
                <w:sz w:val="20"/>
                <w:szCs w:val="20"/>
              </w:rPr>
              <w:t>удівництво магазину</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 xml:space="preserve">Гулієв Натіг Шаміл огли </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с. Погреби</w:t>
            </w:r>
            <w:r w:rsidRPr="00C81F77">
              <w:rPr>
                <w:sz w:val="20"/>
                <w:szCs w:val="20"/>
                <w:lang w:val="uk-UA"/>
              </w:rPr>
              <w:t xml:space="preserve">, </w:t>
            </w:r>
            <w:r w:rsidRPr="00C81F77">
              <w:rPr>
                <w:sz w:val="20"/>
                <w:szCs w:val="20"/>
              </w:rPr>
              <w:t>вул. Погребський шлях,</w:t>
            </w:r>
            <w:r w:rsidRPr="00C81F77">
              <w:rPr>
                <w:sz w:val="20"/>
                <w:szCs w:val="20"/>
                <w:lang w:val="uk-UA"/>
              </w:rPr>
              <w:t xml:space="preserve"> </w:t>
            </w:r>
            <w:r w:rsidRPr="00C81F77">
              <w:rPr>
                <w:sz w:val="20"/>
                <w:szCs w:val="20"/>
              </w:rPr>
              <w:t xml:space="preserve">71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 xml:space="preserve">площа забудови </w:t>
            </w:r>
            <w:r w:rsidRPr="00C81F77">
              <w:rPr>
                <w:sz w:val="20"/>
                <w:szCs w:val="20"/>
                <w:lang w:val="uk-UA"/>
              </w:rPr>
              <w:t xml:space="preserve">- </w:t>
            </w:r>
            <w:r w:rsidRPr="00C81F77">
              <w:rPr>
                <w:sz w:val="20"/>
                <w:szCs w:val="20"/>
              </w:rPr>
              <w:t>348,0</w:t>
            </w:r>
            <w:r w:rsidRPr="00C81F77">
              <w:rPr>
                <w:sz w:val="20"/>
                <w:szCs w:val="20"/>
                <w:lang w:val="uk-UA"/>
              </w:rPr>
              <w:t>м.кв.</w:t>
            </w:r>
          </w:p>
        </w:tc>
      </w:tr>
      <w:tr w:rsidR="00AC1320" w:rsidRPr="00C81F77" w:rsidTr="00AC5E65">
        <w:trPr>
          <w:trHeight w:val="291"/>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noProof/>
                <w:sz w:val="20"/>
                <w:szCs w:val="20"/>
              </w:rPr>
            </w:pPr>
            <w:r w:rsidRPr="00C81F77">
              <w:rPr>
                <w:noProof/>
                <w:sz w:val="20"/>
                <w:szCs w:val="20"/>
              </w:rPr>
              <w:t>№ 15 22.11.2017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lang w:val="uk-UA"/>
              </w:rPr>
              <w:t>б</w:t>
            </w:r>
            <w:r w:rsidRPr="00C81F77">
              <w:rPr>
                <w:sz w:val="20"/>
                <w:szCs w:val="20"/>
              </w:rPr>
              <w:t>удівництво магазину</w:t>
            </w:r>
          </w:p>
          <w:p w:rsidR="00AC1320" w:rsidRPr="00C81F77" w:rsidRDefault="00AC1320" w:rsidP="00950779">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 xml:space="preserve">Абдуллаєв Джалал Сабир огли </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с. Погреби</w:t>
            </w:r>
            <w:r w:rsidRPr="00C81F77">
              <w:rPr>
                <w:sz w:val="20"/>
                <w:szCs w:val="20"/>
                <w:lang w:val="uk-UA"/>
              </w:rPr>
              <w:t xml:space="preserve">, </w:t>
            </w:r>
            <w:r w:rsidRPr="00C81F77">
              <w:rPr>
                <w:sz w:val="20"/>
                <w:szCs w:val="20"/>
              </w:rPr>
              <w:t>вул. Погребський шлях,</w:t>
            </w:r>
            <w:r w:rsidRPr="00C81F77">
              <w:rPr>
                <w:sz w:val="20"/>
                <w:szCs w:val="20"/>
                <w:lang w:val="uk-UA"/>
              </w:rPr>
              <w:t xml:space="preserve"> </w:t>
            </w:r>
            <w:r w:rsidRPr="00C81F77">
              <w:rPr>
                <w:sz w:val="20"/>
                <w:szCs w:val="20"/>
              </w:rPr>
              <w:t xml:space="preserve">57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 xml:space="preserve">площа забудови </w:t>
            </w:r>
            <w:r w:rsidRPr="00C81F77">
              <w:rPr>
                <w:sz w:val="20"/>
                <w:szCs w:val="20"/>
                <w:lang w:val="en-US"/>
              </w:rPr>
              <w:t>-</w:t>
            </w:r>
            <w:r w:rsidRPr="00C81F77">
              <w:rPr>
                <w:sz w:val="20"/>
                <w:szCs w:val="20"/>
                <w:lang w:val="uk-UA"/>
              </w:rPr>
              <w:t xml:space="preserve"> </w:t>
            </w:r>
            <w:r w:rsidRPr="00C81F77">
              <w:rPr>
                <w:sz w:val="20"/>
                <w:szCs w:val="20"/>
              </w:rPr>
              <w:t>348,0</w:t>
            </w:r>
            <w:r w:rsidRPr="00C81F77">
              <w:rPr>
                <w:sz w:val="20"/>
                <w:szCs w:val="20"/>
                <w:lang w:val="uk-UA"/>
              </w:rPr>
              <w:t>м.кв.</w:t>
            </w:r>
          </w:p>
        </w:tc>
      </w:tr>
      <w:tr w:rsidR="00AC1320" w:rsidRPr="00C81F77" w:rsidTr="00AC5E65">
        <w:trPr>
          <w:trHeight w:val="291"/>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noProof/>
                <w:sz w:val="20"/>
                <w:szCs w:val="20"/>
              </w:rPr>
            </w:pPr>
            <w:r w:rsidRPr="00C81F77">
              <w:rPr>
                <w:noProof/>
                <w:sz w:val="20"/>
                <w:szCs w:val="20"/>
              </w:rPr>
              <w:t>№</w:t>
            </w:r>
            <w:r w:rsidRPr="00C81F77">
              <w:rPr>
                <w:noProof/>
                <w:sz w:val="20"/>
                <w:szCs w:val="20"/>
                <w:lang w:val="uk-UA"/>
              </w:rPr>
              <w:t xml:space="preserve"> </w:t>
            </w:r>
            <w:r w:rsidRPr="00C81F77">
              <w:rPr>
                <w:noProof/>
                <w:sz w:val="20"/>
                <w:szCs w:val="20"/>
              </w:rPr>
              <w:t>16 22.11.2017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lang w:val="uk-UA"/>
              </w:rPr>
              <w:t>б</w:t>
            </w:r>
            <w:r w:rsidRPr="00C81F77">
              <w:rPr>
                <w:sz w:val="20"/>
                <w:szCs w:val="20"/>
              </w:rPr>
              <w:t>удівництво магазину</w:t>
            </w:r>
          </w:p>
          <w:p w:rsidR="00AC1320" w:rsidRPr="00C81F77" w:rsidRDefault="00AC1320" w:rsidP="00950779">
            <w:pP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 xml:space="preserve">Кузнєцов Геннадій Леонідович  </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с. Погреби</w:t>
            </w:r>
            <w:r w:rsidRPr="00C81F77">
              <w:rPr>
                <w:sz w:val="20"/>
                <w:szCs w:val="20"/>
                <w:lang w:val="uk-UA"/>
              </w:rPr>
              <w:t xml:space="preserve">, </w:t>
            </w:r>
            <w:r w:rsidRPr="00C81F77">
              <w:rPr>
                <w:sz w:val="20"/>
                <w:szCs w:val="20"/>
              </w:rPr>
              <w:t xml:space="preserve">вул. Погребський шлях, 70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загальна площа</w:t>
            </w:r>
            <w:r w:rsidRPr="00C81F77">
              <w:rPr>
                <w:sz w:val="20"/>
                <w:szCs w:val="20"/>
                <w:lang w:val="uk-UA"/>
              </w:rPr>
              <w:t xml:space="preserve"> - </w:t>
            </w:r>
            <w:r w:rsidRPr="00C81F77">
              <w:rPr>
                <w:sz w:val="20"/>
                <w:szCs w:val="20"/>
              </w:rPr>
              <w:t>438,92</w:t>
            </w:r>
            <w:r w:rsidRPr="00C81F77">
              <w:rPr>
                <w:sz w:val="20"/>
                <w:szCs w:val="20"/>
                <w:lang w:val="uk-UA"/>
              </w:rPr>
              <w:t>м.кв.</w:t>
            </w:r>
          </w:p>
        </w:tc>
      </w:tr>
      <w:tr w:rsidR="00AC1320" w:rsidRPr="00C81F77" w:rsidTr="00AC5E65">
        <w:trPr>
          <w:trHeight w:val="291"/>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noProof/>
                <w:sz w:val="20"/>
                <w:szCs w:val="20"/>
              </w:rPr>
            </w:pPr>
            <w:r w:rsidRPr="00C81F77">
              <w:rPr>
                <w:noProof/>
                <w:sz w:val="20"/>
                <w:szCs w:val="20"/>
              </w:rPr>
              <w:t>№</w:t>
            </w:r>
            <w:r w:rsidRPr="00C81F77">
              <w:rPr>
                <w:noProof/>
                <w:sz w:val="20"/>
                <w:szCs w:val="20"/>
                <w:lang w:val="uk-UA"/>
              </w:rPr>
              <w:t xml:space="preserve"> </w:t>
            </w:r>
            <w:r w:rsidRPr="00C81F77">
              <w:rPr>
                <w:noProof/>
                <w:sz w:val="20"/>
                <w:szCs w:val="20"/>
              </w:rPr>
              <w:t>17 22.11.2017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lang w:val="uk-UA"/>
              </w:rPr>
              <w:t>б</w:t>
            </w:r>
            <w:r w:rsidRPr="00C81F77">
              <w:rPr>
                <w:sz w:val="20"/>
                <w:szCs w:val="20"/>
              </w:rPr>
              <w:t>удівництво кафе</w:t>
            </w:r>
          </w:p>
          <w:p w:rsidR="00AC1320" w:rsidRPr="00C81F77" w:rsidRDefault="00AC1320" w:rsidP="00950779">
            <w:pPr>
              <w:ind w:firstLine="431"/>
              <w:rPr>
                <w:sz w:val="20"/>
                <w:szCs w:val="20"/>
              </w:rPr>
            </w:pPr>
          </w:p>
          <w:p w:rsidR="00AC1320" w:rsidRPr="00C81F77" w:rsidRDefault="00AC1320" w:rsidP="00950779">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Абдуллаєв Хікмет Сабир огли</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с. Погреби</w:t>
            </w:r>
            <w:r w:rsidRPr="00C81F77">
              <w:rPr>
                <w:sz w:val="20"/>
                <w:szCs w:val="20"/>
                <w:lang w:val="uk-UA"/>
              </w:rPr>
              <w:t xml:space="preserve">, </w:t>
            </w:r>
            <w:r w:rsidRPr="00C81F77">
              <w:rPr>
                <w:sz w:val="20"/>
                <w:szCs w:val="20"/>
              </w:rPr>
              <w:t>вул. Погребський шлях,</w:t>
            </w:r>
            <w:r w:rsidRPr="00C81F77">
              <w:rPr>
                <w:sz w:val="20"/>
                <w:szCs w:val="20"/>
                <w:lang w:val="uk-UA"/>
              </w:rPr>
              <w:t xml:space="preserve"> </w:t>
            </w:r>
            <w:r w:rsidRPr="00C81F77">
              <w:rPr>
                <w:sz w:val="20"/>
                <w:szCs w:val="20"/>
              </w:rPr>
              <w:t xml:space="preserve">60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загальна площа</w:t>
            </w:r>
            <w:r w:rsidRPr="00C81F77">
              <w:rPr>
                <w:sz w:val="20"/>
                <w:szCs w:val="20"/>
                <w:lang w:val="uk-UA"/>
              </w:rPr>
              <w:t xml:space="preserve"> - </w:t>
            </w:r>
            <w:r w:rsidRPr="00C81F77">
              <w:rPr>
                <w:sz w:val="20"/>
                <w:szCs w:val="20"/>
              </w:rPr>
              <w:t>84,59</w:t>
            </w:r>
            <w:r w:rsidRPr="00C81F77">
              <w:rPr>
                <w:sz w:val="20"/>
                <w:szCs w:val="20"/>
                <w:lang w:val="uk-UA"/>
              </w:rPr>
              <w:t>м.кв.</w:t>
            </w:r>
          </w:p>
        </w:tc>
      </w:tr>
      <w:tr w:rsidR="00AC1320" w:rsidRPr="00C81F77" w:rsidTr="00AC5E65">
        <w:trPr>
          <w:trHeight w:val="560"/>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noProof/>
                <w:sz w:val="20"/>
                <w:szCs w:val="20"/>
              </w:rPr>
            </w:pPr>
            <w:r w:rsidRPr="00C81F77">
              <w:rPr>
                <w:noProof/>
                <w:sz w:val="20"/>
                <w:szCs w:val="20"/>
              </w:rPr>
              <w:t>№ 18 22.11.2017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AC5E65">
            <w:pPr>
              <w:rPr>
                <w:sz w:val="20"/>
                <w:szCs w:val="20"/>
              </w:rPr>
            </w:pPr>
            <w:r w:rsidRPr="00C81F77">
              <w:rPr>
                <w:sz w:val="20"/>
                <w:szCs w:val="20"/>
                <w:lang w:val="uk-UA"/>
              </w:rPr>
              <w:t>б</w:t>
            </w:r>
            <w:r w:rsidRPr="00C81F77">
              <w:rPr>
                <w:sz w:val="20"/>
                <w:szCs w:val="20"/>
              </w:rPr>
              <w:t>удівництво магазину-складу</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 xml:space="preserve">Пашаєв Натіг Абдулазім огли </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с. Погреби</w:t>
            </w:r>
            <w:r w:rsidRPr="00C81F77">
              <w:rPr>
                <w:sz w:val="20"/>
                <w:szCs w:val="20"/>
                <w:lang w:val="uk-UA"/>
              </w:rPr>
              <w:t xml:space="preserve">, </w:t>
            </w:r>
            <w:r w:rsidRPr="00C81F77">
              <w:rPr>
                <w:sz w:val="20"/>
                <w:szCs w:val="20"/>
              </w:rPr>
              <w:t>вул. Погребський шлях,</w:t>
            </w:r>
            <w:r w:rsidRPr="00C81F77">
              <w:rPr>
                <w:sz w:val="20"/>
                <w:szCs w:val="20"/>
                <w:lang w:val="uk-UA"/>
              </w:rPr>
              <w:t xml:space="preserve"> </w:t>
            </w:r>
            <w:r w:rsidRPr="00C81F77">
              <w:rPr>
                <w:sz w:val="20"/>
                <w:szCs w:val="20"/>
              </w:rPr>
              <w:t xml:space="preserve">65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загальна площа</w:t>
            </w:r>
            <w:r w:rsidRPr="00C81F77">
              <w:rPr>
                <w:sz w:val="20"/>
                <w:szCs w:val="20"/>
                <w:lang w:val="uk-UA"/>
              </w:rPr>
              <w:t xml:space="preserve"> - </w:t>
            </w:r>
            <w:r w:rsidRPr="00C81F77">
              <w:rPr>
                <w:sz w:val="20"/>
                <w:szCs w:val="20"/>
              </w:rPr>
              <w:t>770,70</w:t>
            </w:r>
            <w:r w:rsidRPr="00C81F77">
              <w:rPr>
                <w:sz w:val="20"/>
                <w:szCs w:val="20"/>
                <w:lang w:val="uk-UA"/>
              </w:rPr>
              <w:t>м.кв.</w:t>
            </w:r>
          </w:p>
        </w:tc>
      </w:tr>
      <w:tr w:rsidR="00AC1320" w:rsidRPr="00C81F77" w:rsidTr="00AC5E65">
        <w:trPr>
          <w:trHeight w:val="291"/>
        </w:trPr>
        <w:tc>
          <w:tcPr>
            <w:tcW w:w="1701"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jc w:val="center"/>
              <w:rPr>
                <w:noProof/>
                <w:sz w:val="20"/>
                <w:szCs w:val="20"/>
              </w:rPr>
            </w:pPr>
            <w:r w:rsidRPr="00C81F77">
              <w:rPr>
                <w:noProof/>
                <w:sz w:val="20"/>
                <w:szCs w:val="20"/>
              </w:rPr>
              <w:t>№</w:t>
            </w:r>
            <w:r w:rsidRPr="00C81F77">
              <w:rPr>
                <w:noProof/>
                <w:sz w:val="20"/>
                <w:szCs w:val="20"/>
                <w:lang w:val="uk-UA"/>
              </w:rPr>
              <w:t xml:space="preserve"> </w:t>
            </w:r>
            <w:r w:rsidRPr="00C81F77">
              <w:rPr>
                <w:noProof/>
                <w:sz w:val="20"/>
                <w:szCs w:val="20"/>
              </w:rPr>
              <w:t>21 14.12.2017</w:t>
            </w:r>
          </w:p>
        </w:tc>
        <w:tc>
          <w:tcPr>
            <w:tcW w:w="1985"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lang w:val="uk-UA"/>
              </w:rPr>
              <w:t>б</w:t>
            </w:r>
            <w:r w:rsidRPr="00C81F77">
              <w:rPr>
                <w:sz w:val="20"/>
                <w:szCs w:val="20"/>
              </w:rPr>
              <w:t xml:space="preserve">удівництво автомобільної газозаправної станції (АГЗС) </w:t>
            </w:r>
          </w:p>
        </w:tc>
        <w:tc>
          <w:tcPr>
            <w:tcW w:w="1559"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 xml:space="preserve">Лобода Владислав Ігорович  </w:t>
            </w:r>
          </w:p>
        </w:tc>
        <w:tc>
          <w:tcPr>
            <w:tcW w:w="2126"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rPr>
            </w:pPr>
            <w:r w:rsidRPr="00C81F77">
              <w:rPr>
                <w:sz w:val="20"/>
                <w:szCs w:val="20"/>
              </w:rPr>
              <w:t>с.Семиполки</w:t>
            </w:r>
            <w:r w:rsidRPr="00C81F77">
              <w:rPr>
                <w:sz w:val="20"/>
                <w:szCs w:val="20"/>
                <w:lang w:val="uk-UA"/>
              </w:rPr>
              <w:t>,</w:t>
            </w:r>
            <w:r w:rsidRPr="00C81F77">
              <w:rPr>
                <w:sz w:val="20"/>
                <w:szCs w:val="20"/>
              </w:rPr>
              <w:t xml:space="preserve"> вул. Київське шосе,</w:t>
            </w:r>
            <w:r w:rsidRPr="00C81F77">
              <w:rPr>
                <w:sz w:val="20"/>
                <w:szCs w:val="20"/>
                <w:lang w:val="uk-UA"/>
              </w:rPr>
              <w:t xml:space="preserve"> </w:t>
            </w:r>
            <w:r w:rsidRPr="00C81F77">
              <w:rPr>
                <w:sz w:val="20"/>
                <w:szCs w:val="20"/>
              </w:rPr>
              <w:t>1</w:t>
            </w:r>
            <w:r w:rsidRPr="00C81F77">
              <w:rPr>
                <w:sz w:val="20"/>
                <w:szCs w:val="20"/>
                <w:lang w:val="uk-UA"/>
              </w:rPr>
              <w:t>-А</w:t>
            </w:r>
            <w:r w:rsidRPr="00C81F77">
              <w:rPr>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tcPr>
          <w:p w:rsidR="00AC1320" w:rsidRPr="00C81F77" w:rsidRDefault="00AC1320" w:rsidP="00950779">
            <w:pPr>
              <w:rPr>
                <w:sz w:val="20"/>
                <w:szCs w:val="20"/>
                <w:lang w:val="uk-UA"/>
              </w:rPr>
            </w:pPr>
            <w:r w:rsidRPr="00C81F77">
              <w:rPr>
                <w:sz w:val="20"/>
                <w:szCs w:val="20"/>
              </w:rPr>
              <w:t>площа забудови будівлі АГЗС</w:t>
            </w:r>
            <w:r w:rsidRPr="00C81F77">
              <w:rPr>
                <w:sz w:val="20"/>
                <w:szCs w:val="20"/>
                <w:lang w:val="uk-UA"/>
              </w:rPr>
              <w:t xml:space="preserve"> - 250,00м.кв.,</w:t>
            </w:r>
            <w:r w:rsidRPr="00C81F77">
              <w:rPr>
                <w:sz w:val="20"/>
                <w:szCs w:val="20"/>
              </w:rPr>
              <w:t xml:space="preserve"> площа забудови АГЗС</w:t>
            </w:r>
            <w:r w:rsidRPr="00C81F77">
              <w:rPr>
                <w:sz w:val="20"/>
                <w:szCs w:val="20"/>
                <w:lang w:val="uk-UA"/>
              </w:rPr>
              <w:t>- 18,2 м.кв.</w:t>
            </w:r>
          </w:p>
        </w:tc>
      </w:tr>
    </w:tbl>
    <w:p w:rsidR="000018DE" w:rsidRPr="00536B4B" w:rsidRDefault="000018DE" w:rsidP="00AC1320">
      <w:pPr>
        <w:widowControl w:val="0"/>
        <w:jc w:val="both"/>
        <w:rPr>
          <w:lang w:val="uk-UA"/>
        </w:rPr>
      </w:pPr>
      <w:bookmarkStart w:id="140" w:name="_Toc122151354"/>
      <w:bookmarkStart w:id="141" w:name="_Toc122152595"/>
      <w:bookmarkStart w:id="142" w:name="_Toc122318221"/>
      <w:bookmarkStart w:id="143" w:name="_Toc122318532"/>
      <w:bookmarkStart w:id="144" w:name="_Toc122323751"/>
      <w:bookmarkStart w:id="145" w:name="_Toc122335090"/>
      <w:bookmarkStart w:id="146" w:name="_Toc122337955"/>
      <w:bookmarkStart w:id="147" w:name="_Toc122488682"/>
      <w:bookmarkStart w:id="148" w:name="_Toc122756587"/>
      <w:bookmarkStart w:id="149" w:name="_Toc122756671"/>
      <w:bookmarkStart w:id="150" w:name="_Toc122756714"/>
      <w:bookmarkStart w:id="151" w:name="_Toc122757133"/>
      <w:bookmarkStart w:id="152" w:name="_Toc124656275"/>
      <w:bookmarkStart w:id="153" w:name="_Toc124744107"/>
      <w:bookmarkStart w:id="154" w:name="_Toc15093038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7F4E69" w:rsidRPr="00536B4B" w:rsidRDefault="00B27EBB" w:rsidP="00647B7F">
      <w:pPr>
        <w:pStyle w:val="3"/>
        <w:shd w:val="clear" w:color="auto" w:fill="C2D69B" w:themeFill="accent3" w:themeFillTint="99"/>
        <w:jc w:val="left"/>
      </w:pPr>
      <w:bookmarkStart w:id="155" w:name="_3.5._Будівельна_та_1"/>
      <w:bookmarkEnd w:id="155"/>
      <w:r>
        <w:t>2</w:t>
      </w:r>
      <w:r w:rsidR="007F4E69" w:rsidRPr="00536B4B">
        <w:t>.</w:t>
      </w:r>
      <w:r w:rsidR="000A7F78" w:rsidRPr="00536B4B">
        <w:t>5</w:t>
      </w:r>
      <w:r w:rsidR="007F4E69" w:rsidRPr="00536B4B">
        <w:t>. Адміністративні послуги</w:t>
      </w:r>
    </w:p>
    <w:p w:rsidR="00101318" w:rsidRPr="00101318" w:rsidRDefault="00101318" w:rsidP="00236A5E">
      <w:pPr>
        <w:ind w:firstLine="567"/>
        <w:jc w:val="both"/>
        <w:rPr>
          <w:lang w:val="uk-UA" w:eastAsia="uk-UA"/>
        </w:rPr>
      </w:pPr>
      <w:r w:rsidRPr="00101318">
        <w:rPr>
          <w:lang w:val="uk-UA" w:eastAsia="uk-UA"/>
        </w:rPr>
        <w:t>Центр надання адміністративних послуг Броварської районної державної адміністрації (далі Центр) постійно працює над організацією спрощення процедури прийняття звернень від громадян та поліпшення якості надання адміністративних послуг. </w:t>
      </w:r>
    </w:p>
    <w:p w:rsidR="00101318" w:rsidRPr="00101318" w:rsidRDefault="00101318" w:rsidP="00236A5E">
      <w:pPr>
        <w:ind w:firstLine="567"/>
        <w:jc w:val="both"/>
        <w:rPr>
          <w:color w:val="000000"/>
          <w:lang w:val="uk-UA"/>
        </w:rPr>
      </w:pPr>
      <w:r w:rsidRPr="00101318">
        <w:rPr>
          <w:lang w:val="uk-UA"/>
        </w:rPr>
        <w:t>Центром надається 67 адміністративних послуг, згідно переліку, який затвердженй розпорядженням голови Броварської районної державної адміністрації від 26.03.2015 № 126.</w:t>
      </w:r>
    </w:p>
    <w:p w:rsidR="00101318" w:rsidRPr="00101318" w:rsidRDefault="00101318" w:rsidP="00236A5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lang w:val="uk-UA"/>
        </w:rPr>
      </w:pPr>
      <w:r w:rsidRPr="00101318">
        <w:rPr>
          <w:rFonts w:ascii="Times New Roman" w:hAnsi="Times New Roman" w:cs="Times New Roman"/>
          <w:lang w:val="uk-UA"/>
        </w:rPr>
        <w:t xml:space="preserve">Відповідно до Закону України «Про внесення змін до деяких законодавчих актів, що регулюють відносини, пов’язані з одержанням документів дозвільного характеру </w:t>
      </w:r>
      <w:r w:rsidR="003B1657">
        <w:rPr>
          <w:rFonts w:ascii="Times New Roman" w:hAnsi="Times New Roman" w:cs="Times New Roman"/>
          <w:lang w:val="uk-UA"/>
        </w:rPr>
        <w:t xml:space="preserve">(далі – ДДХ) </w:t>
      </w:r>
      <w:r w:rsidRPr="00101318">
        <w:rPr>
          <w:rFonts w:ascii="Times New Roman" w:hAnsi="Times New Roman" w:cs="Times New Roman"/>
          <w:lang w:val="uk-UA"/>
        </w:rPr>
        <w:t>щодо спеціального водокористування» від 07.02.2017 № 1830-</w:t>
      </w:r>
      <w:r w:rsidRPr="00101318">
        <w:rPr>
          <w:rFonts w:ascii="Times New Roman" w:hAnsi="Times New Roman" w:cs="Times New Roman"/>
          <w:lang w:val="en-US"/>
        </w:rPr>
        <w:t>VIII</w:t>
      </w:r>
      <w:r w:rsidRPr="00101318">
        <w:rPr>
          <w:rFonts w:ascii="Times New Roman" w:hAnsi="Times New Roman" w:cs="Times New Roman"/>
          <w:lang w:val="uk-UA"/>
        </w:rPr>
        <w:t xml:space="preserve">, через Центр Державним агентством водних ресурсів з 04.06.2017 надається безкоштовна адміністративна послуга «Видача дозволу на спеціальне водокористування». </w:t>
      </w:r>
    </w:p>
    <w:p w:rsidR="00B27EBB" w:rsidRPr="00B27EBB" w:rsidRDefault="00B27EBB" w:rsidP="00236A5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lang w:val="uk-UA"/>
        </w:rPr>
      </w:pPr>
      <w:r w:rsidRPr="00B27EBB">
        <w:rPr>
          <w:rFonts w:ascii="Times New Roman" w:hAnsi="Times New Roman" w:cs="Times New Roman"/>
          <w:lang w:val="uk-UA"/>
        </w:rPr>
        <w:t xml:space="preserve">Протягом 2017 року надано 21276 адміністративних послуг (у т.ч. ДДХ 31), що становить 1773 адміністративні послуги на 1 тис. населення Броварського району. </w:t>
      </w:r>
    </w:p>
    <w:p w:rsidR="00B27EBB" w:rsidRPr="00B27EBB" w:rsidRDefault="00B27EBB" w:rsidP="00236A5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lang w:val="uk-UA"/>
        </w:rPr>
      </w:pPr>
      <w:r w:rsidRPr="00B27EBB">
        <w:rPr>
          <w:rFonts w:ascii="Times New Roman" w:hAnsi="Times New Roman" w:cs="Times New Roman"/>
          <w:lang w:val="uk-UA"/>
        </w:rPr>
        <w:t>Відмовлено у наданні АП 317 заявникам (у т.ч. ДДХ 5), зареєстрованно 5 декларацій відповідності матеріально-технічної бази вимогам законодавства.</w:t>
      </w:r>
    </w:p>
    <w:p w:rsidR="00101318" w:rsidRPr="00003FD4" w:rsidRDefault="00101318" w:rsidP="0023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Найчастіше користуються такими</w:t>
      </w:r>
      <w:r w:rsidRPr="00003FD4">
        <w:rPr>
          <w:lang w:val="uk-UA"/>
        </w:rPr>
        <w:t xml:space="preserve"> адміністративними послугами: </w:t>
      </w:r>
    </w:p>
    <w:p w:rsidR="00101318" w:rsidRPr="00003FD4" w:rsidRDefault="00101318" w:rsidP="00236A5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003FD4">
        <w:rPr>
          <w:lang w:val="uk-UA"/>
        </w:rPr>
        <w:t>- державн</w:t>
      </w:r>
      <w:r>
        <w:rPr>
          <w:lang w:val="uk-UA"/>
        </w:rPr>
        <w:t>а</w:t>
      </w:r>
      <w:r w:rsidRPr="00003FD4">
        <w:rPr>
          <w:lang w:val="uk-UA"/>
        </w:rPr>
        <w:t xml:space="preserve"> реєстраці</w:t>
      </w:r>
      <w:r>
        <w:rPr>
          <w:lang w:val="uk-UA"/>
        </w:rPr>
        <w:t xml:space="preserve">я </w:t>
      </w:r>
      <w:r w:rsidRPr="00003FD4">
        <w:rPr>
          <w:lang w:val="uk-UA"/>
        </w:rPr>
        <w:t>земельної ділянки;</w:t>
      </w:r>
    </w:p>
    <w:p w:rsidR="00101318" w:rsidRPr="00003FD4" w:rsidRDefault="00101318" w:rsidP="00236A5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r w:rsidRPr="00003FD4">
        <w:rPr>
          <w:lang w:val="uk-UA"/>
        </w:rPr>
        <w:t xml:space="preserve">- </w:t>
      </w:r>
      <w:r w:rsidRPr="00003FD4">
        <w:rPr>
          <w:lang w:val="uk-UA" w:eastAsia="uk-UA"/>
        </w:rPr>
        <w:t>надання відомостей з Державного земельного кадастру у формі витягу з Державного земельного кадастру;</w:t>
      </w:r>
    </w:p>
    <w:p w:rsidR="00101318" w:rsidRPr="00003FD4" w:rsidRDefault="00101318" w:rsidP="00236A5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r w:rsidRPr="00003FD4">
        <w:rPr>
          <w:lang w:val="uk-UA" w:eastAsia="uk-UA"/>
        </w:rPr>
        <w:t>- видача витягу з технічної документації про нормативну грошову оцінку земельної ділянки;</w:t>
      </w:r>
    </w:p>
    <w:p w:rsidR="00101318" w:rsidRPr="00003FD4" w:rsidRDefault="00101318" w:rsidP="00236A5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r w:rsidRPr="00003FD4">
        <w:rPr>
          <w:lang w:val="uk-UA" w:eastAsia="uk-UA"/>
        </w:rPr>
        <w:t>- оформлення будівельного паспорту;</w:t>
      </w:r>
    </w:p>
    <w:p w:rsidR="00101318" w:rsidRPr="00003FD4" w:rsidRDefault="00101318" w:rsidP="00236A5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r w:rsidRPr="00003FD4">
        <w:rPr>
          <w:lang w:val="uk-UA" w:eastAsia="uk-UA"/>
        </w:rPr>
        <w:t>- погодження проектів землеустрою;</w:t>
      </w:r>
    </w:p>
    <w:p w:rsidR="00101318" w:rsidRPr="00003FD4" w:rsidRDefault="00101318" w:rsidP="00236A5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003FD4">
        <w:rPr>
          <w:lang w:val="uk-UA" w:eastAsia="uk-UA"/>
        </w:rPr>
        <w:t>- видача посвідчень багатодітної родини.</w:t>
      </w:r>
    </w:p>
    <w:p w:rsidR="00B27EBB" w:rsidRPr="00B27EBB" w:rsidRDefault="00B27EBB" w:rsidP="00236A5E">
      <w:pPr>
        <w:ind w:firstLine="567"/>
        <w:jc w:val="both"/>
        <w:rPr>
          <w:lang w:val="uk-UA"/>
        </w:rPr>
      </w:pPr>
      <w:r w:rsidRPr="00B27EBB">
        <w:rPr>
          <w:lang w:val="uk-UA"/>
        </w:rPr>
        <w:lastRenderedPageBreak/>
        <w:t xml:space="preserve">Суб’єктам надання адміністративних послуг постійно надається консультативна та методологічна допомога </w:t>
      </w:r>
      <w:r w:rsidR="00101318">
        <w:rPr>
          <w:lang w:val="uk-UA"/>
        </w:rPr>
        <w:t>на</w:t>
      </w:r>
      <w:r w:rsidRPr="00B27EBB">
        <w:rPr>
          <w:lang w:val="uk-UA"/>
        </w:rPr>
        <w:t xml:space="preserve"> виконання вимог Закону України «Про адміністративні послуги», протягом року адміністраторами </w:t>
      </w:r>
      <w:r w:rsidR="00101318">
        <w:rPr>
          <w:lang w:val="uk-UA"/>
        </w:rPr>
        <w:t>Центру</w:t>
      </w:r>
      <w:r w:rsidRPr="00B27EBB">
        <w:rPr>
          <w:lang w:val="uk-UA"/>
        </w:rPr>
        <w:t xml:space="preserve"> надано 22754 консультації.         </w:t>
      </w:r>
    </w:p>
    <w:p w:rsidR="00B27EBB" w:rsidRPr="00B27EBB" w:rsidRDefault="00101318" w:rsidP="00236A5E">
      <w:pPr>
        <w:ind w:firstLine="567"/>
        <w:jc w:val="both"/>
        <w:rPr>
          <w:lang w:val="uk-UA"/>
        </w:rPr>
      </w:pPr>
      <w:r>
        <w:rPr>
          <w:lang w:val="uk-UA"/>
        </w:rPr>
        <w:t>У</w:t>
      </w:r>
      <w:r w:rsidR="00B27EBB" w:rsidRPr="00B27EBB">
        <w:rPr>
          <w:lang w:val="uk-UA"/>
        </w:rPr>
        <w:t xml:space="preserve"> 2017 році скарг на діяльність </w:t>
      </w:r>
      <w:r w:rsidR="003B1657">
        <w:rPr>
          <w:lang w:val="uk-UA"/>
        </w:rPr>
        <w:t>Ц</w:t>
      </w:r>
      <w:r w:rsidR="00B27EBB" w:rsidRPr="00B27EBB">
        <w:rPr>
          <w:lang w:val="uk-UA"/>
        </w:rPr>
        <w:t>ентру не надходило.</w:t>
      </w:r>
    </w:p>
    <w:p w:rsidR="00101318" w:rsidRPr="00003FD4" w:rsidRDefault="00101318" w:rsidP="00236A5E">
      <w:pPr>
        <w:ind w:firstLine="567"/>
        <w:jc w:val="both"/>
        <w:rPr>
          <w:lang w:val="uk-UA"/>
        </w:rPr>
      </w:pPr>
      <w:r>
        <w:rPr>
          <w:lang w:val="uk-UA"/>
        </w:rPr>
        <w:t xml:space="preserve">Для вирішення проблемних питань діяльності Центру </w:t>
      </w:r>
      <w:r w:rsidRPr="00003FD4">
        <w:rPr>
          <w:lang w:val="uk-UA"/>
        </w:rPr>
        <w:t xml:space="preserve">розроблено </w:t>
      </w:r>
      <w:r w:rsidR="00DF4FB4">
        <w:rPr>
          <w:lang w:val="uk-UA"/>
        </w:rPr>
        <w:t xml:space="preserve">районну </w:t>
      </w:r>
      <w:r w:rsidRPr="00003FD4">
        <w:rPr>
          <w:lang w:val="uk-UA"/>
        </w:rPr>
        <w:t xml:space="preserve">«Програму </w:t>
      </w:r>
      <w:r w:rsidR="00DF4FB4">
        <w:rPr>
          <w:lang w:val="uk-UA"/>
        </w:rPr>
        <w:t xml:space="preserve">забезпечення </w:t>
      </w:r>
      <w:r>
        <w:rPr>
          <w:color w:val="000000"/>
          <w:lang w:val="uk-UA"/>
        </w:rPr>
        <w:t>надання якісних адміністративних послуг населенню Броварського району</w:t>
      </w:r>
      <w:r w:rsidRPr="00003FD4">
        <w:rPr>
          <w:color w:val="000000"/>
          <w:lang w:val="uk-UA"/>
        </w:rPr>
        <w:t xml:space="preserve"> на 2017 – 2018 роки»</w:t>
      </w:r>
      <w:r w:rsidR="00DF4FB4">
        <w:rPr>
          <w:color w:val="000000"/>
          <w:lang w:val="uk-UA"/>
        </w:rPr>
        <w:t>, затверджену рішенням Броварської районної ради від 08.06.2017 № 339-28-</w:t>
      </w:r>
      <w:r w:rsidR="00DF4FB4">
        <w:rPr>
          <w:color w:val="000000"/>
          <w:lang w:val="en-US"/>
        </w:rPr>
        <w:t>V</w:t>
      </w:r>
      <w:r w:rsidR="00DF4FB4">
        <w:rPr>
          <w:color w:val="000000"/>
          <w:lang w:val="uk-UA"/>
        </w:rPr>
        <w:t>ІІ</w:t>
      </w:r>
      <w:r w:rsidRPr="00003FD4">
        <w:rPr>
          <w:color w:val="000000"/>
          <w:lang w:val="uk-UA"/>
        </w:rPr>
        <w:t>.</w:t>
      </w:r>
    </w:p>
    <w:p w:rsidR="00101318" w:rsidRDefault="00101318" w:rsidP="00236A5E">
      <w:pPr>
        <w:pStyle w:val="rvps2"/>
        <w:shd w:val="clear" w:color="auto" w:fill="FFFFFF"/>
        <w:spacing w:before="0" w:beforeAutospacing="0" w:after="0" w:afterAutospacing="0"/>
        <w:ind w:firstLine="567"/>
        <w:jc w:val="both"/>
        <w:textAlignment w:val="baseline"/>
        <w:rPr>
          <w:sz w:val="28"/>
          <w:szCs w:val="28"/>
        </w:rPr>
      </w:pPr>
      <w:r>
        <w:rPr>
          <w:sz w:val="28"/>
          <w:szCs w:val="28"/>
        </w:rPr>
        <w:t>На даний час проводиться робота по укладанню договорів на підключення електронного документообороту «Аскод», що дасть можливість більш оперативно здійснювати прийом громадян.</w:t>
      </w:r>
    </w:p>
    <w:p w:rsidR="00101318" w:rsidRPr="00950779" w:rsidRDefault="00101318" w:rsidP="00950779">
      <w:pPr>
        <w:pStyle w:val="rvps2"/>
        <w:shd w:val="clear" w:color="auto" w:fill="FFFFFF"/>
        <w:spacing w:before="0" w:beforeAutospacing="0" w:after="0" w:afterAutospacing="0"/>
        <w:ind w:firstLine="567"/>
        <w:jc w:val="both"/>
        <w:textAlignment w:val="baseline"/>
        <w:rPr>
          <w:sz w:val="28"/>
          <w:szCs w:val="28"/>
        </w:rPr>
      </w:pPr>
      <w:r w:rsidRPr="00003FD4">
        <w:rPr>
          <w:sz w:val="28"/>
          <w:szCs w:val="28"/>
        </w:rPr>
        <w:t>На офіційному веб-сайті Броварської райдержадміністрації створено сторінку «Адміністративні послуги»</w:t>
      </w:r>
      <w:r>
        <w:rPr>
          <w:sz w:val="28"/>
          <w:szCs w:val="28"/>
        </w:rPr>
        <w:t>,</w:t>
      </w:r>
      <w:r w:rsidRPr="00003FD4">
        <w:rPr>
          <w:sz w:val="28"/>
          <w:szCs w:val="28"/>
        </w:rPr>
        <w:t xml:space="preserve"> де бажаючі можуть ознайомитись з переліком </w:t>
      </w:r>
      <w:r>
        <w:rPr>
          <w:sz w:val="28"/>
          <w:szCs w:val="28"/>
        </w:rPr>
        <w:t>адміністративних послуг</w:t>
      </w:r>
      <w:r w:rsidRPr="00003FD4">
        <w:rPr>
          <w:sz w:val="28"/>
          <w:szCs w:val="28"/>
        </w:rPr>
        <w:t xml:space="preserve">, графіком роботи та документами, які необхідні для отримання </w:t>
      </w:r>
      <w:r>
        <w:rPr>
          <w:sz w:val="28"/>
          <w:szCs w:val="28"/>
        </w:rPr>
        <w:t>адміністративних послуг</w:t>
      </w:r>
      <w:r w:rsidRPr="00003FD4">
        <w:rPr>
          <w:sz w:val="28"/>
          <w:szCs w:val="28"/>
        </w:rPr>
        <w:t>.</w:t>
      </w:r>
    </w:p>
    <w:p w:rsidR="00101318" w:rsidRPr="00C60F43" w:rsidRDefault="00CB7737" w:rsidP="00236A5E">
      <w:pPr>
        <w:ind w:firstLine="552"/>
        <w:jc w:val="both"/>
      </w:pPr>
      <w:r w:rsidRPr="00406DF8">
        <w:rPr>
          <w:lang w:val="uk-UA"/>
        </w:rPr>
        <w:t xml:space="preserve">На виконання законодавства щодо децентралізації повноважень у сфері державної реєстрації нерухомості та суб’єктів господарювання у Броварській райдержадміністрації з квітня 2016 року утворено відділ реєстрації, який займається наданням адміністративних послуг у сфері державної реєстрації речових прав на нерухоме майно та їх обтяжень і державної реєстрації юридичних осіб та фізичних осіб-підприємців. </w:t>
      </w:r>
      <w:r w:rsidR="00101318" w:rsidRPr="007765FD">
        <w:rPr>
          <w:lang w:val="uk-UA"/>
        </w:rPr>
        <w:t>Відділ реєстрації Броварської районної державної адміністрації</w:t>
      </w:r>
      <w:r w:rsidR="00101318">
        <w:rPr>
          <w:lang w:val="uk-UA"/>
        </w:rPr>
        <w:t xml:space="preserve"> (далі – Відділ реєстрації) </w:t>
      </w:r>
      <w:r>
        <w:rPr>
          <w:lang w:val="uk-UA"/>
        </w:rPr>
        <w:t>у</w:t>
      </w:r>
      <w:r w:rsidR="00101318" w:rsidRPr="007765FD">
        <w:rPr>
          <w:lang w:val="uk-UA"/>
        </w:rPr>
        <w:t xml:space="preserve"> своїй діяльності керується </w:t>
      </w:r>
      <w:r w:rsidR="00101318">
        <w:rPr>
          <w:lang w:val="uk-UA"/>
        </w:rPr>
        <w:t>з</w:t>
      </w:r>
      <w:r w:rsidR="00101318" w:rsidRPr="007765FD">
        <w:rPr>
          <w:lang w:val="uk-UA"/>
        </w:rPr>
        <w:t xml:space="preserve">аконами України «Про державну реєстрацію речових прав на нерухоме майно та їх обтяжень» та «Про державну реєстрацію юридичних осіб, фізичних осіб-підприємців та громадських формувань». Основними завданнями </w:t>
      </w:r>
      <w:r w:rsidR="00101318">
        <w:rPr>
          <w:lang w:val="uk-UA"/>
        </w:rPr>
        <w:t>В</w:t>
      </w:r>
      <w:r w:rsidR="00101318" w:rsidRPr="007765FD">
        <w:rPr>
          <w:lang w:val="uk-UA"/>
        </w:rPr>
        <w:t>ідділу</w:t>
      </w:r>
      <w:r w:rsidR="00101318">
        <w:rPr>
          <w:lang w:val="uk-UA"/>
        </w:rPr>
        <w:t xml:space="preserve"> реєстрації</w:t>
      </w:r>
      <w:r w:rsidR="00101318" w:rsidRPr="007765FD">
        <w:rPr>
          <w:lang w:val="uk-UA"/>
        </w:rPr>
        <w:t xml:space="preserve"> є проведення державної реєстрації та внесення відповідних змін до Державного реєстру речових прав на нерухоме майно та Єдиного державного реєстру юридичних осіб, фізичних осіб-підприємців та громадських формувань.</w:t>
      </w:r>
      <w:r w:rsidR="00101318">
        <w:rPr>
          <w:lang w:val="uk-UA"/>
        </w:rPr>
        <w:t xml:space="preserve"> </w:t>
      </w:r>
      <w:r w:rsidR="00101318" w:rsidRPr="00C60F43">
        <w:t>Відповідно до законодавства, послуги надаються за принципом екстериторіальності, в межах Київської області.</w:t>
      </w:r>
    </w:p>
    <w:p w:rsidR="00101318" w:rsidRPr="00AB626F" w:rsidRDefault="00101318" w:rsidP="00236A5E">
      <w:pPr>
        <w:ind w:firstLine="708"/>
        <w:jc w:val="both"/>
        <w:rPr>
          <w:lang w:val="uk-UA"/>
        </w:rPr>
      </w:pPr>
      <w:r w:rsidRPr="00C60F43">
        <w:t xml:space="preserve">У березні </w:t>
      </w:r>
      <w:r>
        <w:t>2017</w:t>
      </w:r>
      <w:r w:rsidRPr="00C60F43">
        <w:t xml:space="preserve"> року, державними реєстраторами було виконано низку заходів щодо отримання нових захищених ключів для роботи </w:t>
      </w:r>
      <w:r>
        <w:t>в</w:t>
      </w:r>
      <w:r w:rsidRPr="00C60F43">
        <w:t xml:space="preserve"> Державних реєстрах.</w:t>
      </w:r>
      <w:r>
        <w:rPr>
          <w:lang w:val="uk-UA"/>
        </w:rPr>
        <w:t xml:space="preserve"> Д</w:t>
      </w:r>
      <w:r w:rsidRPr="007765FD">
        <w:rPr>
          <w:lang w:val="uk-UA"/>
        </w:rPr>
        <w:t>ержавними реєстраторами було прийнято та розглянуто у сфері державної реєстрації нерухомого майна 4900 заявок про державну реєстрацію</w:t>
      </w:r>
      <w:r w:rsidR="00AB626F">
        <w:rPr>
          <w:lang w:val="uk-UA"/>
        </w:rPr>
        <w:t>,</w:t>
      </w:r>
      <w:r w:rsidRPr="007765FD">
        <w:rPr>
          <w:lang w:val="uk-UA"/>
        </w:rPr>
        <w:t xml:space="preserve"> </w:t>
      </w:r>
      <w:r>
        <w:rPr>
          <w:lang w:val="uk-UA"/>
        </w:rPr>
        <w:t>і</w:t>
      </w:r>
      <w:r w:rsidRPr="007765FD">
        <w:rPr>
          <w:lang w:val="uk-UA"/>
        </w:rPr>
        <w:t>з них</w:t>
      </w:r>
      <w:r>
        <w:rPr>
          <w:lang w:val="uk-UA"/>
        </w:rPr>
        <w:t>:</w:t>
      </w:r>
      <w:r w:rsidRPr="007765FD">
        <w:rPr>
          <w:lang w:val="uk-UA"/>
        </w:rPr>
        <w:t xml:space="preserve"> 3215 заяв про державну реєстрацію права власності</w:t>
      </w:r>
      <w:r>
        <w:rPr>
          <w:lang w:val="uk-UA"/>
        </w:rPr>
        <w:t xml:space="preserve"> та</w:t>
      </w:r>
      <w:r w:rsidRPr="007765FD">
        <w:rPr>
          <w:lang w:val="uk-UA"/>
        </w:rPr>
        <w:t xml:space="preserve"> 553 заяви щодо державної реєстрації іншого речового права</w:t>
      </w:r>
      <w:r w:rsidR="00AB626F">
        <w:rPr>
          <w:lang w:val="uk-UA"/>
        </w:rPr>
        <w:t>.</w:t>
      </w:r>
    </w:p>
    <w:p w:rsidR="00101318" w:rsidRPr="007765FD" w:rsidRDefault="00101318" w:rsidP="00236A5E">
      <w:pPr>
        <w:ind w:firstLine="708"/>
        <w:jc w:val="both"/>
        <w:rPr>
          <w:lang w:val="uk-UA"/>
        </w:rPr>
      </w:pPr>
      <w:r w:rsidRPr="007765FD">
        <w:rPr>
          <w:lang w:val="uk-UA"/>
        </w:rPr>
        <w:t xml:space="preserve">За цей період </w:t>
      </w:r>
      <w:r w:rsidR="00AB626F">
        <w:rPr>
          <w:lang w:val="uk-UA"/>
        </w:rPr>
        <w:t>В</w:t>
      </w:r>
      <w:r w:rsidRPr="007765FD">
        <w:rPr>
          <w:lang w:val="uk-UA"/>
        </w:rPr>
        <w:t>ідділом реєстрації на вимогу органів прокуратури було накладено 162 арешти на об’єкти нерухомого майна в межах всієї країни у сфері державної реєстрації юридичних та фізичних-осіб підприємців</w:t>
      </w:r>
      <w:r>
        <w:rPr>
          <w:lang w:val="uk-UA"/>
        </w:rPr>
        <w:t>,</w:t>
      </w:r>
      <w:r w:rsidRPr="007765FD">
        <w:rPr>
          <w:lang w:val="uk-UA"/>
        </w:rPr>
        <w:t xml:space="preserve"> 960 заяв від суб’єктів господарювання (50% - це заяви про державну реєстрацію  змін про відомості стосовно юридичної особи, фізичної особи-підприємця; 40% - заяви про новоутворені суб’єкти господарювання, 10 % - заяви  щодо припинення та скасування). Відмовлено в проведенні державної реєстрації у 9 випадках. </w:t>
      </w:r>
    </w:p>
    <w:p w:rsidR="00101318" w:rsidRPr="007765FD" w:rsidRDefault="00101318" w:rsidP="00236A5E">
      <w:pPr>
        <w:ind w:firstLine="708"/>
        <w:jc w:val="both"/>
        <w:rPr>
          <w:lang w:val="uk-UA"/>
        </w:rPr>
      </w:pPr>
      <w:r w:rsidRPr="007765FD">
        <w:rPr>
          <w:lang w:val="uk-UA"/>
        </w:rPr>
        <w:lastRenderedPageBreak/>
        <w:t xml:space="preserve">Задля зручності населення Броварського району, враховуючи вимоги чинного законодавства, з ініціативи </w:t>
      </w:r>
      <w:r w:rsidR="00AB626F">
        <w:rPr>
          <w:lang w:val="uk-UA"/>
        </w:rPr>
        <w:t>В</w:t>
      </w:r>
      <w:r w:rsidRPr="007765FD">
        <w:rPr>
          <w:lang w:val="uk-UA"/>
        </w:rPr>
        <w:t>ідділу реєстрації та проведеної відповідної консультативної роботи, у восьми сільських радах Броварського району функціонують державні реєстратори, які проводять державну реєстрацію в Державному реєстрі речових прав на нерухоме майно та їх обтяжень.</w:t>
      </w:r>
    </w:p>
    <w:p w:rsidR="00101318" w:rsidRDefault="00101318" w:rsidP="00236A5E">
      <w:pPr>
        <w:ind w:firstLine="708"/>
        <w:jc w:val="both"/>
      </w:pPr>
      <w:r>
        <w:t>За 2017 рік</w:t>
      </w:r>
      <w:r w:rsidRPr="00C60F43">
        <w:t xml:space="preserve"> державними реєстраторами </w:t>
      </w:r>
      <w:r w:rsidR="00AB626F">
        <w:rPr>
          <w:lang w:val="uk-UA"/>
        </w:rPr>
        <w:t>В</w:t>
      </w:r>
      <w:r w:rsidRPr="00C60F43">
        <w:t>ідділу</w:t>
      </w:r>
      <w:r w:rsidR="00AB626F">
        <w:rPr>
          <w:lang w:val="uk-UA"/>
        </w:rPr>
        <w:t xml:space="preserve"> реєстрації</w:t>
      </w:r>
      <w:r w:rsidRPr="00C60F43">
        <w:t xml:space="preserve"> </w:t>
      </w:r>
      <w:r>
        <w:t>було проведено 34</w:t>
      </w:r>
      <w:r w:rsidRPr="00C60F43">
        <w:t xml:space="preserve"> робочі зустрічі з державними реєстраторами району на яких обговорю</w:t>
      </w:r>
      <w:r>
        <w:t xml:space="preserve">валися </w:t>
      </w:r>
      <w:r w:rsidRPr="00C60F43">
        <w:t xml:space="preserve"> проблемні питання при здійсненні державної реєстрації.</w:t>
      </w:r>
    </w:p>
    <w:p w:rsidR="00101318" w:rsidRPr="003A79DA" w:rsidRDefault="00AB626F" w:rsidP="00236A5E">
      <w:pPr>
        <w:ind w:firstLine="708"/>
        <w:jc w:val="both"/>
      </w:pPr>
      <w:r>
        <w:rPr>
          <w:lang w:val="uk-UA"/>
        </w:rPr>
        <w:t>Д</w:t>
      </w:r>
      <w:r w:rsidR="00101318">
        <w:t>о районного бюджету за</w:t>
      </w:r>
      <w:r>
        <w:rPr>
          <w:lang w:val="uk-UA"/>
        </w:rPr>
        <w:t xml:space="preserve"> надані</w:t>
      </w:r>
      <w:r w:rsidR="00101318">
        <w:t xml:space="preserve"> </w:t>
      </w:r>
      <w:r>
        <w:rPr>
          <w:lang w:val="uk-UA"/>
        </w:rPr>
        <w:t>В</w:t>
      </w:r>
      <w:r w:rsidR="00101318">
        <w:t xml:space="preserve">ідділом реєстрації </w:t>
      </w:r>
      <w:r>
        <w:t xml:space="preserve">адміністративні послуги </w:t>
      </w:r>
      <w:r w:rsidR="00101318">
        <w:t>надійшло 545 989 гривень.</w:t>
      </w:r>
      <w:r>
        <w:rPr>
          <w:lang w:val="uk-UA"/>
        </w:rPr>
        <w:t xml:space="preserve"> </w:t>
      </w:r>
    </w:p>
    <w:p w:rsidR="00533D99" w:rsidRPr="00536B4B" w:rsidRDefault="00533D99" w:rsidP="00236A5E">
      <w:pPr>
        <w:rPr>
          <w:lang w:val="uk-UA"/>
        </w:rPr>
      </w:pPr>
    </w:p>
    <w:p w:rsidR="00B35506" w:rsidRPr="00536B4B" w:rsidRDefault="00B27EBB" w:rsidP="00236A5E">
      <w:pPr>
        <w:pStyle w:val="3"/>
        <w:shd w:val="clear" w:color="auto" w:fill="C2D69B" w:themeFill="accent3" w:themeFillTint="99"/>
      </w:pPr>
      <w:r>
        <w:t>2</w:t>
      </w:r>
      <w:r w:rsidR="00B35506" w:rsidRPr="00536B4B">
        <w:t>.6. Ринкові перетворення</w:t>
      </w:r>
    </w:p>
    <w:p w:rsidR="00B35506" w:rsidRPr="00536B4B" w:rsidRDefault="00B27EBB" w:rsidP="00236A5E">
      <w:pPr>
        <w:pStyle w:val="3"/>
        <w:shd w:val="clear" w:color="auto" w:fill="D6E3BC" w:themeFill="accent3" w:themeFillTint="66"/>
        <w:jc w:val="left"/>
        <w:rPr>
          <w:i/>
        </w:rPr>
      </w:pPr>
      <w:bookmarkStart w:id="156" w:name="_3.4.1._Розвиток_підприємництва"/>
      <w:bookmarkEnd w:id="156"/>
      <w:r>
        <w:rPr>
          <w:i/>
        </w:rPr>
        <w:t>2</w:t>
      </w:r>
      <w:r w:rsidR="00B35506" w:rsidRPr="00536B4B">
        <w:rPr>
          <w:i/>
        </w:rPr>
        <w:t>.6.1. Розвиток підприємництва</w:t>
      </w:r>
    </w:p>
    <w:p w:rsidR="00B536EC" w:rsidRPr="00406DF8" w:rsidRDefault="00B536EC" w:rsidP="00236A5E">
      <w:pPr>
        <w:ind w:firstLine="709"/>
        <w:jc w:val="both"/>
        <w:rPr>
          <w:lang w:val="uk-UA"/>
        </w:rPr>
      </w:pPr>
      <w:r w:rsidRPr="00406DF8">
        <w:rPr>
          <w:lang w:val="uk-UA"/>
        </w:rPr>
        <w:t>Підприємництво є одним із найважливіших факторів формування і розвитку ринкової економіки, підтримки внутрішнього ринку, ринку праці.</w:t>
      </w:r>
    </w:p>
    <w:p w:rsidR="00B536EC" w:rsidRDefault="00B536EC" w:rsidP="00236A5E">
      <w:pPr>
        <w:widowControl w:val="0"/>
        <w:ind w:firstLine="709"/>
        <w:jc w:val="both"/>
        <w:rPr>
          <w:lang w:val="uk-UA"/>
        </w:rPr>
      </w:pPr>
      <w:r w:rsidRPr="00406DF8">
        <w:rPr>
          <w:lang w:val="uk-UA"/>
        </w:rPr>
        <w:t xml:space="preserve">Надходження до місцевого бюджету від суб’єктів підприємницької діяльності по єдиному податку за 2017 рік становить – 30,2 млн грн, що на 9,9 </w:t>
      </w:r>
      <w:r>
        <w:rPr>
          <w:lang w:val="uk-UA"/>
        </w:rPr>
        <w:t>млн</w:t>
      </w:r>
      <w:r w:rsidRPr="00406DF8">
        <w:rPr>
          <w:lang w:val="uk-UA"/>
        </w:rPr>
        <w:t xml:space="preserve"> </w:t>
      </w:r>
      <w:r>
        <w:rPr>
          <w:lang w:val="uk-UA"/>
        </w:rPr>
        <w:t>грн</w:t>
      </w:r>
      <w:r w:rsidRPr="00406DF8">
        <w:rPr>
          <w:lang w:val="uk-UA"/>
        </w:rPr>
        <w:t xml:space="preserve"> або 48,8 % більше, ніж за аналогічний період 2016 року (даний показник в 2016 році становив 20,3 </w:t>
      </w:r>
      <w:r>
        <w:rPr>
          <w:lang w:val="uk-UA"/>
        </w:rPr>
        <w:t>млн грн</w:t>
      </w:r>
      <w:r w:rsidRPr="00406DF8">
        <w:rPr>
          <w:lang w:val="uk-UA"/>
        </w:rPr>
        <w:t xml:space="preserve">). </w:t>
      </w:r>
    </w:p>
    <w:p w:rsidR="00B536EC" w:rsidRDefault="00B536EC" w:rsidP="00236A5E">
      <w:pPr>
        <w:widowControl w:val="0"/>
        <w:ind w:firstLine="709"/>
        <w:jc w:val="both"/>
        <w:rPr>
          <w:lang w:val="uk-UA"/>
        </w:rPr>
      </w:pPr>
      <w:r w:rsidRPr="009F6CBE">
        <w:rPr>
          <w:lang w:val="uk-UA"/>
        </w:rPr>
        <w:t xml:space="preserve">На малих підприємствах району розрахунковий обсяг реалізованої продукції (робіт, послуг) за 2017 рік становить 4 967,6 </w:t>
      </w:r>
      <w:r>
        <w:rPr>
          <w:lang w:val="uk-UA"/>
        </w:rPr>
        <w:t>млн</w:t>
      </w:r>
      <w:r w:rsidRPr="009F6CBE">
        <w:rPr>
          <w:lang w:val="uk-UA"/>
        </w:rPr>
        <w:t xml:space="preserve"> </w:t>
      </w:r>
      <w:r>
        <w:rPr>
          <w:lang w:val="uk-UA"/>
        </w:rPr>
        <w:t>грн</w:t>
      </w:r>
      <w:r w:rsidRPr="009F6CBE">
        <w:rPr>
          <w:lang w:val="uk-UA"/>
        </w:rPr>
        <w:t>, що на 112,3 % більше, ніж за аналогічний період минулого року</w:t>
      </w:r>
      <w:r w:rsidRPr="0014259D">
        <w:rPr>
          <w:lang w:val="uk-UA"/>
        </w:rPr>
        <w:t xml:space="preserve"> </w:t>
      </w:r>
      <w:r w:rsidRPr="00406DF8">
        <w:rPr>
          <w:lang w:val="uk-UA"/>
        </w:rPr>
        <w:t xml:space="preserve">(за 2016 рік цей показник </w:t>
      </w:r>
      <w:r w:rsidRPr="00B536EC">
        <w:rPr>
          <w:lang w:val="uk-UA"/>
        </w:rPr>
        <w:t xml:space="preserve">становив </w:t>
      </w:r>
      <w:r w:rsidRPr="00B536EC">
        <w:t>2</w:t>
      </w:r>
      <w:r w:rsidRPr="00B536EC">
        <w:rPr>
          <w:lang w:val="uk-UA"/>
        </w:rPr>
        <w:t xml:space="preserve"> </w:t>
      </w:r>
      <w:r w:rsidRPr="00B536EC">
        <w:t>339</w:t>
      </w:r>
      <w:r w:rsidRPr="00B536EC">
        <w:rPr>
          <w:lang w:val="uk-UA"/>
        </w:rPr>
        <w:t>,</w:t>
      </w:r>
      <w:r w:rsidRPr="00B536EC">
        <w:t>5</w:t>
      </w:r>
      <w:r w:rsidRPr="00B536EC">
        <w:rPr>
          <w:lang w:val="uk-UA"/>
        </w:rPr>
        <w:t xml:space="preserve"> млн грн). </w:t>
      </w:r>
    </w:p>
    <w:p w:rsidR="004D3728" w:rsidRDefault="004D3728" w:rsidP="004D3728">
      <w:pPr>
        <w:widowControl w:val="0"/>
        <w:jc w:val="center"/>
        <w:rPr>
          <w:lang w:val="uk-UA"/>
        </w:rPr>
      </w:pPr>
      <w:r>
        <w:rPr>
          <w:noProof/>
        </w:rPr>
        <w:drawing>
          <wp:inline distT="0" distB="0" distL="0" distR="0">
            <wp:extent cx="5791200" cy="25146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36EC" w:rsidRDefault="00B536EC" w:rsidP="00236A5E">
      <w:pPr>
        <w:pStyle w:val="af6"/>
        <w:ind w:left="0" w:right="0" w:firstLine="709"/>
        <w:jc w:val="both"/>
        <w:rPr>
          <w:spacing w:val="4"/>
          <w:sz w:val="28"/>
        </w:rPr>
      </w:pPr>
      <w:r w:rsidRPr="00B536EC">
        <w:rPr>
          <w:sz w:val="28"/>
        </w:rPr>
        <w:t xml:space="preserve">Станом на 31.12.2017 кількість діючих малих підприємств району становить 574 одиниці, з кількістю працюючих </w:t>
      </w:r>
      <w:r w:rsidRPr="00B536EC">
        <w:rPr>
          <w:spacing w:val="4"/>
          <w:sz w:val="28"/>
        </w:rPr>
        <w:t>2771 чоловік, к</w:t>
      </w:r>
      <w:r w:rsidRPr="00B536EC">
        <w:rPr>
          <w:sz w:val="28"/>
        </w:rPr>
        <w:t xml:space="preserve">ількість малих підприємств на 10 тис. наявного населення 85 одиниць. </w:t>
      </w:r>
      <w:r w:rsidRPr="00B536EC">
        <w:rPr>
          <w:spacing w:val="4"/>
          <w:sz w:val="28"/>
        </w:rPr>
        <w:t>Впродовж 2017 року на податковому обліку перебувало 3177 підприємців. За 2017 рік на податковий облік було поставлено 429 фізичних осіб і знято з обліку 31 фізична особа.</w:t>
      </w:r>
    </w:p>
    <w:p w:rsidR="00B536EC" w:rsidRPr="00406DF8" w:rsidRDefault="00B536EC" w:rsidP="00236A5E">
      <w:pPr>
        <w:pStyle w:val="22"/>
        <w:widowControl w:val="0"/>
        <w:ind w:firstLine="709"/>
        <w:rPr>
          <w:szCs w:val="28"/>
        </w:rPr>
      </w:pPr>
      <w:r>
        <w:rPr>
          <w:szCs w:val="28"/>
        </w:rPr>
        <w:t>В</w:t>
      </w:r>
      <w:r w:rsidRPr="00406DF8">
        <w:rPr>
          <w:szCs w:val="28"/>
        </w:rPr>
        <w:t>ідділом містобудування та архітектури Броварської районної державної адміністрації видані реєстри містобудівних умов і обмежень забудови земельних</w:t>
      </w:r>
      <w:r w:rsidR="00AC1320">
        <w:rPr>
          <w:szCs w:val="28"/>
        </w:rPr>
        <w:t xml:space="preserve"> ділянок Броварського району в кількості 25 об’єктів.</w:t>
      </w:r>
    </w:p>
    <w:p w:rsidR="00C81F77" w:rsidRPr="00406DF8" w:rsidRDefault="00C81F77" w:rsidP="00236A5E">
      <w:pPr>
        <w:pStyle w:val="22"/>
        <w:widowControl w:val="0"/>
        <w:ind w:firstLine="552"/>
        <w:rPr>
          <w:szCs w:val="28"/>
        </w:rPr>
      </w:pPr>
      <w:r w:rsidRPr="00406DF8">
        <w:rPr>
          <w:szCs w:val="28"/>
        </w:rPr>
        <w:t xml:space="preserve">Відділом економіки </w:t>
      </w:r>
      <w:r w:rsidRPr="00AC1320">
        <w:rPr>
          <w:szCs w:val="28"/>
        </w:rPr>
        <w:t xml:space="preserve">Броварської районної державної адміністрації </w:t>
      </w:r>
      <w:r w:rsidRPr="00406DF8">
        <w:rPr>
          <w:szCs w:val="28"/>
        </w:rPr>
        <w:lastRenderedPageBreak/>
        <w:t xml:space="preserve">здійснюється постійний моніторинг цін у населених пунктах району на основні продукти харчування, а саме: борошно, хліб, крупи та інші життєво необхідні продукти, що входять до мінімального набору споживчого кошика кожного жителя району. Станом на </w:t>
      </w:r>
      <w:r>
        <w:rPr>
          <w:szCs w:val="28"/>
        </w:rPr>
        <w:t>31</w:t>
      </w:r>
      <w:r w:rsidRPr="00406DF8">
        <w:rPr>
          <w:szCs w:val="28"/>
        </w:rPr>
        <w:t>.</w:t>
      </w:r>
      <w:r>
        <w:rPr>
          <w:szCs w:val="28"/>
        </w:rPr>
        <w:t>12</w:t>
      </w:r>
      <w:r w:rsidRPr="00406DF8">
        <w:rPr>
          <w:szCs w:val="28"/>
        </w:rPr>
        <w:t>.201</w:t>
      </w:r>
      <w:r>
        <w:rPr>
          <w:szCs w:val="28"/>
        </w:rPr>
        <w:t>7</w:t>
      </w:r>
      <w:r w:rsidRPr="00406DF8">
        <w:rPr>
          <w:szCs w:val="28"/>
        </w:rPr>
        <w:t xml:space="preserve"> ціни на споживчі продукти харчування зросли в середньому на 37%, в порівнянні з аналогічним періодом минулого року. </w:t>
      </w:r>
      <w:r>
        <w:rPr>
          <w:szCs w:val="28"/>
        </w:rPr>
        <w:t>Зокрема,</w:t>
      </w:r>
      <w:r w:rsidRPr="00406DF8">
        <w:rPr>
          <w:szCs w:val="28"/>
        </w:rPr>
        <w:t xml:space="preserve"> </w:t>
      </w:r>
      <w:r>
        <w:rPr>
          <w:szCs w:val="28"/>
        </w:rPr>
        <w:t>ріст цін відбувся</w:t>
      </w:r>
      <w:r w:rsidRPr="00406DF8">
        <w:rPr>
          <w:szCs w:val="28"/>
        </w:rPr>
        <w:t xml:space="preserve">: на борошно пшеничне на 13%, на хліб </w:t>
      </w:r>
      <w:r w:rsidRPr="00406DF8">
        <w:rPr>
          <w:szCs w:val="28"/>
          <w:lang w:val="ru-RU"/>
        </w:rPr>
        <w:t xml:space="preserve">(житньо-пшеничний) </w:t>
      </w:r>
      <w:r w:rsidRPr="00406DF8">
        <w:rPr>
          <w:szCs w:val="28"/>
        </w:rPr>
        <w:t>на 44%, на молочні продукти (молоко 2,5%, сметана 20%, масло вершкове 72,5-73%, сир м</w:t>
      </w:r>
      <w:r w:rsidRPr="00406DF8">
        <w:rPr>
          <w:szCs w:val="28"/>
          <w:lang w:val="ru-RU"/>
        </w:rPr>
        <w:t>’</w:t>
      </w:r>
      <w:r w:rsidRPr="00406DF8">
        <w:rPr>
          <w:szCs w:val="28"/>
        </w:rPr>
        <w:t>який 9%) в середньому на 23%, на ковбасу варену І ґатунку на 39%, на м'ясо с</w:t>
      </w:r>
      <w:r w:rsidR="00EE12F2">
        <w:rPr>
          <w:szCs w:val="28"/>
        </w:rPr>
        <w:t>винини на 50%,</w:t>
      </w:r>
      <w:r w:rsidR="00EE12F2" w:rsidRPr="00EE12F2">
        <w:rPr>
          <w:szCs w:val="28"/>
        </w:rPr>
        <w:t xml:space="preserve"> </w:t>
      </w:r>
      <w:r w:rsidR="00EE12F2">
        <w:rPr>
          <w:szCs w:val="28"/>
        </w:rPr>
        <w:t xml:space="preserve">а </w:t>
      </w:r>
      <w:r w:rsidR="00EE12F2" w:rsidRPr="00406DF8">
        <w:rPr>
          <w:szCs w:val="28"/>
        </w:rPr>
        <w:t>крупа гречана</w:t>
      </w:r>
      <w:r w:rsidR="00EE12F2">
        <w:rPr>
          <w:szCs w:val="28"/>
        </w:rPr>
        <w:t xml:space="preserve"> </w:t>
      </w:r>
      <w:r w:rsidRPr="00406DF8">
        <w:rPr>
          <w:szCs w:val="28"/>
        </w:rPr>
        <w:t xml:space="preserve">на 20% </w:t>
      </w:r>
      <w:r w:rsidR="00EE12F2">
        <w:rPr>
          <w:szCs w:val="28"/>
        </w:rPr>
        <w:t>з</w:t>
      </w:r>
      <w:r w:rsidRPr="00406DF8">
        <w:rPr>
          <w:szCs w:val="28"/>
        </w:rPr>
        <w:t>дешев</w:t>
      </w:r>
      <w:r w:rsidR="00EE12F2">
        <w:rPr>
          <w:szCs w:val="28"/>
        </w:rPr>
        <w:t>іла</w:t>
      </w:r>
      <w:r w:rsidRPr="00406DF8">
        <w:rPr>
          <w:szCs w:val="28"/>
        </w:rPr>
        <w:t>. Більшою мірою, збільшення вартості обумовлено інфляційними процесами</w:t>
      </w:r>
      <w:r w:rsidR="00EE12F2">
        <w:rPr>
          <w:szCs w:val="28"/>
        </w:rPr>
        <w:t>.</w:t>
      </w:r>
    </w:p>
    <w:p w:rsidR="003860C8" w:rsidRPr="003860C8" w:rsidRDefault="003860C8" w:rsidP="00236A5E">
      <w:pPr>
        <w:pStyle w:val="a9"/>
        <w:ind w:firstLine="552"/>
        <w:jc w:val="both"/>
        <w:rPr>
          <w:szCs w:val="28"/>
        </w:rPr>
      </w:pPr>
      <w:r w:rsidRPr="007765FD">
        <w:rPr>
          <w:szCs w:val="28"/>
        </w:rPr>
        <w:t xml:space="preserve">За </w:t>
      </w:r>
      <w:r w:rsidRPr="003860C8">
        <w:rPr>
          <w:szCs w:val="28"/>
        </w:rPr>
        <w:t xml:space="preserve">2017 рік Броварським міськрайонним центром зайнятості організовано і проведено 6 семінарів з орієнтації на підприємницьку діяльність (у 2016 році </w:t>
      </w:r>
      <w:r w:rsidR="00DF4FB4" w:rsidRPr="003860C8">
        <w:rPr>
          <w:szCs w:val="28"/>
        </w:rPr>
        <w:t xml:space="preserve">проведено </w:t>
      </w:r>
      <w:r w:rsidRPr="003860C8">
        <w:rPr>
          <w:szCs w:val="28"/>
        </w:rPr>
        <w:t xml:space="preserve">теж 6 семінарів). </w:t>
      </w:r>
      <w:r w:rsidR="00DF4FB4">
        <w:rPr>
          <w:szCs w:val="28"/>
        </w:rPr>
        <w:t>В 2017 році п</w:t>
      </w:r>
      <w:r w:rsidRPr="003860C8">
        <w:rPr>
          <w:szCs w:val="28"/>
        </w:rPr>
        <w:t xml:space="preserve">рацевлаштовано </w:t>
      </w:r>
      <w:r w:rsidR="00DF4FB4">
        <w:rPr>
          <w:szCs w:val="28"/>
        </w:rPr>
        <w:t xml:space="preserve">двох осіб </w:t>
      </w:r>
      <w:r w:rsidRPr="003860C8">
        <w:rPr>
          <w:szCs w:val="28"/>
        </w:rPr>
        <w:t>на робочі місця, які створені за рахунок надання дотацій роботодавцям</w:t>
      </w:r>
      <w:r w:rsidR="00DF4FB4">
        <w:rPr>
          <w:szCs w:val="28"/>
        </w:rPr>
        <w:t>.</w:t>
      </w:r>
    </w:p>
    <w:p w:rsidR="003860C8" w:rsidRDefault="003860C8" w:rsidP="00236A5E">
      <w:pPr>
        <w:pStyle w:val="a9"/>
        <w:ind w:firstLine="567"/>
        <w:jc w:val="both"/>
        <w:rPr>
          <w:szCs w:val="28"/>
        </w:rPr>
      </w:pPr>
      <w:r w:rsidRPr="003860C8">
        <w:rPr>
          <w:szCs w:val="28"/>
        </w:rPr>
        <w:t xml:space="preserve">За участю підприємців району проводяться семінари та «круглі столи» на яких розглядаються питання сприяння підтримки розвитку підприємництва. В смт Калинівка працює інформаційно-консультативний центр при Спілці підприємців Броварщини. В 2017 році створена Організація роботодавців «Броварська територіальна районна організація», місцезнаходження якої: м. Бровари, вул. Порошкова, буд. 2. </w:t>
      </w:r>
    </w:p>
    <w:p w:rsidR="008B5FB2" w:rsidRPr="007765FD" w:rsidRDefault="008B5FB2" w:rsidP="00236A5E">
      <w:pPr>
        <w:pStyle w:val="afa"/>
        <w:spacing w:before="0" w:beforeAutospacing="0" w:after="0" w:afterAutospacing="0"/>
        <w:ind w:firstLine="708"/>
        <w:jc w:val="both"/>
        <w:rPr>
          <w:rFonts w:ascii="Times New Roman" w:hAnsi="Times New Roman" w:cs="Times New Roman"/>
          <w:lang w:val="uk-UA"/>
        </w:rPr>
      </w:pPr>
      <w:r w:rsidRPr="007765FD">
        <w:rPr>
          <w:rFonts w:ascii="Times New Roman" w:hAnsi="Times New Roman" w:cs="Times New Roman"/>
          <w:lang w:val="uk-UA"/>
        </w:rPr>
        <w:t xml:space="preserve">Броварською районною державною адміністрацією упродовж 2017 року особлива увага приділялася здійсненню державної регуляторної політики у сфері господарської діяльності, вдосконаленню правового регулювання господарських відносин, недопущення прийняття економічно недоцільних та неефективних регуляторних актів, зменшення втручання у діяльність суб’єктів господарювання та усунення перешкод для розвитку господарської діяльності. </w:t>
      </w:r>
    </w:p>
    <w:p w:rsidR="008B5FB2" w:rsidRPr="008B5FB2" w:rsidRDefault="008B5FB2" w:rsidP="00236A5E">
      <w:pPr>
        <w:pStyle w:val="afa"/>
        <w:spacing w:before="0" w:beforeAutospacing="0" w:after="0" w:afterAutospacing="0"/>
        <w:ind w:firstLine="708"/>
        <w:jc w:val="both"/>
        <w:rPr>
          <w:rFonts w:ascii="Times New Roman" w:hAnsi="Times New Roman" w:cs="Times New Roman"/>
          <w:lang w:val="uk-UA"/>
        </w:rPr>
      </w:pPr>
      <w:r w:rsidRPr="007765FD">
        <w:rPr>
          <w:rFonts w:ascii="Times New Roman" w:hAnsi="Times New Roman" w:cs="Times New Roman"/>
          <w:lang w:val="uk-UA"/>
        </w:rPr>
        <w:t>Впровадження регуляторної політики в районі спрямовано на виконання завдань державної стратегії щодо стабілізації економіки шляхом активного розвитку стосунків між владою, бізнесом та суб’єктами господарювання. Крім того, регуляторна діяльність спрямовувалася на безумовне дотримання вимог Закону України «Про засади державної регуляторної політики у сфері господарської діяльності» від 11.09.2003 № 1160-</w:t>
      </w:r>
      <w:r w:rsidRPr="008B5FB2">
        <w:rPr>
          <w:rFonts w:ascii="Times New Roman" w:hAnsi="Times New Roman" w:cs="Times New Roman"/>
        </w:rPr>
        <w:t>IV</w:t>
      </w:r>
      <w:r w:rsidRPr="007765FD">
        <w:rPr>
          <w:rFonts w:ascii="Times New Roman" w:hAnsi="Times New Roman" w:cs="Times New Roman"/>
          <w:lang w:val="uk-UA"/>
        </w:rPr>
        <w:t xml:space="preserve"> та Постанови Кабінету Міністрів України від 11.03.2004 № 308 «Про затвердження методик проведення аналізу впливу та відстеження результативності регуляторного акта» в ході проведення підготовки, прийняття та відстеження результативності регуляторних актів.</w:t>
      </w:r>
    </w:p>
    <w:p w:rsidR="008B5FB2" w:rsidRPr="007765FD" w:rsidRDefault="008B5FB2" w:rsidP="00236A5E">
      <w:pPr>
        <w:pStyle w:val="afa"/>
        <w:spacing w:before="0" w:beforeAutospacing="0" w:after="0" w:afterAutospacing="0"/>
        <w:ind w:firstLine="708"/>
        <w:jc w:val="both"/>
        <w:rPr>
          <w:rFonts w:ascii="Times New Roman" w:hAnsi="Times New Roman" w:cs="Times New Roman"/>
          <w:lang w:val="uk-UA"/>
        </w:rPr>
      </w:pPr>
      <w:r w:rsidRPr="007765FD">
        <w:rPr>
          <w:rFonts w:ascii="Times New Roman" w:hAnsi="Times New Roman" w:cs="Times New Roman"/>
          <w:lang w:val="uk-UA"/>
        </w:rPr>
        <w:t>Відповідно до вимог статті 7 Закону України «Про засади державної регуляторної політики у сфері господарської діяльності» від 11.09.2003 № 1160-</w:t>
      </w:r>
      <w:r w:rsidRPr="008B5FB2">
        <w:rPr>
          <w:rFonts w:ascii="Times New Roman" w:hAnsi="Times New Roman" w:cs="Times New Roman"/>
        </w:rPr>
        <w:t>IV</w:t>
      </w:r>
      <w:r w:rsidRPr="007765FD">
        <w:rPr>
          <w:rFonts w:ascii="Times New Roman" w:hAnsi="Times New Roman" w:cs="Times New Roman"/>
          <w:lang w:val="uk-UA"/>
        </w:rPr>
        <w:t xml:space="preserve">, 15.12.2016 затверджений План діяльності з підготовки проектів регуляторних актів у сфері господарської діяльності Броварської райдержадміністрації на 2017 рік та 11.08.2017 внесені зміни до Плану, які оприлюднені  відповідно до вимог статті 13 Закону на офіційному на веб-сайті Броварської районної державної адміністрації </w:t>
      </w:r>
      <w:hyperlink r:id="rId19" w:history="1">
        <w:r w:rsidRPr="008B5FB2">
          <w:rPr>
            <w:rStyle w:val="a6"/>
            <w:rFonts w:ascii="Times New Roman" w:hAnsi="Times New Roman" w:cs="Times New Roman"/>
          </w:rPr>
          <w:t>http</w:t>
        </w:r>
        <w:r w:rsidRPr="007765FD">
          <w:rPr>
            <w:rStyle w:val="a6"/>
            <w:rFonts w:ascii="Times New Roman" w:hAnsi="Times New Roman" w:cs="Times New Roman"/>
            <w:lang w:val="uk-UA"/>
          </w:rPr>
          <w:t>://</w:t>
        </w:r>
        <w:r w:rsidRPr="008B5FB2">
          <w:rPr>
            <w:rStyle w:val="a6"/>
            <w:rFonts w:ascii="Times New Roman" w:hAnsi="Times New Roman" w:cs="Times New Roman"/>
          </w:rPr>
          <w:t>www</w:t>
        </w:r>
        <w:r w:rsidRPr="007765FD">
          <w:rPr>
            <w:rStyle w:val="a6"/>
            <w:rFonts w:ascii="Times New Roman" w:hAnsi="Times New Roman" w:cs="Times New Roman"/>
            <w:lang w:val="uk-UA"/>
          </w:rPr>
          <w:t>.</w:t>
        </w:r>
        <w:r w:rsidRPr="008B5FB2">
          <w:rPr>
            <w:rStyle w:val="a6"/>
            <w:rFonts w:ascii="Times New Roman" w:hAnsi="Times New Roman" w:cs="Times New Roman"/>
          </w:rPr>
          <w:t>brovary</w:t>
        </w:r>
        <w:r w:rsidRPr="007765FD">
          <w:rPr>
            <w:rStyle w:val="a6"/>
            <w:rFonts w:ascii="Times New Roman" w:hAnsi="Times New Roman" w:cs="Times New Roman"/>
            <w:lang w:val="uk-UA"/>
          </w:rPr>
          <w:t>-</w:t>
        </w:r>
        <w:r w:rsidRPr="008B5FB2">
          <w:rPr>
            <w:rStyle w:val="a6"/>
            <w:rFonts w:ascii="Times New Roman" w:hAnsi="Times New Roman" w:cs="Times New Roman"/>
          </w:rPr>
          <w:t>rda</w:t>
        </w:r>
        <w:r w:rsidRPr="007765FD">
          <w:rPr>
            <w:rStyle w:val="a6"/>
            <w:rFonts w:ascii="Times New Roman" w:hAnsi="Times New Roman" w:cs="Times New Roman"/>
            <w:lang w:val="uk-UA"/>
          </w:rPr>
          <w:t>.</w:t>
        </w:r>
        <w:r w:rsidRPr="008B5FB2">
          <w:rPr>
            <w:rStyle w:val="a6"/>
            <w:rFonts w:ascii="Times New Roman" w:hAnsi="Times New Roman" w:cs="Times New Roman"/>
          </w:rPr>
          <w:t>gov</w:t>
        </w:r>
        <w:r w:rsidRPr="007765FD">
          <w:rPr>
            <w:rStyle w:val="a6"/>
            <w:rFonts w:ascii="Times New Roman" w:hAnsi="Times New Roman" w:cs="Times New Roman"/>
            <w:lang w:val="uk-UA"/>
          </w:rPr>
          <w:t>.</w:t>
        </w:r>
        <w:r w:rsidRPr="008B5FB2">
          <w:rPr>
            <w:rStyle w:val="a6"/>
            <w:rFonts w:ascii="Times New Roman" w:hAnsi="Times New Roman" w:cs="Times New Roman"/>
          </w:rPr>
          <w:t>ua</w:t>
        </w:r>
      </w:hyperlink>
      <w:r w:rsidRPr="007765FD">
        <w:rPr>
          <w:rFonts w:ascii="Times New Roman" w:hAnsi="Times New Roman" w:cs="Times New Roman"/>
          <w:lang w:val="uk-UA"/>
        </w:rPr>
        <w:t xml:space="preserve"> в розділі «Регуляторна політика» </w:t>
      </w:r>
      <w:r w:rsidRPr="007765FD">
        <w:rPr>
          <w:rFonts w:ascii="Times New Roman" w:hAnsi="Times New Roman" w:cs="Times New Roman"/>
          <w:lang w:val="uk-UA"/>
        </w:rPr>
        <w:lastRenderedPageBreak/>
        <w:t>підрозділ «Регуляторна політика за 2017 рік» - «Планування регуляторної політики».</w:t>
      </w:r>
    </w:p>
    <w:p w:rsidR="008B5FB2" w:rsidRPr="008B5FB2" w:rsidRDefault="008B5FB2" w:rsidP="00236A5E">
      <w:pPr>
        <w:pStyle w:val="afa"/>
        <w:spacing w:before="0" w:beforeAutospacing="0" w:after="0" w:afterAutospacing="0"/>
        <w:ind w:firstLine="708"/>
        <w:jc w:val="both"/>
        <w:rPr>
          <w:rFonts w:ascii="Times New Roman" w:hAnsi="Times New Roman" w:cs="Times New Roman"/>
          <w:lang w:val="uk-UA"/>
        </w:rPr>
      </w:pPr>
      <w:r w:rsidRPr="008B5FB2">
        <w:rPr>
          <w:rFonts w:ascii="Times New Roman" w:hAnsi="Times New Roman" w:cs="Times New Roman"/>
        </w:rPr>
        <w:t>За звітний період проведено перегляд</w:t>
      </w:r>
      <w:r>
        <w:rPr>
          <w:rFonts w:ascii="Times New Roman" w:hAnsi="Times New Roman" w:cs="Times New Roman"/>
          <w:lang w:val="uk-UA"/>
        </w:rPr>
        <w:t xml:space="preserve"> чотирьох </w:t>
      </w:r>
      <w:r w:rsidRPr="008B5FB2">
        <w:rPr>
          <w:rFonts w:ascii="Times New Roman" w:hAnsi="Times New Roman" w:cs="Times New Roman"/>
        </w:rPr>
        <w:t xml:space="preserve">регуляторних актів та проведені відповідні заходи з періодичного відстеження </w:t>
      </w:r>
      <w:r>
        <w:rPr>
          <w:rFonts w:ascii="Times New Roman" w:hAnsi="Times New Roman" w:cs="Times New Roman"/>
          <w:lang w:val="uk-UA"/>
        </w:rPr>
        <w:t xml:space="preserve">цих </w:t>
      </w:r>
      <w:r w:rsidRPr="008B5FB2">
        <w:rPr>
          <w:rFonts w:ascii="Times New Roman" w:hAnsi="Times New Roman" w:cs="Times New Roman"/>
        </w:rPr>
        <w:t>регуляторних актів</w:t>
      </w:r>
      <w:r>
        <w:rPr>
          <w:rFonts w:ascii="Times New Roman" w:hAnsi="Times New Roman" w:cs="Times New Roman"/>
          <w:lang w:val="uk-UA"/>
        </w:rPr>
        <w:t xml:space="preserve">. </w:t>
      </w:r>
      <w:r w:rsidRPr="007765FD">
        <w:rPr>
          <w:rFonts w:ascii="Times New Roman" w:hAnsi="Times New Roman" w:cs="Times New Roman"/>
          <w:bCs/>
          <w:lang w:val="uk-UA"/>
        </w:rPr>
        <w:t xml:space="preserve">Звіти про відстеження регуляторних актів оприлюднено на офіційному сайті Броварської районної державної адміністрації </w:t>
      </w:r>
      <w:hyperlink r:id="rId20" w:history="1">
        <w:r w:rsidRPr="008B5FB2">
          <w:rPr>
            <w:rStyle w:val="a6"/>
            <w:rFonts w:ascii="Times New Roman" w:hAnsi="Times New Roman" w:cs="Times New Roman"/>
            <w:bCs/>
          </w:rPr>
          <w:t>http</w:t>
        </w:r>
        <w:r w:rsidRPr="007765FD">
          <w:rPr>
            <w:rStyle w:val="a6"/>
            <w:rFonts w:ascii="Times New Roman" w:hAnsi="Times New Roman" w:cs="Times New Roman"/>
            <w:bCs/>
            <w:lang w:val="uk-UA"/>
          </w:rPr>
          <w:t>://</w:t>
        </w:r>
        <w:r w:rsidRPr="008B5FB2">
          <w:rPr>
            <w:rStyle w:val="a6"/>
            <w:rFonts w:ascii="Times New Roman" w:hAnsi="Times New Roman" w:cs="Times New Roman"/>
            <w:bCs/>
          </w:rPr>
          <w:t>www</w:t>
        </w:r>
        <w:r w:rsidRPr="007765FD">
          <w:rPr>
            <w:rStyle w:val="a6"/>
            <w:rFonts w:ascii="Times New Roman" w:hAnsi="Times New Roman" w:cs="Times New Roman"/>
            <w:bCs/>
            <w:lang w:val="uk-UA"/>
          </w:rPr>
          <w:t>.</w:t>
        </w:r>
        <w:r w:rsidRPr="008B5FB2">
          <w:rPr>
            <w:rStyle w:val="a6"/>
            <w:rFonts w:ascii="Times New Roman" w:hAnsi="Times New Roman" w:cs="Times New Roman"/>
            <w:bCs/>
          </w:rPr>
          <w:t>brovary</w:t>
        </w:r>
        <w:r w:rsidRPr="007765FD">
          <w:rPr>
            <w:rStyle w:val="a6"/>
            <w:rFonts w:ascii="Times New Roman" w:hAnsi="Times New Roman" w:cs="Times New Roman"/>
            <w:bCs/>
            <w:lang w:val="uk-UA"/>
          </w:rPr>
          <w:t>-</w:t>
        </w:r>
        <w:r w:rsidRPr="008B5FB2">
          <w:rPr>
            <w:rStyle w:val="a6"/>
            <w:rFonts w:ascii="Times New Roman" w:hAnsi="Times New Roman" w:cs="Times New Roman"/>
            <w:bCs/>
          </w:rPr>
          <w:t>rda</w:t>
        </w:r>
        <w:r w:rsidRPr="007765FD">
          <w:rPr>
            <w:rStyle w:val="a6"/>
            <w:rFonts w:ascii="Times New Roman" w:hAnsi="Times New Roman" w:cs="Times New Roman"/>
            <w:bCs/>
            <w:lang w:val="uk-UA"/>
          </w:rPr>
          <w:t>.</w:t>
        </w:r>
        <w:r w:rsidRPr="008B5FB2">
          <w:rPr>
            <w:rStyle w:val="a6"/>
            <w:rFonts w:ascii="Times New Roman" w:hAnsi="Times New Roman" w:cs="Times New Roman"/>
            <w:bCs/>
          </w:rPr>
          <w:t>gov</w:t>
        </w:r>
        <w:r w:rsidRPr="007765FD">
          <w:rPr>
            <w:rStyle w:val="a6"/>
            <w:rFonts w:ascii="Times New Roman" w:hAnsi="Times New Roman" w:cs="Times New Roman"/>
            <w:bCs/>
            <w:lang w:val="uk-UA"/>
          </w:rPr>
          <w:t>.</w:t>
        </w:r>
        <w:r w:rsidRPr="008B5FB2">
          <w:rPr>
            <w:rStyle w:val="a6"/>
            <w:rFonts w:ascii="Times New Roman" w:hAnsi="Times New Roman" w:cs="Times New Roman"/>
            <w:bCs/>
          </w:rPr>
          <w:t>ua</w:t>
        </w:r>
        <w:r w:rsidRPr="007765FD">
          <w:rPr>
            <w:rStyle w:val="a6"/>
            <w:rFonts w:ascii="Times New Roman" w:hAnsi="Times New Roman" w:cs="Times New Roman"/>
            <w:bCs/>
            <w:lang w:val="uk-UA"/>
          </w:rPr>
          <w:t>/</w:t>
        </w:r>
      </w:hyperlink>
      <w:r w:rsidRPr="007765FD">
        <w:rPr>
          <w:rFonts w:ascii="Times New Roman" w:hAnsi="Times New Roman" w:cs="Times New Roman"/>
          <w:bCs/>
          <w:lang w:val="uk-UA"/>
        </w:rPr>
        <w:t xml:space="preserve"> та у газеті «Нове життя» від 08.12.2017 №  48(10562).</w:t>
      </w:r>
    </w:p>
    <w:p w:rsidR="008B5FB2" w:rsidRPr="007765FD" w:rsidRDefault="008B5FB2" w:rsidP="00236A5E">
      <w:pPr>
        <w:pStyle w:val="afa"/>
        <w:spacing w:before="0" w:beforeAutospacing="0" w:after="0" w:afterAutospacing="0"/>
        <w:ind w:firstLine="708"/>
        <w:jc w:val="both"/>
        <w:rPr>
          <w:rFonts w:ascii="Times New Roman" w:hAnsi="Times New Roman" w:cs="Times New Roman"/>
          <w:lang w:val="uk-UA"/>
        </w:rPr>
      </w:pPr>
      <w:r w:rsidRPr="007765FD">
        <w:rPr>
          <w:rFonts w:ascii="Times New Roman" w:hAnsi="Times New Roman" w:cs="Times New Roman"/>
          <w:lang w:val="uk-UA"/>
        </w:rPr>
        <w:t>Проведення періодичного відстеження результативності регуляторних актів здійснювалося у відповідності до затвердженого Плану-графіку здійснення заходів з відстеження результативності діючих регуляторних актів Броварської райдержадміністрації на 2017 рік.</w:t>
      </w:r>
    </w:p>
    <w:p w:rsidR="008B5FB2" w:rsidRPr="007765FD" w:rsidRDefault="008B5FB2" w:rsidP="00236A5E">
      <w:pPr>
        <w:pStyle w:val="afa"/>
        <w:spacing w:before="0" w:beforeAutospacing="0" w:after="0" w:afterAutospacing="0"/>
        <w:ind w:firstLine="708"/>
        <w:jc w:val="both"/>
        <w:rPr>
          <w:rFonts w:ascii="Times New Roman" w:hAnsi="Times New Roman" w:cs="Times New Roman"/>
          <w:lang w:val="uk-UA"/>
        </w:rPr>
      </w:pPr>
      <w:r w:rsidRPr="007765FD">
        <w:rPr>
          <w:rFonts w:ascii="Times New Roman" w:hAnsi="Times New Roman" w:cs="Times New Roman"/>
          <w:lang w:val="uk-UA"/>
        </w:rPr>
        <w:t xml:space="preserve">План-графік здійснення заходів з відстеження результативності діючих регуляторних актів та реєстр власних регуляторних актів опубліковувались у районній газеті «Нове життя» та направлялись Департаменту економічного розвитку і торгівлі Київської обласної державної адміністрації. </w:t>
      </w:r>
    </w:p>
    <w:p w:rsidR="008B5FB2" w:rsidRPr="007765FD" w:rsidRDefault="008B5FB2" w:rsidP="00236A5E">
      <w:pPr>
        <w:pStyle w:val="afa"/>
        <w:spacing w:before="0" w:beforeAutospacing="0" w:after="0" w:afterAutospacing="0"/>
        <w:ind w:firstLine="708"/>
        <w:jc w:val="both"/>
        <w:rPr>
          <w:rFonts w:ascii="Times New Roman" w:hAnsi="Times New Roman" w:cs="Times New Roman"/>
          <w:lang w:val="uk-UA"/>
        </w:rPr>
      </w:pPr>
      <w:r w:rsidRPr="007765FD">
        <w:rPr>
          <w:rFonts w:ascii="Times New Roman" w:hAnsi="Times New Roman" w:cs="Times New Roman"/>
          <w:lang w:val="uk-UA"/>
        </w:rPr>
        <w:t xml:space="preserve">Розроблено та затверджено План підготовки проектів регуляторних актів у сфері господарської діяльності на 2018 рік, який оприлюднений 15.12.2017 на офіційному веб-сайті Броварської райдержадміністрації </w:t>
      </w:r>
      <w:hyperlink r:id="rId21" w:history="1">
        <w:r w:rsidRPr="008B5FB2">
          <w:rPr>
            <w:rStyle w:val="a6"/>
            <w:rFonts w:ascii="Times New Roman" w:hAnsi="Times New Roman" w:cs="Times New Roman"/>
            <w:bCs/>
          </w:rPr>
          <w:t>http</w:t>
        </w:r>
        <w:r w:rsidRPr="007765FD">
          <w:rPr>
            <w:rStyle w:val="a6"/>
            <w:rFonts w:ascii="Times New Roman" w:hAnsi="Times New Roman" w:cs="Times New Roman"/>
            <w:bCs/>
            <w:lang w:val="uk-UA"/>
          </w:rPr>
          <w:t>://</w:t>
        </w:r>
        <w:r w:rsidRPr="008B5FB2">
          <w:rPr>
            <w:rStyle w:val="a6"/>
            <w:rFonts w:ascii="Times New Roman" w:hAnsi="Times New Roman" w:cs="Times New Roman"/>
            <w:bCs/>
          </w:rPr>
          <w:t>www</w:t>
        </w:r>
        <w:r w:rsidRPr="007765FD">
          <w:rPr>
            <w:rStyle w:val="a6"/>
            <w:rFonts w:ascii="Times New Roman" w:hAnsi="Times New Roman" w:cs="Times New Roman"/>
            <w:bCs/>
            <w:lang w:val="uk-UA"/>
          </w:rPr>
          <w:t>.</w:t>
        </w:r>
        <w:r w:rsidRPr="008B5FB2">
          <w:rPr>
            <w:rStyle w:val="a6"/>
            <w:rFonts w:ascii="Times New Roman" w:hAnsi="Times New Roman" w:cs="Times New Roman"/>
            <w:bCs/>
          </w:rPr>
          <w:t>brovary</w:t>
        </w:r>
        <w:r w:rsidRPr="007765FD">
          <w:rPr>
            <w:rStyle w:val="a6"/>
            <w:rFonts w:ascii="Times New Roman" w:hAnsi="Times New Roman" w:cs="Times New Roman"/>
            <w:bCs/>
            <w:lang w:val="uk-UA"/>
          </w:rPr>
          <w:t>-</w:t>
        </w:r>
        <w:r w:rsidRPr="008B5FB2">
          <w:rPr>
            <w:rStyle w:val="a6"/>
            <w:rFonts w:ascii="Times New Roman" w:hAnsi="Times New Roman" w:cs="Times New Roman"/>
            <w:bCs/>
          </w:rPr>
          <w:t>rda</w:t>
        </w:r>
        <w:r w:rsidRPr="007765FD">
          <w:rPr>
            <w:rStyle w:val="a6"/>
            <w:rFonts w:ascii="Times New Roman" w:hAnsi="Times New Roman" w:cs="Times New Roman"/>
            <w:bCs/>
            <w:lang w:val="uk-UA"/>
          </w:rPr>
          <w:t>.</w:t>
        </w:r>
        <w:r w:rsidRPr="008B5FB2">
          <w:rPr>
            <w:rStyle w:val="a6"/>
            <w:rFonts w:ascii="Times New Roman" w:hAnsi="Times New Roman" w:cs="Times New Roman"/>
            <w:bCs/>
          </w:rPr>
          <w:t>gov</w:t>
        </w:r>
        <w:r w:rsidRPr="007765FD">
          <w:rPr>
            <w:rStyle w:val="a6"/>
            <w:rFonts w:ascii="Times New Roman" w:hAnsi="Times New Roman" w:cs="Times New Roman"/>
            <w:bCs/>
            <w:lang w:val="uk-UA"/>
          </w:rPr>
          <w:t>.</w:t>
        </w:r>
        <w:r w:rsidRPr="008B5FB2">
          <w:rPr>
            <w:rStyle w:val="a6"/>
            <w:rFonts w:ascii="Times New Roman" w:hAnsi="Times New Roman" w:cs="Times New Roman"/>
            <w:bCs/>
          </w:rPr>
          <w:t>ua</w:t>
        </w:r>
        <w:r w:rsidRPr="007765FD">
          <w:rPr>
            <w:rStyle w:val="a6"/>
            <w:rFonts w:ascii="Times New Roman" w:hAnsi="Times New Roman" w:cs="Times New Roman"/>
            <w:bCs/>
            <w:lang w:val="uk-UA"/>
          </w:rPr>
          <w:t>/</w:t>
        </w:r>
      </w:hyperlink>
      <w:r w:rsidRPr="007765FD">
        <w:rPr>
          <w:rFonts w:ascii="Times New Roman" w:hAnsi="Times New Roman" w:cs="Times New Roman"/>
          <w:bCs/>
          <w:lang w:val="uk-UA"/>
        </w:rPr>
        <w:t xml:space="preserve"> та у газеті «Нове життя» від 15.12.2017 №  49(10563)</w:t>
      </w:r>
      <w:r w:rsidRPr="007765FD">
        <w:rPr>
          <w:rFonts w:ascii="Times New Roman" w:hAnsi="Times New Roman" w:cs="Times New Roman"/>
          <w:lang w:val="uk-UA"/>
        </w:rPr>
        <w:t xml:space="preserve">. </w:t>
      </w:r>
    </w:p>
    <w:p w:rsidR="008B5FB2" w:rsidRPr="007228C1" w:rsidRDefault="008B5FB2" w:rsidP="00236A5E">
      <w:pPr>
        <w:widowControl w:val="0"/>
        <w:ind w:firstLine="851"/>
        <w:jc w:val="both"/>
        <w:rPr>
          <w:lang w:val="uk-UA"/>
        </w:rPr>
      </w:pPr>
      <w:r w:rsidRPr="007228C1">
        <w:rPr>
          <w:rFonts w:ascii="Times New Roman CYR" w:hAnsi="Times New Roman CYR"/>
          <w:bCs/>
          <w:lang w:val="uk-UA"/>
        </w:rPr>
        <w:t>Відділом економіки райдержадміністрації надається консультативна допомога сільським (селищним) радам щодо перегляду регуляторних актів та приведення їх у відповідність до чинного законодавства.</w:t>
      </w:r>
    </w:p>
    <w:p w:rsidR="00B536EC" w:rsidRPr="0014259D" w:rsidRDefault="00B536EC" w:rsidP="00236A5E">
      <w:pPr>
        <w:pStyle w:val="22"/>
        <w:widowControl w:val="0"/>
        <w:ind w:firstLine="709"/>
        <w:rPr>
          <w:szCs w:val="28"/>
        </w:rPr>
      </w:pPr>
    </w:p>
    <w:p w:rsidR="00B35506" w:rsidRPr="00536B4B" w:rsidRDefault="006721EE" w:rsidP="00236A5E">
      <w:pPr>
        <w:pStyle w:val="3"/>
        <w:shd w:val="clear" w:color="auto" w:fill="D6E3BC" w:themeFill="accent3" w:themeFillTint="66"/>
        <w:jc w:val="left"/>
        <w:rPr>
          <w:i/>
        </w:rPr>
      </w:pPr>
      <w:bookmarkStart w:id="157" w:name="_3.4.2._Споживчий_ринок"/>
      <w:bookmarkEnd w:id="157"/>
      <w:r>
        <w:rPr>
          <w:i/>
        </w:rPr>
        <w:t>2</w:t>
      </w:r>
      <w:r w:rsidR="00B35506" w:rsidRPr="00536B4B">
        <w:rPr>
          <w:i/>
        </w:rPr>
        <w:t>.6.2. Споживчий ринок</w:t>
      </w:r>
    </w:p>
    <w:p w:rsidR="00B536EC" w:rsidRPr="00B536EC" w:rsidRDefault="00B536EC" w:rsidP="00236A5E">
      <w:pPr>
        <w:pStyle w:val="af6"/>
        <w:ind w:left="0" w:right="0" w:firstLine="709"/>
        <w:jc w:val="both"/>
        <w:rPr>
          <w:spacing w:val="4"/>
          <w:sz w:val="28"/>
        </w:rPr>
      </w:pPr>
      <w:r w:rsidRPr="00B536EC">
        <w:rPr>
          <w:spacing w:val="4"/>
          <w:sz w:val="28"/>
        </w:rPr>
        <w:t xml:space="preserve">На сьогоднішній день в районі встановилась позитивна динаміка розвитку галузі торгівлі та ресторанного господарства. Кількісь закладів ресторанного господарства - 91. Реалізація продовольчих та непродовольчих товарів здійснювалась через 375 магазинів, загальна торгова площа яких - 7139 кв.м. </w:t>
      </w:r>
    </w:p>
    <w:p w:rsidR="00B536EC" w:rsidRPr="00B536EC" w:rsidRDefault="00B536EC" w:rsidP="00236A5E">
      <w:pPr>
        <w:pStyle w:val="af6"/>
        <w:ind w:left="0" w:right="0" w:firstLine="709"/>
        <w:jc w:val="both"/>
        <w:rPr>
          <w:spacing w:val="4"/>
          <w:sz w:val="28"/>
        </w:rPr>
      </w:pPr>
      <w:r w:rsidRPr="00B536EC">
        <w:rPr>
          <w:spacing w:val="4"/>
          <w:sz w:val="28"/>
        </w:rPr>
        <w:t xml:space="preserve">Крім того, в районі є: 4 готелі з 96 номерами; 104 - кіоски; 4 - ринка; 9 - торгівельних майданчиків; 27 - АЗС. Підприємства побуту в селах та селищах району представлені такими об’єктами: 49 – перукарень; 11 – лазень та саун; 11 - майстерень </w:t>
      </w:r>
      <w:r w:rsidR="00355205">
        <w:rPr>
          <w:spacing w:val="4"/>
          <w:sz w:val="28"/>
        </w:rPr>
        <w:t>з</w:t>
      </w:r>
      <w:r w:rsidRPr="00B536EC">
        <w:rPr>
          <w:spacing w:val="4"/>
          <w:sz w:val="28"/>
        </w:rPr>
        <w:t xml:space="preserve"> ремонту взуття; 9 - </w:t>
      </w:r>
      <w:r w:rsidR="00355205">
        <w:rPr>
          <w:spacing w:val="4"/>
          <w:sz w:val="28"/>
        </w:rPr>
        <w:t>з</w:t>
      </w:r>
      <w:r w:rsidRPr="00B536EC">
        <w:rPr>
          <w:spacing w:val="4"/>
          <w:sz w:val="28"/>
        </w:rPr>
        <w:t xml:space="preserve"> пошиву одягу; 2 - з </w:t>
      </w:r>
      <w:r w:rsidR="00355205">
        <w:rPr>
          <w:spacing w:val="4"/>
          <w:sz w:val="28"/>
        </w:rPr>
        <w:t xml:space="preserve">надання </w:t>
      </w:r>
      <w:r w:rsidRPr="00B536EC">
        <w:rPr>
          <w:spacing w:val="4"/>
          <w:sz w:val="28"/>
        </w:rPr>
        <w:t xml:space="preserve">фото-відео послуг; 2 - з виготовлення та ремонту ювелірних виробів; 23 - майстерні </w:t>
      </w:r>
      <w:r w:rsidR="00355205">
        <w:rPr>
          <w:spacing w:val="4"/>
          <w:sz w:val="28"/>
        </w:rPr>
        <w:t>з</w:t>
      </w:r>
      <w:r w:rsidRPr="00B536EC">
        <w:rPr>
          <w:spacing w:val="4"/>
          <w:sz w:val="28"/>
        </w:rPr>
        <w:t xml:space="preserve"> шино</w:t>
      </w:r>
      <w:r w:rsidR="00355205">
        <w:rPr>
          <w:spacing w:val="4"/>
          <w:sz w:val="28"/>
        </w:rPr>
        <w:t>-</w:t>
      </w:r>
      <w:r w:rsidRPr="00B536EC">
        <w:rPr>
          <w:spacing w:val="4"/>
          <w:sz w:val="28"/>
        </w:rPr>
        <w:t xml:space="preserve">монтажу, 10 – надають ритуальні послуги; 13 суб’єктів займаються ремонтом автомобілів; 8 - виготовленням та монтажем металопластикових вікон; 4 - виготовленням та ремонтом меблів; 14 - будівництвом, ремонтом житла та виготовленням столярних виробів; 4 - ремонтом мобільних телефонів; 4 - перевезенням вантажів та інше. </w:t>
      </w:r>
    </w:p>
    <w:p w:rsidR="00B536EC" w:rsidRPr="00B536EC" w:rsidRDefault="00B536EC" w:rsidP="00236A5E">
      <w:pPr>
        <w:pStyle w:val="af6"/>
        <w:ind w:left="0" w:right="0" w:firstLine="709"/>
        <w:jc w:val="both"/>
        <w:rPr>
          <w:sz w:val="28"/>
        </w:rPr>
      </w:pPr>
      <w:r w:rsidRPr="00B536EC">
        <w:rPr>
          <w:sz w:val="28"/>
        </w:rPr>
        <w:t xml:space="preserve">Роздрібний товарооборот за 2017 рік становить 560 246,8 тис.грн, що на 24,1 % більше за аналогічний період минулого року (в 2016 році цей показник становив 451 489,3 тис.грн). В тому числі, роздрібний товарооборот продовольчих товарів становить 197 868,3 тис.грн, що на 23,1 % більше за аналогічний період минулого року (в 2016 році цей показник становив 160 784,5 тис.грн) та роздрібний товарооборот непродовольчих товарів становить 362 378,5 тис.грн, що </w:t>
      </w:r>
      <w:r w:rsidRPr="00B536EC">
        <w:rPr>
          <w:sz w:val="28"/>
        </w:rPr>
        <w:lastRenderedPageBreak/>
        <w:t xml:space="preserve">на 24,7 % більше за аналогічний період минулого року (в 2016 році цей показник становив 290 704,8 тис.грн). </w:t>
      </w:r>
    </w:p>
    <w:p w:rsidR="00B536EC" w:rsidRDefault="00B536EC" w:rsidP="00236A5E">
      <w:pPr>
        <w:pStyle w:val="af6"/>
        <w:ind w:left="0" w:right="0" w:firstLine="709"/>
        <w:jc w:val="both"/>
        <w:rPr>
          <w:sz w:val="28"/>
        </w:rPr>
      </w:pPr>
      <w:r w:rsidRPr="00B536EC">
        <w:rPr>
          <w:sz w:val="28"/>
        </w:rPr>
        <w:t>Роздрібний товарооборот у розрахунку на одну особу населення за 2017 рік становить 8 312,3 грн, що на 25,0 % більше за аналогічний період минулого року (в 2016 році цей показник становив</w:t>
      </w:r>
      <w:r w:rsidR="00355205">
        <w:rPr>
          <w:sz w:val="28"/>
        </w:rPr>
        <w:t xml:space="preserve"> </w:t>
      </w:r>
      <w:r w:rsidRPr="00B536EC">
        <w:rPr>
          <w:sz w:val="28"/>
        </w:rPr>
        <w:t xml:space="preserve">6 649,3 грн). В тому числі: роздрібний товарооборот продовольчих товарів у розрахунку на одну особу населення за 2017 рік становить 2 935,7 грн, що на 24,0 % більше за аналогічний період минулого року (в 2016 році цей показник становив 2 368,0 грн). Роздрібний товарооборот непродовольчих товарів у розрахунку на одну особу населення становить 5 376,5 грн, що на 25,6 % більше за аналогічний період минулого року (в 2016 році цей показник становив 4 281,4 грн). </w:t>
      </w:r>
    </w:p>
    <w:p w:rsidR="00FD0528" w:rsidRDefault="00FD0528" w:rsidP="00FD0528">
      <w:pPr>
        <w:pStyle w:val="af6"/>
        <w:ind w:left="0" w:right="0" w:firstLine="709"/>
        <w:jc w:val="both"/>
        <w:rPr>
          <w:sz w:val="28"/>
        </w:rPr>
      </w:pPr>
      <w:r w:rsidRPr="00FD0528">
        <w:rPr>
          <w:sz w:val="28"/>
        </w:rPr>
        <w:t>Роздрібний товарообіг Броварської районної спілки споживчих товариств за 2017 рік, а це 22 підприємства торгівлі, з них 18 закладів торгівлі, 1 підприємство громадського харчування, 2 підприємства з надання платних послуг та ринок в с. Гоголів склав 2680,0 тис. грн, що на 26,5 % більше відносно аналогічного періоду 2016 року (в 2016 році цей показник становив 2118,6 тис. грн)</w:t>
      </w:r>
      <w:r>
        <w:rPr>
          <w:sz w:val="28"/>
        </w:rPr>
        <w:t>.</w:t>
      </w:r>
    </w:p>
    <w:p w:rsidR="00B30294" w:rsidRDefault="00B30294" w:rsidP="00FD0528">
      <w:pPr>
        <w:pStyle w:val="af6"/>
        <w:ind w:left="0" w:right="0" w:firstLine="709"/>
        <w:jc w:val="both"/>
        <w:rPr>
          <w:sz w:val="28"/>
        </w:rPr>
      </w:pPr>
    </w:p>
    <w:p w:rsidR="00FD0528" w:rsidRPr="00DB6BCE" w:rsidRDefault="00B30294" w:rsidP="00FD0528">
      <w:pPr>
        <w:pStyle w:val="af6"/>
        <w:ind w:left="0" w:right="0" w:firstLine="709"/>
        <w:jc w:val="center"/>
        <w:rPr>
          <w:b/>
          <w:sz w:val="28"/>
        </w:rPr>
      </w:pPr>
      <w:r>
        <w:rPr>
          <w:b/>
          <w:sz w:val="28"/>
        </w:rPr>
        <w:t>Д</w:t>
      </w:r>
      <w:r w:rsidR="00FD0528" w:rsidRPr="00DB6BCE">
        <w:rPr>
          <w:b/>
          <w:sz w:val="28"/>
        </w:rPr>
        <w:t>іяльност</w:t>
      </w:r>
      <w:r>
        <w:rPr>
          <w:b/>
          <w:sz w:val="28"/>
        </w:rPr>
        <w:t>ь</w:t>
      </w:r>
      <w:r w:rsidR="00FD0528" w:rsidRPr="00DB6BCE">
        <w:rPr>
          <w:b/>
          <w:sz w:val="28"/>
        </w:rPr>
        <w:t xml:space="preserve"> Броварської районної спілки споживчих товариств</w:t>
      </w:r>
    </w:p>
    <w:p w:rsidR="00FA6532" w:rsidRPr="0069727F" w:rsidRDefault="00FA6532" w:rsidP="00236A5E">
      <w:pPr>
        <w:jc w:val="center"/>
        <w:rPr>
          <w:b/>
          <w:sz w:val="18"/>
          <w:szCs w:val="18"/>
          <w:lang w:val="uk-UA"/>
        </w:rPr>
      </w:pPr>
      <w:r>
        <w:rPr>
          <w:b/>
          <w:sz w:val="32"/>
          <w:szCs w:val="32"/>
          <w:lang w:val="uk-UA"/>
        </w:rPr>
        <w:t xml:space="preserve">                                                                                                        </w:t>
      </w:r>
      <w:r w:rsidRPr="0069727F">
        <w:rPr>
          <w:b/>
          <w:sz w:val="18"/>
          <w:szCs w:val="18"/>
          <w:lang w:val="uk-UA"/>
        </w:rPr>
        <w:t xml:space="preserve">(тис. </w:t>
      </w:r>
      <w:r w:rsidR="00E43E42">
        <w:rPr>
          <w:b/>
          <w:sz w:val="18"/>
          <w:szCs w:val="18"/>
          <w:lang w:val="uk-UA"/>
        </w:rPr>
        <w:t>грн</w:t>
      </w:r>
      <w:r w:rsidRPr="0069727F">
        <w:rPr>
          <w:b/>
          <w:sz w:val="18"/>
          <w:szCs w:val="18"/>
          <w:lang w:val="uk-UA"/>
        </w:rPr>
        <w:t>)</w:t>
      </w:r>
    </w:p>
    <w:tbl>
      <w:tblPr>
        <w:tblW w:w="94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3780"/>
        <w:gridCol w:w="900"/>
        <w:gridCol w:w="901"/>
        <w:gridCol w:w="901"/>
        <w:gridCol w:w="1080"/>
        <w:gridCol w:w="1136"/>
      </w:tblGrid>
      <w:tr w:rsidR="00FA6532" w:rsidRPr="00AF7EC1" w:rsidTr="002F5909">
        <w:trPr>
          <w:trHeight w:val="945"/>
        </w:trPr>
        <w:tc>
          <w:tcPr>
            <w:tcW w:w="719" w:type="dxa"/>
          </w:tcPr>
          <w:p w:rsidR="00FA6532" w:rsidRPr="00AF7EC1" w:rsidRDefault="00FA6532" w:rsidP="00236A5E">
            <w:pPr>
              <w:jc w:val="center"/>
              <w:rPr>
                <w:b/>
                <w:sz w:val="24"/>
                <w:szCs w:val="24"/>
                <w:lang w:val="uk-UA"/>
              </w:rPr>
            </w:pPr>
          </w:p>
          <w:p w:rsidR="00FA6532" w:rsidRPr="00AF7EC1" w:rsidRDefault="00FA6532" w:rsidP="00236A5E">
            <w:pPr>
              <w:jc w:val="center"/>
              <w:rPr>
                <w:b/>
                <w:sz w:val="24"/>
                <w:szCs w:val="24"/>
                <w:lang w:val="uk-UA"/>
              </w:rPr>
            </w:pPr>
            <w:r w:rsidRPr="00AF7EC1">
              <w:rPr>
                <w:b/>
                <w:sz w:val="24"/>
                <w:szCs w:val="24"/>
                <w:lang w:val="uk-UA"/>
              </w:rPr>
              <w:t>№ п/п</w:t>
            </w:r>
          </w:p>
        </w:tc>
        <w:tc>
          <w:tcPr>
            <w:tcW w:w="3780" w:type="dxa"/>
          </w:tcPr>
          <w:p w:rsidR="00FA6532" w:rsidRPr="00AF7EC1" w:rsidRDefault="00FA6532" w:rsidP="00236A5E">
            <w:pPr>
              <w:rPr>
                <w:b/>
                <w:sz w:val="24"/>
                <w:szCs w:val="24"/>
                <w:lang w:val="uk-UA"/>
              </w:rPr>
            </w:pPr>
          </w:p>
          <w:p w:rsidR="00FA6532" w:rsidRPr="00AF7EC1" w:rsidRDefault="00FA6532" w:rsidP="00DB6BCE">
            <w:pPr>
              <w:rPr>
                <w:b/>
                <w:sz w:val="24"/>
                <w:szCs w:val="24"/>
                <w:lang w:val="uk-UA"/>
              </w:rPr>
            </w:pPr>
            <w:r w:rsidRPr="00AF7EC1">
              <w:rPr>
                <w:b/>
                <w:sz w:val="24"/>
                <w:szCs w:val="24"/>
                <w:lang w:val="uk-UA"/>
              </w:rPr>
              <w:t>П</w:t>
            </w:r>
            <w:r w:rsidR="00DB6BCE">
              <w:rPr>
                <w:b/>
                <w:sz w:val="24"/>
                <w:szCs w:val="24"/>
                <w:lang w:val="uk-UA"/>
              </w:rPr>
              <w:t>оказники діяльності</w:t>
            </w:r>
          </w:p>
        </w:tc>
        <w:tc>
          <w:tcPr>
            <w:tcW w:w="900" w:type="dxa"/>
          </w:tcPr>
          <w:p w:rsidR="00FA6532" w:rsidRPr="00AF7EC1" w:rsidRDefault="00FA6532" w:rsidP="00236A5E">
            <w:pPr>
              <w:rPr>
                <w:b/>
                <w:sz w:val="24"/>
                <w:szCs w:val="24"/>
                <w:lang w:val="uk-UA"/>
              </w:rPr>
            </w:pPr>
            <w:r w:rsidRPr="00AF7EC1">
              <w:rPr>
                <w:b/>
                <w:sz w:val="24"/>
                <w:szCs w:val="24"/>
                <w:lang w:val="uk-UA"/>
              </w:rPr>
              <w:t>Факт</w:t>
            </w:r>
          </w:p>
          <w:p w:rsidR="00FA6532" w:rsidRPr="00AF7EC1" w:rsidRDefault="00FA6532" w:rsidP="00236A5E">
            <w:pPr>
              <w:rPr>
                <w:b/>
                <w:sz w:val="24"/>
                <w:szCs w:val="24"/>
                <w:lang w:val="uk-UA"/>
              </w:rPr>
            </w:pPr>
            <w:r w:rsidRPr="00AF7EC1">
              <w:rPr>
                <w:b/>
                <w:sz w:val="24"/>
                <w:szCs w:val="24"/>
                <w:lang w:val="uk-UA"/>
              </w:rPr>
              <w:t>2016р.</w:t>
            </w:r>
          </w:p>
        </w:tc>
        <w:tc>
          <w:tcPr>
            <w:tcW w:w="901" w:type="dxa"/>
          </w:tcPr>
          <w:p w:rsidR="00FA6532" w:rsidRPr="00AF7EC1" w:rsidRDefault="00FA6532" w:rsidP="00236A5E">
            <w:pPr>
              <w:rPr>
                <w:b/>
                <w:sz w:val="24"/>
                <w:szCs w:val="24"/>
                <w:lang w:val="uk-UA"/>
              </w:rPr>
            </w:pPr>
            <w:r w:rsidRPr="00AF7EC1">
              <w:rPr>
                <w:b/>
                <w:sz w:val="24"/>
                <w:szCs w:val="24"/>
                <w:lang w:val="uk-UA"/>
              </w:rPr>
              <w:t>Факт</w:t>
            </w:r>
          </w:p>
          <w:p w:rsidR="00FA6532" w:rsidRPr="00AF7EC1" w:rsidRDefault="00FA6532" w:rsidP="00236A5E">
            <w:pPr>
              <w:jc w:val="center"/>
              <w:rPr>
                <w:b/>
                <w:sz w:val="24"/>
                <w:szCs w:val="24"/>
                <w:lang w:val="uk-UA"/>
              </w:rPr>
            </w:pPr>
            <w:r w:rsidRPr="00AF7EC1">
              <w:rPr>
                <w:b/>
                <w:sz w:val="24"/>
                <w:szCs w:val="24"/>
                <w:lang w:val="uk-UA"/>
              </w:rPr>
              <w:t>2017р.</w:t>
            </w:r>
          </w:p>
        </w:tc>
        <w:tc>
          <w:tcPr>
            <w:tcW w:w="901" w:type="dxa"/>
          </w:tcPr>
          <w:p w:rsidR="00FA6532" w:rsidRPr="00AF7EC1" w:rsidRDefault="00FA6532" w:rsidP="00236A5E">
            <w:pPr>
              <w:rPr>
                <w:b/>
                <w:sz w:val="24"/>
                <w:szCs w:val="24"/>
                <w:lang w:val="uk-UA"/>
              </w:rPr>
            </w:pPr>
          </w:p>
          <w:p w:rsidR="00FA6532" w:rsidRPr="00AF7EC1" w:rsidRDefault="00FA6532" w:rsidP="00236A5E">
            <w:pPr>
              <w:rPr>
                <w:b/>
                <w:sz w:val="24"/>
                <w:szCs w:val="24"/>
                <w:lang w:val="uk-UA"/>
              </w:rPr>
            </w:pPr>
            <w:r w:rsidRPr="00AF7EC1">
              <w:rPr>
                <w:b/>
                <w:sz w:val="24"/>
                <w:szCs w:val="24"/>
                <w:lang w:val="uk-UA"/>
              </w:rPr>
              <w:t>ТР-%</w:t>
            </w:r>
          </w:p>
        </w:tc>
        <w:tc>
          <w:tcPr>
            <w:tcW w:w="1080" w:type="dxa"/>
          </w:tcPr>
          <w:p w:rsidR="00FA6532" w:rsidRPr="00AF7EC1" w:rsidRDefault="00FA6532" w:rsidP="00236A5E">
            <w:pPr>
              <w:jc w:val="center"/>
              <w:rPr>
                <w:b/>
                <w:sz w:val="24"/>
                <w:szCs w:val="24"/>
                <w:lang w:val="uk-UA"/>
              </w:rPr>
            </w:pPr>
            <w:r w:rsidRPr="00AF7EC1">
              <w:rPr>
                <w:b/>
                <w:sz w:val="24"/>
                <w:szCs w:val="24"/>
                <w:lang w:val="uk-UA"/>
              </w:rPr>
              <w:t>План</w:t>
            </w:r>
          </w:p>
          <w:p w:rsidR="00FA6532" w:rsidRPr="00AF7EC1" w:rsidRDefault="00FA6532" w:rsidP="00236A5E">
            <w:pPr>
              <w:jc w:val="center"/>
              <w:rPr>
                <w:b/>
                <w:sz w:val="24"/>
                <w:szCs w:val="24"/>
                <w:lang w:val="uk-UA"/>
              </w:rPr>
            </w:pPr>
            <w:r w:rsidRPr="00AF7EC1">
              <w:rPr>
                <w:b/>
                <w:sz w:val="24"/>
                <w:szCs w:val="24"/>
                <w:lang w:val="uk-UA"/>
              </w:rPr>
              <w:t>2018р.</w:t>
            </w:r>
          </w:p>
        </w:tc>
        <w:tc>
          <w:tcPr>
            <w:tcW w:w="1136" w:type="dxa"/>
          </w:tcPr>
          <w:p w:rsidR="00FA6532" w:rsidRPr="00AF7EC1" w:rsidRDefault="00FA6532" w:rsidP="00236A5E">
            <w:pPr>
              <w:jc w:val="center"/>
              <w:rPr>
                <w:b/>
                <w:sz w:val="24"/>
                <w:szCs w:val="24"/>
                <w:lang w:val="uk-UA"/>
              </w:rPr>
            </w:pPr>
          </w:p>
          <w:p w:rsidR="00FA6532" w:rsidRPr="00AF7EC1" w:rsidRDefault="00FA6532" w:rsidP="00236A5E">
            <w:pPr>
              <w:jc w:val="center"/>
              <w:rPr>
                <w:b/>
                <w:sz w:val="24"/>
                <w:szCs w:val="24"/>
                <w:lang w:val="uk-UA"/>
              </w:rPr>
            </w:pPr>
            <w:r w:rsidRPr="00AF7EC1">
              <w:rPr>
                <w:b/>
                <w:sz w:val="24"/>
                <w:szCs w:val="24"/>
                <w:lang w:val="uk-UA"/>
              </w:rPr>
              <w:t>ТР - %</w:t>
            </w:r>
          </w:p>
          <w:p w:rsidR="00FA6532" w:rsidRPr="00AF7EC1" w:rsidRDefault="00FA6532" w:rsidP="00236A5E">
            <w:pPr>
              <w:jc w:val="center"/>
              <w:rPr>
                <w:b/>
                <w:sz w:val="24"/>
                <w:szCs w:val="24"/>
                <w:lang w:val="uk-UA"/>
              </w:rPr>
            </w:pPr>
          </w:p>
        </w:tc>
      </w:tr>
      <w:tr w:rsidR="00FA6532" w:rsidRPr="00AF7EC1" w:rsidTr="00AF7EC1">
        <w:trPr>
          <w:trHeight w:val="224"/>
        </w:trPr>
        <w:tc>
          <w:tcPr>
            <w:tcW w:w="719" w:type="dxa"/>
          </w:tcPr>
          <w:p w:rsidR="00FA6532" w:rsidRPr="00DB6BCE" w:rsidRDefault="00FA6532" w:rsidP="00236A5E">
            <w:pPr>
              <w:jc w:val="center"/>
              <w:rPr>
                <w:sz w:val="24"/>
                <w:szCs w:val="24"/>
                <w:lang w:val="uk-UA"/>
              </w:rPr>
            </w:pPr>
            <w:r w:rsidRPr="00DB6BCE">
              <w:rPr>
                <w:sz w:val="24"/>
                <w:szCs w:val="24"/>
                <w:lang w:val="uk-UA"/>
              </w:rPr>
              <w:t>1.</w:t>
            </w:r>
          </w:p>
        </w:tc>
        <w:tc>
          <w:tcPr>
            <w:tcW w:w="3780" w:type="dxa"/>
          </w:tcPr>
          <w:p w:rsidR="00FA6532" w:rsidRPr="00DB6BCE" w:rsidRDefault="00FA6532" w:rsidP="00236A5E">
            <w:pPr>
              <w:rPr>
                <w:sz w:val="24"/>
                <w:szCs w:val="24"/>
                <w:lang w:val="uk-UA"/>
              </w:rPr>
            </w:pPr>
            <w:r w:rsidRPr="00DB6BCE">
              <w:rPr>
                <w:sz w:val="24"/>
                <w:szCs w:val="24"/>
                <w:lang w:val="uk-UA"/>
              </w:rPr>
              <w:t>Роздрібний т/о торгової мережі</w:t>
            </w:r>
          </w:p>
        </w:tc>
        <w:tc>
          <w:tcPr>
            <w:tcW w:w="900" w:type="dxa"/>
          </w:tcPr>
          <w:p w:rsidR="00FA6532" w:rsidRPr="00AF7EC1" w:rsidRDefault="00FA6532" w:rsidP="00236A5E">
            <w:pPr>
              <w:rPr>
                <w:sz w:val="24"/>
                <w:szCs w:val="24"/>
                <w:lang w:val="uk-UA"/>
              </w:rPr>
            </w:pPr>
            <w:r w:rsidRPr="00AF7EC1">
              <w:rPr>
                <w:sz w:val="24"/>
                <w:szCs w:val="24"/>
                <w:lang w:val="uk-UA"/>
              </w:rPr>
              <w:t>1980,9</w:t>
            </w:r>
          </w:p>
        </w:tc>
        <w:tc>
          <w:tcPr>
            <w:tcW w:w="901" w:type="dxa"/>
          </w:tcPr>
          <w:p w:rsidR="00FA6532" w:rsidRPr="00AF7EC1" w:rsidRDefault="00FA6532" w:rsidP="00236A5E">
            <w:pPr>
              <w:jc w:val="center"/>
              <w:rPr>
                <w:sz w:val="24"/>
                <w:szCs w:val="24"/>
                <w:lang w:val="uk-UA"/>
              </w:rPr>
            </w:pPr>
            <w:r w:rsidRPr="00AF7EC1">
              <w:rPr>
                <w:sz w:val="24"/>
                <w:szCs w:val="24"/>
                <w:lang w:val="uk-UA"/>
              </w:rPr>
              <w:t>2535,0</w:t>
            </w:r>
          </w:p>
        </w:tc>
        <w:tc>
          <w:tcPr>
            <w:tcW w:w="901" w:type="dxa"/>
          </w:tcPr>
          <w:p w:rsidR="00FA6532" w:rsidRPr="00AF7EC1" w:rsidRDefault="00FA6532" w:rsidP="00236A5E">
            <w:pPr>
              <w:jc w:val="center"/>
              <w:rPr>
                <w:sz w:val="24"/>
                <w:szCs w:val="24"/>
                <w:lang w:val="uk-UA"/>
              </w:rPr>
            </w:pPr>
            <w:r w:rsidRPr="00AF7EC1">
              <w:rPr>
                <w:sz w:val="24"/>
                <w:szCs w:val="24"/>
                <w:lang w:val="uk-UA"/>
              </w:rPr>
              <w:t>128,0</w:t>
            </w:r>
          </w:p>
        </w:tc>
        <w:tc>
          <w:tcPr>
            <w:tcW w:w="1080" w:type="dxa"/>
          </w:tcPr>
          <w:p w:rsidR="00FA6532" w:rsidRPr="00AF7EC1" w:rsidRDefault="00FA6532" w:rsidP="00236A5E">
            <w:pPr>
              <w:jc w:val="center"/>
              <w:rPr>
                <w:sz w:val="24"/>
                <w:szCs w:val="24"/>
                <w:lang w:val="uk-UA"/>
              </w:rPr>
            </w:pPr>
            <w:r w:rsidRPr="00AF7EC1">
              <w:rPr>
                <w:sz w:val="24"/>
                <w:szCs w:val="24"/>
                <w:lang w:val="uk-UA"/>
              </w:rPr>
              <w:t>2600,0</w:t>
            </w:r>
          </w:p>
        </w:tc>
        <w:tc>
          <w:tcPr>
            <w:tcW w:w="1136" w:type="dxa"/>
          </w:tcPr>
          <w:p w:rsidR="00FA6532" w:rsidRPr="00AF7EC1" w:rsidRDefault="00FA6532" w:rsidP="00236A5E">
            <w:pPr>
              <w:jc w:val="center"/>
              <w:rPr>
                <w:sz w:val="24"/>
                <w:szCs w:val="24"/>
                <w:lang w:val="uk-UA"/>
              </w:rPr>
            </w:pPr>
            <w:r w:rsidRPr="00AF7EC1">
              <w:rPr>
                <w:sz w:val="24"/>
                <w:szCs w:val="24"/>
                <w:lang w:val="uk-UA"/>
              </w:rPr>
              <w:t>103,0</w:t>
            </w:r>
          </w:p>
        </w:tc>
      </w:tr>
      <w:tr w:rsidR="00FA6532" w:rsidRPr="00AF7EC1" w:rsidTr="002F5909">
        <w:trPr>
          <w:trHeight w:val="420"/>
        </w:trPr>
        <w:tc>
          <w:tcPr>
            <w:tcW w:w="719" w:type="dxa"/>
          </w:tcPr>
          <w:p w:rsidR="00FA6532" w:rsidRPr="00DB6BCE" w:rsidRDefault="00FA6532" w:rsidP="00236A5E">
            <w:pPr>
              <w:jc w:val="center"/>
              <w:rPr>
                <w:sz w:val="24"/>
                <w:szCs w:val="24"/>
                <w:lang w:val="uk-UA"/>
              </w:rPr>
            </w:pPr>
            <w:r w:rsidRPr="00DB6BCE">
              <w:rPr>
                <w:sz w:val="24"/>
                <w:szCs w:val="24"/>
                <w:lang w:val="uk-UA"/>
              </w:rPr>
              <w:t>2.</w:t>
            </w:r>
          </w:p>
        </w:tc>
        <w:tc>
          <w:tcPr>
            <w:tcW w:w="3780" w:type="dxa"/>
          </w:tcPr>
          <w:p w:rsidR="00FA6532" w:rsidRPr="00DB6BCE" w:rsidRDefault="00FA6532" w:rsidP="00236A5E">
            <w:pPr>
              <w:rPr>
                <w:sz w:val="24"/>
                <w:szCs w:val="24"/>
                <w:lang w:val="uk-UA"/>
              </w:rPr>
            </w:pPr>
            <w:r w:rsidRPr="00DB6BCE">
              <w:rPr>
                <w:sz w:val="24"/>
                <w:szCs w:val="24"/>
                <w:lang w:val="uk-UA"/>
              </w:rPr>
              <w:t>Роздрібний т/о громадського харчування</w:t>
            </w:r>
          </w:p>
        </w:tc>
        <w:tc>
          <w:tcPr>
            <w:tcW w:w="900" w:type="dxa"/>
          </w:tcPr>
          <w:p w:rsidR="00FA6532" w:rsidRPr="00AF7EC1" w:rsidRDefault="00FA6532" w:rsidP="00236A5E">
            <w:pPr>
              <w:jc w:val="center"/>
              <w:rPr>
                <w:sz w:val="24"/>
                <w:szCs w:val="24"/>
                <w:lang w:val="uk-UA"/>
              </w:rPr>
            </w:pPr>
            <w:r w:rsidRPr="00AF7EC1">
              <w:rPr>
                <w:sz w:val="24"/>
                <w:szCs w:val="24"/>
                <w:lang w:val="uk-UA"/>
              </w:rPr>
              <w:t>137,7</w:t>
            </w:r>
          </w:p>
        </w:tc>
        <w:tc>
          <w:tcPr>
            <w:tcW w:w="901" w:type="dxa"/>
          </w:tcPr>
          <w:p w:rsidR="00FA6532" w:rsidRPr="00AF7EC1" w:rsidRDefault="00FA6532" w:rsidP="00236A5E">
            <w:pPr>
              <w:jc w:val="center"/>
              <w:rPr>
                <w:sz w:val="24"/>
                <w:szCs w:val="24"/>
                <w:lang w:val="uk-UA"/>
              </w:rPr>
            </w:pPr>
            <w:r w:rsidRPr="00AF7EC1">
              <w:rPr>
                <w:sz w:val="24"/>
                <w:szCs w:val="24"/>
                <w:lang w:val="uk-UA"/>
              </w:rPr>
              <w:t>145,0</w:t>
            </w:r>
          </w:p>
        </w:tc>
        <w:tc>
          <w:tcPr>
            <w:tcW w:w="901" w:type="dxa"/>
          </w:tcPr>
          <w:p w:rsidR="00FA6532" w:rsidRPr="00AF7EC1" w:rsidRDefault="00FA6532" w:rsidP="00236A5E">
            <w:pPr>
              <w:jc w:val="center"/>
              <w:rPr>
                <w:sz w:val="24"/>
                <w:szCs w:val="24"/>
                <w:lang w:val="uk-UA"/>
              </w:rPr>
            </w:pPr>
            <w:r w:rsidRPr="00AF7EC1">
              <w:rPr>
                <w:sz w:val="24"/>
                <w:szCs w:val="24"/>
                <w:lang w:val="uk-UA"/>
              </w:rPr>
              <w:t>105,3</w:t>
            </w:r>
          </w:p>
        </w:tc>
        <w:tc>
          <w:tcPr>
            <w:tcW w:w="1080" w:type="dxa"/>
          </w:tcPr>
          <w:p w:rsidR="00FA6532" w:rsidRPr="00AF7EC1" w:rsidRDefault="00FA6532" w:rsidP="00236A5E">
            <w:pPr>
              <w:jc w:val="center"/>
              <w:rPr>
                <w:sz w:val="24"/>
                <w:szCs w:val="24"/>
                <w:lang w:val="uk-UA"/>
              </w:rPr>
            </w:pPr>
            <w:r w:rsidRPr="00AF7EC1">
              <w:rPr>
                <w:sz w:val="24"/>
                <w:szCs w:val="24"/>
                <w:lang w:val="uk-UA"/>
              </w:rPr>
              <w:t>150,0</w:t>
            </w:r>
          </w:p>
        </w:tc>
        <w:tc>
          <w:tcPr>
            <w:tcW w:w="1136" w:type="dxa"/>
          </w:tcPr>
          <w:p w:rsidR="00FA6532" w:rsidRPr="00AF7EC1" w:rsidRDefault="00FA6532" w:rsidP="00236A5E">
            <w:pPr>
              <w:jc w:val="center"/>
              <w:rPr>
                <w:sz w:val="24"/>
                <w:szCs w:val="24"/>
                <w:lang w:val="uk-UA"/>
              </w:rPr>
            </w:pPr>
            <w:r w:rsidRPr="00AF7EC1">
              <w:rPr>
                <w:sz w:val="24"/>
                <w:szCs w:val="24"/>
                <w:lang w:val="uk-UA"/>
              </w:rPr>
              <w:t>103,4</w:t>
            </w:r>
          </w:p>
        </w:tc>
      </w:tr>
      <w:tr w:rsidR="00FA6532" w:rsidRPr="00AF7EC1" w:rsidTr="00AF7EC1">
        <w:trPr>
          <w:trHeight w:val="226"/>
        </w:trPr>
        <w:tc>
          <w:tcPr>
            <w:tcW w:w="719" w:type="dxa"/>
          </w:tcPr>
          <w:p w:rsidR="00FA6532" w:rsidRPr="00DB6BCE" w:rsidRDefault="00FA6532" w:rsidP="00236A5E">
            <w:pPr>
              <w:jc w:val="center"/>
              <w:rPr>
                <w:sz w:val="24"/>
                <w:szCs w:val="24"/>
                <w:lang w:val="uk-UA"/>
              </w:rPr>
            </w:pPr>
            <w:r w:rsidRPr="00DB6BCE">
              <w:rPr>
                <w:sz w:val="24"/>
                <w:szCs w:val="24"/>
                <w:lang w:val="uk-UA"/>
              </w:rPr>
              <w:t>3.</w:t>
            </w:r>
          </w:p>
        </w:tc>
        <w:tc>
          <w:tcPr>
            <w:tcW w:w="3780" w:type="dxa"/>
          </w:tcPr>
          <w:p w:rsidR="00FA6532" w:rsidRPr="00DB6BCE" w:rsidRDefault="00DB6BCE" w:rsidP="00DB6BCE">
            <w:pPr>
              <w:rPr>
                <w:sz w:val="24"/>
                <w:szCs w:val="24"/>
                <w:lang w:val="uk-UA"/>
              </w:rPr>
            </w:pPr>
            <w:r w:rsidRPr="00DB6BCE">
              <w:rPr>
                <w:b/>
                <w:sz w:val="24"/>
                <w:szCs w:val="24"/>
                <w:lang w:val="uk-UA"/>
              </w:rPr>
              <w:t>Всього</w:t>
            </w:r>
            <w:r w:rsidR="00FA6532" w:rsidRPr="00DB6BCE">
              <w:rPr>
                <w:b/>
                <w:sz w:val="24"/>
                <w:szCs w:val="24"/>
                <w:lang w:val="uk-UA"/>
              </w:rPr>
              <w:t xml:space="preserve"> Т/О</w:t>
            </w:r>
            <w:r w:rsidR="00FA6532" w:rsidRPr="00DB6BCE">
              <w:rPr>
                <w:sz w:val="24"/>
                <w:szCs w:val="24"/>
                <w:lang w:val="uk-UA"/>
              </w:rPr>
              <w:t xml:space="preserve"> :</w:t>
            </w:r>
          </w:p>
        </w:tc>
        <w:tc>
          <w:tcPr>
            <w:tcW w:w="900" w:type="dxa"/>
          </w:tcPr>
          <w:p w:rsidR="00FA6532" w:rsidRPr="00DB6BCE" w:rsidRDefault="00FA6532" w:rsidP="00236A5E">
            <w:pPr>
              <w:rPr>
                <w:sz w:val="24"/>
                <w:szCs w:val="24"/>
                <w:lang w:val="uk-UA"/>
              </w:rPr>
            </w:pPr>
            <w:r w:rsidRPr="00DB6BCE">
              <w:rPr>
                <w:sz w:val="24"/>
                <w:szCs w:val="24"/>
                <w:lang w:val="uk-UA"/>
              </w:rPr>
              <w:t>2118,6</w:t>
            </w:r>
          </w:p>
        </w:tc>
        <w:tc>
          <w:tcPr>
            <w:tcW w:w="901" w:type="dxa"/>
          </w:tcPr>
          <w:p w:rsidR="00FA6532" w:rsidRPr="00DB6BCE" w:rsidRDefault="00FA6532" w:rsidP="00236A5E">
            <w:pPr>
              <w:jc w:val="center"/>
              <w:rPr>
                <w:sz w:val="24"/>
                <w:szCs w:val="24"/>
                <w:lang w:val="uk-UA"/>
              </w:rPr>
            </w:pPr>
            <w:r w:rsidRPr="00DB6BCE">
              <w:rPr>
                <w:sz w:val="24"/>
                <w:szCs w:val="24"/>
                <w:lang w:val="uk-UA"/>
              </w:rPr>
              <w:t>2680,0</w:t>
            </w:r>
          </w:p>
        </w:tc>
        <w:tc>
          <w:tcPr>
            <w:tcW w:w="901" w:type="dxa"/>
          </w:tcPr>
          <w:p w:rsidR="00FA6532" w:rsidRPr="00DB6BCE" w:rsidRDefault="00FA6532" w:rsidP="00236A5E">
            <w:pPr>
              <w:jc w:val="center"/>
              <w:rPr>
                <w:sz w:val="24"/>
                <w:szCs w:val="24"/>
                <w:lang w:val="uk-UA"/>
              </w:rPr>
            </w:pPr>
            <w:r w:rsidRPr="00DB6BCE">
              <w:rPr>
                <w:sz w:val="24"/>
                <w:szCs w:val="24"/>
                <w:lang w:val="uk-UA"/>
              </w:rPr>
              <w:t>126,5</w:t>
            </w:r>
          </w:p>
        </w:tc>
        <w:tc>
          <w:tcPr>
            <w:tcW w:w="1080" w:type="dxa"/>
          </w:tcPr>
          <w:p w:rsidR="00FA6532" w:rsidRPr="00DB6BCE" w:rsidRDefault="00FA6532" w:rsidP="00236A5E">
            <w:pPr>
              <w:jc w:val="center"/>
              <w:rPr>
                <w:sz w:val="24"/>
                <w:szCs w:val="24"/>
                <w:lang w:val="uk-UA"/>
              </w:rPr>
            </w:pPr>
            <w:r w:rsidRPr="00DB6BCE">
              <w:rPr>
                <w:sz w:val="24"/>
                <w:szCs w:val="24"/>
                <w:lang w:val="uk-UA"/>
              </w:rPr>
              <w:t>2750,0</w:t>
            </w:r>
          </w:p>
        </w:tc>
        <w:tc>
          <w:tcPr>
            <w:tcW w:w="1136" w:type="dxa"/>
          </w:tcPr>
          <w:p w:rsidR="00FA6532" w:rsidRPr="00DB6BCE" w:rsidRDefault="00FA6532" w:rsidP="00236A5E">
            <w:pPr>
              <w:jc w:val="center"/>
              <w:rPr>
                <w:sz w:val="24"/>
                <w:szCs w:val="24"/>
                <w:lang w:val="uk-UA"/>
              </w:rPr>
            </w:pPr>
            <w:r w:rsidRPr="00DB6BCE">
              <w:rPr>
                <w:sz w:val="24"/>
                <w:szCs w:val="24"/>
                <w:lang w:val="uk-UA"/>
              </w:rPr>
              <w:t>103,0</w:t>
            </w:r>
          </w:p>
        </w:tc>
      </w:tr>
      <w:tr w:rsidR="00FA6532" w:rsidRPr="00AF7EC1" w:rsidTr="00AF7EC1">
        <w:trPr>
          <w:trHeight w:val="230"/>
        </w:trPr>
        <w:tc>
          <w:tcPr>
            <w:tcW w:w="719" w:type="dxa"/>
          </w:tcPr>
          <w:p w:rsidR="00FA6532" w:rsidRPr="00DB6BCE" w:rsidRDefault="00FA6532" w:rsidP="00236A5E">
            <w:pPr>
              <w:jc w:val="center"/>
              <w:rPr>
                <w:sz w:val="24"/>
                <w:szCs w:val="24"/>
                <w:lang w:val="uk-UA"/>
              </w:rPr>
            </w:pPr>
            <w:r w:rsidRPr="00DB6BCE">
              <w:rPr>
                <w:sz w:val="24"/>
                <w:szCs w:val="24"/>
                <w:lang w:val="uk-UA"/>
              </w:rPr>
              <w:t>4.</w:t>
            </w:r>
          </w:p>
        </w:tc>
        <w:tc>
          <w:tcPr>
            <w:tcW w:w="3780" w:type="dxa"/>
          </w:tcPr>
          <w:p w:rsidR="00FA6532" w:rsidRPr="00DB6BCE" w:rsidRDefault="00FA6532" w:rsidP="00236A5E">
            <w:pPr>
              <w:rPr>
                <w:sz w:val="24"/>
                <w:szCs w:val="24"/>
                <w:lang w:val="uk-UA"/>
              </w:rPr>
            </w:pPr>
            <w:r w:rsidRPr="00DB6BCE">
              <w:rPr>
                <w:sz w:val="24"/>
                <w:szCs w:val="24"/>
                <w:lang w:val="uk-UA"/>
              </w:rPr>
              <w:t xml:space="preserve">Платні послуги </w:t>
            </w:r>
          </w:p>
        </w:tc>
        <w:tc>
          <w:tcPr>
            <w:tcW w:w="900" w:type="dxa"/>
          </w:tcPr>
          <w:p w:rsidR="00FA6532" w:rsidRPr="00DB6BCE" w:rsidRDefault="00FA6532" w:rsidP="00236A5E">
            <w:pPr>
              <w:rPr>
                <w:sz w:val="24"/>
                <w:szCs w:val="24"/>
                <w:lang w:val="uk-UA"/>
              </w:rPr>
            </w:pPr>
            <w:r w:rsidRPr="00DB6BCE">
              <w:rPr>
                <w:sz w:val="24"/>
                <w:szCs w:val="24"/>
                <w:lang w:val="uk-UA"/>
              </w:rPr>
              <w:t>1620,5</w:t>
            </w:r>
          </w:p>
        </w:tc>
        <w:tc>
          <w:tcPr>
            <w:tcW w:w="901" w:type="dxa"/>
          </w:tcPr>
          <w:p w:rsidR="00FA6532" w:rsidRPr="00DB6BCE" w:rsidRDefault="00FA6532" w:rsidP="00236A5E">
            <w:pPr>
              <w:jc w:val="center"/>
              <w:rPr>
                <w:sz w:val="24"/>
                <w:szCs w:val="24"/>
                <w:lang w:val="uk-UA"/>
              </w:rPr>
            </w:pPr>
            <w:r w:rsidRPr="00DB6BCE">
              <w:rPr>
                <w:sz w:val="24"/>
                <w:szCs w:val="24"/>
                <w:lang w:val="uk-UA"/>
              </w:rPr>
              <w:t>1700,0</w:t>
            </w:r>
          </w:p>
        </w:tc>
        <w:tc>
          <w:tcPr>
            <w:tcW w:w="901" w:type="dxa"/>
          </w:tcPr>
          <w:p w:rsidR="00FA6532" w:rsidRPr="00DB6BCE" w:rsidRDefault="00FA6532" w:rsidP="00236A5E">
            <w:pPr>
              <w:jc w:val="center"/>
              <w:rPr>
                <w:sz w:val="24"/>
                <w:szCs w:val="24"/>
                <w:lang w:val="uk-UA"/>
              </w:rPr>
            </w:pPr>
            <w:r w:rsidRPr="00DB6BCE">
              <w:rPr>
                <w:sz w:val="24"/>
                <w:szCs w:val="24"/>
                <w:lang w:val="uk-UA"/>
              </w:rPr>
              <w:t>104,9</w:t>
            </w:r>
          </w:p>
        </w:tc>
        <w:tc>
          <w:tcPr>
            <w:tcW w:w="1080" w:type="dxa"/>
          </w:tcPr>
          <w:p w:rsidR="00FA6532" w:rsidRPr="00DB6BCE" w:rsidRDefault="00FA6532" w:rsidP="00236A5E">
            <w:pPr>
              <w:jc w:val="center"/>
              <w:rPr>
                <w:sz w:val="24"/>
                <w:szCs w:val="24"/>
                <w:lang w:val="uk-UA"/>
              </w:rPr>
            </w:pPr>
            <w:r w:rsidRPr="00DB6BCE">
              <w:rPr>
                <w:sz w:val="24"/>
                <w:szCs w:val="24"/>
                <w:lang w:val="uk-UA"/>
              </w:rPr>
              <w:t>1750,0</w:t>
            </w:r>
          </w:p>
        </w:tc>
        <w:tc>
          <w:tcPr>
            <w:tcW w:w="1136" w:type="dxa"/>
            <w:tcBorders>
              <w:right w:val="single" w:sz="4" w:space="0" w:color="auto"/>
            </w:tcBorders>
          </w:tcPr>
          <w:p w:rsidR="00FA6532" w:rsidRPr="00DB6BCE" w:rsidRDefault="00FA6532" w:rsidP="00236A5E">
            <w:pPr>
              <w:jc w:val="center"/>
              <w:rPr>
                <w:sz w:val="24"/>
                <w:szCs w:val="24"/>
                <w:lang w:val="uk-UA"/>
              </w:rPr>
            </w:pPr>
            <w:r w:rsidRPr="00DB6BCE">
              <w:rPr>
                <w:sz w:val="24"/>
                <w:szCs w:val="24"/>
                <w:lang w:val="uk-UA"/>
              </w:rPr>
              <w:t>103,0</w:t>
            </w:r>
          </w:p>
        </w:tc>
      </w:tr>
      <w:tr w:rsidR="00FA6532" w:rsidRPr="00AF7EC1" w:rsidTr="002F5909">
        <w:trPr>
          <w:trHeight w:val="213"/>
        </w:trPr>
        <w:tc>
          <w:tcPr>
            <w:tcW w:w="719" w:type="dxa"/>
          </w:tcPr>
          <w:p w:rsidR="00FA6532" w:rsidRPr="00DB6BCE" w:rsidRDefault="00FA6532" w:rsidP="00236A5E">
            <w:pPr>
              <w:jc w:val="center"/>
              <w:rPr>
                <w:sz w:val="24"/>
                <w:szCs w:val="24"/>
                <w:lang w:val="uk-UA"/>
              </w:rPr>
            </w:pPr>
          </w:p>
        </w:tc>
        <w:tc>
          <w:tcPr>
            <w:tcW w:w="3780" w:type="dxa"/>
          </w:tcPr>
          <w:p w:rsidR="00FA6532" w:rsidRPr="00DB6BCE" w:rsidRDefault="00FA6532" w:rsidP="00236A5E">
            <w:pPr>
              <w:rPr>
                <w:sz w:val="24"/>
                <w:szCs w:val="24"/>
                <w:lang w:val="uk-UA"/>
              </w:rPr>
            </w:pPr>
            <w:r w:rsidRPr="00DB6BCE">
              <w:rPr>
                <w:sz w:val="24"/>
                <w:szCs w:val="24"/>
                <w:lang w:val="uk-UA"/>
              </w:rPr>
              <w:t xml:space="preserve">в т.ч. населенню </w:t>
            </w:r>
          </w:p>
        </w:tc>
        <w:tc>
          <w:tcPr>
            <w:tcW w:w="900" w:type="dxa"/>
          </w:tcPr>
          <w:p w:rsidR="00FA6532" w:rsidRPr="00DB6BCE" w:rsidRDefault="00FA6532" w:rsidP="00236A5E">
            <w:pPr>
              <w:jc w:val="center"/>
              <w:rPr>
                <w:sz w:val="24"/>
                <w:szCs w:val="24"/>
                <w:lang w:val="uk-UA"/>
              </w:rPr>
            </w:pPr>
            <w:r w:rsidRPr="00DB6BCE">
              <w:rPr>
                <w:sz w:val="24"/>
                <w:szCs w:val="24"/>
                <w:lang w:val="uk-UA"/>
              </w:rPr>
              <w:t>507,1</w:t>
            </w:r>
          </w:p>
        </w:tc>
        <w:tc>
          <w:tcPr>
            <w:tcW w:w="901" w:type="dxa"/>
          </w:tcPr>
          <w:p w:rsidR="00FA6532" w:rsidRPr="00DB6BCE" w:rsidRDefault="00FA6532" w:rsidP="00236A5E">
            <w:pPr>
              <w:jc w:val="center"/>
              <w:rPr>
                <w:sz w:val="24"/>
                <w:szCs w:val="24"/>
                <w:lang w:val="uk-UA"/>
              </w:rPr>
            </w:pPr>
            <w:r w:rsidRPr="00DB6BCE">
              <w:rPr>
                <w:sz w:val="24"/>
                <w:szCs w:val="24"/>
                <w:lang w:val="uk-UA"/>
              </w:rPr>
              <w:t>600,0</w:t>
            </w:r>
          </w:p>
        </w:tc>
        <w:tc>
          <w:tcPr>
            <w:tcW w:w="901" w:type="dxa"/>
          </w:tcPr>
          <w:p w:rsidR="00FA6532" w:rsidRPr="00DB6BCE" w:rsidRDefault="00FA6532" w:rsidP="00236A5E">
            <w:pPr>
              <w:jc w:val="center"/>
              <w:rPr>
                <w:sz w:val="24"/>
                <w:szCs w:val="24"/>
                <w:lang w:val="uk-UA"/>
              </w:rPr>
            </w:pPr>
            <w:r w:rsidRPr="00DB6BCE">
              <w:rPr>
                <w:sz w:val="24"/>
                <w:szCs w:val="24"/>
                <w:lang w:val="uk-UA"/>
              </w:rPr>
              <w:t>118,3</w:t>
            </w:r>
          </w:p>
        </w:tc>
        <w:tc>
          <w:tcPr>
            <w:tcW w:w="1080" w:type="dxa"/>
          </w:tcPr>
          <w:p w:rsidR="00FA6532" w:rsidRPr="00DB6BCE" w:rsidRDefault="00FA6532" w:rsidP="00236A5E">
            <w:pPr>
              <w:jc w:val="center"/>
              <w:rPr>
                <w:sz w:val="24"/>
                <w:szCs w:val="24"/>
                <w:lang w:val="uk-UA"/>
              </w:rPr>
            </w:pPr>
            <w:r w:rsidRPr="00DB6BCE">
              <w:rPr>
                <w:sz w:val="24"/>
                <w:szCs w:val="24"/>
                <w:lang w:val="uk-UA"/>
              </w:rPr>
              <w:t>620,0</w:t>
            </w:r>
          </w:p>
        </w:tc>
        <w:tc>
          <w:tcPr>
            <w:tcW w:w="1136" w:type="dxa"/>
            <w:tcBorders>
              <w:right w:val="single" w:sz="4" w:space="0" w:color="auto"/>
            </w:tcBorders>
          </w:tcPr>
          <w:p w:rsidR="00FA6532" w:rsidRPr="00DB6BCE" w:rsidRDefault="00FA6532" w:rsidP="00236A5E">
            <w:pPr>
              <w:jc w:val="center"/>
              <w:rPr>
                <w:sz w:val="24"/>
                <w:szCs w:val="24"/>
                <w:lang w:val="uk-UA"/>
              </w:rPr>
            </w:pPr>
            <w:r w:rsidRPr="00DB6BCE">
              <w:rPr>
                <w:sz w:val="24"/>
                <w:szCs w:val="24"/>
                <w:lang w:val="uk-UA"/>
              </w:rPr>
              <w:t>103,3</w:t>
            </w:r>
          </w:p>
        </w:tc>
      </w:tr>
      <w:tr w:rsidR="00FA6532" w:rsidRPr="00AF7EC1" w:rsidTr="002F5909">
        <w:trPr>
          <w:trHeight w:val="195"/>
        </w:trPr>
        <w:tc>
          <w:tcPr>
            <w:tcW w:w="719" w:type="dxa"/>
          </w:tcPr>
          <w:p w:rsidR="00FA6532" w:rsidRPr="00DB6BCE" w:rsidRDefault="00FA6532" w:rsidP="00236A5E">
            <w:pPr>
              <w:jc w:val="center"/>
              <w:rPr>
                <w:sz w:val="24"/>
                <w:szCs w:val="24"/>
                <w:lang w:val="uk-UA"/>
              </w:rPr>
            </w:pPr>
            <w:r w:rsidRPr="00DB6BCE">
              <w:rPr>
                <w:sz w:val="24"/>
                <w:szCs w:val="24"/>
                <w:lang w:val="uk-UA"/>
              </w:rPr>
              <w:t>5.</w:t>
            </w:r>
          </w:p>
        </w:tc>
        <w:tc>
          <w:tcPr>
            <w:tcW w:w="3780" w:type="dxa"/>
          </w:tcPr>
          <w:p w:rsidR="00FA6532" w:rsidRPr="00DB6BCE" w:rsidRDefault="00FA6532" w:rsidP="00236A5E">
            <w:pPr>
              <w:rPr>
                <w:sz w:val="24"/>
                <w:szCs w:val="24"/>
                <w:lang w:val="uk-UA"/>
              </w:rPr>
            </w:pPr>
            <w:r w:rsidRPr="00DB6BCE">
              <w:rPr>
                <w:sz w:val="24"/>
                <w:szCs w:val="24"/>
                <w:lang w:val="uk-UA"/>
              </w:rPr>
              <w:t>Роздрібний оборот м. Бровари</w:t>
            </w:r>
          </w:p>
        </w:tc>
        <w:tc>
          <w:tcPr>
            <w:tcW w:w="900" w:type="dxa"/>
          </w:tcPr>
          <w:p w:rsidR="00FA6532" w:rsidRPr="00DB6BCE" w:rsidRDefault="00FA6532" w:rsidP="00236A5E">
            <w:pPr>
              <w:jc w:val="center"/>
              <w:rPr>
                <w:sz w:val="24"/>
                <w:szCs w:val="24"/>
                <w:lang w:val="uk-UA"/>
              </w:rPr>
            </w:pPr>
            <w:r w:rsidRPr="00DB6BCE">
              <w:rPr>
                <w:sz w:val="24"/>
                <w:szCs w:val="24"/>
                <w:lang w:val="uk-UA"/>
              </w:rPr>
              <w:t>-</w:t>
            </w:r>
          </w:p>
        </w:tc>
        <w:tc>
          <w:tcPr>
            <w:tcW w:w="901" w:type="dxa"/>
          </w:tcPr>
          <w:p w:rsidR="00FA6532" w:rsidRPr="00DB6BCE" w:rsidRDefault="00FA6532" w:rsidP="00236A5E">
            <w:pPr>
              <w:jc w:val="center"/>
              <w:rPr>
                <w:sz w:val="24"/>
                <w:szCs w:val="24"/>
                <w:lang w:val="uk-UA"/>
              </w:rPr>
            </w:pPr>
            <w:r w:rsidRPr="00DB6BCE">
              <w:rPr>
                <w:sz w:val="24"/>
                <w:szCs w:val="24"/>
                <w:lang w:val="uk-UA"/>
              </w:rPr>
              <w:t>-</w:t>
            </w:r>
          </w:p>
        </w:tc>
        <w:tc>
          <w:tcPr>
            <w:tcW w:w="901" w:type="dxa"/>
          </w:tcPr>
          <w:p w:rsidR="00FA6532" w:rsidRPr="00DB6BCE" w:rsidRDefault="00FA6532" w:rsidP="00236A5E">
            <w:pPr>
              <w:jc w:val="center"/>
              <w:rPr>
                <w:sz w:val="24"/>
                <w:szCs w:val="24"/>
                <w:lang w:val="uk-UA"/>
              </w:rPr>
            </w:pPr>
            <w:r w:rsidRPr="00DB6BCE">
              <w:rPr>
                <w:sz w:val="24"/>
                <w:szCs w:val="24"/>
                <w:lang w:val="uk-UA"/>
              </w:rPr>
              <w:t>-</w:t>
            </w:r>
          </w:p>
        </w:tc>
        <w:tc>
          <w:tcPr>
            <w:tcW w:w="1080" w:type="dxa"/>
          </w:tcPr>
          <w:p w:rsidR="00FA6532" w:rsidRPr="00DB6BCE" w:rsidRDefault="00FA6532" w:rsidP="00236A5E">
            <w:pPr>
              <w:jc w:val="center"/>
              <w:rPr>
                <w:sz w:val="24"/>
                <w:szCs w:val="24"/>
                <w:lang w:val="uk-UA"/>
              </w:rPr>
            </w:pPr>
            <w:r w:rsidRPr="00DB6BCE">
              <w:rPr>
                <w:sz w:val="24"/>
                <w:szCs w:val="24"/>
                <w:lang w:val="uk-UA"/>
              </w:rPr>
              <w:t>-</w:t>
            </w:r>
          </w:p>
        </w:tc>
        <w:tc>
          <w:tcPr>
            <w:tcW w:w="1136" w:type="dxa"/>
          </w:tcPr>
          <w:p w:rsidR="00FA6532" w:rsidRPr="00DB6BCE" w:rsidRDefault="00FA6532" w:rsidP="00236A5E">
            <w:pPr>
              <w:jc w:val="center"/>
              <w:rPr>
                <w:sz w:val="24"/>
                <w:szCs w:val="24"/>
                <w:lang w:val="uk-UA"/>
              </w:rPr>
            </w:pPr>
            <w:r w:rsidRPr="00DB6BCE">
              <w:rPr>
                <w:sz w:val="24"/>
                <w:szCs w:val="24"/>
                <w:lang w:val="uk-UA"/>
              </w:rPr>
              <w:t>-</w:t>
            </w:r>
          </w:p>
        </w:tc>
      </w:tr>
      <w:tr w:rsidR="00FA6532" w:rsidRPr="00AF7EC1" w:rsidTr="002F5909">
        <w:tc>
          <w:tcPr>
            <w:tcW w:w="719" w:type="dxa"/>
          </w:tcPr>
          <w:p w:rsidR="00FA6532" w:rsidRPr="00DB6BCE" w:rsidRDefault="00FA6532" w:rsidP="00236A5E">
            <w:pPr>
              <w:jc w:val="center"/>
              <w:rPr>
                <w:sz w:val="24"/>
                <w:szCs w:val="24"/>
                <w:lang w:val="uk-UA"/>
              </w:rPr>
            </w:pPr>
            <w:r w:rsidRPr="00DB6BCE">
              <w:rPr>
                <w:sz w:val="24"/>
                <w:szCs w:val="24"/>
                <w:lang w:val="uk-UA"/>
              </w:rPr>
              <w:t>6.</w:t>
            </w:r>
          </w:p>
        </w:tc>
        <w:tc>
          <w:tcPr>
            <w:tcW w:w="3780" w:type="dxa"/>
          </w:tcPr>
          <w:p w:rsidR="00FA6532" w:rsidRPr="00DB6BCE" w:rsidRDefault="00FA6532" w:rsidP="00236A5E">
            <w:pPr>
              <w:rPr>
                <w:sz w:val="24"/>
                <w:szCs w:val="24"/>
                <w:lang w:val="uk-UA"/>
              </w:rPr>
            </w:pPr>
            <w:r w:rsidRPr="00DB6BCE">
              <w:rPr>
                <w:sz w:val="24"/>
                <w:szCs w:val="24"/>
                <w:lang w:val="uk-UA"/>
              </w:rPr>
              <w:t>Продаж на душу населення (</w:t>
            </w:r>
            <w:r w:rsidR="00E43E42" w:rsidRPr="00DB6BCE">
              <w:rPr>
                <w:sz w:val="24"/>
                <w:szCs w:val="24"/>
                <w:lang w:val="uk-UA"/>
              </w:rPr>
              <w:t>грн</w:t>
            </w:r>
            <w:r w:rsidRPr="00DB6BCE">
              <w:rPr>
                <w:sz w:val="24"/>
                <w:szCs w:val="24"/>
                <w:lang w:val="uk-UA"/>
              </w:rPr>
              <w:t>)</w:t>
            </w:r>
          </w:p>
        </w:tc>
        <w:tc>
          <w:tcPr>
            <w:tcW w:w="900" w:type="dxa"/>
          </w:tcPr>
          <w:p w:rsidR="00FA6532" w:rsidRPr="00DB6BCE" w:rsidRDefault="00FA6532" w:rsidP="00236A5E">
            <w:pPr>
              <w:jc w:val="center"/>
              <w:rPr>
                <w:sz w:val="24"/>
                <w:szCs w:val="24"/>
                <w:lang w:val="uk-UA"/>
              </w:rPr>
            </w:pPr>
            <w:r w:rsidRPr="00DB6BCE">
              <w:rPr>
                <w:sz w:val="24"/>
                <w:szCs w:val="24"/>
                <w:lang w:val="uk-UA"/>
              </w:rPr>
              <w:t>101</w:t>
            </w:r>
          </w:p>
        </w:tc>
        <w:tc>
          <w:tcPr>
            <w:tcW w:w="901" w:type="dxa"/>
          </w:tcPr>
          <w:p w:rsidR="00FA6532" w:rsidRPr="00DB6BCE" w:rsidRDefault="00FA6532" w:rsidP="00236A5E">
            <w:pPr>
              <w:jc w:val="center"/>
              <w:rPr>
                <w:sz w:val="24"/>
                <w:szCs w:val="24"/>
                <w:lang w:val="uk-UA"/>
              </w:rPr>
            </w:pPr>
            <w:r w:rsidRPr="00DB6BCE">
              <w:rPr>
                <w:sz w:val="24"/>
                <w:szCs w:val="24"/>
                <w:lang w:val="uk-UA"/>
              </w:rPr>
              <w:t>128</w:t>
            </w:r>
          </w:p>
        </w:tc>
        <w:tc>
          <w:tcPr>
            <w:tcW w:w="901" w:type="dxa"/>
          </w:tcPr>
          <w:p w:rsidR="00FA6532" w:rsidRPr="00DB6BCE" w:rsidRDefault="00FA6532" w:rsidP="00236A5E">
            <w:pPr>
              <w:jc w:val="center"/>
              <w:rPr>
                <w:sz w:val="24"/>
                <w:szCs w:val="24"/>
                <w:lang w:val="uk-UA"/>
              </w:rPr>
            </w:pPr>
            <w:r w:rsidRPr="00DB6BCE">
              <w:rPr>
                <w:sz w:val="24"/>
                <w:szCs w:val="24"/>
                <w:lang w:val="uk-UA"/>
              </w:rPr>
              <w:t>+27</w:t>
            </w:r>
          </w:p>
        </w:tc>
        <w:tc>
          <w:tcPr>
            <w:tcW w:w="1080" w:type="dxa"/>
          </w:tcPr>
          <w:p w:rsidR="00FA6532" w:rsidRPr="00DB6BCE" w:rsidRDefault="00FA6532" w:rsidP="00236A5E">
            <w:pPr>
              <w:jc w:val="center"/>
              <w:rPr>
                <w:sz w:val="24"/>
                <w:szCs w:val="24"/>
                <w:lang w:val="uk-UA"/>
              </w:rPr>
            </w:pPr>
            <w:r w:rsidRPr="00DB6BCE">
              <w:rPr>
                <w:sz w:val="24"/>
                <w:szCs w:val="24"/>
                <w:lang w:val="uk-UA"/>
              </w:rPr>
              <w:t>132</w:t>
            </w:r>
          </w:p>
        </w:tc>
        <w:tc>
          <w:tcPr>
            <w:tcW w:w="1136" w:type="dxa"/>
          </w:tcPr>
          <w:p w:rsidR="00FA6532" w:rsidRPr="00DB6BCE" w:rsidRDefault="00FA6532" w:rsidP="00236A5E">
            <w:pPr>
              <w:jc w:val="center"/>
              <w:rPr>
                <w:sz w:val="24"/>
                <w:szCs w:val="24"/>
                <w:lang w:val="uk-UA"/>
              </w:rPr>
            </w:pPr>
            <w:r w:rsidRPr="00DB6BCE">
              <w:rPr>
                <w:sz w:val="24"/>
                <w:szCs w:val="24"/>
                <w:lang w:val="uk-UA"/>
              </w:rPr>
              <w:t>+4</w:t>
            </w:r>
          </w:p>
        </w:tc>
      </w:tr>
      <w:tr w:rsidR="00FA6532" w:rsidRPr="00AF7EC1" w:rsidTr="002F5909">
        <w:tc>
          <w:tcPr>
            <w:tcW w:w="719" w:type="dxa"/>
          </w:tcPr>
          <w:p w:rsidR="00FA6532" w:rsidRPr="00DB6BCE" w:rsidRDefault="00FA6532" w:rsidP="00236A5E">
            <w:pPr>
              <w:jc w:val="center"/>
              <w:rPr>
                <w:sz w:val="24"/>
                <w:szCs w:val="24"/>
                <w:lang w:val="uk-UA"/>
              </w:rPr>
            </w:pPr>
            <w:r w:rsidRPr="00DB6BCE">
              <w:rPr>
                <w:sz w:val="24"/>
                <w:szCs w:val="24"/>
                <w:lang w:val="uk-UA"/>
              </w:rPr>
              <w:t>7.</w:t>
            </w:r>
          </w:p>
        </w:tc>
        <w:tc>
          <w:tcPr>
            <w:tcW w:w="3780" w:type="dxa"/>
          </w:tcPr>
          <w:p w:rsidR="00FA6532" w:rsidRPr="00DB6BCE" w:rsidRDefault="00FA6532" w:rsidP="00236A5E">
            <w:pPr>
              <w:rPr>
                <w:sz w:val="24"/>
                <w:szCs w:val="24"/>
                <w:lang w:val="uk-UA"/>
              </w:rPr>
            </w:pPr>
            <w:r w:rsidRPr="00DB6BCE">
              <w:rPr>
                <w:sz w:val="24"/>
                <w:szCs w:val="24"/>
                <w:lang w:val="uk-UA"/>
              </w:rPr>
              <w:t>Послуги ринку с. Гоголів</w:t>
            </w:r>
          </w:p>
        </w:tc>
        <w:tc>
          <w:tcPr>
            <w:tcW w:w="900" w:type="dxa"/>
          </w:tcPr>
          <w:p w:rsidR="00FA6532" w:rsidRPr="00DB6BCE" w:rsidRDefault="00FA6532" w:rsidP="00236A5E">
            <w:pPr>
              <w:jc w:val="center"/>
              <w:rPr>
                <w:sz w:val="24"/>
                <w:szCs w:val="24"/>
                <w:lang w:val="uk-UA"/>
              </w:rPr>
            </w:pPr>
            <w:r w:rsidRPr="00DB6BCE">
              <w:rPr>
                <w:sz w:val="24"/>
                <w:szCs w:val="24"/>
                <w:lang w:val="uk-UA"/>
              </w:rPr>
              <w:t>507,1</w:t>
            </w:r>
          </w:p>
        </w:tc>
        <w:tc>
          <w:tcPr>
            <w:tcW w:w="901" w:type="dxa"/>
          </w:tcPr>
          <w:p w:rsidR="00FA6532" w:rsidRPr="00DB6BCE" w:rsidRDefault="00FA6532" w:rsidP="00236A5E">
            <w:pPr>
              <w:jc w:val="center"/>
              <w:rPr>
                <w:sz w:val="24"/>
                <w:szCs w:val="24"/>
                <w:lang w:val="uk-UA"/>
              </w:rPr>
            </w:pPr>
            <w:r w:rsidRPr="00DB6BCE">
              <w:rPr>
                <w:sz w:val="24"/>
                <w:szCs w:val="24"/>
                <w:lang w:val="uk-UA"/>
              </w:rPr>
              <w:t>600,0</w:t>
            </w:r>
          </w:p>
        </w:tc>
        <w:tc>
          <w:tcPr>
            <w:tcW w:w="901" w:type="dxa"/>
          </w:tcPr>
          <w:p w:rsidR="00FA6532" w:rsidRPr="00DB6BCE" w:rsidRDefault="00FA6532" w:rsidP="00236A5E">
            <w:pPr>
              <w:jc w:val="center"/>
              <w:rPr>
                <w:sz w:val="24"/>
                <w:szCs w:val="24"/>
                <w:lang w:val="uk-UA"/>
              </w:rPr>
            </w:pPr>
            <w:r w:rsidRPr="00DB6BCE">
              <w:rPr>
                <w:sz w:val="24"/>
                <w:szCs w:val="24"/>
                <w:lang w:val="uk-UA"/>
              </w:rPr>
              <w:t>118,3</w:t>
            </w:r>
          </w:p>
        </w:tc>
        <w:tc>
          <w:tcPr>
            <w:tcW w:w="1080" w:type="dxa"/>
          </w:tcPr>
          <w:p w:rsidR="00FA6532" w:rsidRPr="00DB6BCE" w:rsidRDefault="00FA6532" w:rsidP="00236A5E">
            <w:pPr>
              <w:jc w:val="center"/>
              <w:rPr>
                <w:sz w:val="24"/>
                <w:szCs w:val="24"/>
                <w:lang w:val="uk-UA"/>
              </w:rPr>
            </w:pPr>
            <w:r w:rsidRPr="00DB6BCE">
              <w:rPr>
                <w:sz w:val="24"/>
                <w:szCs w:val="24"/>
                <w:lang w:val="uk-UA"/>
              </w:rPr>
              <w:t>620,0</w:t>
            </w:r>
          </w:p>
        </w:tc>
        <w:tc>
          <w:tcPr>
            <w:tcW w:w="1136" w:type="dxa"/>
          </w:tcPr>
          <w:p w:rsidR="00FA6532" w:rsidRPr="00DB6BCE" w:rsidRDefault="00FA6532" w:rsidP="00236A5E">
            <w:pPr>
              <w:jc w:val="center"/>
              <w:rPr>
                <w:sz w:val="24"/>
                <w:szCs w:val="24"/>
                <w:lang w:val="uk-UA"/>
              </w:rPr>
            </w:pPr>
            <w:r w:rsidRPr="00DB6BCE">
              <w:rPr>
                <w:sz w:val="24"/>
                <w:szCs w:val="24"/>
                <w:lang w:val="uk-UA"/>
              </w:rPr>
              <w:t>103,3</w:t>
            </w:r>
          </w:p>
        </w:tc>
      </w:tr>
      <w:tr w:rsidR="00FA6532" w:rsidRPr="00AF7EC1" w:rsidTr="002F5909">
        <w:trPr>
          <w:trHeight w:val="225"/>
        </w:trPr>
        <w:tc>
          <w:tcPr>
            <w:tcW w:w="719" w:type="dxa"/>
          </w:tcPr>
          <w:p w:rsidR="00FA6532" w:rsidRPr="00DB6BCE" w:rsidRDefault="00FA6532" w:rsidP="00236A5E">
            <w:pPr>
              <w:jc w:val="center"/>
              <w:rPr>
                <w:sz w:val="24"/>
                <w:szCs w:val="24"/>
                <w:lang w:val="uk-UA"/>
              </w:rPr>
            </w:pPr>
            <w:r w:rsidRPr="00DB6BCE">
              <w:rPr>
                <w:sz w:val="24"/>
                <w:szCs w:val="24"/>
                <w:lang w:val="uk-UA"/>
              </w:rPr>
              <w:t>8.</w:t>
            </w:r>
          </w:p>
        </w:tc>
        <w:tc>
          <w:tcPr>
            <w:tcW w:w="3780" w:type="dxa"/>
          </w:tcPr>
          <w:p w:rsidR="00FA6532" w:rsidRPr="00DB6BCE" w:rsidRDefault="00FA6532" w:rsidP="00236A5E">
            <w:pPr>
              <w:rPr>
                <w:sz w:val="24"/>
                <w:szCs w:val="24"/>
                <w:lang w:val="uk-UA"/>
              </w:rPr>
            </w:pPr>
            <w:r w:rsidRPr="00DB6BCE">
              <w:rPr>
                <w:sz w:val="24"/>
                <w:szCs w:val="24"/>
                <w:lang w:val="uk-UA"/>
              </w:rPr>
              <w:t>Населення (чол.)</w:t>
            </w:r>
          </w:p>
        </w:tc>
        <w:tc>
          <w:tcPr>
            <w:tcW w:w="900" w:type="dxa"/>
          </w:tcPr>
          <w:p w:rsidR="00FA6532" w:rsidRPr="00AF7EC1" w:rsidRDefault="00FA6532" w:rsidP="00236A5E">
            <w:pPr>
              <w:rPr>
                <w:sz w:val="24"/>
                <w:szCs w:val="24"/>
                <w:lang w:val="uk-UA"/>
              </w:rPr>
            </w:pPr>
            <w:r w:rsidRPr="00AF7EC1">
              <w:rPr>
                <w:sz w:val="24"/>
                <w:szCs w:val="24"/>
                <w:lang w:val="uk-UA"/>
              </w:rPr>
              <w:t>20886</w:t>
            </w:r>
          </w:p>
        </w:tc>
        <w:tc>
          <w:tcPr>
            <w:tcW w:w="901" w:type="dxa"/>
          </w:tcPr>
          <w:p w:rsidR="00FA6532" w:rsidRPr="00AF7EC1" w:rsidRDefault="00FA6532" w:rsidP="00236A5E">
            <w:pPr>
              <w:jc w:val="center"/>
              <w:rPr>
                <w:sz w:val="24"/>
                <w:szCs w:val="24"/>
                <w:lang w:val="uk-UA"/>
              </w:rPr>
            </w:pPr>
            <w:r w:rsidRPr="00AF7EC1">
              <w:rPr>
                <w:sz w:val="24"/>
                <w:szCs w:val="24"/>
                <w:lang w:val="uk-UA"/>
              </w:rPr>
              <w:t>20886</w:t>
            </w:r>
          </w:p>
        </w:tc>
        <w:tc>
          <w:tcPr>
            <w:tcW w:w="901" w:type="dxa"/>
          </w:tcPr>
          <w:p w:rsidR="00FA6532" w:rsidRPr="00AF7EC1" w:rsidRDefault="00FA6532" w:rsidP="00236A5E">
            <w:pPr>
              <w:jc w:val="center"/>
              <w:rPr>
                <w:sz w:val="24"/>
                <w:szCs w:val="24"/>
                <w:lang w:val="uk-UA"/>
              </w:rPr>
            </w:pPr>
            <w:r w:rsidRPr="00AF7EC1">
              <w:rPr>
                <w:sz w:val="24"/>
                <w:szCs w:val="24"/>
                <w:lang w:val="uk-UA"/>
              </w:rPr>
              <w:t>-</w:t>
            </w:r>
          </w:p>
        </w:tc>
        <w:tc>
          <w:tcPr>
            <w:tcW w:w="1080" w:type="dxa"/>
          </w:tcPr>
          <w:p w:rsidR="00FA6532" w:rsidRPr="00AF7EC1" w:rsidRDefault="00FA6532" w:rsidP="00236A5E">
            <w:pPr>
              <w:jc w:val="center"/>
              <w:rPr>
                <w:sz w:val="24"/>
                <w:szCs w:val="24"/>
                <w:lang w:val="uk-UA"/>
              </w:rPr>
            </w:pPr>
            <w:r w:rsidRPr="00AF7EC1">
              <w:rPr>
                <w:sz w:val="24"/>
                <w:szCs w:val="24"/>
                <w:lang w:val="uk-UA"/>
              </w:rPr>
              <w:t>20886</w:t>
            </w:r>
          </w:p>
        </w:tc>
        <w:tc>
          <w:tcPr>
            <w:tcW w:w="1136" w:type="dxa"/>
          </w:tcPr>
          <w:p w:rsidR="00FA6532" w:rsidRPr="00AF7EC1" w:rsidRDefault="00FA6532" w:rsidP="00236A5E">
            <w:pPr>
              <w:jc w:val="center"/>
              <w:rPr>
                <w:sz w:val="24"/>
                <w:szCs w:val="24"/>
                <w:lang w:val="uk-UA"/>
              </w:rPr>
            </w:pPr>
            <w:r w:rsidRPr="00AF7EC1">
              <w:rPr>
                <w:sz w:val="24"/>
                <w:szCs w:val="24"/>
                <w:lang w:val="uk-UA"/>
              </w:rPr>
              <w:t>-</w:t>
            </w:r>
          </w:p>
        </w:tc>
      </w:tr>
    </w:tbl>
    <w:p w:rsidR="00B35506" w:rsidRPr="00536B4B" w:rsidRDefault="00B35506" w:rsidP="00950779">
      <w:pPr>
        <w:pStyle w:val="29"/>
        <w:shd w:val="clear" w:color="auto" w:fill="auto"/>
        <w:spacing w:after="0" w:line="240" w:lineRule="auto"/>
        <w:jc w:val="both"/>
        <w:rPr>
          <w:lang w:val="uk-UA"/>
        </w:rPr>
      </w:pPr>
    </w:p>
    <w:p w:rsidR="004304F6" w:rsidRPr="00536B4B" w:rsidRDefault="006721EE" w:rsidP="00236A5E">
      <w:pPr>
        <w:pStyle w:val="3"/>
        <w:shd w:val="clear" w:color="auto" w:fill="C2D69B" w:themeFill="accent3" w:themeFillTint="99"/>
        <w:rPr>
          <w:bCs/>
          <w:iCs/>
          <w:szCs w:val="28"/>
        </w:rPr>
      </w:pPr>
      <w:r>
        <w:rPr>
          <w:bCs/>
          <w:iCs/>
          <w:szCs w:val="28"/>
        </w:rPr>
        <w:t>2</w:t>
      </w:r>
      <w:r w:rsidR="004304F6" w:rsidRPr="00536B4B">
        <w:rPr>
          <w:bCs/>
          <w:iCs/>
          <w:szCs w:val="28"/>
        </w:rPr>
        <w:t>.</w:t>
      </w:r>
      <w:r w:rsidR="000A7F78" w:rsidRPr="00536B4B">
        <w:rPr>
          <w:bCs/>
          <w:iCs/>
          <w:szCs w:val="28"/>
        </w:rPr>
        <w:t>7</w:t>
      </w:r>
      <w:r w:rsidR="004304F6" w:rsidRPr="00536B4B">
        <w:rPr>
          <w:bCs/>
          <w:iCs/>
          <w:szCs w:val="28"/>
        </w:rPr>
        <w:t>. Розвиток реального сектору економіки</w:t>
      </w:r>
    </w:p>
    <w:p w:rsidR="00F25300" w:rsidRDefault="00F25300" w:rsidP="00236A5E">
      <w:pPr>
        <w:widowControl w:val="0"/>
        <w:ind w:firstLine="851"/>
        <w:jc w:val="both"/>
        <w:rPr>
          <w:lang w:val="uk-UA"/>
        </w:rPr>
      </w:pPr>
      <w:r w:rsidRPr="00A14AAD">
        <w:rPr>
          <w:lang w:val="uk-UA"/>
        </w:rPr>
        <w:t xml:space="preserve">Броварський район має розвинутий промисловий комплекс, який забезпечує суттєві надходження до бюджету, є значним виробником продуктів харчування, товарів </w:t>
      </w:r>
      <w:r>
        <w:rPr>
          <w:lang w:val="uk-UA"/>
        </w:rPr>
        <w:t xml:space="preserve">металообробної, будівельної та </w:t>
      </w:r>
      <w:r w:rsidRPr="00A14AAD">
        <w:rPr>
          <w:lang w:val="uk-UA"/>
        </w:rPr>
        <w:t xml:space="preserve">легкої </w:t>
      </w:r>
      <w:r>
        <w:rPr>
          <w:lang w:val="uk-UA"/>
        </w:rPr>
        <w:t>галузей промисловості.</w:t>
      </w:r>
    </w:p>
    <w:p w:rsidR="00F25300" w:rsidRPr="00A14AAD" w:rsidRDefault="00464A5D" w:rsidP="00236A5E">
      <w:pPr>
        <w:widowControl w:val="0"/>
        <w:ind w:firstLine="851"/>
        <w:jc w:val="both"/>
        <w:rPr>
          <w:lang w:val="uk-UA"/>
        </w:rPr>
      </w:pPr>
      <w:r>
        <w:rPr>
          <w:lang w:val="uk-UA"/>
        </w:rPr>
        <w:t xml:space="preserve">Підприємства району, які представлять різні галузі </w:t>
      </w:r>
      <w:r w:rsidR="00D07EE5">
        <w:rPr>
          <w:lang w:val="uk-UA"/>
        </w:rPr>
        <w:t>промисловості виробляють</w:t>
      </w:r>
      <w:r>
        <w:rPr>
          <w:lang w:val="uk-UA"/>
        </w:rPr>
        <w:t>:</w:t>
      </w:r>
      <w:r w:rsidR="00F25300" w:rsidRPr="00A14AAD">
        <w:rPr>
          <w:lang w:val="uk-UA"/>
        </w:rPr>
        <w:t xml:space="preserve"> безалкогольн</w:t>
      </w:r>
      <w:r w:rsidR="00D07EE5">
        <w:rPr>
          <w:lang w:val="uk-UA"/>
        </w:rPr>
        <w:t>і</w:t>
      </w:r>
      <w:r w:rsidR="00F25300" w:rsidRPr="00A14AAD">
        <w:rPr>
          <w:lang w:val="uk-UA"/>
        </w:rPr>
        <w:t xml:space="preserve"> напої, заморожен</w:t>
      </w:r>
      <w:r w:rsidR="00D07EE5">
        <w:rPr>
          <w:lang w:val="uk-UA"/>
        </w:rPr>
        <w:t>і</w:t>
      </w:r>
      <w:r w:rsidR="00F25300" w:rsidRPr="00A14AAD">
        <w:rPr>
          <w:lang w:val="uk-UA"/>
        </w:rPr>
        <w:t xml:space="preserve"> напівфабрикат</w:t>
      </w:r>
      <w:r w:rsidR="00D07EE5">
        <w:rPr>
          <w:lang w:val="uk-UA"/>
        </w:rPr>
        <w:t>и</w:t>
      </w:r>
      <w:r w:rsidR="00F25300" w:rsidRPr="00A14AAD">
        <w:rPr>
          <w:lang w:val="uk-UA"/>
        </w:rPr>
        <w:t>, пластівці</w:t>
      </w:r>
      <w:r w:rsidR="00D07EE5">
        <w:rPr>
          <w:lang w:val="uk-UA"/>
        </w:rPr>
        <w:t>,</w:t>
      </w:r>
      <w:r w:rsidR="00F25300" w:rsidRPr="00A14AAD">
        <w:rPr>
          <w:lang w:val="uk-UA"/>
        </w:rPr>
        <w:t xml:space="preserve"> сухі комплексні суміші</w:t>
      </w:r>
      <w:r w:rsidR="00D07EE5">
        <w:rPr>
          <w:lang w:val="uk-UA"/>
        </w:rPr>
        <w:t xml:space="preserve">, </w:t>
      </w:r>
      <w:r w:rsidR="00F25300">
        <w:rPr>
          <w:lang w:val="uk-UA"/>
        </w:rPr>
        <w:t>текстильн</w:t>
      </w:r>
      <w:r>
        <w:rPr>
          <w:lang w:val="uk-UA"/>
        </w:rPr>
        <w:t>у</w:t>
      </w:r>
      <w:r w:rsidR="00F25300">
        <w:rPr>
          <w:lang w:val="uk-UA"/>
        </w:rPr>
        <w:t xml:space="preserve"> галантере</w:t>
      </w:r>
      <w:r>
        <w:rPr>
          <w:lang w:val="uk-UA"/>
        </w:rPr>
        <w:t>ю</w:t>
      </w:r>
      <w:r w:rsidR="00D07EE5">
        <w:rPr>
          <w:lang w:val="uk-UA"/>
        </w:rPr>
        <w:t xml:space="preserve">, </w:t>
      </w:r>
      <w:r w:rsidR="00F25300" w:rsidRPr="00A14AAD">
        <w:rPr>
          <w:lang w:val="uk-UA"/>
        </w:rPr>
        <w:t>утеплю</w:t>
      </w:r>
      <w:r w:rsidR="00F25300">
        <w:rPr>
          <w:lang w:val="uk-UA"/>
        </w:rPr>
        <w:t>ючі</w:t>
      </w:r>
      <w:r w:rsidR="00F25300" w:rsidRPr="00A14AAD">
        <w:rPr>
          <w:lang w:val="uk-UA"/>
        </w:rPr>
        <w:t xml:space="preserve"> матеріали, клеї, сухі будівельні суміші,</w:t>
      </w:r>
      <w:r w:rsidR="00F25300" w:rsidRPr="009259EF">
        <w:rPr>
          <w:lang w:val="uk-UA"/>
        </w:rPr>
        <w:t xml:space="preserve"> </w:t>
      </w:r>
      <w:r w:rsidR="00F25300" w:rsidRPr="00A14AAD">
        <w:rPr>
          <w:lang w:val="uk-UA"/>
        </w:rPr>
        <w:t>металопластиков</w:t>
      </w:r>
      <w:r w:rsidR="00F25300">
        <w:rPr>
          <w:lang w:val="uk-UA"/>
        </w:rPr>
        <w:t>і</w:t>
      </w:r>
      <w:r w:rsidR="00F25300" w:rsidRPr="00A14AAD">
        <w:rPr>
          <w:lang w:val="uk-UA"/>
        </w:rPr>
        <w:t xml:space="preserve"> вікн</w:t>
      </w:r>
      <w:r w:rsidR="00F25300">
        <w:rPr>
          <w:lang w:val="uk-UA"/>
        </w:rPr>
        <w:t>а,</w:t>
      </w:r>
      <w:r w:rsidR="00D07EE5">
        <w:rPr>
          <w:lang w:val="uk-UA"/>
        </w:rPr>
        <w:t xml:space="preserve"> зварювальні апарати</w:t>
      </w:r>
      <w:r w:rsidR="00F25300" w:rsidRPr="00A14AAD">
        <w:rPr>
          <w:lang w:val="uk-UA"/>
        </w:rPr>
        <w:t xml:space="preserve">, </w:t>
      </w:r>
      <w:r w:rsidR="00D76FE7">
        <w:rPr>
          <w:lang w:val="uk-UA"/>
        </w:rPr>
        <w:t>тощо</w:t>
      </w:r>
      <w:r w:rsidR="00F25300" w:rsidRPr="00A14AAD">
        <w:rPr>
          <w:lang w:val="uk-UA"/>
        </w:rPr>
        <w:t>.</w:t>
      </w:r>
    </w:p>
    <w:p w:rsidR="004304F6" w:rsidRPr="00536B4B" w:rsidRDefault="004304F6" w:rsidP="00236A5E">
      <w:pPr>
        <w:rPr>
          <w:lang w:val="uk-UA"/>
        </w:rPr>
      </w:pPr>
    </w:p>
    <w:p w:rsidR="00D25F3C" w:rsidRPr="00536B4B" w:rsidRDefault="006721EE" w:rsidP="00236A5E">
      <w:pPr>
        <w:pStyle w:val="3"/>
        <w:shd w:val="clear" w:color="auto" w:fill="D6E3BC" w:themeFill="accent3" w:themeFillTint="66"/>
        <w:jc w:val="left"/>
        <w:rPr>
          <w:bCs/>
          <w:i/>
          <w:iCs/>
          <w:szCs w:val="28"/>
        </w:rPr>
      </w:pPr>
      <w:bookmarkStart w:id="158" w:name="_3.6.1._Промисловість"/>
      <w:bookmarkStart w:id="159" w:name="_Toc122151355"/>
      <w:bookmarkStart w:id="160" w:name="_Toc122152596"/>
      <w:bookmarkStart w:id="161" w:name="_Toc122318222"/>
      <w:bookmarkStart w:id="162" w:name="_Toc122318533"/>
      <w:bookmarkStart w:id="163" w:name="_Toc122323752"/>
      <w:bookmarkStart w:id="164" w:name="_Toc122335091"/>
      <w:bookmarkStart w:id="165" w:name="_Toc122337956"/>
      <w:bookmarkStart w:id="166" w:name="_Toc122488683"/>
      <w:bookmarkStart w:id="167" w:name="_Toc122756588"/>
      <w:bookmarkStart w:id="168" w:name="_Toc122756672"/>
      <w:bookmarkStart w:id="169" w:name="_Toc122756715"/>
      <w:bookmarkStart w:id="170" w:name="_Toc122757134"/>
      <w:bookmarkStart w:id="171" w:name="_Toc124656276"/>
      <w:bookmarkStart w:id="172" w:name="_Toc124744108"/>
      <w:bookmarkStart w:id="173" w:name="_Toc150930390"/>
      <w:bookmarkStart w:id="174" w:name="_Toc122151356"/>
      <w:bookmarkStart w:id="175" w:name="_Toc122152597"/>
      <w:bookmarkStart w:id="176" w:name="_Toc122318223"/>
      <w:bookmarkStart w:id="177" w:name="_Toc122318534"/>
      <w:bookmarkStart w:id="178" w:name="_Toc122323753"/>
      <w:bookmarkStart w:id="179" w:name="_Toc122335092"/>
      <w:bookmarkStart w:id="180" w:name="_Toc122337957"/>
      <w:bookmarkStart w:id="181" w:name="_Toc122488684"/>
      <w:bookmarkStart w:id="182" w:name="_Toc122756589"/>
      <w:bookmarkStart w:id="183" w:name="_Toc122756673"/>
      <w:bookmarkStart w:id="184" w:name="_Toc122756716"/>
      <w:bookmarkStart w:id="185" w:name="_Toc122757135"/>
      <w:bookmarkStart w:id="186" w:name="_Toc124656277"/>
      <w:bookmarkStart w:id="187" w:name="_Toc124744109"/>
      <w:bookmarkStart w:id="188" w:name="_Toc15093039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8"/>
      <w:r>
        <w:rPr>
          <w:bCs/>
          <w:i/>
          <w:iCs/>
          <w:szCs w:val="28"/>
        </w:rPr>
        <w:t>2</w:t>
      </w:r>
      <w:r w:rsidR="00D25F3C" w:rsidRPr="00536B4B">
        <w:rPr>
          <w:bCs/>
          <w:i/>
          <w:iCs/>
          <w:szCs w:val="28"/>
        </w:rPr>
        <w:t>.</w:t>
      </w:r>
      <w:r w:rsidR="000A7F78" w:rsidRPr="00536B4B">
        <w:rPr>
          <w:bCs/>
          <w:i/>
          <w:iCs/>
          <w:szCs w:val="28"/>
        </w:rPr>
        <w:t>7</w:t>
      </w:r>
      <w:r w:rsidR="00D25F3C" w:rsidRPr="00536B4B">
        <w:rPr>
          <w:bCs/>
          <w:i/>
          <w:iCs/>
          <w:szCs w:val="28"/>
        </w:rPr>
        <w:t>.1. Промисловість</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D83B75" w:rsidRPr="00B7676C" w:rsidRDefault="00D304F0" w:rsidP="00D83B75">
      <w:pPr>
        <w:pStyle w:val="afa"/>
        <w:spacing w:before="0" w:beforeAutospacing="0" w:after="0" w:afterAutospacing="0"/>
        <w:ind w:left="-100" w:firstLine="808"/>
        <w:jc w:val="both"/>
        <w:rPr>
          <w:rFonts w:ascii="Times New Roman" w:hAnsi="Times New Roman" w:cs="Times New Roman"/>
          <w:lang w:val="uk-UA"/>
        </w:rPr>
      </w:pPr>
      <w:r w:rsidRPr="00D304F0">
        <w:rPr>
          <w:rFonts w:ascii="Times New Roman" w:hAnsi="Times New Roman" w:cs="Times New Roman"/>
          <w:lang w:val="uk-UA"/>
        </w:rPr>
        <w:t>Промисловість району представлена 32 потужними підприємствами різних форм власності.</w:t>
      </w:r>
      <w:r w:rsidR="00D83B75" w:rsidRPr="00D304F0">
        <w:rPr>
          <w:rFonts w:ascii="Times New Roman" w:hAnsi="Times New Roman" w:cs="Times New Roman"/>
          <w:lang w:val="uk-UA"/>
        </w:rPr>
        <w:t>Серед них колективи таких підприємств: іноземне підприємство «Кока-Кола Беверіджиз Україна Лімітед», ТОВ «Мік-Мега»,</w:t>
      </w:r>
      <w:r w:rsidR="00D83B75" w:rsidRPr="00B7676C">
        <w:rPr>
          <w:rFonts w:ascii="Times New Roman" w:hAnsi="Times New Roman" w:cs="Times New Roman"/>
          <w:lang w:val="uk-UA"/>
        </w:rPr>
        <w:t xml:space="preserve"> ВАТ «Калинівський </w:t>
      </w:r>
      <w:r w:rsidR="00D83B75" w:rsidRPr="00B7676C">
        <w:rPr>
          <w:rFonts w:ascii="Times New Roman" w:hAnsi="Times New Roman" w:cs="Times New Roman"/>
          <w:lang w:val="uk-UA"/>
        </w:rPr>
        <w:lastRenderedPageBreak/>
        <w:t>завод «Будперліт», ТОВ «Века-Україна», ПАТ «Мономах», ТОВ «Бауміт Україна» (Австрія), ПрАТ «Комбінат»Тепличний», ПрАТ Гоголівська стрічкоткацька фабрика, ТОВ "</w:t>
      </w:r>
      <w:r w:rsidR="00D83B75" w:rsidRPr="00232E92">
        <w:rPr>
          <w:rFonts w:ascii="Times New Roman" w:hAnsi="Times New Roman" w:cs="Times New Roman"/>
          <w:lang w:val="uk-UA"/>
        </w:rPr>
        <w:t xml:space="preserve">Асканія-Флора", ТОВ "Фрут Екс", </w:t>
      </w:r>
      <w:r w:rsidR="00D83B75" w:rsidRPr="00232E92">
        <w:rPr>
          <w:rFonts w:ascii="Times New Roman" w:eastAsia="Times New Roman" w:hAnsi="Times New Roman" w:cs="Times New Roman"/>
          <w:bCs/>
          <w:color w:val="000000"/>
          <w:lang w:val="uk-UA" w:eastAsia="uk-UA"/>
        </w:rPr>
        <w:t>Насіннєвий завод ТОВ «Сесвандерхаве-Україна»</w:t>
      </w:r>
      <w:r w:rsidR="00D83B75">
        <w:rPr>
          <w:rFonts w:ascii="Times New Roman" w:eastAsia="Times New Roman" w:hAnsi="Times New Roman" w:cs="Times New Roman"/>
          <w:bCs/>
          <w:color w:val="000000"/>
          <w:lang w:val="uk-UA" w:eastAsia="uk-UA"/>
        </w:rPr>
        <w:t xml:space="preserve"> (Бельгия)</w:t>
      </w:r>
      <w:r w:rsidR="00D83B75" w:rsidRPr="00232E92">
        <w:rPr>
          <w:rFonts w:ascii="Times New Roman" w:eastAsia="Times New Roman" w:hAnsi="Times New Roman" w:cs="Times New Roman"/>
          <w:bCs/>
          <w:color w:val="000000"/>
          <w:lang w:val="uk-UA" w:eastAsia="uk-UA"/>
        </w:rPr>
        <w:t xml:space="preserve">, </w:t>
      </w:r>
      <w:r w:rsidR="00D83B75" w:rsidRPr="007765FD">
        <w:rPr>
          <w:rFonts w:ascii="Times New Roman" w:hAnsi="Times New Roman" w:cs="Times New Roman"/>
          <w:color w:val="000000"/>
          <w:lang w:val="uk-UA"/>
        </w:rPr>
        <w:t>ТОВ «Київський насіннєвий завод»</w:t>
      </w:r>
      <w:r w:rsidR="00D83B75" w:rsidRPr="00232E92">
        <w:rPr>
          <w:rFonts w:ascii="Times New Roman" w:hAnsi="Times New Roman" w:cs="Times New Roman"/>
          <w:lang w:val="uk-UA"/>
        </w:rPr>
        <w:t xml:space="preserve"> та інші.</w:t>
      </w:r>
    </w:p>
    <w:p w:rsidR="005A238C" w:rsidRDefault="003860C8" w:rsidP="00236A5E">
      <w:pPr>
        <w:widowControl w:val="0"/>
        <w:ind w:firstLine="851"/>
        <w:jc w:val="both"/>
        <w:rPr>
          <w:bCs/>
          <w:lang w:val="uk-UA"/>
        </w:rPr>
      </w:pPr>
      <w:r w:rsidRPr="00D633A7">
        <w:rPr>
          <w:bCs/>
          <w:lang w:val="uk-UA"/>
        </w:rPr>
        <w:t xml:space="preserve">Обсяг </w:t>
      </w:r>
      <w:r w:rsidR="00D83B75">
        <w:rPr>
          <w:bCs/>
          <w:lang w:val="uk-UA"/>
        </w:rPr>
        <w:t xml:space="preserve">реалізованої </w:t>
      </w:r>
      <w:r w:rsidRPr="00052537">
        <w:rPr>
          <w:bCs/>
          <w:lang w:val="uk-UA"/>
        </w:rPr>
        <w:t xml:space="preserve">промислової продукції </w:t>
      </w:r>
      <w:r w:rsidRPr="00D633A7">
        <w:rPr>
          <w:bCs/>
          <w:lang w:val="uk-UA"/>
        </w:rPr>
        <w:t>за 2017 р</w:t>
      </w:r>
      <w:r w:rsidR="00D83B75">
        <w:rPr>
          <w:bCs/>
          <w:lang w:val="uk-UA"/>
        </w:rPr>
        <w:t>ік</w:t>
      </w:r>
      <w:r w:rsidRPr="00D633A7">
        <w:rPr>
          <w:bCs/>
          <w:lang w:val="uk-UA"/>
        </w:rPr>
        <w:t xml:space="preserve"> </w:t>
      </w:r>
      <w:r w:rsidRPr="00D83B75">
        <w:rPr>
          <w:bCs/>
          <w:lang w:val="uk-UA"/>
        </w:rPr>
        <w:t xml:space="preserve">становить </w:t>
      </w:r>
      <w:r w:rsidR="00D83B75" w:rsidRPr="00D83B75">
        <w:rPr>
          <w:lang w:val="uk-UA"/>
        </w:rPr>
        <w:t xml:space="preserve">6673629,8 </w:t>
      </w:r>
      <w:r w:rsidR="00D83B75">
        <w:rPr>
          <w:bCs/>
          <w:lang w:val="uk-UA"/>
        </w:rPr>
        <w:t>тис. гривень, що складає 7,1</w:t>
      </w:r>
      <w:r w:rsidRPr="00D83B75">
        <w:rPr>
          <w:bCs/>
          <w:lang w:val="uk-UA"/>
        </w:rPr>
        <w:t xml:space="preserve"> % усього обсягу виробництва</w:t>
      </w:r>
      <w:r w:rsidRPr="00D633A7">
        <w:rPr>
          <w:bCs/>
          <w:lang w:val="uk-UA"/>
        </w:rPr>
        <w:t xml:space="preserve"> промислової продукції у Київській області.</w:t>
      </w:r>
      <w:r w:rsidR="00D83B75">
        <w:rPr>
          <w:bCs/>
          <w:lang w:val="uk-UA"/>
        </w:rPr>
        <w:t xml:space="preserve"> </w:t>
      </w:r>
    </w:p>
    <w:p w:rsidR="00452D1C" w:rsidRDefault="00452D1C" w:rsidP="00236A5E">
      <w:pPr>
        <w:widowControl w:val="0"/>
        <w:ind w:firstLine="851"/>
        <w:jc w:val="both"/>
        <w:rPr>
          <w:bCs/>
          <w:lang w:val="uk-UA"/>
        </w:rPr>
      </w:pPr>
    </w:p>
    <w:p w:rsidR="005A238C" w:rsidRDefault="005A238C" w:rsidP="005A238C">
      <w:pPr>
        <w:widowControl w:val="0"/>
        <w:ind w:firstLine="426"/>
        <w:jc w:val="both"/>
        <w:rPr>
          <w:bCs/>
          <w:lang w:val="uk-UA"/>
        </w:rPr>
      </w:pPr>
      <w:r>
        <w:rPr>
          <w:bCs/>
          <w:noProof/>
        </w:rPr>
        <w:drawing>
          <wp:inline distT="0" distB="0" distL="0" distR="0">
            <wp:extent cx="5486400" cy="22479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60C8" w:rsidRDefault="00D83B75" w:rsidP="005A238C">
      <w:pPr>
        <w:widowControl w:val="0"/>
        <w:ind w:firstLine="284"/>
        <w:jc w:val="both"/>
        <w:rPr>
          <w:bCs/>
          <w:lang w:val="uk-UA"/>
        </w:rPr>
      </w:pPr>
      <w:r>
        <w:rPr>
          <w:bCs/>
          <w:lang w:val="uk-UA"/>
        </w:rPr>
        <w:t>В загальному обсягу реалізованої промислової продукції 82,9% становлять споживчі товари нетривалого вжитку, 15,9 % товари проміжного споживання та 1,2 % інвестиційні товари.</w:t>
      </w:r>
    </w:p>
    <w:p w:rsidR="003860C8" w:rsidRDefault="00D83B75" w:rsidP="005A238C">
      <w:pPr>
        <w:widowControl w:val="0"/>
        <w:ind w:firstLine="426"/>
        <w:jc w:val="both"/>
        <w:rPr>
          <w:sz w:val="20"/>
          <w:szCs w:val="20"/>
          <w:lang w:val="uk-UA"/>
        </w:rPr>
      </w:pPr>
      <w:r>
        <w:rPr>
          <w:noProof/>
          <w:sz w:val="20"/>
          <w:szCs w:val="20"/>
        </w:rPr>
        <w:drawing>
          <wp:inline distT="0" distB="0" distL="0" distR="0">
            <wp:extent cx="5486400" cy="21907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3B75" w:rsidRPr="00032AEC" w:rsidRDefault="00D83B75" w:rsidP="00236A5E">
      <w:pPr>
        <w:widowControl w:val="0"/>
        <w:ind w:firstLine="851"/>
        <w:jc w:val="both"/>
        <w:rPr>
          <w:lang w:val="uk-UA"/>
        </w:rPr>
      </w:pPr>
    </w:p>
    <w:p w:rsidR="00C100D7" w:rsidRPr="00536B4B" w:rsidRDefault="006721EE" w:rsidP="00236A5E">
      <w:pPr>
        <w:pStyle w:val="3"/>
        <w:shd w:val="clear" w:color="auto" w:fill="D6E3BC" w:themeFill="accent3" w:themeFillTint="66"/>
        <w:jc w:val="left"/>
        <w:rPr>
          <w:bCs/>
          <w:i/>
          <w:iCs/>
          <w:szCs w:val="28"/>
        </w:rPr>
      </w:pPr>
      <w:bookmarkStart w:id="189" w:name="_3.6.2._Агропромисловий_комплекс"/>
      <w:bookmarkStart w:id="190" w:name="_Toc122488686"/>
      <w:bookmarkStart w:id="191" w:name="_Toc122756591"/>
      <w:bookmarkStart w:id="192" w:name="_Toc122756675"/>
      <w:bookmarkStart w:id="193" w:name="_Toc122756718"/>
      <w:bookmarkStart w:id="194" w:name="_Toc122757137"/>
      <w:bookmarkStart w:id="195" w:name="_Toc124656279"/>
      <w:bookmarkStart w:id="196" w:name="_Toc124744111"/>
      <w:bookmarkStart w:id="197" w:name="_Toc15093039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bCs/>
          <w:i/>
          <w:iCs/>
          <w:szCs w:val="28"/>
        </w:rPr>
        <w:t>2</w:t>
      </w:r>
      <w:r w:rsidR="00C100D7" w:rsidRPr="00536B4B">
        <w:rPr>
          <w:bCs/>
          <w:i/>
          <w:iCs/>
          <w:szCs w:val="28"/>
        </w:rPr>
        <w:t>.</w:t>
      </w:r>
      <w:r w:rsidR="000A7F78" w:rsidRPr="00536B4B">
        <w:rPr>
          <w:bCs/>
          <w:i/>
          <w:iCs/>
          <w:szCs w:val="28"/>
        </w:rPr>
        <w:t>7</w:t>
      </w:r>
      <w:r w:rsidR="00C100D7" w:rsidRPr="00536B4B">
        <w:rPr>
          <w:bCs/>
          <w:i/>
          <w:iCs/>
          <w:szCs w:val="28"/>
        </w:rPr>
        <w:t>.2. Агропромисловий комплекс</w:t>
      </w:r>
    </w:p>
    <w:p w:rsidR="00BF2047" w:rsidRDefault="00BF2047" w:rsidP="00236A5E">
      <w:pPr>
        <w:pStyle w:val="3"/>
        <w:rPr>
          <w:bCs/>
          <w:iCs/>
          <w:szCs w:val="28"/>
        </w:rPr>
      </w:pPr>
      <w:bookmarkStart w:id="198" w:name="_Toc122151361"/>
      <w:bookmarkStart w:id="199" w:name="_Toc122152602"/>
      <w:bookmarkStart w:id="200" w:name="_Toc122318227"/>
      <w:bookmarkStart w:id="201" w:name="_Toc122318537"/>
      <w:bookmarkStart w:id="202" w:name="_Toc122323756"/>
      <w:bookmarkStart w:id="203" w:name="_Toc122335095"/>
      <w:bookmarkStart w:id="204" w:name="_Toc122337960"/>
      <w:bookmarkStart w:id="205" w:name="_Toc122488688"/>
      <w:bookmarkStart w:id="206" w:name="_Toc122756593"/>
      <w:bookmarkStart w:id="207" w:name="_Toc122756677"/>
      <w:bookmarkStart w:id="208" w:name="_Toc122756720"/>
      <w:bookmarkStart w:id="209" w:name="_Toc122757139"/>
      <w:bookmarkStart w:id="210" w:name="_Toc124656281"/>
      <w:bookmarkStart w:id="211" w:name="_Toc124744112"/>
      <w:bookmarkStart w:id="212" w:name="_Toc150930394"/>
      <w:bookmarkEnd w:id="190"/>
      <w:bookmarkEnd w:id="191"/>
      <w:bookmarkEnd w:id="192"/>
      <w:bookmarkEnd w:id="193"/>
      <w:bookmarkEnd w:id="194"/>
      <w:bookmarkEnd w:id="195"/>
      <w:bookmarkEnd w:id="196"/>
      <w:bookmarkEnd w:id="197"/>
    </w:p>
    <w:p w:rsidR="009E413A" w:rsidRDefault="009E413A" w:rsidP="009E413A">
      <w:pPr>
        <w:pStyle w:val="22"/>
        <w:ind w:firstLine="709"/>
        <w:rPr>
          <w:szCs w:val="24"/>
        </w:rPr>
      </w:pPr>
      <w:r w:rsidRPr="00F36A90">
        <w:rPr>
          <w:szCs w:val="24"/>
        </w:rPr>
        <w:t xml:space="preserve">В 2017 році загальна посівна площа по сільськогосподарським підприємствам </w:t>
      </w:r>
      <w:r>
        <w:rPr>
          <w:szCs w:val="24"/>
        </w:rPr>
        <w:t xml:space="preserve"> Броварського району </w:t>
      </w:r>
      <w:r w:rsidRPr="00F36A90">
        <w:rPr>
          <w:szCs w:val="24"/>
        </w:rPr>
        <w:t>станови</w:t>
      </w:r>
      <w:r>
        <w:rPr>
          <w:szCs w:val="24"/>
        </w:rPr>
        <w:t xml:space="preserve">ла </w:t>
      </w:r>
      <w:r w:rsidRPr="00F36A90">
        <w:rPr>
          <w:szCs w:val="24"/>
        </w:rPr>
        <w:t xml:space="preserve"> </w:t>
      </w:r>
      <w:r>
        <w:rPr>
          <w:szCs w:val="24"/>
        </w:rPr>
        <w:t>25,5 тис. гектарів.</w:t>
      </w:r>
      <w:r w:rsidRPr="00F36A90">
        <w:rPr>
          <w:szCs w:val="24"/>
        </w:rPr>
        <w:t xml:space="preserve"> </w:t>
      </w:r>
    </w:p>
    <w:p w:rsidR="009E413A" w:rsidRDefault="009E413A" w:rsidP="009E413A">
      <w:pPr>
        <w:pStyle w:val="22"/>
        <w:ind w:firstLine="709"/>
        <w:rPr>
          <w:i/>
          <w:szCs w:val="24"/>
        </w:rPr>
      </w:pPr>
      <w:r>
        <w:rPr>
          <w:i/>
          <w:szCs w:val="24"/>
        </w:rPr>
        <w:t>1)</w:t>
      </w:r>
      <w:r w:rsidRPr="00F36A90">
        <w:rPr>
          <w:i/>
          <w:szCs w:val="24"/>
        </w:rPr>
        <w:t xml:space="preserve">Зернові та зернобобові на площі 14443,68 га. </w:t>
      </w:r>
    </w:p>
    <w:p w:rsidR="009E413A" w:rsidRPr="00F36A90" w:rsidRDefault="009E413A" w:rsidP="009E413A">
      <w:pPr>
        <w:pStyle w:val="22"/>
        <w:ind w:left="707" w:firstLine="709"/>
        <w:jc w:val="left"/>
        <w:rPr>
          <w:i/>
          <w:szCs w:val="24"/>
        </w:rPr>
      </w:pPr>
      <w:r w:rsidRPr="00F36A90">
        <w:rPr>
          <w:i/>
          <w:szCs w:val="24"/>
        </w:rPr>
        <w:t>Із них</w:t>
      </w:r>
      <w:r>
        <w:rPr>
          <w:i/>
          <w:szCs w:val="24"/>
        </w:rPr>
        <w:t xml:space="preserve"> озимі</w:t>
      </w:r>
      <w:r w:rsidRPr="00F36A90">
        <w:rPr>
          <w:i/>
          <w:szCs w:val="24"/>
        </w:rPr>
        <w:t>:</w:t>
      </w:r>
    </w:p>
    <w:p w:rsidR="009E413A" w:rsidRPr="00F36A90" w:rsidRDefault="009E413A" w:rsidP="00C531F1">
      <w:pPr>
        <w:pStyle w:val="22"/>
        <w:numPr>
          <w:ilvl w:val="0"/>
          <w:numId w:val="7"/>
        </w:numPr>
        <w:ind w:left="567" w:firstLine="284"/>
        <w:rPr>
          <w:szCs w:val="24"/>
        </w:rPr>
      </w:pPr>
      <w:r w:rsidRPr="00F36A90">
        <w:rPr>
          <w:szCs w:val="24"/>
        </w:rPr>
        <w:t>озима пшениця 404</w:t>
      </w:r>
      <w:r>
        <w:rPr>
          <w:szCs w:val="24"/>
        </w:rPr>
        <w:t>8</w:t>
      </w:r>
      <w:r w:rsidRPr="00F36A90">
        <w:rPr>
          <w:szCs w:val="24"/>
        </w:rPr>
        <w:t xml:space="preserve">,9 га; </w:t>
      </w:r>
    </w:p>
    <w:p w:rsidR="009E413A" w:rsidRPr="00F36A90" w:rsidRDefault="009E413A" w:rsidP="00C531F1">
      <w:pPr>
        <w:pStyle w:val="22"/>
        <w:numPr>
          <w:ilvl w:val="0"/>
          <w:numId w:val="7"/>
        </w:numPr>
        <w:ind w:left="567" w:firstLine="284"/>
        <w:rPr>
          <w:szCs w:val="24"/>
        </w:rPr>
      </w:pPr>
      <w:r w:rsidRPr="00F36A90">
        <w:rPr>
          <w:szCs w:val="24"/>
        </w:rPr>
        <w:t>озиме жито 1265,26 га;</w:t>
      </w:r>
    </w:p>
    <w:p w:rsidR="009E413A" w:rsidRPr="00F36A90" w:rsidRDefault="009E413A" w:rsidP="00C531F1">
      <w:pPr>
        <w:pStyle w:val="22"/>
        <w:numPr>
          <w:ilvl w:val="0"/>
          <w:numId w:val="7"/>
        </w:numPr>
        <w:ind w:left="567" w:firstLine="284"/>
        <w:rPr>
          <w:szCs w:val="24"/>
        </w:rPr>
      </w:pPr>
      <w:r w:rsidRPr="00F36A90">
        <w:rPr>
          <w:szCs w:val="24"/>
        </w:rPr>
        <w:t>озимий ячмінь 40 га.</w:t>
      </w:r>
    </w:p>
    <w:p w:rsidR="009E413A" w:rsidRPr="00F36A90" w:rsidRDefault="009E413A" w:rsidP="009E413A">
      <w:pPr>
        <w:pStyle w:val="22"/>
        <w:ind w:left="707" w:firstLine="709"/>
        <w:rPr>
          <w:i/>
          <w:szCs w:val="24"/>
        </w:rPr>
      </w:pPr>
      <w:r>
        <w:rPr>
          <w:i/>
          <w:szCs w:val="24"/>
        </w:rPr>
        <w:t>Із низ я</w:t>
      </w:r>
      <w:r w:rsidRPr="00F36A90">
        <w:rPr>
          <w:i/>
          <w:szCs w:val="24"/>
        </w:rPr>
        <w:t>рі</w:t>
      </w:r>
      <w:r>
        <w:rPr>
          <w:i/>
          <w:szCs w:val="24"/>
        </w:rPr>
        <w:t>:</w:t>
      </w:r>
      <w:r w:rsidRPr="00F36A90">
        <w:rPr>
          <w:i/>
          <w:szCs w:val="24"/>
        </w:rPr>
        <w:t xml:space="preserve"> </w:t>
      </w:r>
    </w:p>
    <w:p w:rsidR="009E413A" w:rsidRPr="00F36A90" w:rsidRDefault="009E413A" w:rsidP="00C531F1">
      <w:pPr>
        <w:pStyle w:val="22"/>
        <w:numPr>
          <w:ilvl w:val="0"/>
          <w:numId w:val="8"/>
        </w:numPr>
        <w:ind w:left="567" w:firstLine="284"/>
        <w:rPr>
          <w:szCs w:val="24"/>
        </w:rPr>
      </w:pPr>
      <w:r w:rsidRPr="00F36A90">
        <w:rPr>
          <w:szCs w:val="24"/>
        </w:rPr>
        <w:lastRenderedPageBreak/>
        <w:t>яра пшениця 436,5 га;</w:t>
      </w:r>
    </w:p>
    <w:p w:rsidR="009E413A" w:rsidRPr="00F36A90" w:rsidRDefault="009E413A" w:rsidP="00C531F1">
      <w:pPr>
        <w:pStyle w:val="22"/>
        <w:numPr>
          <w:ilvl w:val="0"/>
          <w:numId w:val="8"/>
        </w:numPr>
        <w:ind w:left="567" w:firstLine="284"/>
        <w:rPr>
          <w:szCs w:val="24"/>
        </w:rPr>
      </w:pPr>
      <w:r w:rsidRPr="00F36A90">
        <w:rPr>
          <w:szCs w:val="24"/>
        </w:rPr>
        <w:t>ярий ячмінь 223,5 га;</w:t>
      </w:r>
    </w:p>
    <w:p w:rsidR="009E413A" w:rsidRPr="00F36A90" w:rsidRDefault="009E413A" w:rsidP="00C531F1">
      <w:pPr>
        <w:pStyle w:val="22"/>
        <w:numPr>
          <w:ilvl w:val="0"/>
          <w:numId w:val="8"/>
        </w:numPr>
        <w:ind w:left="567" w:firstLine="284"/>
        <w:rPr>
          <w:szCs w:val="24"/>
        </w:rPr>
      </w:pPr>
      <w:r w:rsidRPr="00F36A90">
        <w:rPr>
          <w:szCs w:val="24"/>
        </w:rPr>
        <w:t>овес 174,3 га;</w:t>
      </w:r>
    </w:p>
    <w:p w:rsidR="009E413A" w:rsidRPr="00F36A90" w:rsidRDefault="009E413A" w:rsidP="00C531F1">
      <w:pPr>
        <w:pStyle w:val="22"/>
        <w:numPr>
          <w:ilvl w:val="0"/>
          <w:numId w:val="8"/>
        </w:numPr>
        <w:ind w:left="567" w:firstLine="284"/>
        <w:rPr>
          <w:szCs w:val="24"/>
        </w:rPr>
      </w:pPr>
      <w:r w:rsidRPr="00F36A90">
        <w:rPr>
          <w:szCs w:val="24"/>
        </w:rPr>
        <w:t>горох 18 га;</w:t>
      </w:r>
    </w:p>
    <w:p w:rsidR="009E413A" w:rsidRPr="00F36A90" w:rsidRDefault="009E413A" w:rsidP="00C531F1">
      <w:pPr>
        <w:pStyle w:val="22"/>
        <w:numPr>
          <w:ilvl w:val="0"/>
          <w:numId w:val="8"/>
        </w:numPr>
        <w:ind w:left="567" w:firstLine="284"/>
        <w:rPr>
          <w:szCs w:val="24"/>
        </w:rPr>
      </w:pPr>
      <w:r w:rsidRPr="00F36A90">
        <w:rPr>
          <w:szCs w:val="24"/>
        </w:rPr>
        <w:t>гречка 171 га;</w:t>
      </w:r>
    </w:p>
    <w:p w:rsidR="009E413A" w:rsidRPr="00F36A90" w:rsidRDefault="009E413A" w:rsidP="00C531F1">
      <w:pPr>
        <w:pStyle w:val="22"/>
        <w:numPr>
          <w:ilvl w:val="0"/>
          <w:numId w:val="8"/>
        </w:numPr>
        <w:ind w:left="567" w:firstLine="284"/>
        <w:rPr>
          <w:szCs w:val="24"/>
        </w:rPr>
      </w:pPr>
      <w:r w:rsidRPr="00F36A90">
        <w:rPr>
          <w:szCs w:val="24"/>
        </w:rPr>
        <w:t>кукурудза на зерно 7934,22 га.</w:t>
      </w:r>
    </w:p>
    <w:p w:rsidR="009E413A" w:rsidRPr="00664AC2" w:rsidRDefault="009E413A" w:rsidP="009E413A">
      <w:pPr>
        <w:pStyle w:val="22"/>
        <w:ind w:firstLine="709"/>
        <w:rPr>
          <w:i/>
          <w:szCs w:val="24"/>
        </w:rPr>
      </w:pPr>
      <w:r>
        <w:rPr>
          <w:i/>
          <w:szCs w:val="24"/>
        </w:rPr>
        <w:t>2)</w:t>
      </w:r>
      <w:r w:rsidRPr="00664AC2">
        <w:rPr>
          <w:i/>
          <w:szCs w:val="24"/>
        </w:rPr>
        <w:t xml:space="preserve">Технічні культури посіяно на площі </w:t>
      </w:r>
      <w:r>
        <w:rPr>
          <w:i/>
          <w:szCs w:val="24"/>
        </w:rPr>
        <w:t>9152</w:t>
      </w:r>
      <w:r w:rsidRPr="00664AC2">
        <w:rPr>
          <w:i/>
          <w:szCs w:val="24"/>
        </w:rPr>
        <w:t>,12 га:</w:t>
      </w:r>
    </w:p>
    <w:p w:rsidR="009E413A" w:rsidRPr="00F36A90" w:rsidRDefault="009E413A" w:rsidP="00C531F1">
      <w:pPr>
        <w:pStyle w:val="22"/>
        <w:numPr>
          <w:ilvl w:val="0"/>
          <w:numId w:val="9"/>
        </w:numPr>
        <w:ind w:left="567" w:firstLine="284"/>
        <w:rPr>
          <w:szCs w:val="24"/>
        </w:rPr>
      </w:pPr>
      <w:r w:rsidRPr="00F36A90">
        <w:rPr>
          <w:szCs w:val="24"/>
        </w:rPr>
        <w:t xml:space="preserve">соняшник </w:t>
      </w:r>
      <w:r>
        <w:rPr>
          <w:szCs w:val="24"/>
        </w:rPr>
        <w:t>6013</w:t>
      </w:r>
      <w:r w:rsidRPr="00F36A90">
        <w:rPr>
          <w:szCs w:val="24"/>
        </w:rPr>
        <w:t xml:space="preserve">,58 га, </w:t>
      </w:r>
    </w:p>
    <w:p w:rsidR="009E413A" w:rsidRPr="00F36A90" w:rsidRDefault="009E413A" w:rsidP="00C531F1">
      <w:pPr>
        <w:pStyle w:val="22"/>
        <w:numPr>
          <w:ilvl w:val="0"/>
          <w:numId w:val="9"/>
        </w:numPr>
        <w:ind w:left="567" w:firstLine="284"/>
        <w:rPr>
          <w:szCs w:val="24"/>
        </w:rPr>
      </w:pPr>
      <w:r w:rsidRPr="00F36A90">
        <w:rPr>
          <w:szCs w:val="24"/>
        </w:rPr>
        <w:t xml:space="preserve">ріпак 628 га, </w:t>
      </w:r>
    </w:p>
    <w:p w:rsidR="009E413A" w:rsidRDefault="009E413A" w:rsidP="00C531F1">
      <w:pPr>
        <w:pStyle w:val="22"/>
        <w:numPr>
          <w:ilvl w:val="0"/>
          <w:numId w:val="9"/>
        </w:numPr>
        <w:ind w:left="567" w:firstLine="284"/>
        <w:rPr>
          <w:szCs w:val="24"/>
        </w:rPr>
      </w:pPr>
      <w:r w:rsidRPr="00F36A90">
        <w:rPr>
          <w:szCs w:val="24"/>
        </w:rPr>
        <w:t>соя 2510,54 га.</w:t>
      </w:r>
    </w:p>
    <w:p w:rsidR="009E413A" w:rsidRDefault="009E413A" w:rsidP="009E413A">
      <w:pPr>
        <w:pStyle w:val="22"/>
        <w:ind w:left="567" w:firstLine="0"/>
        <w:rPr>
          <w:szCs w:val="24"/>
        </w:rPr>
      </w:pPr>
      <w:r w:rsidRPr="00656A40">
        <w:rPr>
          <w:i/>
          <w:szCs w:val="24"/>
        </w:rPr>
        <w:t xml:space="preserve">3) культури кормові </w:t>
      </w:r>
      <w:r>
        <w:rPr>
          <w:szCs w:val="24"/>
        </w:rPr>
        <w:t>– 1052,81 га.</w:t>
      </w:r>
    </w:p>
    <w:p w:rsidR="009E413A" w:rsidRDefault="009E413A" w:rsidP="009E413A">
      <w:pPr>
        <w:pStyle w:val="22"/>
        <w:ind w:left="567" w:firstLine="0"/>
        <w:rPr>
          <w:szCs w:val="24"/>
        </w:rPr>
      </w:pPr>
      <w:r>
        <w:rPr>
          <w:i/>
          <w:szCs w:val="24"/>
        </w:rPr>
        <w:t>4)</w:t>
      </w:r>
      <w:r>
        <w:t xml:space="preserve"> </w:t>
      </w:r>
      <w:r>
        <w:rPr>
          <w:i/>
          <w:szCs w:val="24"/>
        </w:rPr>
        <w:t>к</w:t>
      </w:r>
      <w:r w:rsidRPr="00656A40">
        <w:rPr>
          <w:i/>
          <w:szCs w:val="24"/>
        </w:rPr>
        <w:t xml:space="preserve">орнеплоди </w:t>
      </w:r>
      <w:r>
        <w:rPr>
          <w:i/>
          <w:szCs w:val="24"/>
        </w:rPr>
        <w:t>та бульбоплоди, культури овочеві та баштанні</w:t>
      </w:r>
      <w:r w:rsidRPr="00656A40">
        <w:rPr>
          <w:i/>
          <w:szCs w:val="24"/>
        </w:rPr>
        <w:t xml:space="preserve"> продовольч</w:t>
      </w:r>
      <w:r>
        <w:rPr>
          <w:i/>
          <w:szCs w:val="24"/>
        </w:rPr>
        <w:t xml:space="preserve">і – 834,56 га </w:t>
      </w:r>
    </w:p>
    <w:p w:rsidR="009E413A" w:rsidRDefault="009E413A" w:rsidP="009E413A">
      <w:pPr>
        <w:pStyle w:val="22"/>
        <w:ind w:firstLine="709"/>
        <w:rPr>
          <w:szCs w:val="28"/>
        </w:rPr>
      </w:pPr>
      <w:r w:rsidRPr="00900799">
        <w:rPr>
          <w:szCs w:val="28"/>
        </w:rPr>
        <w:t>В 2017 році отримано валов</w:t>
      </w:r>
      <w:r>
        <w:rPr>
          <w:szCs w:val="28"/>
        </w:rPr>
        <w:t>ий збір</w:t>
      </w:r>
      <w:r w:rsidRPr="00900799">
        <w:rPr>
          <w:szCs w:val="28"/>
        </w:rPr>
        <w:t xml:space="preserve"> зернових культур 88 тис.тон.</w:t>
      </w:r>
    </w:p>
    <w:p w:rsidR="009E413A" w:rsidRDefault="009E413A" w:rsidP="009E413A">
      <w:pPr>
        <w:pStyle w:val="22"/>
        <w:ind w:firstLine="709"/>
        <w:rPr>
          <w:szCs w:val="28"/>
        </w:rPr>
      </w:pPr>
      <w:r>
        <w:rPr>
          <w:szCs w:val="28"/>
        </w:rPr>
        <w:t xml:space="preserve">У 2017 році відділом </w:t>
      </w:r>
      <w:r w:rsidR="002D3611">
        <w:rPr>
          <w:szCs w:val="28"/>
        </w:rPr>
        <w:t xml:space="preserve">агропромислового розвитку Броварської райдержадміністрації </w:t>
      </w:r>
      <w:r>
        <w:rPr>
          <w:szCs w:val="28"/>
        </w:rPr>
        <w:t>с</w:t>
      </w:r>
      <w:r w:rsidRPr="002B425B">
        <w:rPr>
          <w:szCs w:val="28"/>
        </w:rPr>
        <w:t xml:space="preserve">пільно з ТОВ «Піонер Насіння Україна»  організовано семінар щодо асортименту продукції компанії, практичних аспектів проведення посівної компанії кукурудзи та соняшнику, питань мінерального живлення с/г </w:t>
      </w:r>
      <w:r>
        <w:rPr>
          <w:szCs w:val="28"/>
        </w:rPr>
        <w:t>культур та застосування на них засобів захисту рослин</w:t>
      </w:r>
      <w:r w:rsidRPr="002B425B">
        <w:rPr>
          <w:szCs w:val="28"/>
        </w:rPr>
        <w:t>.</w:t>
      </w:r>
    </w:p>
    <w:p w:rsidR="00F279F4" w:rsidRDefault="009E413A" w:rsidP="00F279F4">
      <w:pPr>
        <w:pStyle w:val="22"/>
        <w:ind w:firstLine="709"/>
        <w:rPr>
          <w:szCs w:val="28"/>
        </w:rPr>
      </w:pPr>
      <w:r w:rsidRPr="007A5474">
        <w:rPr>
          <w:szCs w:val="28"/>
        </w:rPr>
        <w:t>Станом на 01.</w:t>
      </w:r>
      <w:r>
        <w:rPr>
          <w:szCs w:val="28"/>
        </w:rPr>
        <w:t>12</w:t>
      </w:r>
      <w:r w:rsidRPr="007A5474">
        <w:rPr>
          <w:szCs w:val="28"/>
        </w:rPr>
        <w:t>.201</w:t>
      </w:r>
      <w:r>
        <w:rPr>
          <w:szCs w:val="28"/>
        </w:rPr>
        <w:t>7</w:t>
      </w:r>
      <w:r w:rsidRPr="007A5474">
        <w:rPr>
          <w:szCs w:val="28"/>
        </w:rPr>
        <w:t xml:space="preserve"> року вирощено овочів  відкритого і закритого ґрунту  25,4 тис. </w:t>
      </w:r>
      <w:r>
        <w:rPr>
          <w:szCs w:val="28"/>
        </w:rPr>
        <w:t xml:space="preserve">тон., </w:t>
      </w:r>
      <w:r w:rsidRPr="007A5474">
        <w:rPr>
          <w:szCs w:val="28"/>
        </w:rPr>
        <w:t>урожайність становить 125 тон.</w:t>
      </w:r>
    </w:p>
    <w:p w:rsidR="009E413A" w:rsidRPr="002715E0" w:rsidRDefault="009E413A" w:rsidP="00F279F4">
      <w:pPr>
        <w:pStyle w:val="22"/>
        <w:ind w:firstLine="709"/>
        <w:rPr>
          <w:i/>
          <w:szCs w:val="28"/>
        </w:rPr>
      </w:pPr>
      <w:r w:rsidRPr="00900799">
        <w:rPr>
          <w:szCs w:val="28"/>
        </w:rPr>
        <w:t xml:space="preserve">На 1 </w:t>
      </w:r>
      <w:r>
        <w:rPr>
          <w:szCs w:val="28"/>
        </w:rPr>
        <w:t xml:space="preserve">січня </w:t>
      </w:r>
      <w:r w:rsidRPr="00900799">
        <w:rPr>
          <w:szCs w:val="28"/>
        </w:rPr>
        <w:t>2018</w:t>
      </w:r>
      <w:r>
        <w:rPr>
          <w:szCs w:val="28"/>
        </w:rPr>
        <w:t xml:space="preserve"> </w:t>
      </w:r>
      <w:r w:rsidRPr="00900799">
        <w:rPr>
          <w:szCs w:val="28"/>
        </w:rPr>
        <w:t xml:space="preserve">року </w:t>
      </w:r>
      <w:r w:rsidRPr="002715E0">
        <w:rPr>
          <w:i/>
          <w:szCs w:val="28"/>
        </w:rPr>
        <w:t xml:space="preserve">поголів’я тварин у сільськогосподарських підприємствах становить:  </w:t>
      </w:r>
    </w:p>
    <w:p w:rsidR="009E413A" w:rsidRDefault="00AB6F73" w:rsidP="00F279F4">
      <w:pPr>
        <w:pStyle w:val="310"/>
        <w:numPr>
          <w:ilvl w:val="0"/>
          <w:numId w:val="10"/>
        </w:numPr>
        <w:ind w:left="0" w:firstLine="284"/>
        <w:rPr>
          <w:szCs w:val="28"/>
        </w:rPr>
      </w:pPr>
      <w:r>
        <w:rPr>
          <w:szCs w:val="28"/>
        </w:rPr>
        <w:t xml:space="preserve">великої рогатої худоби (далі – </w:t>
      </w:r>
      <w:r w:rsidR="009E413A" w:rsidRPr="00900799">
        <w:rPr>
          <w:szCs w:val="28"/>
        </w:rPr>
        <w:t>ВРХ</w:t>
      </w:r>
      <w:r>
        <w:rPr>
          <w:szCs w:val="28"/>
        </w:rPr>
        <w:t>)</w:t>
      </w:r>
      <w:r w:rsidR="009E413A" w:rsidRPr="00900799">
        <w:rPr>
          <w:szCs w:val="28"/>
        </w:rPr>
        <w:t xml:space="preserve"> – 1529</w:t>
      </w:r>
      <w:r w:rsidR="009E413A">
        <w:rPr>
          <w:szCs w:val="28"/>
        </w:rPr>
        <w:t xml:space="preserve"> голів;</w:t>
      </w:r>
    </w:p>
    <w:p w:rsidR="009E413A" w:rsidRDefault="009E413A" w:rsidP="00F279F4">
      <w:pPr>
        <w:pStyle w:val="310"/>
        <w:numPr>
          <w:ilvl w:val="0"/>
          <w:numId w:val="10"/>
        </w:numPr>
        <w:ind w:left="0" w:firstLine="284"/>
        <w:rPr>
          <w:szCs w:val="28"/>
        </w:rPr>
      </w:pPr>
      <w:r w:rsidRPr="00900799">
        <w:rPr>
          <w:szCs w:val="28"/>
        </w:rPr>
        <w:t xml:space="preserve">в т.ч. корів – 542 </w:t>
      </w:r>
      <w:r>
        <w:rPr>
          <w:szCs w:val="28"/>
        </w:rPr>
        <w:t>голови;</w:t>
      </w:r>
    </w:p>
    <w:p w:rsidR="009E413A" w:rsidRDefault="009E413A" w:rsidP="00F279F4">
      <w:pPr>
        <w:pStyle w:val="310"/>
        <w:numPr>
          <w:ilvl w:val="0"/>
          <w:numId w:val="10"/>
        </w:numPr>
        <w:ind w:left="0" w:firstLine="284"/>
        <w:rPr>
          <w:szCs w:val="28"/>
        </w:rPr>
      </w:pPr>
      <w:r>
        <w:rPr>
          <w:szCs w:val="28"/>
        </w:rPr>
        <w:t>вівці та кози – 478 голів;</w:t>
      </w:r>
    </w:p>
    <w:p w:rsidR="009E413A" w:rsidRDefault="009E413A" w:rsidP="00F279F4">
      <w:pPr>
        <w:pStyle w:val="310"/>
        <w:numPr>
          <w:ilvl w:val="0"/>
          <w:numId w:val="10"/>
        </w:numPr>
        <w:ind w:left="0" w:firstLine="284"/>
        <w:rPr>
          <w:szCs w:val="28"/>
        </w:rPr>
      </w:pPr>
      <w:r w:rsidRPr="002715E0">
        <w:rPr>
          <w:szCs w:val="28"/>
        </w:rPr>
        <w:t>свиней – 634 голови, зменшення  поголів’я відбулося за рахунок епідемії африканської чуми у 2015 році, та по теперішній час в повному обсязі не відновлено.</w:t>
      </w:r>
    </w:p>
    <w:p w:rsidR="009E413A" w:rsidRPr="002B425B" w:rsidRDefault="009E413A" w:rsidP="009E413A">
      <w:pPr>
        <w:pStyle w:val="310"/>
        <w:rPr>
          <w:szCs w:val="28"/>
        </w:rPr>
      </w:pPr>
      <w:r w:rsidRPr="002B425B">
        <w:rPr>
          <w:szCs w:val="28"/>
        </w:rPr>
        <w:t xml:space="preserve">За рахунок належного догляду та утримання </w:t>
      </w:r>
      <w:r>
        <w:rPr>
          <w:szCs w:val="28"/>
        </w:rPr>
        <w:t xml:space="preserve">худоби, </w:t>
      </w:r>
      <w:r w:rsidRPr="002B425B">
        <w:rPr>
          <w:szCs w:val="28"/>
        </w:rPr>
        <w:t xml:space="preserve">за  2017 рік середньо здавальна вага 1 голови ВРХ становить </w:t>
      </w:r>
      <w:smartTag w:uri="urn:schemas-microsoft-com:office:smarttags" w:element="metricconverter">
        <w:smartTagPr>
          <w:attr w:name="ProductID" w:val="415 кг"/>
        </w:smartTagPr>
        <w:r w:rsidRPr="002B425B">
          <w:rPr>
            <w:szCs w:val="28"/>
          </w:rPr>
          <w:t>415 кг</w:t>
        </w:r>
      </w:smartTag>
      <w:r w:rsidRPr="002B425B">
        <w:rPr>
          <w:szCs w:val="28"/>
        </w:rPr>
        <w:t xml:space="preserve">, свиней - </w:t>
      </w:r>
      <w:smartTag w:uri="urn:schemas-microsoft-com:office:smarttags" w:element="metricconverter">
        <w:smartTagPr>
          <w:attr w:name="ProductID" w:val="110 кг"/>
        </w:smartTagPr>
        <w:r w:rsidRPr="002B425B">
          <w:rPr>
            <w:szCs w:val="28"/>
          </w:rPr>
          <w:t>110 кг</w:t>
        </w:r>
      </w:smartTag>
      <w:r w:rsidRPr="002B425B">
        <w:rPr>
          <w:szCs w:val="28"/>
        </w:rPr>
        <w:t xml:space="preserve">.  </w:t>
      </w:r>
    </w:p>
    <w:p w:rsidR="009E413A" w:rsidRDefault="009E413A" w:rsidP="009E413A">
      <w:pPr>
        <w:pStyle w:val="310"/>
        <w:rPr>
          <w:szCs w:val="28"/>
        </w:rPr>
      </w:pPr>
      <w:r>
        <w:rPr>
          <w:szCs w:val="28"/>
        </w:rPr>
        <w:t xml:space="preserve">У 2017 році </w:t>
      </w:r>
      <w:r w:rsidRPr="00900799">
        <w:rPr>
          <w:szCs w:val="28"/>
        </w:rPr>
        <w:t xml:space="preserve">сільськогосподарськими підприємствами </w:t>
      </w:r>
      <w:r>
        <w:rPr>
          <w:szCs w:val="28"/>
        </w:rPr>
        <w:t xml:space="preserve">реалізовано на забій (у живій вазі) </w:t>
      </w:r>
      <w:r w:rsidRPr="00900799">
        <w:rPr>
          <w:szCs w:val="28"/>
        </w:rPr>
        <w:t xml:space="preserve"> </w:t>
      </w:r>
      <w:r>
        <w:rPr>
          <w:szCs w:val="28"/>
        </w:rPr>
        <w:t>6,7</w:t>
      </w:r>
      <w:r w:rsidRPr="00900799">
        <w:rPr>
          <w:szCs w:val="28"/>
        </w:rPr>
        <w:t xml:space="preserve">  тис. т</w:t>
      </w:r>
      <w:r>
        <w:rPr>
          <w:szCs w:val="28"/>
        </w:rPr>
        <w:t xml:space="preserve">он </w:t>
      </w:r>
      <w:r w:rsidRPr="00900799">
        <w:rPr>
          <w:szCs w:val="28"/>
        </w:rPr>
        <w:t xml:space="preserve"> м’яса. </w:t>
      </w:r>
    </w:p>
    <w:p w:rsidR="009E413A" w:rsidRPr="00900799" w:rsidRDefault="009E413A" w:rsidP="009E413A">
      <w:pPr>
        <w:pStyle w:val="310"/>
        <w:rPr>
          <w:szCs w:val="28"/>
        </w:rPr>
      </w:pPr>
      <w:r>
        <w:rPr>
          <w:szCs w:val="28"/>
        </w:rPr>
        <w:t>У зв’язку з</w:t>
      </w:r>
      <w:r w:rsidRPr="00900799">
        <w:rPr>
          <w:szCs w:val="28"/>
        </w:rPr>
        <w:t>і зменшення</w:t>
      </w:r>
      <w:r>
        <w:rPr>
          <w:szCs w:val="28"/>
        </w:rPr>
        <w:t>м</w:t>
      </w:r>
      <w:r w:rsidRPr="00900799">
        <w:rPr>
          <w:szCs w:val="28"/>
        </w:rPr>
        <w:t xml:space="preserve"> поголів’я корів та оголошення</w:t>
      </w:r>
      <w:r>
        <w:rPr>
          <w:szCs w:val="28"/>
        </w:rPr>
        <w:t>м</w:t>
      </w:r>
      <w:r w:rsidRPr="00900799">
        <w:rPr>
          <w:szCs w:val="28"/>
        </w:rPr>
        <w:t xml:space="preserve"> ТОВ «Княжицьке» неблагополучним щодо лейкозу  ВРХ </w:t>
      </w:r>
      <w:r>
        <w:rPr>
          <w:szCs w:val="28"/>
        </w:rPr>
        <w:t>і</w:t>
      </w:r>
      <w:r w:rsidRPr="00900799">
        <w:rPr>
          <w:szCs w:val="28"/>
        </w:rPr>
        <w:t xml:space="preserve"> накладених карантинних обмежень, відбулося зм</w:t>
      </w:r>
      <w:r>
        <w:rPr>
          <w:szCs w:val="28"/>
        </w:rPr>
        <w:t>еншення виробництва молока, що складає 1385 тон.</w:t>
      </w:r>
    </w:p>
    <w:p w:rsidR="009E413A" w:rsidRPr="00BA6DAF" w:rsidRDefault="009E413A" w:rsidP="009E413A">
      <w:pPr>
        <w:pStyle w:val="310"/>
        <w:rPr>
          <w:szCs w:val="28"/>
        </w:rPr>
      </w:pPr>
      <w:r w:rsidRPr="00BA6DAF">
        <w:rPr>
          <w:szCs w:val="28"/>
        </w:rPr>
        <w:t>Поголів’я свійської птиці станом на 01.01.2018 року становить               320831 гол., одержано  яєць – 27 027 948 шт.</w:t>
      </w:r>
    </w:p>
    <w:p w:rsidR="009E413A" w:rsidRDefault="009E413A" w:rsidP="009E413A">
      <w:pPr>
        <w:pStyle w:val="a7"/>
        <w:ind w:firstLine="709"/>
        <w:rPr>
          <w:szCs w:val="28"/>
        </w:rPr>
      </w:pPr>
      <w:r w:rsidRPr="00BA6DAF">
        <w:rPr>
          <w:szCs w:val="28"/>
        </w:rPr>
        <w:t>Для підвищення купівельної спроможності населення та для здійснення заходів спрямованих на зниження цін на продукти харчування</w:t>
      </w:r>
      <w:r>
        <w:rPr>
          <w:szCs w:val="28"/>
        </w:rPr>
        <w:t>,</w:t>
      </w:r>
      <w:r w:rsidRPr="00BA6DAF">
        <w:rPr>
          <w:szCs w:val="28"/>
        </w:rPr>
        <w:t xml:space="preserve"> підприємства агропромислового комплексу беруть активну участь в проведенні ярмарків. Щодня проводиться торгівля сільськогосподарською продукцією на ринках м. Бровари</w:t>
      </w:r>
      <w:r>
        <w:rPr>
          <w:szCs w:val="28"/>
        </w:rPr>
        <w:t xml:space="preserve"> та ярмарках району</w:t>
      </w:r>
      <w:r w:rsidRPr="00BA6DAF">
        <w:rPr>
          <w:szCs w:val="28"/>
        </w:rPr>
        <w:t xml:space="preserve"> за цінами товаровиробника.</w:t>
      </w:r>
    </w:p>
    <w:p w:rsidR="009E413A" w:rsidRPr="00F36A90" w:rsidRDefault="009E413A" w:rsidP="009E413A">
      <w:pPr>
        <w:pStyle w:val="af4"/>
        <w:ind w:left="0" w:firstLine="709"/>
        <w:jc w:val="both"/>
        <w:rPr>
          <w:lang w:val="uk-UA"/>
        </w:rPr>
      </w:pPr>
      <w:r>
        <w:rPr>
          <w:lang w:val="uk-UA"/>
        </w:rPr>
        <w:lastRenderedPageBreak/>
        <w:t xml:space="preserve">Працівниками відділу </w:t>
      </w:r>
      <w:r w:rsidR="00AB6F73" w:rsidRPr="00AB6F73">
        <w:rPr>
          <w:lang w:val="uk-UA"/>
        </w:rPr>
        <w:t xml:space="preserve">агропромислового розвитку Броварської райдержадміністрації </w:t>
      </w:r>
      <w:r>
        <w:rPr>
          <w:lang w:val="uk-UA"/>
        </w:rPr>
        <w:t>с</w:t>
      </w:r>
      <w:r w:rsidRPr="00F36A90">
        <w:rPr>
          <w:lang w:val="uk-UA"/>
        </w:rPr>
        <w:t>пільно з спеціалістами управління Держпродспоживслужби у Броварському районі  проведено 2 навчання з охорони праці щодо запобігання виникнення виробничого травматизму в сільськогосподарських підприємствах, а також проведено навчання з охорони праці при роботі с пестицидами (отрутохімікатами).</w:t>
      </w:r>
    </w:p>
    <w:p w:rsidR="009E413A" w:rsidRDefault="009E413A" w:rsidP="009E413A">
      <w:pPr>
        <w:pStyle w:val="af4"/>
        <w:ind w:left="0" w:firstLine="709"/>
        <w:jc w:val="both"/>
        <w:rPr>
          <w:lang w:val="uk-UA"/>
        </w:rPr>
      </w:pPr>
      <w:r w:rsidRPr="00F36A90">
        <w:rPr>
          <w:lang w:val="uk-UA"/>
        </w:rPr>
        <w:t>Держпродспоживслужбою вжито заходи щодо профілактики заразних хвороб тварин (ящур, чума, хвороба Ньюкасла, сибірка, сказ, туберкульоз, лейкоз тощо), хвороб спільних для людей і тварин, та масових отруєнь тварин. Проведено протиепізоотичні заходи з метою недопущення занесення на територію району збудників заразних хвороб тварин з інших держав та регіонів України. Здійснювався контроль за додержанням юридичними та фізичними особами ветеринарно-санітарних вимог, спрямованих на захист людей і довкілля.</w:t>
      </w:r>
    </w:p>
    <w:p w:rsidR="009E413A" w:rsidRDefault="009E413A" w:rsidP="009E413A">
      <w:pPr>
        <w:pStyle w:val="af4"/>
        <w:ind w:left="0" w:firstLine="709"/>
        <w:jc w:val="both"/>
        <w:rPr>
          <w:lang w:val="uk-UA"/>
        </w:rPr>
      </w:pPr>
      <w:r w:rsidRPr="002B425B">
        <w:rPr>
          <w:lang w:val="uk-UA"/>
        </w:rPr>
        <w:t>Розповсюджено інформаційних листівок щодо:</w:t>
      </w:r>
    </w:p>
    <w:p w:rsidR="009E413A" w:rsidRPr="00F36A90" w:rsidRDefault="009E413A" w:rsidP="00C531F1">
      <w:pPr>
        <w:pStyle w:val="22"/>
        <w:numPr>
          <w:ilvl w:val="0"/>
          <w:numId w:val="8"/>
        </w:numPr>
        <w:ind w:left="567" w:firstLine="284"/>
        <w:rPr>
          <w:szCs w:val="24"/>
        </w:rPr>
      </w:pPr>
      <w:r>
        <w:rPr>
          <w:szCs w:val="24"/>
        </w:rPr>
        <w:t>сказу – 1110 шт</w:t>
      </w:r>
      <w:r w:rsidRPr="00F36A90">
        <w:rPr>
          <w:szCs w:val="24"/>
        </w:rPr>
        <w:t>;</w:t>
      </w:r>
    </w:p>
    <w:p w:rsidR="009E413A" w:rsidRPr="00F36A90" w:rsidRDefault="009E413A" w:rsidP="00C531F1">
      <w:pPr>
        <w:pStyle w:val="22"/>
        <w:numPr>
          <w:ilvl w:val="0"/>
          <w:numId w:val="8"/>
        </w:numPr>
        <w:ind w:left="567" w:firstLine="284"/>
        <w:rPr>
          <w:szCs w:val="24"/>
        </w:rPr>
      </w:pPr>
      <w:r>
        <w:rPr>
          <w:szCs w:val="24"/>
        </w:rPr>
        <w:t>туберкульозу – 155 шт</w:t>
      </w:r>
      <w:r w:rsidRPr="00F36A90">
        <w:rPr>
          <w:szCs w:val="24"/>
        </w:rPr>
        <w:t>;</w:t>
      </w:r>
    </w:p>
    <w:p w:rsidR="009E413A" w:rsidRPr="00F36A90" w:rsidRDefault="009E413A" w:rsidP="00C531F1">
      <w:pPr>
        <w:pStyle w:val="22"/>
        <w:numPr>
          <w:ilvl w:val="0"/>
          <w:numId w:val="8"/>
        </w:numPr>
        <w:ind w:left="567" w:firstLine="284"/>
        <w:rPr>
          <w:szCs w:val="24"/>
        </w:rPr>
      </w:pPr>
      <w:r>
        <w:rPr>
          <w:szCs w:val="24"/>
        </w:rPr>
        <w:t>лейкозу тварин - 155</w:t>
      </w:r>
      <w:r w:rsidRPr="00F36A90">
        <w:rPr>
          <w:szCs w:val="24"/>
        </w:rPr>
        <w:t>;</w:t>
      </w:r>
    </w:p>
    <w:p w:rsidR="009E413A" w:rsidRPr="00F36A90" w:rsidRDefault="009E413A" w:rsidP="00C531F1">
      <w:pPr>
        <w:pStyle w:val="22"/>
        <w:numPr>
          <w:ilvl w:val="0"/>
          <w:numId w:val="8"/>
        </w:numPr>
        <w:ind w:left="567" w:firstLine="284"/>
        <w:rPr>
          <w:szCs w:val="24"/>
        </w:rPr>
      </w:pPr>
      <w:r>
        <w:rPr>
          <w:szCs w:val="24"/>
        </w:rPr>
        <w:t>африканської чуми свиней – 752 шт</w:t>
      </w:r>
      <w:r w:rsidR="00AB6F73">
        <w:rPr>
          <w:szCs w:val="24"/>
        </w:rPr>
        <w:t>.</w:t>
      </w:r>
    </w:p>
    <w:p w:rsidR="009E413A" w:rsidRDefault="009E413A" w:rsidP="009E413A">
      <w:pPr>
        <w:pStyle w:val="af4"/>
        <w:ind w:left="0" w:firstLine="709"/>
        <w:jc w:val="both"/>
        <w:rPr>
          <w:lang w:val="uk-UA"/>
        </w:rPr>
      </w:pPr>
      <w:r w:rsidRPr="00F36A90">
        <w:rPr>
          <w:lang w:val="uk-UA"/>
        </w:rPr>
        <w:t xml:space="preserve">Постійно </w:t>
      </w:r>
      <w:r>
        <w:rPr>
          <w:lang w:val="uk-UA"/>
        </w:rPr>
        <w:t>проводилися</w:t>
      </w:r>
      <w:r w:rsidRPr="00F36A90">
        <w:rPr>
          <w:lang w:val="uk-UA"/>
        </w:rPr>
        <w:t xml:space="preserve"> роз’яснювальні роботи з працівниками тваринницьких ферм, індивідуальними власниками та громадянами про шляхи передачі лейкозу, недо</w:t>
      </w:r>
      <w:r>
        <w:rPr>
          <w:lang w:val="uk-UA"/>
        </w:rPr>
        <w:t>пущення занесення збудника АЧС , ботулізму, сказу тощо. Роз’яснювалися м</w:t>
      </w:r>
      <w:r w:rsidRPr="00F36A90">
        <w:rPr>
          <w:lang w:val="uk-UA"/>
        </w:rPr>
        <w:t>етоди попередження захворювання і боротьби з ними, міри особистої профілактики</w:t>
      </w:r>
      <w:r>
        <w:rPr>
          <w:lang w:val="uk-UA"/>
        </w:rPr>
        <w:t xml:space="preserve"> та безпеки, </w:t>
      </w:r>
      <w:r w:rsidRPr="00F36A90">
        <w:rPr>
          <w:lang w:val="uk-UA"/>
        </w:rPr>
        <w:t>своєчасне проведення дезінфекційних робіт для запобігання виникн</w:t>
      </w:r>
      <w:r>
        <w:rPr>
          <w:lang w:val="uk-UA"/>
        </w:rPr>
        <w:t>ення та розповсюдження інфекції.</w:t>
      </w:r>
    </w:p>
    <w:p w:rsidR="009E413A" w:rsidRDefault="009E413A" w:rsidP="009E413A">
      <w:pPr>
        <w:pStyle w:val="af4"/>
        <w:ind w:left="0" w:firstLine="709"/>
        <w:jc w:val="both"/>
        <w:rPr>
          <w:color w:val="000000" w:themeColor="text1"/>
          <w:lang w:val="uk-UA"/>
        </w:rPr>
      </w:pPr>
      <w:r w:rsidRPr="006565CC">
        <w:rPr>
          <w:lang w:val="uk-UA"/>
        </w:rPr>
        <w:t>Для підвищення ефективності регулювання земельних відносин в районі, досягнення сталого розвитку землекористування, поліпшення використання та охорони земель, збільшення надходження коштів до місцевих бюджетів</w:t>
      </w:r>
      <w:r>
        <w:rPr>
          <w:lang w:val="uk-UA"/>
        </w:rPr>
        <w:t xml:space="preserve">, спеціалістами відділу </w:t>
      </w:r>
      <w:r w:rsidR="00AB6F73" w:rsidRPr="00AB6F73">
        <w:rPr>
          <w:lang w:val="uk-UA"/>
        </w:rPr>
        <w:t xml:space="preserve">агропромислового розвитку Броварської райдержадміністрації </w:t>
      </w:r>
      <w:r>
        <w:rPr>
          <w:lang w:val="uk-UA"/>
        </w:rPr>
        <w:t>була розроблена та подана на розгляд «</w:t>
      </w:r>
      <w:r w:rsidRPr="006565CC">
        <w:rPr>
          <w:lang w:val="uk-UA"/>
        </w:rPr>
        <w:t>Програма проведення інвентаризації та нормативної грошової оцінки земель за межами населених пунктів Броварського району Київської області на 2017-2018 роки</w:t>
      </w:r>
      <w:r>
        <w:rPr>
          <w:lang w:val="uk-UA"/>
        </w:rPr>
        <w:t xml:space="preserve">», яка затверджена </w:t>
      </w:r>
      <w:r w:rsidR="00AB6F73">
        <w:rPr>
          <w:lang w:val="uk-UA"/>
        </w:rPr>
        <w:t>р</w:t>
      </w:r>
      <w:r>
        <w:rPr>
          <w:lang w:val="uk-UA"/>
        </w:rPr>
        <w:t xml:space="preserve">ішенням Броварської районної ради Київської області від 08.06.2017 </w:t>
      </w:r>
      <w:r w:rsidRPr="00910BA0">
        <w:rPr>
          <w:color w:val="000000" w:themeColor="text1"/>
          <w:shd w:val="clear" w:color="auto" w:fill="FFFFFF"/>
          <w:lang w:val="uk-UA"/>
        </w:rPr>
        <w:t>№ 322-28-</w:t>
      </w:r>
      <w:r w:rsidRPr="00910BA0">
        <w:rPr>
          <w:color w:val="000000" w:themeColor="text1"/>
          <w:shd w:val="clear" w:color="auto" w:fill="FFFFFF"/>
        </w:rPr>
        <w:t>V</w:t>
      </w:r>
      <w:r w:rsidRPr="00910BA0">
        <w:rPr>
          <w:color w:val="000000" w:themeColor="text1"/>
          <w:shd w:val="clear" w:color="auto" w:fill="FFFFFF"/>
          <w:lang w:val="uk-UA"/>
        </w:rPr>
        <w:t>ІІ</w:t>
      </w:r>
      <w:r w:rsidRPr="00910BA0">
        <w:rPr>
          <w:color w:val="000000" w:themeColor="text1"/>
          <w:lang w:val="uk-UA"/>
        </w:rPr>
        <w:t xml:space="preserve">. </w:t>
      </w:r>
    </w:p>
    <w:p w:rsidR="009E413A" w:rsidRDefault="009E413A" w:rsidP="009E413A">
      <w:pPr>
        <w:pStyle w:val="af4"/>
        <w:ind w:left="0" w:firstLine="709"/>
        <w:jc w:val="both"/>
        <w:rPr>
          <w:lang w:val="uk-UA"/>
        </w:rPr>
      </w:pPr>
      <w:r w:rsidRPr="00910BA0">
        <w:rPr>
          <w:lang w:val="uk-UA"/>
        </w:rPr>
        <w:t>На даний час насадження садів і ягідників в районі є практично лише в приватних одноосібних господарствах</w:t>
      </w:r>
      <w:r>
        <w:rPr>
          <w:lang w:val="uk-UA"/>
        </w:rPr>
        <w:t xml:space="preserve">, за винятком декількох підприємств (ТОВ «Сад», ФГ «Журавушка», ФГ «Крамний») однак і вони не в повному обсязі забезпечують потреби населення району фруктами та ягодами. </w:t>
      </w:r>
    </w:p>
    <w:p w:rsidR="009E413A" w:rsidRPr="00894418" w:rsidRDefault="009E413A" w:rsidP="009E413A">
      <w:pPr>
        <w:pStyle w:val="af4"/>
        <w:ind w:left="0" w:firstLine="709"/>
        <w:jc w:val="both"/>
        <w:rPr>
          <w:lang w:val="uk-UA"/>
        </w:rPr>
      </w:pPr>
      <w:r>
        <w:rPr>
          <w:lang w:val="uk-UA"/>
        </w:rPr>
        <w:t xml:space="preserve">Так як Броварський </w:t>
      </w:r>
      <w:r w:rsidRPr="00894418">
        <w:rPr>
          <w:lang w:val="uk-UA"/>
        </w:rPr>
        <w:t xml:space="preserve">район має надзвичайно сприятливий природно-економічний потенціал для </w:t>
      </w:r>
      <w:r>
        <w:rPr>
          <w:lang w:val="uk-UA"/>
        </w:rPr>
        <w:t xml:space="preserve">розвитку </w:t>
      </w:r>
      <w:r w:rsidRPr="00894418">
        <w:rPr>
          <w:lang w:val="uk-UA"/>
        </w:rPr>
        <w:t>галузі садівництва</w:t>
      </w:r>
      <w:r>
        <w:rPr>
          <w:lang w:val="uk-UA"/>
        </w:rPr>
        <w:t>, спеціалістами відділу було розроблено</w:t>
      </w:r>
      <w:r w:rsidRPr="00910BA0">
        <w:rPr>
          <w:lang w:val="uk-UA"/>
        </w:rPr>
        <w:t xml:space="preserve"> </w:t>
      </w:r>
      <w:r>
        <w:rPr>
          <w:lang w:val="uk-UA"/>
        </w:rPr>
        <w:t xml:space="preserve">та надано на розгляд </w:t>
      </w:r>
      <w:r w:rsidRPr="00910BA0">
        <w:rPr>
          <w:color w:val="000000" w:themeColor="text1"/>
          <w:shd w:val="clear" w:color="auto" w:fill="FFFFFF"/>
          <w:lang w:val="uk-UA"/>
        </w:rPr>
        <w:t>«</w:t>
      </w:r>
      <w:r>
        <w:rPr>
          <w:color w:val="000000" w:themeColor="text1"/>
          <w:shd w:val="clear" w:color="auto" w:fill="FFFFFF"/>
          <w:lang w:val="uk-UA"/>
        </w:rPr>
        <w:t>Програма п</w:t>
      </w:r>
      <w:r w:rsidRPr="00910BA0">
        <w:rPr>
          <w:lang w:val="uk-UA"/>
        </w:rPr>
        <w:t xml:space="preserve">ідтримки </w:t>
      </w:r>
      <w:r w:rsidR="00AB6F73">
        <w:rPr>
          <w:lang w:val="uk-UA"/>
        </w:rPr>
        <w:t xml:space="preserve">розвитку </w:t>
      </w:r>
      <w:r w:rsidRPr="00910BA0">
        <w:rPr>
          <w:lang w:val="uk-UA"/>
        </w:rPr>
        <w:t>садівництва та ягідництва у Броварському районі на 2017 – 2018 роки»</w:t>
      </w:r>
      <w:r>
        <w:rPr>
          <w:lang w:val="uk-UA"/>
        </w:rPr>
        <w:t xml:space="preserve">,  яка була затверджена  </w:t>
      </w:r>
      <w:r w:rsidR="00AB6F73">
        <w:rPr>
          <w:lang w:val="uk-UA"/>
        </w:rPr>
        <w:t>р</w:t>
      </w:r>
      <w:r w:rsidRPr="00910BA0">
        <w:rPr>
          <w:color w:val="000000" w:themeColor="text1"/>
          <w:shd w:val="clear" w:color="auto" w:fill="FFFFFF"/>
          <w:lang w:val="uk-UA"/>
        </w:rPr>
        <w:t>ішення</w:t>
      </w:r>
      <w:r>
        <w:rPr>
          <w:color w:val="000000" w:themeColor="text1"/>
          <w:shd w:val="clear" w:color="auto" w:fill="FFFFFF"/>
          <w:lang w:val="uk-UA"/>
        </w:rPr>
        <w:t>м</w:t>
      </w:r>
      <w:r w:rsidRPr="00910BA0">
        <w:rPr>
          <w:lang w:val="uk-UA"/>
        </w:rPr>
        <w:t xml:space="preserve"> </w:t>
      </w:r>
      <w:r>
        <w:rPr>
          <w:lang w:val="uk-UA"/>
        </w:rPr>
        <w:t>Броварської районної ради Київської області</w:t>
      </w:r>
      <w:r w:rsidRPr="00910BA0">
        <w:rPr>
          <w:color w:val="000000" w:themeColor="text1"/>
          <w:shd w:val="clear" w:color="auto" w:fill="FFFFFF"/>
          <w:lang w:val="uk-UA"/>
        </w:rPr>
        <w:t xml:space="preserve"> від </w:t>
      </w:r>
      <w:r>
        <w:rPr>
          <w:color w:val="000000" w:themeColor="text1"/>
          <w:shd w:val="clear" w:color="auto" w:fill="FFFFFF"/>
          <w:lang w:val="uk-UA"/>
        </w:rPr>
        <w:t xml:space="preserve">07.09.2017 </w:t>
      </w:r>
      <w:r w:rsidRPr="00910BA0">
        <w:rPr>
          <w:color w:val="000000" w:themeColor="text1"/>
          <w:shd w:val="clear" w:color="auto" w:fill="FFFFFF"/>
          <w:lang w:val="uk-UA"/>
        </w:rPr>
        <w:t>року</w:t>
      </w:r>
      <w:r>
        <w:rPr>
          <w:color w:val="000000" w:themeColor="text1"/>
          <w:shd w:val="clear" w:color="auto" w:fill="FFFFFF"/>
          <w:lang w:val="uk-UA"/>
        </w:rPr>
        <w:t xml:space="preserve"> </w:t>
      </w:r>
      <w:r w:rsidR="00AB6F73">
        <w:rPr>
          <w:color w:val="000000" w:themeColor="text1"/>
          <w:shd w:val="clear" w:color="auto" w:fill="FFFFFF"/>
          <w:lang w:val="uk-UA"/>
        </w:rPr>
        <w:t xml:space="preserve">          </w:t>
      </w:r>
      <w:r w:rsidRPr="00910BA0">
        <w:rPr>
          <w:color w:val="000000" w:themeColor="text1"/>
          <w:shd w:val="clear" w:color="auto" w:fill="FFFFFF"/>
          <w:lang w:val="uk-UA"/>
        </w:rPr>
        <w:t>№ 374-30.2-</w:t>
      </w:r>
      <w:r w:rsidRPr="00910BA0">
        <w:rPr>
          <w:color w:val="000000" w:themeColor="text1"/>
          <w:shd w:val="clear" w:color="auto" w:fill="FFFFFF"/>
        </w:rPr>
        <w:t>V</w:t>
      </w:r>
      <w:r w:rsidRPr="00910BA0">
        <w:rPr>
          <w:color w:val="000000" w:themeColor="text1"/>
          <w:shd w:val="clear" w:color="auto" w:fill="FFFFFF"/>
          <w:lang w:val="uk-UA"/>
        </w:rPr>
        <w:t>ІІ</w:t>
      </w:r>
      <w:r>
        <w:rPr>
          <w:color w:val="000000" w:themeColor="text1"/>
          <w:shd w:val="clear" w:color="auto" w:fill="FFFFFF"/>
          <w:lang w:val="uk-UA"/>
        </w:rPr>
        <w:t>.</w:t>
      </w:r>
    </w:p>
    <w:p w:rsidR="00366B1C" w:rsidRDefault="00366B1C" w:rsidP="00236A5E">
      <w:pPr>
        <w:rPr>
          <w:lang w:val="uk-UA"/>
        </w:rPr>
      </w:pPr>
    </w:p>
    <w:p w:rsidR="00176A88" w:rsidRPr="00536B4B" w:rsidRDefault="006721EE" w:rsidP="00236A5E">
      <w:pPr>
        <w:pStyle w:val="3"/>
        <w:shd w:val="clear" w:color="auto" w:fill="C2D69B" w:themeFill="accent3" w:themeFillTint="99"/>
        <w:rPr>
          <w:bCs/>
          <w:iCs/>
          <w:szCs w:val="28"/>
        </w:rPr>
      </w:pPr>
      <w:r>
        <w:rPr>
          <w:bCs/>
          <w:iCs/>
          <w:szCs w:val="28"/>
        </w:rPr>
        <w:lastRenderedPageBreak/>
        <w:t>3</w:t>
      </w:r>
      <w:r w:rsidR="0084369C" w:rsidRPr="00536B4B">
        <w:rPr>
          <w:bCs/>
          <w:iCs/>
          <w:szCs w:val="28"/>
        </w:rPr>
        <w:t xml:space="preserve">. </w:t>
      </w:r>
      <w:r w:rsidR="00176A88" w:rsidRPr="00536B4B">
        <w:rPr>
          <w:bCs/>
          <w:iCs/>
          <w:szCs w:val="28"/>
        </w:rPr>
        <w:t>Транспортне обслуговування</w:t>
      </w:r>
    </w:p>
    <w:p w:rsidR="00FF32DE" w:rsidRPr="00B91525" w:rsidRDefault="00FF32DE" w:rsidP="00236A5E">
      <w:pPr>
        <w:widowControl w:val="0"/>
        <w:ind w:firstLine="851"/>
        <w:jc w:val="both"/>
        <w:rPr>
          <w:lang w:val="uk-UA"/>
        </w:rPr>
      </w:pPr>
      <w:r w:rsidRPr="00B91525">
        <w:rPr>
          <w:lang w:val="uk-UA"/>
        </w:rPr>
        <w:t>Перевезення пасажирів здійснюється на 49 регулярних автобусних маршрутах, в тому числі: приміських маршрутів – 36, міжміських – 5 та приміських внутрішньорайонних – 8.</w:t>
      </w:r>
    </w:p>
    <w:p w:rsidR="00FF32DE" w:rsidRPr="00B91525" w:rsidRDefault="00FF32DE" w:rsidP="00236A5E">
      <w:pPr>
        <w:widowControl w:val="0"/>
        <w:ind w:firstLine="851"/>
        <w:jc w:val="both"/>
        <w:rPr>
          <w:lang w:val="uk-UA"/>
        </w:rPr>
      </w:pPr>
      <w:r w:rsidRPr="00B91525">
        <w:rPr>
          <w:lang w:val="uk-UA"/>
        </w:rPr>
        <w:t xml:space="preserve">Станом на </w:t>
      </w:r>
      <w:r>
        <w:rPr>
          <w:lang w:val="uk-UA"/>
        </w:rPr>
        <w:t>31.12.</w:t>
      </w:r>
      <w:r w:rsidRPr="00B91525">
        <w:rPr>
          <w:lang w:val="uk-UA"/>
        </w:rPr>
        <w:t>201</w:t>
      </w:r>
      <w:r>
        <w:rPr>
          <w:lang w:val="uk-UA"/>
        </w:rPr>
        <w:t>7 пасажирські</w:t>
      </w:r>
      <w:r w:rsidRPr="00B91525">
        <w:rPr>
          <w:lang w:val="uk-UA"/>
        </w:rPr>
        <w:t xml:space="preserve"> перевезення забезпечують 6 юридичних осіб: ТОВ «ПасБРайТ», ТОВ «Союз-Авто», ВАТ «Броварське АТП-13209», ТОВ «Авто-Плюс», ТОВ «Самсон», ТОВ «Автопас-К» та 8 приватних підприємців.</w:t>
      </w:r>
    </w:p>
    <w:p w:rsidR="00FF32DE" w:rsidRDefault="00FF32DE" w:rsidP="00236A5E">
      <w:pPr>
        <w:pStyle w:val="22"/>
        <w:ind w:firstLine="851"/>
        <w:rPr>
          <w:szCs w:val="28"/>
        </w:rPr>
      </w:pPr>
      <w:r w:rsidRPr="00B91525">
        <w:rPr>
          <w:szCs w:val="28"/>
        </w:rPr>
        <w:t xml:space="preserve">Для обслуговування пасажирів на автобусних лініях щоденно задіяно 61 автобус. Загальна протяжність усіх автобусних маршрутів становить 1,05 тис. км. Щоденно 396 оборотними рейсами населення району перевозиться з сільських населених пунктів до </w:t>
      </w:r>
      <w:r w:rsidR="009E413A">
        <w:rPr>
          <w:szCs w:val="28"/>
        </w:rPr>
        <w:t>м.Бровари</w:t>
      </w:r>
      <w:r w:rsidRPr="00B91525">
        <w:rPr>
          <w:szCs w:val="28"/>
        </w:rPr>
        <w:t xml:space="preserve"> та до столиці м. Києва.</w:t>
      </w:r>
    </w:p>
    <w:p w:rsidR="00FF32DE" w:rsidRDefault="00FF32DE" w:rsidP="00236A5E">
      <w:pPr>
        <w:widowControl w:val="0"/>
        <w:tabs>
          <w:tab w:val="center" w:pos="4820"/>
          <w:tab w:val="right" w:pos="9641"/>
        </w:tabs>
        <w:snapToGrid w:val="0"/>
        <w:ind w:firstLine="720"/>
        <w:jc w:val="both"/>
        <w:rPr>
          <w:bCs/>
          <w:lang w:val="uk-UA"/>
        </w:rPr>
      </w:pPr>
      <w:r>
        <w:rPr>
          <w:bCs/>
          <w:lang w:val="uk-UA"/>
        </w:rPr>
        <w:t>Броварською райдержадміністрацією за 2017 рік було проведено шість нарад з перевізниками щодо організації безпеки дорожнього руху, за результатами яких була проведена роз’яснювальна робота серед водіїв.</w:t>
      </w:r>
    </w:p>
    <w:p w:rsidR="00D77C49" w:rsidRPr="006D78DE" w:rsidRDefault="00D77C49" w:rsidP="00D77C49">
      <w:pPr>
        <w:pStyle w:val="a7"/>
        <w:tabs>
          <w:tab w:val="left" w:pos="1080"/>
        </w:tabs>
        <w:ind w:firstLine="851"/>
        <w:rPr>
          <w:szCs w:val="28"/>
        </w:rPr>
      </w:pPr>
      <w:r>
        <w:rPr>
          <w:szCs w:val="28"/>
        </w:rPr>
        <w:t>Підвезення</w:t>
      </w:r>
      <w:r w:rsidRPr="00F473C4">
        <w:rPr>
          <w:szCs w:val="28"/>
        </w:rPr>
        <w:t xml:space="preserve"> дітей Броварського району</w:t>
      </w:r>
      <w:r>
        <w:rPr>
          <w:szCs w:val="28"/>
        </w:rPr>
        <w:t xml:space="preserve"> до навчальних закладів</w:t>
      </w:r>
      <w:r w:rsidRPr="00F473C4">
        <w:rPr>
          <w:szCs w:val="28"/>
        </w:rPr>
        <w:t xml:space="preserve"> здійсню</w:t>
      </w:r>
      <w:r w:rsidR="00AB6F73">
        <w:rPr>
          <w:szCs w:val="28"/>
        </w:rPr>
        <w:t>валось</w:t>
      </w:r>
      <w:r w:rsidRPr="00F473C4">
        <w:rPr>
          <w:szCs w:val="28"/>
        </w:rPr>
        <w:t xml:space="preserve"> відповідно до Програми «Шкільний автобус» на 2015-2017 роки</w:t>
      </w:r>
      <w:r>
        <w:rPr>
          <w:szCs w:val="28"/>
        </w:rPr>
        <w:t xml:space="preserve">, затвердженої рішенням сесії </w:t>
      </w:r>
      <w:r w:rsidRPr="00A825F6">
        <w:t>Броварської районної ради від 24 вересня 2015 року № 838-52-VІ</w:t>
      </w:r>
      <w:r>
        <w:t>.</w:t>
      </w:r>
      <w:r>
        <w:rPr>
          <w:szCs w:val="28"/>
        </w:rPr>
        <w:t xml:space="preserve"> В </w:t>
      </w:r>
      <w:r w:rsidRPr="006D78DE">
        <w:rPr>
          <w:szCs w:val="28"/>
        </w:rPr>
        <w:t>районі налічується 1037 учні</w:t>
      </w:r>
      <w:r w:rsidR="00AB6F73">
        <w:rPr>
          <w:szCs w:val="28"/>
        </w:rPr>
        <w:t>в</w:t>
      </w:r>
      <w:r w:rsidRPr="006D78DE">
        <w:rPr>
          <w:szCs w:val="28"/>
        </w:rPr>
        <w:t xml:space="preserve"> та 106 вчителів, які проживають за межею пішохідної доступності і потребують регулярного підвозу до школи. За програмою»</w:t>
      </w:r>
      <w:r w:rsidR="00AB6F73">
        <w:rPr>
          <w:szCs w:val="28"/>
        </w:rPr>
        <w:t xml:space="preserve"> </w:t>
      </w:r>
      <w:r w:rsidRPr="006D78DE">
        <w:rPr>
          <w:szCs w:val="28"/>
        </w:rPr>
        <w:t>Шкільний автобус» підвози</w:t>
      </w:r>
      <w:r w:rsidR="00AB6F73">
        <w:rPr>
          <w:szCs w:val="28"/>
        </w:rPr>
        <w:t>лось</w:t>
      </w:r>
      <w:r w:rsidRPr="006D78DE">
        <w:rPr>
          <w:szCs w:val="28"/>
        </w:rPr>
        <w:t xml:space="preserve"> 789 дітей та 61 вчител</w:t>
      </w:r>
      <w:r w:rsidR="00AB6F73">
        <w:rPr>
          <w:szCs w:val="28"/>
        </w:rPr>
        <w:t>ь</w:t>
      </w:r>
      <w:r w:rsidRPr="006D78DE">
        <w:rPr>
          <w:szCs w:val="28"/>
        </w:rPr>
        <w:t>, що становить 76%</w:t>
      </w:r>
      <w:r w:rsidRPr="006D78DE">
        <w:rPr>
          <w:b/>
          <w:szCs w:val="28"/>
        </w:rPr>
        <w:t xml:space="preserve"> </w:t>
      </w:r>
      <w:r w:rsidRPr="006D78DE">
        <w:rPr>
          <w:szCs w:val="28"/>
        </w:rPr>
        <w:t>від загальної кількості дітей, що потребують підвезення. Підвезення дітей та вчителів здійсню</w:t>
      </w:r>
      <w:r w:rsidR="00AB6F73">
        <w:rPr>
          <w:szCs w:val="28"/>
        </w:rPr>
        <w:t>вали</w:t>
      </w:r>
      <w:r w:rsidRPr="006D78DE">
        <w:rPr>
          <w:szCs w:val="28"/>
        </w:rPr>
        <w:t>: 7 шкільних автобусів, комунальні підприємства с.Рожівка, с.Рожни та смт Калинівка.</w:t>
      </w:r>
      <w:r w:rsidRPr="006D78DE">
        <w:rPr>
          <w:sz w:val="27"/>
          <w:szCs w:val="27"/>
        </w:rPr>
        <w:t xml:space="preserve"> </w:t>
      </w:r>
      <w:r w:rsidRPr="006D78DE">
        <w:rPr>
          <w:szCs w:val="28"/>
        </w:rPr>
        <w:t>Розроблені та затверджені транспортні маршрути для перевезення учнів у сільській місцевості.</w:t>
      </w:r>
    </w:p>
    <w:p w:rsidR="00D77C49" w:rsidRPr="006D78DE" w:rsidRDefault="00D77C49" w:rsidP="00D77C49">
      <w:pPr>
        <w:pStyle w:val="a7"/>
        <w:tabs>
          <w:tab w:val="left" w:pos="1080"/>
        </w:tabs>
        <w:ind w:firstLine="851"/>
        <w:rPr>
          <w:szCs w:val="28"/>
        </w:rPr>
      </w:pPr>
      <w:r w:rsidRPr="006D78DE">
        <w:rPr>
          <w:szCs w:val="28"/>
        </w:rPr>
        <w:t>У 2017 році за рахунок коштів обласного бюджету придбано автобус для опорного навчального закладу Гоголівська ЗОШ І-ІІІ ступенів.</w:t>
      </w:r>
    </w:p>
    <w:p w:rsidR="00D232FE" w:rsidRDefault="00D232FE" w:rsidP="00236A5E">
      <w:pPr>
        <w:pStyle w:val="a9"/>
        <w:jc w:val="center"/>
        <w:rPr>
          <w:snapToGrid w:val="0"/>
          <w:szCs w:val="28"/>
          <w:u w:val="single"/>
        </w:rPr>
      </w:pPr>
      <w:r w:rsidRPr="00013205">
        <w:rPr>
          <w:szCs w:val="28"/>
          <w:u w:val="single"/>
        </w:rPr>
        <w:t xml:space="preserve">Основні показники </w:t>
      </w:r>
      <w:r w:rsidR="00013205">
        <w:rPr>
          <w:szCs w:val="28"/>
          <w:u w:val="single"/>
        </w:rPr>
        <w:t xml:space="preserve">вантажо- та пасажирообороту </w:t>
      </w:r>
      <w:r w:rsidRPr="00013205">
        <w:rPr>
          <w:snapToGrid w:val="0"/>
          <w:szCs w:val="28"/>
          <w:u w:val="single"/>
        </w:rPr>
        <w:t>Броварського району</w:t>
      </w:r>
    </w:p>
    <w:p w:rsidR="00D232FE" w:rsidRDefault="00D232FE" w:rsidP="00236A5E">
      <w:pPr>
        <w:pStyle w:val="a9"/>
        <w:jc w:val="center"/>
        <w:rPr>
          <w:rFonts w:ascii="Calibri" w:hAnsi="Calibri"/>
          <w:b/>
          <w:sz w:val="4"/>
          <w:szCs w:val="4"/>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7"/>
        <w:gridCol w:w="1334"/>
        <w:gridCol w:w="1360"/>
        <w:gridCol w:w="1179"/>
        <w:gridCol w:w="1132"/>
        <w:gridCol w:w="1417"/>
      </w:tblGrid>
      <w:tr w:rsidR="00F23F9A" w:rsidRPr="00F23F9A" w:rsidTr="00F279F4">
        <w:trPr>
          <w:jc w:val="center"/>
        </w:trPr>
        <w:tc>
          <w:tcPr>
            <w:tcW w:w="3317" w:type="dxa"/>
            <w:vMerge w:val="restart"/>
            <w:vAlign w:val="center"/>
          </w:tcPr>
          <w:p w:rsidR="00F23F9A" w:rsidRPr="00F23F9A" w:rsidRDefault="00F23F9A" w:rsidP="00236A5E">
            <w:pPr>
              <w:pStyle w:val="affa"/>
              <w:jc w:val="center"/>
              <w:rPr>
                <w:rFonts w:ascii="Times New Roman" w:hAnsi="Times New Roman"/>
                <w:b/>
                <w:szCs w:val="24"/>
              </w:rPr>
            </w:pPr>
          </w:p>
        </w:tc>
        <w:tc>
          <w:tcPr>
            <w:tcW w:w="1334" w:type="dxa"/>
            <w:vMerge w:val="restart"/>
            <w:vAlign w:val="center"/>
          </w:tcPr>
          <w:p w:rsidR="00F23F9A" w:rsidRPr="00F23F9A" w:rsidRDefault="00F23F9A" w:rsidP="00236A5E">
            <w:pPr>
              <w:pStyle w:val="41"/>
              <w:jc w:val="center"/>
              <w:rPr>
                <w:b/>
                <w:sz w:val="24"/>
                <w:szCs w:val="24"/>
                <w:lang w:val="uk-UA"/>
              </w:rPr>
            </w:pPr>
            <w:r w:rsidRPr="00F23F9A">
              <w:rPr>
                <w:b/>
                <w:sz w:val="24"/>
                <w:szCs w:val="24"/>
                <w:lang w:val="uk-UA"/>
              </w:rPr>
              <w:t>Фактично за 2016р.</w:t>
            </w:r>
          </w:p>
        </w:tc>
        <w:tc>
          <w:tcPr>
            <w:tcW w:w="1360" w:type="dxa"/>
            <w:vMerge w:val="restart"/>
            <w:vAlign w:val="center"/>
          </w:tcPr>
          <w:p w:rsidR="00F23F9A" w:rsidRPr="00F23F9A" w:rsidRDefault="00F23F9A" w:rsidP="00236A5E">
            <w:pPr>
              <w:pStyle w:val="41"/>
              <w:jc w:val="center"/>
              <w:rPr>
                <w:b/>
                <w:sz w:val="24"/>
                <w:szCs w:val="24"/>
                <w:lang w:val="uk-UA"/>
              </w:rPr>
            </w:pPr>
            <w:r w:rsidRPr="00F23F9A">
              <w:rPr>
                <w:b/>
                <w:sz w:val="24"/>
                <w:szCs w:val="24"/>
                <w:lang w:val="uk-UA"/>
              </w:rPr>
              <w:t>Фактично за 2017р.</w:t>
            </w:r>
          </w:p>
        </w:tc>
        <w:tc>
          <w:tcPr>
            <w:tcW w:w="3728" w:type="dxa"/>
            <w:gridSpan w:val="3"/>
            <w:vAlign w:val="center"/>
          </w:tcPr>
          <w:p w:rsidR="00F23F9A" w:rsidRPr="00F23F9A" w:rsidRDefault="00F23F9A" w:rsidP="00236A5E">
            <w:pPr>
              <w:pStyle w:val="41"/>
              <w:jc w:val="center"/>
              <w:rPr>
                <w:b/>
                <w:sz w:val="24"/>
                <w:szCs w:val="24"/>
                <w:lang w:val="uk-UA"/>
              </w:rPr>
            </w:pPr>
            <w:r w:rsidRPr="00F23F9A">
              <w:rPr>
                <w:b/>
                <w:sz w:val="24"/>
                <w:szCs w:val="24"/>
                <w:lang w:val="uk-UA"/>
              </w:rPr>
              <w:t>Темпи зростання у %</w:t>
            </w:r>
          </w:p>
        </w:tc>
      </w:tr>
      <w:tr w:rsidR="009B294D" w:rsidRPr="00F23F9A" w:rsidTr="00F279F4">
        <w:trPr>
          <w:jc w:val="center"/>
        </w:trPr>
        <w:tc>
          <w:tcPr>
            <w:tcW w:w="3317" w:type="dxa"/>
            <w:vMerge/>
            <w:vAlign w:val="center"/>
          </w:tcPr>
          <w:p w:rsidR="009B294D" w:rsidRPr="00F23F9A" w:rsidRDefault="009B294D" w:rsidP="00236A5E">
            <w:pPr>
              <w:pStyle w:val="affa"/>
              <w:jc w:val="center"/>
              <w:rPr>
                <w:rFonts w:ascii="Times New Roman" w:hAnsi="Times New Roman"/>
                <w:b/>
                <w:szCs w:val="24"/>
              </w:rPr>
            </w:pPr>
          </w:p>
        </w:tc>
        <w:tc>
          <w:tcPr>
            <w:tcW w:w="1334" w:type="dxa"/>
            <w:vMerge/>
            <w:vAlign w:val="center"/>
          </w:tcPr>
          <w:p w:rsidR="009B294D" w:rsidRPr="00F23F9A" w:rsidRDefault="009B294D" w:rsidP="00236A5E">
            <w:pPr>
              <w:pStyle w:val="41"/>
              <w:jc w:val="center"/>
              <w:rPr>
                <w:b/>
                <w:sz w:val="24"/>
                <w:szCs w:val="24"/>
                <w:lang w:val="uk-UA"/>
              </w:rPr>
            </w:pPr>
          </w:p>
        </w:tc>
        <w:tc>
          <w:tcPr>
            <w:tcW w:w="1360" w:type="dxa"/>
            <w:vMerge/>
            <w:vAlign w:val="center"/>
          </w:tcPr>
          <w:p w:rsidR="009B294D" w:rsidRPr="00F23F9A" w:rsidRDefault="009B294D" w:rsidP="00236A5E">
            <w:pPr>
              <w:pStyle w:val="41"/>
              <w:jc w:val="center"/>
              <w:rPr>
                <w:b/>
                <w:sz w:val="24"/>
                <w:szCs w:val="24"/>
                <w:lang w:val="uk-UA"/>
              </w:rPr>
            </w:pPr>
          </w:p>
        </w:tc>
        <w:tc>
          <w:tcPr>
            <w:tcW w:w="1179" w:type="dxa"/>
            <w:vAlign w:val="center"/>
          </w:tcPr>
          <w:p w:rsidR="009B294D" w:rsidRPr="00F23F9A" w:rsidRDefault="00F23F9A" w:rsidP="00236A5E">
            <w:pPr>
              <w:pStyle w:val="41"/>
              <w:ind w:left="-94" w:right="-114"/>
              <w:jc w:val="center"/>
              <w:rPr>
                <w:b/>
                <w:sz w:val="24"/>
                <w:szCs w:val="24"/>
                <w:lang w:val="uk-UA"/>
              </w:rPr>
            </w:pPr>
            <w:r w:rsidRPr="00F23F9A">
              <w:rPr>
                <w:b/>
                <w:sz w:val="24"/>
                <w:szCs w:val="24"/>
                <w:lang w:val="uk-UA"/>
              </w:rPr>
              <w:t>2017 р. до 2016 р.</w:t>
            </w:r>
          </w:p>
        </w:tc>
        <w:tc>
          <w:tcPr>
            <w:tcW w:w="1132" w:type="dxa"/>
            <w:vAlign w:val="center"/>
          </w:tcPr>
          <w:p w:rsidR="009B294D" w:rsidRPr="00F23F9A" w:rsidRDefault="009B294D" w:rsidP="00236A5E">
            <w:pPr>
              <w:pStyle w:val="41"/>
              <w:ind w:left="-94" w:right="-114"/>
              <w:jc w:val="center"/>
              <w:rPr>
                <w:b/>
                <w:sz w:val="24"/>
                <w:szCs w:val="24"/>
                <w:lang w:val="uk-UA"/>
              </w:rPr>
            </w:pPr>
            <w:r w:rsidRPr="00F23F9A">
              <w:rPr>
                <w:b/>
                <w:sz w:val="24"/>
                <w:szCs w:val="24"/>
                <w:lang w:val="uk-UA"/>
              </w:rPr>
              <w:t xml:space="preserve">2016р. до </w:t>
            </w:r>
          </w:p>
          <w:p w:rsidR="009B294D" w:rsidRPr="00F23F9A" w:rsidRDefault="009B294D" w:rsidP="00236A5E">
            <w:pPr>
              <w:pStyle w:val="41"/>
              <w:ind w:left="-94" w:right="-114"/>
              <w:jc w:val="center"/>
              <w:rPr>
                <w:b/>
                <w:sz w:val="24"/>
                <w:szCs w:val="24"/>
                <w:lang w:val="uk-UA"/>
              </w:rPr>
            </w:pPr>
            <w:r w:rsidRPr="00F23F9A">
              <w:rPr>
                <w:b/>
                <w:sz w:val="24"/>
                <w:szCs w:val="24"/>
                <w:lang w:val="uk-UA"/>
              </w:rPr>
              <w:t>2015р.</w:t>
            </w:r>
          </w:p>
        </w:tc>
        <w:tc>
          <w:tcPr>
            <w:tcW w:w="1417" w:type="dxa"/>
            <w:vAlign w:val="center"/>
          </w:tcPr>
          <w:p w:rsidR="009B294D" w:rsidRPr="00F23F9A" w:rsidRDefault="009B294D" w:rsidP="00236A5E">
            <w:pPr>
              <w:pStyle w:val="41"/>
              <w:ind w:left="-94" w:right="-114"/>
              <w:jc w:val="center"/>
              <w:rPr>
                <w:b/>
                <w:sz w:val="24"/>
                <w:szCs w:val="24"/>
                <w:lang w:val="uk-UA"/>
              </w:rPr>
            </w:pPr>
            <w:r w:rsidRPr="00F23F9A">
              <w:rPr>
                <w:b/>
                <w:sz w:val="24"/>
                <w:szCs w:val="24"/>
                <w:u w:val="single"/>
                <w:lang w:val="uk-UA"/>
              </w:rPr>
              <w:t>довідково:</w:t>
            </w:r>
            <w:r w:rsidRPr="00F23F9A">
              <w:rPr>
                <w:b/>
                <w:sz w:val="24"/>
                <w:szCs w:val="24"/>
                <w:u w:val="single"/>
                <w:lang w:val="uk-UA"/>
              </w:rPr>
              <w:br w:type="textWrapping" w:clear="all"/>
            </w:r>
            <w:r w:rsidRPr="00F23F9A">
              <w:rPr>
                <w:b/>
                <w:sz w:val="24"/>
                <w:szCs w:val="24"/>
                <w:lang w:val="uk-UA"/>
              </w:rPr>
              <w:t xml:space="preserve">2015р. до </w:t>
            </w:r>
          </w:p>
          <w:p w:rsidR="009B294D" w:rsidRPr="00F23F9A" w:rsidRDefault="009B294D" w:rsidP="00236A5E">
            <w:pPr>
              <w:pStyle w:val="41"/>
              <w:ind w:left="-94" w:right="-114"/>
              <w:jc w:val="center"/>
              <w:rPr>
                <w:b/>
                <w:sz w:val="24"/>
                <w:szCs w:val="24"/>
                <w:lang w:val="uk-UA"/>
              </w:rPr>
            </w:pPr>
            <w:r w:rsidRPr="00F23F9A">
              <w:rPr>
                <w:b/>
                <w:sz w:val="24"/>
                <w:szCs w:val="24"/>
                <w:lang w:val="uk-UA"/>
              </w:rPr>
              <w:t>2014р.</w:t>
            </w:r>
          </w:p>
        </w:tc>
      </w:tr>
      <w:tr w:rsidR="009B294D" w:rsidRPr="00F23F9A" w:rsidTr="00F279F4">
        <w:trPr>
          <w:jc w:val="center"/>
        </w:trPr>
        <w:tc>
          <w:tcPr>
            <w:tcW w:w="3317" w:type="dxa"/>
            <w:vAlign w:val="bottom"/>
          </w:tcPr>
          <w:p w:rsidR="009B294D" w:rsidRPr="00F23F9A" w:rsidRDefault="009B294D" w:rsidP="00236A5E">
            <w:pPr>
              <w:pStyle w:val="affa"/>
              <w:rPr>
                <w:rFonts w:ascii="Times New Roman" w:hAnsi="Times New Roman"/>
                <w:szCs w:val="24"/>
                <w:vertAlign w:val="superscript"/>
                <w:lang w:val="en-US"/>
              </w:rPr>
            </w:pPr>
            <w:r w:rsidRPr="00F23F9A">
              <w:rPr>
                <w:rFonts w:ascii="Times New Roman" w:hAnsi="Times New Roman"/>
                <w:szCs w:val="24"/>
              </w:rPr>
              <w:t>Вантажооборот, млн.ткм</w:t>
            </w:r>
          </w:p>
        </w:tc>
        <w:tc>
          <w:tcPr>
            <w:tcW w:w="1334" w:type="dxa"/>
            <w:vAlign w:val="bottom"/>
          </w:tcPr>
          <w:p w:rsidR="009B294D" w:rsidRPr="00F23F9A" w:rsidRDefault="009B294D" w:rsidP="00236A5E">
            <w:pPr>
              <w:jc w:val="center"/>
              <w:rPr>
                <w:sz w:val="24"/>
                <w:szCs w:val="24"/>
                <w:lang w:val="uk-UA"/>
              </w:rPr>
            </w:pPr>
            <w:r w:rsidRPr="00F23F9A">
              <w:rPr>
                <w:sz w:val="24"/>
                <w:szCs w:val="24"/>
                <w:lang w:val="uk-UA"/>
              </w:rPr>
              <w:t>31,5</w:t>
            </w:r>
          </w:p>
        </w:tc>
        <w:tc>
          <w:tcPr>
            <w:tcW w:w="1360" w:type="dxa"/>
            <w:vAlign w:val="bottom"/>
          </w:tcPr>
          <w:p w:rsidR="009B294D" w:rsidRPr="00F23F9A" w:rsidRDefault="009B294D" w:rsidP="00236A5E">
            <w:pPr>
              <w:jc w:val="center"/>
              <w:rPr>
                <w:sz w:val="24"/>
                <w:szCs w:val="24"/>
                <w:lang w:val="uk-UA"/>
              </w:rPr>
            </w:pPr>
            <w:r w:rsidRPr="00F23F9A">
              <w:rPr>
                <w:sz w:val="24"/>
                <w:szCs w:val="24"/>
                <w:lang w:val="uk-UA"/>
              </w:rPr>
              <w:t>81,3</w:t>
            </w:r>
          </w:p>
        </w:tc>
        <w:tc>
          <w:tcPr>
            <w:tcW w:w="1179" w:type="dxa"/>
          </w:tcPr>
          <w:p w:rsidR="009B294D" w:rsidRPr="00F23F9A" w:rsidRDefault="00F23F9A" w:rsidP="00236A5E">
            <w:pPr>
              <w:jc w:val="center"/>
              <w:rPr>
                <w:sz w:val="24"/>
                <w:szCs w:val="24"/>
                <w:lang w:val="uk-UA"/>
              </w:rPr>
            </w:pPr>
            <w:r w:rsidRPr="00F23F9A">
              <w:rPr>
                <w:sz w:val="24"/>
                <w:szCs w:val="24"/>
                <w:lang w:val="uk-UA"/>
              </w:rPr>
              <w:t>158</w:t>
            </w:r>
          </w:p>
        </w:tc>
        <w:tc>
          <w:tcPr>
            <w:tcW w:w="1132" w:type="dxa"/>
            <w:vAlign w:val="bottom"/>
          </w:tcPr>
          <w:p w:rsidR="009B294D" w:rsidRPr="00F23F9A" w:rsidRDefault="009B294D" w:rsidP="00236A5E">
            <w:pPr>
              <w:jc w:val="center"/>
              <w:rPr>
                <w:sz w:val="24"/>
                <w:szCs w:val="24"/>
                <w:lang w:val="uk-UA"/>
              </w:rPr>
            </w:pPr>
            <w:r w:rsidRPr="00F23F9A">
              <w:rPr>
                <w:sz w:val="24"/>
                <w:szCs w:val="24"/>
                <w:lang w:val="uk-UA"/>
              </w:rPr>
              <w:t>94,8</w:t>
            </w:r>
          </w:p>
        </w:tc>
        <w:tc>
          <w:tcPr>
            <w:tcW w:w="1417" w:type="dxa"/>
            <w:vAlign w:val="bottom"/>
          </w:tcPr>
          <w:p w:rsidR="009B294D" w:rsidRPr="00F23F9A" w:rsidRDefault="009B294D" w:rsidP="00236A5E">
            <w:pPr>
              <w:jc w:val="center"/>
              <w:rPr>
                <w:sz w:val="24"/>
                <w:szCs w:val="24"/>
                <w:lang w:val="uk-UA"/>
              </w:rPr>
            </w:pPr>
            <w:r w:rsidRPr="00F23F9A">
              <w:rPr>
                <w:sz w:val="24"/>
                <w:szCs w:val="24"/>
                <w:lang w:val="uk-UA"/>
              </w:rPr>
              <w:t>79,2</w:t>
            </w:r>
          </w:p>
        </w:tc>
      </w:tr>
      <w:tr w:rsidR="009B294D" w:rsidRPr="00F23F9A" w:rsidTr="00F279F4">
        <w:trPr>
          <w:jc w:val="center"/>
        </w:trPr>
        <w:tc>
          <w:tcPr>
            <w:tcW w:w="3317" w:type="dxa"/>
            <w:vAlign w:val="bottom"/>
          </w:tcPr>
          <w:p w:rsidR="009B294D" w:rsidRPr="00F23F9A" w:rsidRDefault="009B294D" w:rsidP="00236A5E">
            <w:pPr>
              <w:pStyle w:val="affa"/>
              <w:rPr>
                <w:rFonts w:ascii="Times New Roman" w:hAnsi="Times New Roman"/>
                <w:szCs w:val="24"/>
                <w:vertAlign w:val="superscript"/>
                <w:lang w:val="en-US"/>
              </w:rPr>
            </w:pPr>
            <w:r w:rsidRPr="00F23F9A">
              <w:rPr>
                <w:rFonts w:ascii="Times New Roman" w:hAnsi="Times New Roman"/>
                <w:szCs w:val="24"/>
              </w:rPr>
              <w:t>Пасажирооборот, млн.пас.км</w:t>
            </w:r>
          </w:p>
        </w:tc>
        <w:tc>
          <w:tcPr>
            <w:tcW w:w="1334" w:type="dxa"/>
            <w:vAlign w:val="bottom"/>
          </w:tcPr>
          <w:p w:rsidR="009B294D" w:rsidRPr="00F23F9A" w:rsidRDefault="009B294D" w:rsidP="00236A5E">
            <w:pPr>
              <w:pStyle w:val="a9"/>
              <w:ind w:left="-74" w:right="-42"/>
              <w:jc w:val="center"/>
              <w:rPr>
                <w:sz w:val="24"/>
                <w:szCs w:val="24"/>
              </w:rPr>
            </w:pPr>
            <w:r w:rsidRPr="00F23F9A">
              <w:rPr>
                <w:sz w:val="24"/>
                <w:szCs w:val="24"/>
              </w:rPr>
              <w:t>40,4</w:t>
            </w:r>
          </w:p>
        </w:tc>
        <w:tc>
          <w:tcPr>
            <w:tcW w:w="1360" w:type="dxa"/>
            <w:vAlign w:val="bottom"/>
          </w:tcPr>
          <w:p w:rsidR="009B294D" w:rsidRPr="00F23F9A" w:rsidRDefault="009B294D" w:rsidP="00236A5E">
            <w:pPr>
              <w:pStyle w:val="a9"/>
              <w:ind w:left="-74" w:right="-42"/>
              <w:jc w:val="center"/>
              <w:rPr>
                <w:sz w:val="24"/>
                <w:szCs w:val="24"/>
              </w:rPr>
            </w:pPr>
            <w:r w:rsidRPr="00F23F9A">
              <w:rPr>
                <w:sz w:val="24"/>
                <w:szCs w:val="24"/>
              </w:rPr>
              <w:t>42,1</w:t>
            </w:r>
          </w:p>
        </w:tc>
        <w:tc>
          <w:tcPr>
            <w:tcW w:w="1179" w:type="dxa"/>
          </w:tcPr>
          <w:p w:rsidR="009B294D" w:rsidRPr="00F23F9A" w:rsidRDefault="00F23F9A" w:rsidP="00236A5E">
            <w:pPr>
              <w:pStyle w:val="a9"/>
              <w:jc w:val="center"/>
              <w:rPr>
                <w:sz w:val="24"/>
                <w:szCs w:val="24"/>
              </w:rPr>
            </w:pPr>
            <w:r w:rsidRPr="00F23F9A">
              <w:rPr>
                <w:sz w:val="24"/>
                <w:szCs w:val="24"/>
              </w:rPr>
              <w:t>4,2</w:t>
            </w:r>
          </w:p>
        </w:tc>
        <w:tc>
          <w:tcPr>
            <w:tcW w:w="1132" w:type="dxa"/>
            <w:vAlign w:val="bottom"/>
          </w:tcPr>
          <w:p w:rsidR="009B294D" w:rsidRPr="00F23F9A" w:rsidRDefault="009B294D" w:rsidP="00236A5E">
            <w:pPr>
              <w:pStyle w:val="a9"/>
              <w:jc w:val="center"/>
              <w:rPr>
                <w:sz w:val="24"/>
                <w:szCs w:val="24"/>
              </w:rPr>
            </w:pPr>
            <w:r w:rsidRPr="00F23F9A">
              <w:rPr>
                <w:sz w:val="24"/>
                <w:szCs w:val="24"/>
              </w:rPr>
              <w:t>60,8</w:t>
            </w:r>
          </w:p>
        </w:tc>
        <w:tc>
          <w:tcPr>
            <w:tcW w:w="1417" w:type="dxa"/>
            <w:vAlign w:val="bottom"/>
          </w:tcPr>
          <w:p w:rsidR="009B294D" w:rsidRPr="00F23F9A" w:rsidRDefault="009B294D" w:rsidP="00236A5E">
            <w:pPr>
              <w:pStyle w:val="a9"/>
              <w:jc w:val="center"/>
              <w:rPr>
                <w:sz w:val="24"/>
                <w:szCs w:val="24"/>
              </w:rPr>
            </w:pPr>
            <w:r w:rsidRPr="00F23F9A">
              <w:rPr>
                <w:sz w:val="24"/>
                <w:szCs w:val="24"/>
              </w:rPr>
              <w:t>66,9</w:t>
            </w:r>
          </w:p>
        </w:tc>
      </w:tr>
    </w:tbl>
    <w:p w:rsidR="006D54B4" w:rsidRPr="00536B4B" w:rsidRDefault="006D54B4" w:rsidP="00236A5E">
      <w:pPr>
        <w:pStyle w:val="a9"/>
        <w:jc w:val="center"/>
        <w:rPr>
          <w:rFonts w:ascii="Calibri" w:hAnsi="Calibri"/>
          <w:b/>
          <w:sz w:val="4"/>
          <w:szCs w:val="4"/>
        </w:rPr>
      </w:pPr>
    </w:p>
    <w:p w:rsidR="00D232FE" w:rsidRPr="00536B4B" w:rsidRDefault="00D232FE" w:rsidP="00236A5E">
      <w:pPr>
        <w:jc w:val="center"/>
        <w:rPr>
          <w:rFonts w:ascii="Calibri" w:hAnsi="Calibri"/>
          <w:color w:val="000000"/>
          <w:sz w:val="10"/>
          <w:szCs w:val="10"/>
          <w:lang w:val="uk-UA"/>
        </w:rPr>
      </w:pPr>
    </w:p>
    <w:p w:rsidR="00FA6532" w:rsidRDefault="00FA6532" w:rsidP="00236A5E">
      <w:pPr>
        <w:ind w:firstLine="709"/>
        <w:jc w:val="both"/>
        <w:rPr>
          <w:lang w:val="uk-UA"/>
        </w:rPr>
      </w:pPr>
      <w:r w:rsidRPr="00A2214B">
        <w:rPr>
          <w:spacing w:val="1"/>
          <w:lang w:val="uk-UA"/>
        </w:rPr>
        <w:t xml:space="preserve">Протягом 2017 року </w:t>
      </w:r>
      <w:r w:rsidRPr="00A2214B">
        <w:rPr>
          <w:lang w:val="uk-UA"/>
        </w:rPr>
        <w:t>ПрАТ «Коммунтранс»</w:t>
      </w:r>
      <w:r w:rsidRPr="00A2214B">
        <w:rPr>
          <w:spacing w:val="1"/>
          <w:lang w:val="uk-UA"/>
        </w:rPr>
        <w:t xml:space="preserve"> виконано роботи і</w:t>
      </w:r>
      <w:r w:rsidRPr="00A2214B">
        <w:rPr>
          <w:color w:val="000000"/>
          <w:shd w:val="clear" w:color="auto" w:fill="FFFFFF"/>
          <w:lang w:val="uk-UA"/>
        </w:rPr>
        <w:t xml:space="preserve">з зимового та експлуатаційного утримання доріг місцевого </w:t>
      </w:r>
      <w:r w:rsidR="009E413A">
        <w:rPr>
          <w:color w:val="000000"/>
          <w:shd w:val="clear" w:color="auto" w:fill="FFFFFF"/>
        </w:rPr>
        <w:t xml:space="preserve">та </w:t>
      </w:r>
      <w:r w:rsidR="009E413A">
        <w:rPr>
          <w:color w:val="000000"/>
          <w:shd w:val="clear" w:color="auto" w:fill="FFFFFF"/>
          <w:lang w:val="uk-UA"/>
        </w:rPr>
        <w:t>обласного</w:t>
      </w:r>
      <w:r w:rsidRPr="00A2214B">
        <w:rPr>
          <w:color w:val="000000"/>
          <w:shd w:val="clear" w:color="auto" w:fill="FFFFFF"/>
          <w:lang w:val="uk-UA"/>
        </w:rPr>
        <w:t xml:space="preserve"> значення, </w:t>
      </w:r>
      <w:r w:rsidRPr="00A2214B">
        <w:rPr>
          <w:color w:val="000000"/>
          <w:shd w:val="clear" w:color="auto" w:fill="FFFFFF"/>
        </w:rPr>
        <w:t>поточно</w:t>
      </w:r>
      <w:r w:rsidR="00AB6F73">
        <w:rPr>
          <w:color w:val="000000"/>
          <w:shd w:val="clear" w:color="auto" w:fill="FFFFFF"/>
          <w:lang w:val="uk-UA"/>
        </w:rPr>
        <w:t>го</w:t>
      </w:r>
      <w:r>
        <w:rPr>
          <w:color w:val="000000"/>
          <w:shd w:val="clear" w:color="auto" w:fill="FFFFFF"/>
          <w:lang w:val="uk-UA"/>
        </w:rPr>
        <w:t xml:space="preserve"> </w:t>
      </w:r>
      <w:r w:rsidRPr="00A2214B">
        <w:rPr>
          <w:color w:val="000000"/>
          <w:shd w:val="clear" w:color="auto" w:fill="FFFFFF"/>
        </w:rPr>
        <w:t>середньо</w:t>
      </w:r>
      <w:r w:rsidR="00AB6F73">
        <w:rPr>
          <w:color w:val="000000"/>
          <w:shd w:val="clear" w:color="auto" w:fill="FFFFFF"/>
          <w:lang w:val="uk-UA"/>
        </w:rPr>
        <w:t>го</w:t>
      </w:r>
      <w:r w:rsidRPr="00A2214B">
        <w:rPr>
          <w:color w:val="000000"/>
          <w:shd w:val="clear" w:color="auto" w:fill="FFFFFF"/>
        </w:rPr>
        <w:t xml:space="preserve"> ремонту</w:t>
      </w:r>
      <w:r w:rsidRPr="00A2214B">
        <w:rPr>
          <w:color w:val="000000"/>
          <w:shd w:val="clear" w:color="auto" w:fill="FFFFFF"/>
          <w:lang w:val="uk-UA"/>
        </w:rPr>
        <w:t xml:space="preserve"> автомобільних доріг на суму </w:t>
      </w:r>
      <w:r w:rsidR="00FF32DE">
        <w:rPr>
          <w:color w:val="000000"/>
          <w:shd w:val="clear" w:color="auto" w:fill="FFFFFF"/>
          <w:lang w:val="uk-UA"/>
        </w:rPr>
        <w:t>31913,3</w:t>
      </w:r>
      <w:r w:rsidRPr="00A2214B">
        <w:rPr>
          <w:color w:val="000000"/>
          <w:shd w:val="clear" w:color="auto" w:fill="FFFFFF"/>
          <w:lang w:val="uk-UA"/>
        </w:rPr>
        <w:t xml:space="preserve"> тис. грн, філією «Броварське дорожньо-експлуатаційне управління» виконано аналогічні </w:t>
      </w:r>
      <w:r w:rsidRPr="00A83F58">
        <w:rPr>
          <w:color w:val="000000"/>
          <w:shd w:val="clear" w:color="auto" w:fill="FFFFFF"/>
          <w:lang w:val="uk-UA"/>
        </w:rPr>
        <w:t xml:space="preserve">роботи на </w:t>
      </w:r>
      <w:r w:rsidR="00A83F58" w:rsidRPr="00A83F58">
        <w:rPr>
          <w:shd w:val="clear" w:color="auto" w:fill="FFFFFF"/>
          <w:lang w:val="uk-UA"/>
        </w:rPr>
        <w:t xml:space="preserve">19,547 </w:t>
      </w:r>
      <w:r w:rsidRPr="00A83F58">
        <w:rPr>
          <w:color w:val="000000"/>
          <w:shd w:val="clear" w:color="auto" w:fill="FFFFFF"/>
          <w:lang w:val="uk-UA"/>
        </w:rPr>
        <w:t xml:space="preserve"> </w:t>
      </w:r>
      <w:r w:rsidR="00E43E42" w:rsidRPr="00A83F58">
        <w:rPr>
          <w:color w:val="000000"/>
          <w:shd w:val="clear" w:color="auto" w:fill="FFFFFF"/>
          <w:lang w:val="uk-UA"/>
        </w:rPr>
        <w:t>млн</w:t>
      </w:r>
      <w:r w:rsidRPr="00A83F58">
        <w:rPr>
          <w:color w:val="000000"/>
          <w:shd w:val="clear" w:color="auto" w:fill="FFFFFF"/>
          <w:lang w:val="uk-UA"/>
        </w:rPr>
        <w:t xml:space="preserve"> </w:t>
      </w:r>
      <w:r w:rsidR="00E43E42" w:rsidRPr="00A83F58">
        <w:rPr>
          <w:color w:val="000000"/>
          <w:shd w:val="clear" w:color="auto" w:fill="FFFFFF"/>
          <w:lang w:val="uk-UA"/>
        </w:rPr>
        <w:t>гр</w:t>
      </w:r>
      <w:r w:rsidR="00A83F58" w:rsidRPr="00A83F58">
        <w:rPr>
          <w:color w:val="000000"/>
          <w:shd w:val="clear" w:color="auto" w:fill="FFFFFF"/>
          <w:lang w:val="uk-UA"/>
        </w:rPr>
        <w:t>ивень</w:t>
      </w:r>
      <w:r w:rsidR="009E413A">
        <w:rPr>
          <w:color w:val="000000"/>
          <w:shd w:val="clear" w:color="auto" w:fill="FFFFFF"/>
          <w:lang w:val="uk-UA"/>
        </w:rPr>
        <w:t xml:space="preserve"> на дорогах державного </w:t>
      </w:r>
      <w:r w:rsidR="00586692">
        <w:rPr>
          <w:color w:val="000000"/>
          <w:shd w:val="clear" w:color="auto" w:fill="FFFFFF"/>
          <w:lang w:val="uk-UA"/>
        </w:rPr>
        <w:t>значення.</w:t>
      </w:r>
    </w:p>
    <w:p w:rsidR="009E413A" w:rsidRDefault="009E413A" w:rsidP="00236A5E">
      <w:pPr>
        <w:ind w:firstLine="709"/>
        <w:jc w:val="both"/>
        <w:rPr>
          <w:lang w:val="uk-UA"/>
        </w:rPr>
      </w:pPr>
    </w:p>
    <w:tbl>
      <w:tblPr>
        <w:tblW w:w="964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4741"/>
        <w:gridCol w:w="1154"/>
        <w:gridCol w:w="1547"/>
        <w:gridCol w:w="1543"/>
      </w:tblGrid>
      <w:tr w:rsidR="00FA6532" w:rsidRPr="00025EA4" w:rsidTr="00F279F4">
        <w:trPr>
          <w:trHeight w:val="277"/>
          <w:jc w:val="center"/>
        </w:trPr>
        <w:tc>
          <w:tcPr>
            <w:tcW w:w="655" w:type="dxa"/>
            <w:vMerge w:val="restart"/>
            <w:shd w:val="clear" w:color="auto" w:fill="EEECE1" w:themeFill="background2"/>
            <w:vAlign w:val="center"/>
          </w:tcPr>
          <w:p w:rsidR="00FA6532" w:rsidRPr="00025EA4" w:rsidRDefault="00FA6532" w:rsidP="00236A5E">
            <w:pPr>
              <w:tabs>
                <w:tab w:val="left" w:pos="6800"/>
              </w:tabs>
              <w:jc w:val="center"/>
              <w:rPr>
                <w:b/>
                <w:bCs/>
                <w:iCs/>
                <w:sz w:val="24"/>
                <w:szCs w:val="24"/>
                <w:lang w:val="uk-UA"/>
              </w:rPr>
            </w:pPr>
            <w:r w:rsidRPr="00025EA4">
              <w:rPr>
                <w:b/>
                <w:bCs/>
                <w:iCs/>
                <w:sz w:val="24"/>
                <w:szCs w:val="24"/>
                <w:lang w:val="uk-UA"/>
              </w:rPr>
              <w:t>№</w:t>
            </w:r>
          </w:p>
          <w:p w:rsidR="00FA6532" w:rsidRPr="00025EA4" w:rsidRDefault="00FA6532" w:rsidP="00236A5E">
            <w:pPr>
              <w:tabs>
                <w:tab w:val="left" w:pos="6800"/>
              </w:tabs>
              <w:jc w:val="center"/>
              <w:rPr>
                <w:b/>
                <w:bCs/>
                <w:iCs/>
                <w:sz w:val="24"/>
                <w:szCs w:val="24"/>
                <w:lang w:val="uk-UA"/>
              </w:rPr>
            </w:pPr>
            <w:r w:rsidRPr="00025EA4">
              <w:rPr>
                <w:b/>
                <w:bCs/>
                <w:iCs/>
                <w:sz w:val="24"/>
                <w:szCs w:val="24"/>
                <w:lang w:val="uk-UA"/>
              </w:rPr>
              <w:t>п/п</w:t>
            </w:r>
          </w:p>
        </w:tc>
        <w:tc>
          <w:tcPr>
            <w:tcW w:w="4741" w:type="dxa"/>
            <w:vMerge w:val="restart"/>
            <w:shd w:val="clear" w:color="auto" w:fill="EEECE1" w:themeFill="background2"/>
            <w:vAlign w:val="center"/>
          </w:tcPr>
          <w:p w:rsidR="00FA6532" w:rsidRPr="00025EA4" w:rsidRDefault="00FA6532" w:rsidP="00236A5E">
            <w:pPr>
              <w:tabs>
                <w:tab w:val="left" w:pos="6800"/>
              </w:tabs>
              <w:jc w:val="center"/>
              <w:rPr>
                <w:b/>
                <w:bCs/>
                <w:iCs/>
                <w:sz w:val="24"/>
                <w:szCs w:val="24"/>
                <w:lang w:val="uk-UA"/>
              </w:rPr>
            </w:pPr>
            <w:r w:rsidRPr="00025EA4">
              <w:rPr>
                <w:b/>
                <w:bCs/>
                <w:iCs/>
                <w:sz w:val="24"/>
                <w:szCs w:val="24"/>
                <w:lang w:val="uk-UA"/>
              </w:rPr>
              <w:t>Економічні показники</w:t>
            </w:r>
            <w:r w:rsidR="00A83F58" w:rsidRPr="00025EA4">
              <w:rPr>
                <w:b/>
                <w:bCs/>
                <w:iCs/>
                <w:sz w:val="24"/>
                <w:szCs w:val="24"/>
                <w:lang w:val="uk-UA"/>
              </w:rPr>
              <w:t xml:space="preserve"> ремонтних робіт </w:t>
            </w:r>
            <w:r w:rsidR="00A83F58" w:rsidRPr="00025EA4">
              <w:rPr>
                <w:b/>
                <w:sz w:val="24"/>
                <w:szCs w:val="24"/>
                <w:lang w:val="uk-UA"/>
              </w:rPr>
              <w:t>ПрАТ «Коммунтранс»</w:t>
            </w:r>
          </w:p>
        </w:tc>
        <w:tc>
          <w:tcPr>
            <w:tcW w:w="1154" w:type="dxa"/>
            <w:vMerge w:val="restart"/>
            <w:shd w:val="clear" w:color="auto" w:fill="EEECE1" w:themeFill="background2"/>
            <w:vAlign w:val="center"/>
          </w:tcPr>
          <w:p w:rsidR="00FA6532" w:rsidRPr="00025EA4" w:rsidRDefault="0061512E" w:rsidP="00236A5E">
            <w:pPr>
              <w:tabs>
                <w:tab w:val="left" w:pos="6800"/>
              </w:tabs>
              <w:jc w:val="center"/>
              <w:rPr>
                <w:b/>
                <w:bCs/>
                <w:iCs/>
                <w:sz w:val="24"/>
                <w:szCs w:val="24"/>
                <w:lang w:val="uk-UA"/>
              </w:rPr>
            </w:pPr>
            <w:r w:rsidRPr="00025EA4">
              <w:rPr>
                <w:b/>
                <w:bCs/>
                <w:iCs/>
                <w:sz w:val="24"/>
                <w:szCs w:val="24"/>
                <w:lang w:val="uk-UA"/>
              </w:rPr>
              <w:t>о</w:t>
            </w:r>
            <w:r w:rsidR="00FA6532" w:rsidRPr="00025EA4">
              <w:rPr>
                <w:b/>
                <w:bCs/>
                <w:iCs/>
                <w:sz w:val="24"/>
                <w:szCs w:val="24"/>
                <w:lang w:val="uk-UA"/>
              </w:rPr>
              <w:t>д. виміру</w:t>
            </w:r>
          </w:p>
        </w:tc>
        <w:tc>
          <w:tcPr>
            <w:tcW w:w="3090" w:type="dxa"/>
            <w:gridSpan w:val="2"/>
            <w:shd w:val="clear" w:color="auto" w:fill="EEECE1" w:themeFill="background2"/>
            <w:vAlign w:val="center"/>
          </w:tcPr>
          <w:p w:rsidR="00FA6532" w:rsidRPr="00025EA4" w:rsidRDefault="00FA6532" w:rsidP="00236A5E">
            <w:pPr>
              <w:tabs>
                <w:tab w:val="left" w:pos="6800"/>
              </w:tabs>
              <w:jc w:val="center"/>
              <w:rPr>
                <w:b/>
                <w:bCs/>
                <w:iCs/>
                <w:sz w:val="24"/>
                <w:szCs w:val="24"/>
                <w:lang w:val="uk-UA"/>
              </w:rPr>
            </w:pPr>
            <w:r w:rsidRPr="00025EA4">
              <w:rPr>
                <w:b/>
                <w:bCs/>
                <w:iCs/>
                <w:sz w:val="24"/>
                <w:szCs w:val="24"/>
                <w:lang w:val="uk-UA"/>
              </w:rPr>
              <w:t>Станом на</w:t>
            </w:r>
          </w:p>
        </w:tc>
      </w:tr>
      <w:tr w:rsidR="00FA6532" w:rsidRPr="00025EA4" w:rsidTr="00F279F4">
        <w:trPr>
          <w:trHeight w:val="422"/>
          <w:jc w:val="center"/>
        </w:trPr>
        <w:tc>
          <w:tcPr>
            <w:tcW w:w="655" w:type="dxa"/>
            <w:vMerge/>
            <w:vAlign w:val="center"/>
          </w:tcPr>
          <w:p w:rsidR="00FA6532" w:rsidRPr="00025EA4" w:rsidRDefault="00FA6532" w:rsidP="00236A5E">
            <w:pPr>
              <w:tabs>
                <w:tab w:val="left" w:pos="6800"/>
              </w:tabs>
              <w:jc w:val="center"/>
              <w:rPr>
                <w:b/>
                <w:bCs/>
                <w:iCs/>
                <w:sz w:val="24"/>
                <w:szCs w:val="24"/>
                <w:lang w:val="uk-UA"/>
              </w:rPr>
            </w:pPr>
          </w:p>
        </w:tc>
        <w:tc>
          <w:tcPr>
            <w:tcW w:w="4741" w:type="dxa"/>
            <w:vMerge/>
            <w:vAlign w:val="center"/>
          </w:tcPr>
          <w:p w:rsidR="00FA6532" w:rsidRPr="00025EA4" w:rsidRDefault="00FA6532" w:rsidP="00236A5E">
            <w:pPr>
              <w:tabs>
                <w:tab w:val="left" w:pos="6800"/>
              </w:tabs>
              <w:jc w:val="center"/>
              <w:rPr>
                <w:b/>
                <w:bCs/>
                <w:iCs/>
                <w:sz w:val="24"/>
                <w:szCs w:val="24"/>
                <w:lang w:val="uk-UA"/>
              </w:rPr>
            </w:pPr>
          </w:p>
        </w:tc>
        <w:tc>
          <w:tcPr>
            <w:tcW w:w="1154" w:type="dxa"/>
            <w:vMerge/>
            <w:vAlign w:val="center"/>
          </w:tcPr>
          <w:p w:rsidR="00FA6532" w:rsidRPr="00025EA4" w:rsidRDefault="00FA6532" w:rsidP="00236A5E">
            <w:pPr>
              <w:tabs>
                <w:tab w:val="left" w:pos="6800"/>
              </w:tabs>
              <w:jc w:val="center"/>
              <w:rPr>
                <w:b/>
                <w:bCs/>
                <w:iCs/>
                <w:sz w:val="24"/>
                <w:szCs w:val="24"/>
                <w:lang w:val="uk-UA"/>
              </w:rPr>
            </w:pPr>
          </w:p>
        </w:tc>
        <w:tc>
          <w:tcPr>
            <w:tcW w:w="1547" w:type="dxa"/>
            <w:shd w:val="clear" w:color="auto" w:fill="EEECE1" w:themeFill="background2"/>
            <w:vAlign w:val="center"/>
          </w:tcPr>
          <w:p w:rsidR="00FA6532" w:rsidRPr="00025EA4" w:rsidRDefault="0061512E" w:rsidP="00236A5E">
            <w:pPr>
              <w:tabs>
                <w:tab w:val="left" w:pos="6800"/>
              </w:tabs>
              <w:jc w:val="center"/>
              <w:rPr>
                <w:b/>
                <w:bCs/>
                <w:iCs/>
                <w:sz w:val="24"/>
                <w:szCs w:val="24"/>
                <w:lang w:val="uk-UA"/>
              </w:rPr>
            </w:pPr>
            <w:r w:rsidRPr="00025EA4">
              <w:rPr>
                <w:b/>
                <w:bCs/>
                <w:iCs/>
                <w:sz w:val="24"/>
                <w:szCs w:val="24"/>
                <w:lang w:val="uk-UA"/>
              </w:rPr>
              <w:t>31</w:t>
            </w:r>
            <w:r w:rsidR="00FA6532" w:rsidRPr="00025EA4">
              <w:rPr>
                <w:b/>
                <w:bCs/>
                <w:iCs/>
                <w:sz w:val="24"/>
                <w:szCs w:val="24"/>
                <w:lang w:val="uk-UA"/>
              </w:rPr>
              <w:t>.1</w:t>
            </w:r>
            <w:r w:rsidRPr="00025EA4">
              <w:rPr>
                <w:b/>
                <w:bCs/>
                <w:iCs/>
                <w:sz w:val="24"/>
                <w:szCs w:val="24"/>
                <w:lang w:val="uk-UA"/>
              </w:rPr>
              <w:t>2</w:t>
            </w:r>
            <w:r w:rsidR="00FA6532" w:rsidRPr="00025EA4">
              <w:rPr>
                <w:b/>
                <w:bCs/>
                <w:iCs/>
                <w:sz w:val="24"/>
                <w:szCs w:val="24"/>
                <w:lang w:val="uk-UA"/>
              </w:rPr>
              <w:t xml:space="preserve">.2016 </w:t>
            </w:r>
          </w:p>
        </w:tc>
        <w:tc>
          <w:tcPr>
            <w:tcW w:w="1543" w:type="dxa"/>
            <w:shd w:val="clear" w:color="auto" w:fill="EEECE1" w:themeFill="background2"/>
            <w:vAlign w:val="center"/>
          </w:tcPr>
          <w:p w:rsidR="00FA6532" w:rsidRPr="00025EA4" w:rsidRDefault="0061512E" w:rsidP="00236A5E">
            <w:pPr>
              <w:tabs>
                <w:tab w:val="left" w:pos="6800"/>
              </w:tabs>
              <w:jc w:val="center"/>
              <w:rPr>
                <w:b/>
                <w:bCs/>
                <w:iCs/>
                <w:sz w:val="24"/>
                <w:szCs w:val="24"/>
                <w:lang w:val="uk-UA"/>
              </w:rPr>
            </w:pPr>
            <w:r w:rsidRPr="00025EA4">
              <w:rPr>
                <w:b/>
                <w:bCs/>
                <w:iCs/>
                <w:sz w:val="24"/>
                <w:szCs w:val="24"/>
                <w:lang w:val="uk-UA"/>
              </w:rPr>
              <w:t>3</w:t>
            </w:r>
            <w:r w:rsidR="00FA6532" w:rsidRPr="00025EA4">
              <w:rPr>
                <w:b/>
                <w:bCs/>
                <w:iCs/>
                <w:sz w:val="24"/>
                <w:szCs w:val="24"/>
                <w:lang w:val="uk-UA"/>
              </w:rPr>
              <w:t>1.1</w:t>
            </w:r>
            <w:r w:rsidRPr="00025EA4">
              <w:rPr>
                <w:b/>
                <w:bCs/>
                <w:iCs/>
                <w:sz w:val="24"/>
                <w:szCs w:val="24"/>
                <w:lang w:val="uk-UA"/>
              </w:rPr>
              <w:t>2</w:t>
            </w:r>
            <w:r w:rsidR="00FA6532" w:rsidRPr="00025EA4">
              <w:rPr>
                <w:b/>
                <w:bCs/>
                <w:iCs/>
                <w:sz w:val="24"/>
                <w:szCs w:val="24"/>
                <w:lang w:val="uk-UA"/>
              </w:rPr>
              <w:t>.2017</w:t>
            </w:r>
          </w:p>
        </w:tc>
      </w:tr>
      <w:tr w:rsidR="00FA6532" w:rsidRPr="00025EA4" w:rsidTr="00F279F4">
        <w:trPr>
          <w:trHeight w:val="340"/>
          <w:jc w:val="center"/>
        </w:trPr>
        <w:tc>
          <w:tcPr>
            <w:tcW w:w="655" w:type="dxa"/>
            <w:shd w:val="clear" w:color="auto" w:fill="EEECE1" w:themeFill="background2"/>
            <w:vAlign w:val="center"/>
          </w:tcPr>
          <w:p w:rsidR="00FA6532" w:rsidRPr="00025EA4" w:rsidRDefault="00FA6532" w:rsidP="00236A5E">
            <w:pPr>
              <w:tabs>
                <w:tab w:val="left" w:pos="6800"/>
              </w:tabs>
              <w:jc w:val="center"/>
              <w:rPr>
                <w:b/>
                <w:bCs/>
                <w:iCs/>
                <w:sz w:val="24"/>
                <w:szCs w:val="24"/>
                <w:lang w:val="uk-UA"/>
              </w:rPr>
            </w:pPr>
            <w:r w:rsidRPr="00025EA4">
              <w:rPr>
                <w:b/>
                <w:bCs/>
                <w:iCs/>
                <w:sz w:val="24"/>
                <w:szCs w:val="24"/>
                <w:lang w:val="uk-UA"/>
              </w:rPr>
              <w:t>1.</w:t>
            </w:r>
          </w:p>
        </w:tc>
        <w:tc>
          <w:tcPr>
            <w:tcW w:w="4741" w:type="dxa"/>
            <w:shd w:val="clear" w:color="auto" w:fill="EEECE1" w:themeFill="background2"/>
            <w:vAlign w:val="center"/>
          </w:tcPr>
          <w:p w:rsidR="00FA6532" w:rsidRPr="00025EA4" w:rsidRDefault="00FA6532" w:rsidP="00236A5E">
            <w:pPr>
              <w:tabs>
                <w:tab w:val="left" w:pos="6800"/>
              </w:tabs>
              <w:jc w:val="both"/>
              <w:rPr>
                <w:bCs/>
                <w:iCs/>
                <w:sz w:val="24"/>
                <w:szCs w:val="24"/>
                <w:lang w:val="uk-UA"/>
              </w:rPr>
            </w:pPr>
            <w:r w:rsidRPr="00025EA4">
              <w:rPr>
                <w:bCs/>
                <w:iCs/>
                <w:sz w:val="24"/>
                <w:szCs w:val="24"/>
                <w:lang w:val="uk-UA"/>
              </w:rPr>
              <w:t>Обсяги ремонтно-будівельних робіт всього в районі</w:t>
            </w:r>
          </w:p>
        </w:tc>
        <w:tc>
          <w:tcPr>
            <w:tcW w:w="1154" w:type="dxa"/>
            <w:shd w:val="clear" w:color="auto" w:fill="EEECE1" w:themeFill="background2"/>
            <w:vAlign w:val="center"/>
          </w:tcPr>
          <w:p w:rsidR="00FA6532" w:rsidRPr="00025EA4" w:rsidRDefault="00FA6532" w:rsidP="00236A5E">
            <w:pPr>
              <w:tabs>
                <w:tab w:val="left" w:pos="6800"/>
              </w:tabs>
              <w:jc w:val="center"/>
              <w:rPr>
                <w:bCs/>
                <w:iCs/>
                <w:sz w:val="24"/>
                <w:szCs w:val="24"/>
                <w:lang w:val="uk-UA"/>
              </w:rPr>
            </w:pPr>
            <w:r w:rsidRPr="00025EA4">
              <w:rPr>
                <w:bCs/>
                <w:iCs/>
                <w:sz w:val="24"/>
                <w:szCs w:val="24"/>
                <w:lang w:val="uk-UA"/>
              </w:rPr>
              <w:t>тис.грн</w:t>
            </w:r>
          </w:p>
        </w:tc>
        <w:tc>
          <w:tcPr>
            <w:tcW w:w="1547" w:type="dxa"/>
            <w:shd w:val="clear" w:color="auto" w:fill="EEECE1" w:themeFill="background2"/>
            <w:vAlign w:val="center"/>
          </w:tcPr>
          <w:p w:rsidR="00FA6532" w:rsidRPr="00025EA4" w:rsidRDefault="0061512E" w:rsidP="00236A5E">
            <w:pPr>
              <w:tabs>
                <w:tab w:val="left" w:pos="6800"/>
              </w:tabs>
              <w:jc w:val="center"/>
              <w:rPr>
                <w:bCs/>
                <w:iCs/>
                <w:sz w:val="24"/>
                <w:szCs w:val="24"/>
                <w:lang w:val="uk-UA"/>
              </w:rPr>
            </w:pPr>
            <w:r w:rsidRPr="00025EA4">
              <w:rPr>
                <w:bCs/>
                <w:iCs/>
                <w:sz w:val="24"/>
                <w:szCs w:val="24"/>
                <w:lang w:val="uk-UA"/>
              </w:rPr>
              <w:t>19422,6</w:t>
            </w:r>
          </w:p>
        </w:tc>
        <w:tc>
          <w:tcPr>
            <w:tcW w:w="1543" w:type="dxa"/>
            <w:shd w:val="clear" w:color="auto" w:fill="EEECE1" w:themeFill="background2"/>
            <w:vAlign w:val="center"/>
          </w:tcPr>
          <w:p w:rsidR="00FA6532" w:rsidRPr="00025EA4" w:rsidRDefault="0061512E" w:rsidP="00236A5E">
            <w:pPr>
              <w:tabs>
                <w:tab w:val="left" w:pos="6800"/>
              </w:tabs>
              <w:jc w:val="center"/>
              <w:rPr>
                <w:bCs/>
                <w:iCs/>
                <w:sz w:val="24"/>
                <w:szCs w:val="24"/>
                <w:lang w:val="uk-UA"/>
              </w:rPr>
            </w:pPr>
            <w:r w:rsidRPr="00025EA4">
              <w:rPr>
                <w:bCs/>
                <w:iCs/>
                <w:sz w:val="24"/>
                <w:szCs w:val="24"/>
                <w:lang w:val="uk-UA"/>
              </w:rPr>
              <w:t>31913,3</w:t>
            </w:r>
          </w:p>
        </w:tc>
      </w:tr>
      <w:tr w:rsidR="00FA6532" w:rsidRPr="00025EA4" w:rsidTr="00F279F4">
        <w:trPr>
          <w:trHeight w:val="212"/>
          <w:jc w:val="center"/>
        </w:trPr>
        <w:tc>
          <w:tcPr>
            <w:tcW w:w="655" w:type="dxa"/>
            <w:vAlign w:val="center"/>
          </w:tcPr>
          <w:p w:rsidR="00FA6532" w:rsidRPr="00025EA4" w:rsidRDefault="00FA6532" w:rsidP="00236A5E">
            <w:pPr>
              <w:tabs>
                <w:tab w:val="left" w:pos="6800"/>
              </w:tabs>
              <w:jc w:val="center"/>
              <w:rPr>
                <w:b/>
                <w:bCs/>
                <w:iCs/>
                <w:sz w:val="24"/>
                <w:szCs w:val="24"/>
                <w:lang w:val="uk-UA"/>
              </w:rPr>
            </w:pPr>
          </w:p>
        </w:tc>
        <w:tc>
          <w:tcPr>
            <w:tcW w:w="4741" w:type="dxa"/>
            <w:vAlign w:val="center"/>
          </w:tcPr>
          <w:p w:rsidR="00FA6532" w:rsidRPr="00025EA4" w:rsidRDefault="00FA6532" w:rsidP="00236A5E">
            <w:pPr>
              <w:tabs>
                <w:tab w:val="left" w:pos="6800"/>
              </w:tabs>
              <w:jc w:val="both"/>
              <w:rPr>
                <w:bCs/>
                <w:iCs/>
                <w:sz w:val="24"/>
                <w:szCs w:val="24"/>
                <w:lang w:val="uk-UA"/>
              </w:rPr>
            </w:pPr>
            <w:r w:rsidRPr="00025EA4">
              <w:rPr>
                <w:bCs/>
                <w:iCs/>
                <w:sz w:val="24"/>
                <w:szCs w:val="24"/>
                <w:lang w:val="uk-UA"/>
              </w:rPr>
              <w:t xml:space="preserve">в т. ч. </w:t>
            </w:r>
          </w:p>
        </w:tc>
        <w:tc>
          <w:tcPr>
            <w:tcW w:w="1154" w:type="dxa"/>
            <w:vAlign w:val="center"/>
          </w:tcPr>
          <w:p w:rsidR="00FA6532" w:rsidRPr="00025EA4" w:rsidRDefault="00FA6532" w:rsidP="00236A5E">
            <w:pPr>
              <w:tabs>
                <w:tab w:val="left" w:pos="6800"/>
              </w:tabs>
              <w:jc w:val="center"/>
              <w:rPr>
                <w:bCs/>
                <w:iCs/>
                <w:sz w:val="24"/>
                <w:szCs w:val="24"/>
                <w:lang w:val="uk-UA"/>
              </w:rPr>
            </w:pPr>
          </w:p>
        </w:tc>
        <w:tc>
          <w:tcPr>
            <w:tcW w:w="1547" w:type="dxa"/>
            <w:vAlign w:val="center"/>
          </w:tcPr>
          <w:p w:rsidR="00FA6532" w:rsidRPr="00025EA4" w:rsidRDefault="00FA6532" w:rsidP="00236A5E">
            <w:pPr>
              <w:tabs>
                <w:tab w:val="left" w:pos="6800"/>
              </w:tabs>
              <w:jc w:val="center"/>
              <w:rPr>
                <w:bCs/>
                <w:iCs/>
                <w:sz w:val="24"/>
                <w:szCs w:val="24"/>
                <w:lang w:val="uk-UA"/>
              </w:rPr>
            </w:pPr>
          </w:p>
        </w:tc>
        <w:tc>
          <w:tcPr>
            <w:tcW w:w="1543" w:type="dxa"/>
            <w:vAlign w:val="center"/>
          </w:tcPr>
          <w:p w:rsidR="00FA6532" w:rsidRPr="00025EA4" w:rsidRDefault="00FA6532" w:rsidP="00236A5E">
            <w:pPr>
              <w:tabs>
                <w:tab w:val="left" w:pos="6800"/>
              </w:tabs>
              <w:jc w:val="center"/>
              <w:rPr>
                <w:bCs/>
                <w:iCs/>
                <w:sz w:val="24"/>
                <w:szCs w:val="24"/>
                <w:lang w:val="uk-UA"/>
              </w:rPr>
            </w:pPr>
          </w:p>
        </w:tc>
      </w:tr>
      <w:tr w:rsidR="00FA6532" w:rsidRPr="00025EA4" w:rsidTr="00F279F4">
        <w:trPr>
          <w:trHeight w:val="218"/>
          <w:jc w:val="center"/>
        </w:trPr>
        <w:tc>
          <w:tcPr>
            <w:tcW w:w="655" w:type="dxa"/>
            <w:shd w:val="clear" w:color="auto" w:fill="F8F8F8"/>
            <w:vAlign w:val="center"/>
          </w:tcPr>
          <w:p w:rsidR="00FA6532" w:rsidRPr="00025EA4" w:rsidRDefault="00FF32DE" w:rsidP="00236A5E">
            <w:pPr>
              <w:tabs>
                <w:tab w:val="left" w:pos="6800"/>
              </w:tabs>
              <w:jc w:val="center"/>
              <w:rPr>
                <w:b/>
                <w:bCs/>
                <w:iCs/>
                <w:sz w:val="24"/>
                <w:szCs w:val="24"/>
                <w:lang w:val="uk-UA"/>
              </w:rPr>
            </w:pPr>
            <w:r w:rsidRPr="00025EA4">
              <w:rPr>
                <w:b/>
                <w:bCs/>
                <w:iCs/>
                <w:sz w:val="24"/>
                <w:szCs w:val="24"/>
                <w:lang w:val="uk-UA"/>
              </w:rPr>
              <w:t>1.1</w:t>
            </w:r>
            <w:r w:rsidR="00FA6532" w:rsidRPr="00025EA4">
              <w:rPr>
                <w:b/>
                <w:bCs/>
                <w:iCs/>
                <w:sz w:val="24"/>
                <w:szCs w:val="24"/>
                <w:lang w:val="uk-UA"/>
              </w:rPr>
              <w:t>.</w:t>
            </w:r>
          </w:p>
        </w:tc>
        <w:tc>
          <w:tcPr>
            <w:tcW w:w="4741" w:type="dxa"/>
            <w:shd w:val="clear" w:color="auto" w:fill="F8F8F8"/>
            <w:vAlign w:val="center"/>
          </w:tcPr>
          <w:p w:rsidR="00FA6532" w:rsidRPr="00025EA4" w:rsidRDefault="00FA6532" w:rsidP="00236A5E">
            <w:pPr>
              <w:tabs>
                <w:tab w:val="left" w:pos="6800"/>
              </w:tabs>
              <w:jc w:val="both"/>
              <w:rPr>
                <w:bCs/>
                <w:iCs/>
                <w:sz w:val="24"/>
                <w:szCs w:val="24"/>
                <w:lang w:val="uk-UA"/>
              </w:rPr>
            </w:pPr>
            <w:r w:rsidRPr="00025EA4">
              <w:rPr>
                <w:bCs/>
                <w:iCs/>
                <w:sz w:val="24"/>
                <w:szCs w:val="24"/>
                <w:lang w:val="uk-UA"/>
              </w:rPr>
              <w:t>Експлуатаційне утримання</w:t>
            </w:r>
          </w:p>
        </w:tc>
        <w:tc>
          <w:tcPr>
            <w:tcW w:w="1154" w:type="dxa"/>
            <w:shd w:val="clear" w:color="auto" w:fill="F8F8F8"/>
            <w:vAlign w:val="center"/>
          </w:tcPr>
          <w:p w:rsidR="00FA6532" w:rsidRPr="00025EA4" w:rsidRDefault="00FA6532" w:rsidP="00236A5E">
            <w:pPr>
              <w:tabs>
                <w:tab w:val="left" w:pos="6800"/>
              </w:tabs>
              <w:jc w:val="center"/>
              <w:rPr>
                <w:bCs/>
                <w:iCs/>
                <w:sz w:val="24"/>
                <w:szCs w:val="24"/>
                <w:lang w:val="uk-UA"/>
              </w:rPr>
            </w:pPr>
            <w:r w:rsidRPr="00025EA4">
              <w:rPr>
                <w:bCs/>
                <w:iCs/>
                <w:sz w:val="24"/>
                <w:szCs w:val="24"/>
                <w:lang w:val="uk-UA"/>
              </w:rPr>
              <w:t>тис.грн</w:t>
            </w:r>
          </w:p>
        </w:tc>
        <w:tc>
          <w:tcPr>
            <w:tcW w:w="1547" w:type="dxa"/>
            <w:shd w:val="clear" w:color="auto" w:fill="F8F8F8"/>
            <w:vAlign w:val="center"/>
          </w:tcPr>
          <w:p w:rsidR="00FA6532" w:rsidRPr="00025EA4" w:rsidRDefault="0061512E" w:rsidP="00236A5E">
            <w:pPr>
              <w:tabs>
                <w:tab w:val="left" w:pos="6800"/>
              </w:tabs>
              <w:jc w:val="center"/>
              <w:rPr>
                <w:bCs/>
                <w:iCs/>
                <w:sz w:val="24"/>
                <w:szCs w:val="24"/>
                <w:lang w:val="uk-UA"/>
              </w:rPr>
            </w:pPr>
            <w:r w:rsidRPr="00025EA4">
              <w:rPr>
                <w:bCs/>
                <w:iCs/>
                <w:sz w:val="24"/>
                <w:szCs w:val="24"/>
                <w:lang w:val="uk-UA"/>
              </w:rPr>
              <w:t>15967,3</w:t>
            </w:r>
          </w:p>
        </w:tc>
        <w:tc>
          <w:tcPr>
            <w:tcW w:w="1543" w:type="dxa"/>
            <w:shd w:val="clear" w:color="auto" w:fill="F8F8F8"/>
            <w:vAlign w:val="center"/>
          </w:tcPr>
          <w:p w:rsidR="00FA6532" w:rsidRPr="00025EA4" w:rsidRDefault="0061512E" w:rsidP="00236A5E">
            <w:pPr>
              <w:tabs>
                <w:tab w:val="left" w:pos="6800"/>
              </w:tabs>
              <w:jc w:val="center"/>
              <w:rPr>
                <w:bCs/>
                <w:iCs/>
                <w:sz w:val="24"/>
                <w:szCs w:val="24"/>
                <w:lang w:val="uk-UA"/>
              </w:rPr>
            </w:pPr>
            <w:r w:rsidRPr="00025EA4">
              <w:rPr>
                <w:bCs/>
                <w:iCs/>
                <w:sz w:val="24"/>
                <w:szCs w:val="24"/>
                <w:lang w:val="uk-UA"/>
              </w:rPr>
              <w:t>17039,2</w:t>
            </w:r>
          </w:p>
        </w:tc>
      </w:tr>
      <w:tr w:rsidR="00FA6532" w:rsidRPr="00025EA4" w:rsidTr="00F279F4">
        <w:trPr>
          <w:trHeight w:val="166"/>
          <w:jc w:val="center"/>
        </w:trPr>
        <w:tc>
          <w:tcPr>
            <w:tcW w:w="655" w:type="dxa"/>
            <w:shd w:val="clear" w:color="auto" w:fill="F8F8F8"/>
            <w:vAlign w:val="center"/>
          </w:tcPr>
          <w:p w:rsidR="00FA6532" w:rsidRPr="00025EA4" w:rsidRDefault="00FF32DE" w:rsidP="00236A5E">
            <w:pPr>
              <w:tabs>
                <w:tab w:val="left" w:pos="6800"/>
              </w:tabs>
              <w:jc w:val="center"/>
              <w:rPr>
                <w:b/>
                <w:bCs/>
                <w:iCs/>
                <w:sz w:val="24"/>
                <w:szCs w:val="24"/>
                <w:lang w:val="uk-UA"/>
              </w:rPr>
            </w:pPr>
            <w:r w:rsidRPr="00025EA4">
              <w:rPr>
                <w:b/>
                <w:bCs/>
                <w:iCs/>
                <w:sz w:val="24"/>
                <w:szCs w:val="24"/>
                <w:lang w:val="uk-UA"/>
              </w:rPr>
              <w:t>1.2</w:t>
            </w:r>
            <w:r w:rsidR="00FA6532" w:rsidRPr="00025EA4">
              <w:rPr>
                <w:b/>
                <w:bCs/>
                <w:iCs/>
                <w:sz w:val="24"/>
                <w:szCs w:val="24"/>
                <w:lang w:val="uk-UA"/>
              </w:rPr>
              <w:t>.</w:t>
            </w:r>
          </w:p>
        </w:tc>
        <w:tc>
          <w:tcPr>
            <w:tcW w:w="4741" w:type="dxa"/>
            <w:shd w:val="clear" w:color="auto" w:fill="F8F8F8"/>
            <w:vAlign w:val="center"/>
          </w:tcPr>
          <w:p w:rsidR="00FA6532" w:rsidRPr="00025EA4" w:rsidRDefault="00FF32DE" w:rsidP="00236A5E">
            <w:pPr>
              <w:tabs>
                <w:tab w:val="left" w:pos="6800"/>
              </w:tabs>
              <w:jc w:val="both"/>
              <w:rPr>
                <w:bCs/>
                <w:iCs/>
                <w:sz w:val="24"/>
                <w:szCs w:val="24"/>
                <w:lang w:val="uk-UA"/>
              </w:rPr>
            </w:pPr>
            <w:r w:rsidRPr="00025EA4">
              <w:rPr>
                <w:bCs/>
                <w:iCs/>
                <w:sz w:val="24"/>
                <w:szCs w:val="24"/>
                <w:lang w:val="uk-UA"/>
              </w:rPr>
              <w:t>Поточні ремонти</w:t>
            </w:r>
          </w:p>
        </w:tc>
        <w:tc>
          <w:tcPr>
            <w:tcW w:w="1154" w:type="dxa"/>
            <w:shd w:val="clear" w:color="auto" w:fill="F8F8F8"/>
            <w:vAlign w:val="center"/>
          </w:tcPr>
          <w:p w:rsidR="00FA6532" w:rsidRPr="00025EA4" w:rsidRDefault="00FA6532" w:rsidP="00236A5E">
            <w:pPr>
              <w:tabs>
                <w:tab w:val="left" w:pos="6800"/>
              </w:tabs>
              <w:jc w:val="center"/>
              <w:rPr>
                <w:bCs/>
                <w:iCs/>
                <w:sz w:val="24"/>
                <w:szCs w:val="24"/>
                <w:lang w:val="uk-UA"/>
              </w:rPr>
            </w:pPr>
            <w:r w:rsidRPr="00025EA4">
              <w:rPr>
                <w:bCs/>
                <w:iCs/>
                <w:sz w:val="24"/>
                <w:szCs w:val="24"/>
                <w:lang w:val="uk-UA"/>
              </w:rPr>
              <w:t>тис.грн</w:t>
            </w:r>
          </w:p>
        </w:tc>
        <w:tc>
          <w:tcPr>
            <w:tcW w:w="1547" w:type="dxa"/>
            <w:shd w:val="clear" w:color="auto" w:fill="F8F8F8"/>
            <w:vAlign w:val="center"/>
          </w:tcPr>
          <w:p w:rsidR="00FA6532" w:rsidRPr="00025EA4" w:rsidRDefault="0061512E" w:rsidP="00236A5E">
            <w:pPr>
              <w:tabs>
                <w:tab w:val="left" w:pos="6800"/>
              </w:tabs>
              <w:jc w:val="center"/>
              <w:rPr>
                <w:bCs/>
                <w:iCs/>
                <w:sz w:val="24"/>
                <w:szCs w:val="24"/>
                <w:lang w:val="uk-UA"/>
              </w:rPr>
            </w:pPr>
            <w:r w:rsidRPr="00025EA4">
              <w:rPr>
                <w:bCs/>
                <w:iCs/>
                <w:sz w:val="24"/>
                <w:szCs w:val="24"/>
                <w:lang w:val="uk-UA"/>
              </w:rPr>
              <w:t>2213,4</w:t>
            </w:r>
          </w:p>
        </w:tc>
        <w:tc>
          <w:tcPr>
            <w:tcW w:w="1543" w:type="dxa"/>
            <w:shd w:val="clear" w:color="auto" w:fill="F8F8F8"/>
            <w:vAlign w:val="center"/>
          </w:tcPr>
          <w:p w:rsidR="00FA6532" w:rsidRPr="00025EA4" w:rsidRDefault="00FA6532" w:rsidP="00236A5E">
            <w:pPr>
              <w:tabs>
                <w:tab w:val="left" w:pos="6800"/>
              </w:tabs>
              <w:jc w:val="center"/>
              <w:rPr>
                <w:bCs/>
                <w:iCs/>
                <w:sz w:val="24"/>
                <w:szCs w:val="24"/>
                <w:lang w:val="uk-UA"/>
              </w:rPr>
            </w:pPr>
          </w:p>
        </w:tc>
      </w:tr>
      <w:tr w:rsidR="00FA6532" w:rsidRPr="00025EA4" w:rsidTr="00F279F4">
        <w:trPr>
          <w:trHeight w:val="156"/>
          <w:jc w:val="center"/>
        </w:trPr>
        <w:tc>
          <w:tcPr>
            <w:tcW w:w="655" w:type="dxa"/>
            <w:shd w:val="clear" w:color="auto" w:fill="F8F8F8"/>
            <w:vAlign w:val="center"/>
          </w:tcPr>
          <w:p w:rsidR="00FA6532" w:rsidRPr="00025EA4" w:rsidRDefault="00FF32DE" w:rsidP="00236A5E">
            <w:pPr>
              <w:tabs>
                <w:tab w:val="left" w:pos="6800"/>
              </w:tabs>
              <w:jc w:val="center"/>
              <w:rPr>
                <w:b/>
                <w:bCs/>
                <w:iCs/>
                <w:sz w:val="24"/>
                <w:szCs w:val="24"/>
                <w:lang w:val="uk-UA"/>
              </w:rPr>
            </w:pPr>
            <w:r w:rsidRPr="00025EA4">
              <w:rPr>
                <w:b/>
                <w:bCs/>
                <w:iCs/>
                <w:sz w:val="24"/>
                <w:szCs w:val="24"/>
                <w:lang w:val="uk-UA"/>
              </w:rPr>
              <w:t>1.3</w:t>
            </w:r>
            <w:r w:rsidR="0061512E" w:rsidRPr="00025EA4">
              <w:rPr>
                <w:b/>
                <w:bCs/>
                <w:iCs/>
                <w:sz w:val="24"/>
                <w:szCs w:val="24"/>
                <w:lang w:val="uk-UA"/>
              </w:rPr>
              <w:t>.</w:t>
            </w:r>
          </w:p>
        </w:tc>
        <w:tc>
          <w:tcPr>
            <w:tcW w:w="4741" w:type="dxa"/>
            <w:shd w:val="clear" w:color="auto" w:fill="F8F8F8"/>
            <w:vAlign w:val="center"/>
          </w:tcPr>
          <w:p w:rsidR="00FA6532" w:rsidRPr="00025EA4" w:rsidRDefault="0061512E" w:rsidP="00236A5E">
            <w:pPr>
              <w:tabs>
                <w:tab w:val="left" w:pos="6800"/>
              </w:tabs>
              <w:jc w:val="both"/>
              <w:rPr>
                <w:bCs/>
                <w:iCs/>
                <w:sz w:val="24"/>
                <w:szCs w:val="24"/>
                <w:lang w:val="uk-UA"/>
              </w:rPr>
            </w:pPr>
            <w:r w:rsidRPr="00025EA4">
              <w:rPr>
                <w:bCs/>
                <w:iCs/>
                <w:sz w:val="24"/>
                <w:szCs w:val="24"/>
                <w:lang w:val="uk-UA"/>
              </w:rPr>
              <w:t>Капітальний ремонт, в т.ч.</w:t>
            </w:r>
          </w:p>
        </w:tc>
        <w:tc>
          <w:tcPr>
            <w:tcW w:w="1154" w:type="dxa"/>
            <w:shd w:val="clear" w:color="auto" w:fill="F8F8F8"/>
            <w:vAlign w:val="center"/>
          </w:tcPr>
          <w:p w:rsidR="00FA6532" w:rsidRPr="00025EA4" w:rsidRDefault="00FA6532" w:rsidP="00236A5E">
            <w:pPr>
              <w:tabs>
                <w:tab w:val="left" w:pos="6800"/>
              </w:tabs>
              <w:jc w:val="center"/>
              <w:rPr>
                <w:bCs/>
                <w:iCs/>
                <w:sz w:val="24"/>
                <w:szCs w:val="24"/>
                <w:lang w:val="uk-UA"/>
              </w:rPr>
            </w:pPr>
            <w:r w:rsidRPr="00025EA4">
              <w:rPr>
                <w:bCs/>
                <w:iCs/>
                <w:sz w:val="24"/>
                <w:szCs w:val="24"/>
                <w:lang w:val="uk-UA"/>
              </w:rPr>
              <w:t>тис.грн</w:t>
            </w:r>
          </w:p>
        </w:tc>
        <w:tc>
          <w:tcPr>
            <w:tcW w:w="1547" w:type="dxa"/>
            <w:shd w:val="clear" w:color="auto" w:fill="F8F8F8"/>
            <w:vAlign w:val="center"/>
          </w:tcPr>
          <w:p w:rsidR="00FA6532" w:rsidRPr="00025EA4" w:rsidRDefault="0061512E" w:rsidP="00236A5E">
            <w:pPr>
              <w:tabs>
                <w:tab w:val="left" w:pos="6800"/>
              </w:tabs>
              <w:jc w:val="center"/>
              <w:rPr>
                <w:bCs/>
                <w:iCs/>
                <w:sz w:val="24"/>
                <w:szCs w:val="24"/>
                <w:lang w:val="uk-UA"/>
              </w:rPr>
            </w:pPr>
            <w:r w:rsidRPr="00025EA4">
              <w:rPr>
                <w:bCs/>
                <w:iCs/>
                <w:sz w:val="24"/>
                <w:szCs w:val="24"/>
                <w:lang w:val="uk-UA"/>
              </w:rPr>
              <w:t>913,7</w:t>
            </w:r>
          </w:p>
        </w:tc>
        <w:tc>
          <w:tcPr>
            <w:tcW w:w="1543" w:type="dxa"/>
            <w:shd w:val="clear" w:color="auto" w:fill="F8F8F8"/>
            <w:vAlign w:val="center"/>
          </w:tcPr>
          <w:p w:rsidR="00FA6532" w:rsidRPr="00025EA4" w:rsidRDefault="0061512E" w:rsidP="00236A5E">
            <w:pPr>
              <w:tabs>
                <w:tab w:val="left" w:pos="6800"/>
              </w:tabs>
              <w:jc w:val="center"/>
              <w:rPr>
                <w:bCs/>
                <w:iCs/>
                <w:sz w:val="24"/>
                <w:szCs w:val="24"/>
                <w:lang w:val="uk-UA"/>
              </w:rPr>
            </w:pPr>
            <w:r w:rsidRPr="00025EA4">
              <w:rPr>
                <w:bCs/>
                <w:iCs/>
                <w:sz w:val="24"/>
                <w:szCs w:val="24"/>
                <w:lang w:val="uk-UA"/>
              </w:rPr>
              <w:t>1379,2</w:t>
            </w:r>
          </w:p>
        </w:tc>
      </w:tr>
      <w:tr w:rsidR="00FA6532" w:rsidRPr="00025EA4" w:rsidTr="00F279F4">
        <w:trPr>
          <w:trHeight w:val="133"/>
          <w:jc w:val="center"/>
        </w:trPr>
        <w:tc>
          <w:tcPr>
            <w:tcW w:w="655" w:type="dxa"/>
            <w:vAlign w:val="center"/>
          </w:tcPr>
          <w:p w:rsidR="00FA6532" w:rsidRPr="00025EA4" w:rsidRDefault="00FA6532" w:rsidP="00236A5E">
            <w:pPr>
              <w:tabs>
                <w:tab w:val="left" w:pos="6800"/>
              </w:tabs>
              <w:jc w:val="center"/>
              <w:rPr>
                <w:b/>
                <w:bCs/>
                <w:iCs/>
                <w:sz w:val="24"/>
                <w:szCs w:val="24"/>
                <w:lang w:val="uk-UA"/>
              </w:rPr>
            </w:pPr>
          </w:p>
        </w:tc>
        <w:tc>
          <w:tcPr>
            <w:tcW w:w="4741" w:type="dxa"/>
            <w:vAlign w:val="center"/>
          </w:tcPr>
          <w:p w:rsidR="00FA6532" w:rsidRPr="00025EA4" w:rsidRDefault="00FA6532" w:rsidP="00236A5E">
            <w:pPr>
              <w:tabs>
                <w:tab w:val="left" w:pos="6800"/>
              </w:tabs>
              <w:jc w:val="both"/>
              <w:rPr>
                <w:bCs/>
                <w:iCs/>
                <w:sz w:val="24"/>
                <w:szCs w:val="24"/>
                <w:lang w:val="uk-UA"/>
              </w:rPr>
            </w:pPr>
            <w:r w:rsidRPr="00025EA4">
              <w:rPr>
                <w:bCs/>
                <w:iCs/>
                <w:sz w:val="24"/>
                <w:szCs w:val="24"/>
                <w:lang w:val="uk-UA"/>
              </w:rPr>
              <w:t>Калинівська с/рада</w:t>
            </w:r>
          </w:p>
        </w:tc>
        <w:tc>
          <w:tcPr>
            <w:tcW w:w="1154" w:type="dxa"/>
            <w:vAlign w:val="center"/>
          </w:tcPr>
          <w:p w:rsidR="00FA6532" w:rsidRPr="00025EA4" w:rsidRDefault="00FA6532" w:rsidP="00236A5E">
            <w:pPr>
              <w:tabs>
                <w:tab w:val="left" w:pos="6800"/>
              </w:tabs>
              <w:jc w:val="center"/>
              <w:rPr>
                <w:bCs/>
                <w:iCs/>
                <w:sz w:val="24"/>
                <w:szCs w:val="24"/>
                <w:lang w:val="uk-UA"/>
              </w:rPr>
            </w:pPr>
            <w:r w:rsidRPr="00025EA4">
              <w:rPr>
                <w:bCs/>
                <w:iCs/>
                <w:sz w:val="24"/>
                <w:szCs w:val="24"/>
                <w:lang w:val="uk-UA"/>
              </w:rPr>
              <w:t>тис.грн</w:t>
            </w:r>
          </w:p>
        </w:tc>
        <w:tc>
          <w:tcPr>
            <w:tcW w:w="1547" w:type="dxa"/>
            <w:vAlign w:val="center"/>
          </w:tcPr>
          <w:p w:rsidR="00FA6532" w:rsidRPr="00025EA4" w:rsidRDefault="0061512E" w:rsidP="00236A5E">
            <w:pPr>
              <w:tabs>
                <w:tab w:val="left" w:pos="6800"/>
              </w:tabs>
              <w:jc w:val="center"/>
              <w:rPr>
                <w:bCs/>
                <w:iCs/>
                <w:sz w:val="24"/>
                <w:szCs w:val="24"/>
                <w:lang w:val="uk-UA"/>
              </w:rPr>
            </w:pPr>
            <w:r w:rsidRPr="00025EA4">
              <w:rPr>
                <w:bCs/>
                <w:iCs/>
                <w:sz w:val="24"/>
                <w:szCs w:val="24"/>
                <w:lang w:val="uk-UA"/>
              </w:rPr>
              <w:t>913,7</w:t>
            </w:r>
          </w:p>
        </w:tc>
        <w:tc>
          <w:tcPr>
            <w:tcW w:w="1543" w:type="dxa"/>
            <w:vAlign w:val="center"/>
          </w:tcPr>
          <w:p w:rsidR="00FA6532" w:rsidRPr="00025EA4" w:rsidRDefault="00FA6532" w:rsidP="00236A5E">
            <w:pPr>
              <w:tabs>
                <w:tab w:val="left" w:pos="6800"/>
              </w:tabs>
              <w:jc w:val="center"/>
              <w:rPr>
                <w:bCs/>
                <w:iCs/>
                <w:sz w:val="24"/>
                <w:szCs w:val="24"/>
                <w:lang w:val="uk-UA"/>
              </w:rPr>
            </w:pPr>
          </w:p>
        </w:tc>
      </w:tr>
      <w:tr w:rsidR="0061512E" w:rsidRPr="00025EA4" w:rsidTr="00F279F4">
        <w:trPr>
          <w:trHeight w:val="138"/>
          <w:jc w:val="center"/>
        </w:trPr>
        <w:tc>
          <w:tcPr>
            <w:tcW w:w="655" w:type="dxa"/>
            <w:vAlign w:val="center"/>
          </w:tcPr>
          <w:p w:rsidR="0061512E" w:rsidRPr="00025EA4" w:rsidRDefault="0061512E" w:rsidP="00236A5E">
            <w:pPr>
              <w:tabs>
                <w:tab w:val="left" w:pos="6800"/>
              </w:tabs>
              <w:jc w:val="center"/>
              <w:rPr>
                <w:b/>
                <w:bCs/>
                <w:iCs/>
                <w:sz w:val="24"/>
                <w:szCs w:val="24"/>
                <w:lang w:val="uk-UA"/>
              </w:rPr>
            </w:pPr>
          </w:p>
        </w:tc>
        <w:tc>
          <w:tcPr>
            <w:tcW w:w="4741" w:type="dxa"/>
            <w:vAlign w:val="center"/>
          </w:tcPr>
          <w:p w:rsidR="0061512E" w:rsidRPr="00025EA4" w:rsidRDefault="0061512E" w:rsidP="00236A5E">
            <w:pPr>
              <w:tabs>
                <w:tab w:val="left" w:pos="6800"/>
              </w:tabs>
              <w:jc w:val="both"/>
              <w:rPr>
                <w:bCs/>
                <w:iCs/>
                <w:sz w:val="24"/>
                <w:szCs w:val="24"/>
                <w:lang w:val="uk-UA"/>
              </w:rPr>
            </w:pPr>
            <w:r w:rsidRPr="00025EA4">
              <w:rPr>
                <w:bCs/>
                <w:iCs/>
                <w:sz w:val="24"/>
                <w:szCs w:val="24"/>
                <w:lang w:val="uk-UA"/>
              </w:rPr>
              <w:t>с. Заворичі</w:t>
            </w:r>
          </w:p>
        </w:tc>
        <w:tc>
          <w:tcPr>
            <w:tcW w:w="1154" w:type="dxa"/>
            <w:vAlign w:val="center"/>
          </w:tcPr>
          <w:p w:rsidR="0061512E" w:rsidRPr="00025EA4" w:rsidRDefault="0061512E" w:rsidP="00236A5E">
            <w:pPr>
              <w:tabs>
                <w:tab w:val="left" w:pos="6800"/>
              </w:tabs>
              <w:jc w:val="center"/>
              <w:rPr>
                <w:bCs/>
                <w:iCs/>
                <w:sz w:val="24"/>
                <w:szCs w:val="24"/>
                <w:lang w:val="uk-UA"/>
              </w:rPr>
            </w:pPr>
          </w:p>
        </w:tc>
        <w:tc>
          <w:tcPr>
            <w:tcW w:w="1547" w:type="dxa"/>
            <w:vAlign w:val="center"/>
          </w:tcPr>
          <w:p w:rsidR="0061512E" w:rsidRPr="00025EA4" w:rsidRDefault="0061512E" w:rsidP="00236A5E">
            <w:pPr>
              <w:tabs>
                <w:tab w:val="left" w:pos="6800"/>
              </w:tabs>
              <w:jc w:val="center"/>
              <w:rPr>
                <w:bCs/>
                <w:iCs/>
                <w:sz w:val="24"/>
                <w:szCs w:val="24"/>
                <w:lang w:val="uk-UA"/>
              </w:rPr>
            </w:pPr>
          </w:p>
        </w:tc>
        <w:tc>
          <w:tcPr>
            <w:tcW w:w="1543" w:type="dxa"/>
            <w:vAlign w:val="center"/>
          </w:tcPr>
          <w:p w:rsidR="0061512E" w:rsidRPr="00025EA4" w:rsidRDefault="0061512E" w:rsidP="00236A5E">
            <w:pPr>
              <w:tabs>
                <w:tab w:val="left" w:pos="6800"/>
              </w:tabs>
              <w:jc w:val="center"/>
              <w:rPr>
                <w:bCs/>
                <w:iCs/>
                <w:sz w:val="24"/>
                <w:szCs w:val="24"/>
                <w:lang w:val="uk-UA"/>
              </w:rPr>
            </w:pPr>
            <w:r w:rsidRPr="00025EA4">
              <w:rPr>
                <w:bCs/>
                <w:iCs/>
                <w:sz w:val="24"/>
                <w:szCs w:val="24"/>
                <w:lang w:val="uk-UA"/>
              </w:rPr>
              <w:t>1379,2</w:t>
            </w:r>
          </w:p>
        </w:tc>
      </w:tr>
      <w:tr w:rsidR="0061512E" w:rsidRPr="00025EA4" w:rsidTr="00F279F4">
        <w:trPr>
          <w:trHeight w:val="270"/>
          <w:jc w:val="center"/>
        </w:trPr>
        <w:tc>
          <w:tcPr>
            <w:tcW w:w="655" w:type="dxa"/>
            <w:shd w:val="clear" w:color="auto" w:fill="F8F8F8"/>
            <w:vAlign w:val="center"/>
          </w:tcPr>
          <w:p w:rsidR="0061512E" w:rsidRPr="00025EA4" w:rsidRDefault="00FF32DE" w:rsidP="00236A5E">
            <w:pPr>
              <w:tabs>
                <w:tab w:val="left" w:pos="6800"/>
              </w:tabs>
              <w:jc w:val="center"/>
              <w:rPr>
                <w:b/>
                <w:bCs/>
                <w:iCs/>
                <w:sz w:val="24"/>
                <w:szCs w:val="24"/>
                <w:lang w:val="uk-UA"/>
              </w:rPr>
            </w:pPr>
            <w:r w:rsidRPr="00025EA4">
              <w:rPr>
                <w:b/>
                <w:bCs/>
                <w:iCs/>
                <w:sz w:val="24"/>
                <w:szCs w:val="24"/>
                <w:lang w:val="uk-UA"/>
              </w:rPr>
              <w:t>1.4</w:t>
            </w:r>
            <w:r w:rsidR="0061512E" w:rsidRPr="00025EA4">
              <w:rPr>
                <w:b/>
                <w:bCs/>
                <w:iCs/>
                <w:sz w:val="24"/>
                <w:szCs w:val="24"/>
                <w:lang w:val="uk-UA"/>
              </w:rPr>
              <w:t>.</w:t>
            </w:r>
          </w:p>
        </w:tc>
        <w:tc>
          <w:tcPr>
            <w:tcW w:w="4741" w:type="dxa"/>
            <w:shd w:val="clear" w:color="auto" w:fill="F8F8F8"/>
            <w:vAlign w:val="center"/>
          </w:tcPr>
          <w:p w:rsidR="0061512E" w:rsidRPr="00025EA4" w:rsidRDefault="0061512E" w:rsidP="00236A5E">
            <w:pPr>
              <w:tabs>
                <w:tab w:val="left" w:pos="6800"/>
              </w:tabs>
              <w:jc w:val="both"/>
              <w:rPr>
                <w:bCs/>
                <w:iCs/>
                <w:sz w:val="24"/>
                <w:szCs w:val="24"/>
                <w:lang w:val="uk-UA"/>
              </w:rPr>
            </w:pPr>
            <w:r w:rsidRPr="00025EA4">
              <w:rPr>
                <w:bCs/>
                <w:iCs/>
                <w:sz w:val="24"/>
                <w:szCs w:val="24"/>
                <w:lang w:val="uk-UA"/>
              </w:rPr>
              <w:t>Поточний ремонт, в т.ч.</w:t>
            </w:r>
          </w:p>
        </w:tc>
        <w:tc>
          <w:tcPr>
            <w:tcW w:w="1154" w:type="dxa"/>
            <w:shd w:val="clear" w:color="auto" w:fill="F8F8F8"/>
            <w:vAlign w:val="center"/>
          </w:tcPr>
          <w:p w:rsidR="0061512E" w:rsidRPr="00025EA4" w:rsidRDefault="0061512E" w:rsidP="00236A5E">
            <w:pPr>
              <w:tabs>
                <w:tab w:val="left" w:pos="6800"/>
              </w:tabs>
              <w:jc w:val="center"/>
              <w:rPr>
                <w:bCs/>
                <w:iCs/>
                <w:sz w:val="24"/>
                <w:szCs w:val="24"/>
                <w:lang w:val="uk-UA"/>
              </w:rPr>
            </w:pPr>
            <w:r w:rsidRPr="00025EA4">
              <w:rPr>
                <w:bCs/>
                <w:iCs/>
                <w:sz w:val="24"/>
                <w:szCs w:val="24"/>
                <w:lang w:val="uk-UA"/>
              </w:rPr>
              <w:t>тис.грн</w:t>
            </w:r>
          </w:p>
        </w:tc>
        <w:tc>
          <w:tcPr>
            <w:tcW w:w="1547" w:type="dxa"/>
            <w:shd w:val="clear" w:color="auto" w:fill="F8F8F8"/>
            <w:vAlign w:val="center"/>
          </w:tcPr>
          <w:p w:rsidR="0061512E" w:rsidRPr="00025EA4" w:rsidRDefault="0061512E" w:rsidP="00236A5E">
            <w:pPr>
              <w:tabs>
                <w:tab w:val="left" w:pos="6800"/>
              </w:tabs>
              <w:jc w:val="center"/>
              <w:rPr>
                <w:bCs/>
                <w:iCs/>
                <w:sz w:val="24"/>
                <w:szCs w:val="24"/>
                <w:lang w:val="uk-UA"/>
              </w:rPr>
            </w:pPr>
            <w:r w:rsidRPr="00025EA4">
              <w:rPr>
                <w:bCs/>
                <w:iCs/>
                <w:sz w:val="24"/>
                <w:szCs w:val="24"/>
                <w:lang w:val="uk-UA"/>
              </w:rPr>
              <w:t>328,2</w:t>
            </w:r>
          </w:p>
        </w:tc>
        <w:tc>
          <w:tcPr>
            <w:tcW w:w="1543" w:type="dxa"/>
            <w:shd w:val="clear" w:color="auto" w:fill="F8F8F8"/>
            <w:vAlign w:val="center"/>
          </w:tcPr>
          <w:p w:rsidR="0061512E" w:rsidRPr="00025EA4" w:rsidRDefault="0061512E" w:rsidP="00236A5E">
            <w:pPr>
              <w:tabs>
                <w:tab w:val="left" w:pos="6800"/>
              </w:tabs>
              <w:jc w:val="center"/>
              <w:rPr>
                <w:bCs/>
                <w:iCs/>
                <w:sz w:val="24"/>
                <w:szCs w:val="24"/>
                <w:lang w:val="uk-UA"/>
              </w:rPr>
            </w:pPr>
            <w:r w:rsidRPr="00025EA4">
              <w:rPr>
                <w:bCs/>
                <w:iCs/>
                <w:sz w:val="24"/>
                <w:szCs w:val="24"/>
                <w:lang w:val="uk-UA"/>
              </w:rPr>
              <w:t>13494,9</w:t>
            </w:r>
          </w:p>
        </w:tc>
      </w:tr>
      <w:tr w:rsidR="0061512E" w:rsidRPr="00025EA4" w:rsidTr="00F279F4">
        <w:trPr>
          <w:trHeight w:val="260"/>
          <w:jc w:val="center"/>
        </w:trPr>
        <w:tc>
          <w:tcPr>
            <w:tcW w:w="655" w:type="dxa"/>
            <w:vAlign w:val="center"/>
          </w:tcPr>
          <w:p w:rsidR="0061512E" w:rsidRPr="00025EA4" w:rsidRDefault="0061512E" w:rsidP="00236A5E">
            <w:pPr>
              <w:tabs>
                <w:tab w:val="left" w:pos="6800"/>
              </w:tabs>
              <w:jc w:val="center"/>
              <w:rPr>
                <w:b/>
                <w:bCs/>
                <w:iCs/>
                <w:sz w:val="24"/>
                <w:szCs w:val="24"/>
                <w:lang w:val="uk-UA"/>
              </w:rPr>
            </w:pPr>
          </w:p>
        </w:tc>
        <w:tc>
          <w:tcPr>
            <w:tcW w:w="4741" w:type="dxa"/>
            <w:vAlign w:val="center"/>
          </w:tcPr>
          <w:p w:rsidR="0061512E" w:rsidRPr="00025EA4" w:rsidRDefault="0061512E" w:rsidP="00236A5E">
            <w:pPr>
              <w:tabs>
                <w:tab w:val="left" w:pos="6800"/>
              </w:tabs>
              <w:jc w:val="both"/>
              <w:rPr>
                <w:bCs/>
                <w:iCs/>
                <w:sz w:val="24"/>
                <w:szCs w:val="24"/>
                <w:lang w:val="uk-UA"/>
              </w:rPr>
            </w:pPr>
            <w:r w:rsidRPr="00025EA4">
              <w:rPr>
                <w:bCs/>
                <w:iCs/>
                <w:sz w:val="24"/>
                <w:szCs w:val="24"/>
                <w:lang w:val="uk-UA"/>
              </w:rPr>
              <w:t>Калинівська с/рада</w:t>
            </w:r>
          </w:p>
        </w:tc>
        <w:tc>
          <w:tcPr>
            <w:tcW w:w="1154" w:type="dxa"/>
            <w:vAlign w:val="center"/>
          </w:tcPr>
          <w:p w:rsidR="0061512E" w:rsidRPr="00025EA4" w:rsidRDefault="0061512E" w:rsidP="00236A5E">
            <w:pPr>
              <w:tabs>
                <w:tab w:val="left" w:pos="6800"/>
              </w:tabs>
              <w:jc w:val="center"/>
              <w:rPr>
                <w:bCs/>
                <w:iCs/>
                <w:sz w:val="24"/>
                <w:szCs w:val="24"/>
                <w:lang w:val="uk-UA"/>
              </w:rPr>
            </w:pPr>
            <w:r w:rsidRPr="00025EA4">
              <w:rPr>
                <w:bCs/>
                <w:iCs/>
                <w:sz w:val="24"/>
                <w:szCs w:val="24"/>
                <w:lang w:val="uk-UA"/>
              </w:rPr>
              <w:t>тис.грн</w:t>
            </w:r>
          </w:p>
        </w:tc>
        <w:tc>
          <w:tcPr>
            <w:tcW w:w="1547" w:type="dxa"/>
            <w:vAlign w:val="center"/>
          </w:tcPr>
          <w:p w:rsidR="0061512E" w:rsidRPr="00025EA4" w:rsidRDefault="0061512E" w:rsidP="00236A5E">
            <w:pPr>
              <w:tabs>
                <w:tab w:val="left" w:pos="6800"/>
              </w:tabs>
              <w:jc w:val="center"/>
              <w:rPr>
                <w:bCs/>
                <w:iCs/>
                <w:sz w:val="24"/>
                <w:szCs w:val="24"/>
                <w:lang w:val="uk-UA"/>
              </w:rPr>
            </w:pPr>
            <w:r w:rsidRPr="00025EA4">
              <w:rPr>
                <w:bCs/>
                <w:iCs/>
                <w:sz w:val="24"/>
                <w:szCs w:val="24"/>
                <w:lang w:val="uk-UA"/>
              </w:rPr>
              <w:t>328,2</w:t>
            </w:r>
          </w:p>
        </w:tc>
        <w:tc>
          <w:tcPr>
            <w:tcW w:w="1543" w:type="dxa"/>
            <w:vAlign w:val="center"/>
          </w:tcPr>
          <w:p w:rsidR="0061512E" w:rsidRPr="00025EA4" w:rsidRDefault="0061512E" w:rsidP="00236A5E">
            <w:pPr>
              <w:tabs>
                <w:tab w:val="left" w:pos="6800"/>
              </w:tabs>
              <w:jc w:val="center"/>
              <w:rPr>
                <w:bCs/>
                <w:iCs/>
                <w:sz w:val="24"/>
                <w:szCs w:val="24"/>
                <w:lang w:val="uk-UA"/>
              </w:rPr>
            </w:pPr>
          </w:p>
        </w:tc>
      </w:tr>
      <w:tr w:rsidR="0061512E" w:rsidRPr="00025EA4" w:rsidTr="00F279F4">
        <w:trPr>
          <w:trHeight w:val="360"/>
          <w:jc w:val="center"/>
        </w:trPr>
        <w:tc>
          <w:tcPr>
            <w:tcW w:w="655" w:type="dxa"/>
            <w:vAlign w:val="center"/>
          </w:tcPr>
          <w:p w:rsidR="0061512E" w:rsidRPr="00025EA4" w:rsidRDefault="0061512E" w:rsidP="00236A5E">
            <w:pPr>
              <w:tabs>
                <w:tab w:val="left" w:pos="6800"/>
              </w:tabs>
              <w:jc w:val="center"/>
              <w:rPr>
                <w:b/>
                <w:bCs/>
                <w:iCs/>
                <w:sz w:val="24"/>
                <w:szCs w:val="24"/>
                <w:lang w:val="uk-UA"/>
              </w:rPr>
            </w:pPr>
          </w:p>
        </w:tc>
        <w:tc>
          <w:tcPr>
            <w:tcW w:w="4741" w:type="dxa"/>
            <w:vAlign w:val="center"/>
          </w:tcPr>
          <w:p w:rsidR="0061512E" w:rsidRPr="00025EA4" w:rsidRDefault="0061512E" w:rsidP="00236A5E">
            <w:pPr>
              <w:rPr>
                <w:bCs/>
                <w:iCs/>
                <w:sz w:val="24"/>
                <w:szCs w:val="24"/>
                <w:lang w:val="uk-UA"/>
              </w:rPr>
            </w:pPr>
            <w:r w:rsidRPr="007765FD">
              <w:rPr>
                <w:b/>
                <w:sz w:val="24"/>
                <w:szCs w:val="24"/>
                <w:lang w:val="uk-UA"/>
              </w:rPr>
              <w:t>«</w:t>
            </w:r>
            <w:r w:rsidRPr="007765FD">
              <w:rPr>
                <w:sz w:val="24"/>
                <w:szCs w:val="24"/>
                <w:lang w:val="uk-UA"/>
              </w:rPr>
              <w:t>Влаштування світлофорного регулювання транспортних потоків на ділянці 19+254 автомобільної дороги Р-03 Північно-Східний обхід м. Києва (примикання автомобільної дороги «Під'їзд до автодороги М-03»), Броварський район».</w:t>
            </w:r>
          </w:p>
        </w:tc>
        <w:tc>
          <w:tcPr>
            <w:tcW w:w="1154" w:type="dxa"/>
            <w:vAlign w:val="center"/>
          </w:tcPr>
          <w:p w:rsidR="0061512E" w:rsidRPr="00025EA4" w:rsidRDefault="0061512E" w:rsidP="00236A5E">
            <w:pPr>
              <w:tabs>
                <w:tab w:val="left" w:pos="6800"/>
              </w:tabs>
              <w:jc w:val="center"/>
              <w:rPr>
                <w:bCs/>
                <w:iCs/>
                <w:sz w:val="24"/>
                <w:szCs w:val="24"/>
                <w:lang w:val="uk-UA"/>
              </w:rPr>
            </w:pPr>
            <w:r w:rsidRPr="00025EA4">
              <w:rPr>
                <w:bCs/>
                <w:iCs/>
                <w:sz w:val="24"/>
                <w:szCs w:val="24"/>
                <w:lang w:val="uk-UA"/>
              </w:rPr>
              <w:t>тис.грн</w:t>
            </w:r>
          </w:p>
        </w:tc>
        <w:tc>
          <w:tcPr>
            <w:tcW w:w="1547" w:type="dxa"/>
            <w:vAlign w:val="center"/>
          </w:tcPr>
          <w:p w:rsidR="0061512E" w:rsidRPr="00025EA4" w:rsidRDefault="0061512E" w:rsidP="00236A5E">
            <w:pPr>
              <w:tabs>
                <w:tab w:val="left" w:pos="6800"/>
              </w:tabs>
              <w:jc w:val="center"/>
              <w:rPr>
                <w:bCs/>
                <w:iCs/>
                <w:sz w:val="24"/>
                <w:szCs w:val="24"/>
                <w:lang w:val="uk-UA"/>
              </w:rPr>
            </w:pPr>
          </w:p>
        </w:tc>
        <w:tc>
          <w:tcPr>
            <w:tcW w:w="1543" w:type="dxa"/>
            <w:vAlign w:val="center"/>
          </w:tcPr>
          <w:p w:rsidR="0061512E" w:rsidRPr="00025EA4" w:rsidRDefault="0061512E" w:rsidP="00236A5E">
            <w:pPr>
              <w:tabs>
                <w:tab w:val="left" w:pos="6800"/>
              </w:tabs>
              <w:jc w:val="center"/>
              <w:rPr>
                <w:bCs/>
                <w:iCs/>
                <w:sz w:val="24"/>
                <w:szCs w:val="24"/>
                <w:lang w:val="uk-UA"/>
              </w:rPr>
            </w:pPr>
            <w:r w:rsidRPr="00025EA4">
              <w:rPr>
                <w:bCs/>
                <w:iCs/>
                <w:sz w:val="24"/>
                <w:szCs w:val="24"/>
                <w:lang w:val="uk-UA"/>
              </w:rPr>
              <w:t>13494,9</w:t>
            </w:r>
          </w:p>
        </w:tc>
      </w:tr>
    </w:tbl>
    <w:p w:rsidR="00AC5E65" w:rsidRDefault="00AC5E65" w:rsidP="00AB6F73">
      <w:pPr>
        <w:widowControl w:val="0"/>
        <w:tabs>
          <w:tab w:val="center" w:pos="4820"/>
          <w:tab w:val="right" w:pos="9641"/>
        </w:tabs>
        <w:snapToGrid w:val="0"/>
        <w:ind w:firstLine="720"/>
        <w:jc w:val="center"/>
        <w:rPr>
          <w:bCs/>
          <w:u w:val="single"/>
          <w:lang w:val="uk-UA"/>
        </w:rPr>
      </w:pPr>
    </w:p>
    <w:p w:rsidR="002D47C2" w:rsidRDefault="002D47C2" w:rsidP="00AB6F73">
      <w:pPr>
        <w:widowControl w:val="0"/>
        <w:tabs>
          <w:tab w:val="center" w:pos="4820"/>
          <w:tab w:val="right" w:pos="9641"/>
        </w:tabs>
        <w:snapToGrid w:val="0"/>
        <w:ind w:firstLine="720"/>
        <w:jc w:val="center"/>
        <w:rPr>
          <w:bCs/>
          <w:u w:val="single"/>
          <w:lang w:val="uk-UA"/>
        </w:rPr>
      </w:pPr>
      <w:r w:rsidRPr="00494FBE">
        <w:rPr>
          <w:bCs/>
          <w:u w:val="single"/>
          <w:lang w:val="uk-UA"/>
        </w:rPr>
        <w:t>Профінансовані ремонт</w:t>
      </w:r>
      <w:r>
        <w:rPr>
          <w:bCs/>
          <w:u w:val="single"/>
          <w:lang w:val="uk-UA"/>
        </w:rPr>
        <w:t>ні роботи</w:t>
      </w:r>
      <w:r w:rsidRPr="00494FBE">
        <w:rPr>
          <w:bCs/>
          <w:u w:val="single"/>
          <w:lang w:val="uk-UA"/>
        </w:rPr>
        <w:t xml:space="preserve"> дорожнього покриття у Броварському районі впродовж 2017 року:</w:t>
      </w:r>
    </w:p>
    <w:p w:rsidR="00AC5E65" w:rsidRDefault="00AC5E65" w:rsidP="00AB6F73">
      <w:pPr>
        <w:widowControl w:val="0"/>
        <w:tabs>
          <w:tab w:val="center" w:pos="4820"/>
          <w:tab w:val="right" w:pos="9641"/>
        </w:tabs>
        <w:snapToGrid w:val="0"/>
        <w:ind w:firstLine="720"/>
        <w:jc w:val="center"/>
        <w:rPr>
          <w:bCs/>
          <w:u w:val="single"/>
          <w:lang w:val="uk-UA"/>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994"/>
        <w:gridCol w:w="1020"/>
        <w:gridCol w:w="941"/>
        <w:gridCol w:w="935"/>
        <w:gridCol w:w="1052"/>
        <w:gridCol w:w="1097"/>
        <w:gridCol w:w="854"/>
      </w:tblGrid>
      <w:tr w:rsidR="002D47C2" w:rsidRPr="00EF02E8" w:rsidTr="00F279F4">
        <w:trPr>
          <w:trHeight w:val="600"/>
          <w:jc w:val="center"/>
        </w:trPr>
        <w:tc>
          <w:tcPr>
            <w:tcW w:w="1513" w:type="pct"/>
            <w:vMerge w:val="restart"/>
            <w:shd w:val="clear" w:color="auto" w:fill="auto"/>
            <w:vAlign w:val="center"/>
            <w:hideMark/>
          </w:tcPr>
          <w:p w:rsidR="002D47C2" w:rsidRPr="00EF02E8" w:rsidRDefault="002D47C2" w:rsidP="00236A5E">
            <w:pPr>
              <w:jc w:val="center"/>
              <w:rPr>
                <w:b/>
                <w:bCs/>
                <w:sz w:val="20"/>
                <w:szCs w:val="20"/>
                <w:lang w:val="uk-UA" w:eastAsia="uk-UA"/>
              </w:rPr>
            </w:pPr>
            <w:r w:rsidRPr="00EF02E8">
              <w:rPr>
                <w:b/>
                <w:bCs/>
                <w:sz w:val="20"/>
                <w:szCs w:val="20"/>
                <w:lang w:val="uk-UA" w:eastAsia="uk-UA"/>
              </w:rPr>
              <w:t>Назва та адреса об'єкту будівництва</w:t>
            </w:r>
          </w:p>
        </w:tc>
        <w:tc>
          <w:tcPr>
            <w:tcW w:w="503" w:type="pct"/>
            <w:vMerge w:val="restart"/>
            <w:shd w:val="clear" w:color="auto" w:fill="auto"/>
            <w:vAlign w:val="center"/>
            <w:hideMark/>
          </w:tcPr>
          <w:p w:rsidR="002D47C2" w:rsidRPr="009D5627" w:rsidRDefault="002D47C2" w:rsidP="00236A5E">
            <w:pPr>
              <w:jc w:val="center"/>
              <w:rPr>
                <w:b/>
                <w:bCs/>
                <w:sz w:val="16"/>
                <w:szCs w:val="16"/>
                <w:lang w:val="uk-UA" w:eastAsia="uk-UA"/>
              </w:rPr>
            </w:pPr>
            <w:r w:rsidRPr="009D5627">
              <w:rPr>
                <w:b/>
                <w:bCs/>
                <w:sz w:val="16"/>
                <w:szCs w:val="16"/>
                <w:lang w:val="uk-UA" w:eastAsia="uk-UA"/>
              </w:rPr>
              <w:t xml:space="preserve">Кошторисна вартість об'єкта згідно проектної документації усього, тис. </w:t>
            </w:r>
            <w:r w:rsidR="00E43E42">
              <w:rPr>
                <w:b/>
                <w:bCs/>
                <w:sz w:val="16"/>
                <w:szCs w:val="16"/>
                <w:lang w:val="uk-UA" w:eastAsia="uk-UA"/>
              </w:rPr>
              <w:t>грн</w:t>
            </w:r>
          </w:p>
        </w:tc>
        <w:tc>
          <w:tcPr>
            <w:tcW w:w="1465" w:type="pct"/>
            <w:gridSpan w:val="3"/>
            <w:shd w:val="clear" w:color="auto" w:fill="auto"/>
            <w:vAlign w:val="center"/>
            <w:hideMark/>
          </w:tcPr>
          <w:p w:rsidR="002D47C2" w:rsidRPr="00EF02E8" w:rsidRDefault="002D47C2" w:rsidP="00236A5E">
            <w:pPr>
              <w:jc w:val="center"/>
              <w:rPr>
                <w:b/>
                <w:bCs/>
                <w:sz w:val="20"/>
                <w:szCs w:val="20"/>
                <w:lang w:val="uk-UA" w:eastAsia="uk-UA"/>
              </w:rPr>
            </w:pPr>
            <w:r w:rsidRPr="00EF02E8">
              <w:rPr>
                <w:b/>
                <w:bCs/>
                <w:sz w:val="20"/>
                <w:szCs w:val="20"/>
                <w:lang w:val="uk-UA" w:eastAsia="uk-UA"/>
              </w:rPr>
              <w:t xml:space="preserve">Передбачений обсяг фінансування у 2017 році, тис. </w:t>
            </w:r>
            <w:r w:rsidR="00E43E42">
              <w:rPr>
                <w:b/>
                <w:bCs/>
                <w:sz w:val="20"/>
                <w:szCs w:val="20"/>
                <w:lang w:val="uk-UA" w:eastAsia="uk-UA"/>
              </w:rPr>
              <w:t>грн</w:t>
            </w:r>
          </w:p>
        </w:tc>
        <w:tc>
          <w:tcPr>
            <w:tcW w:w="1519" w:type="pct"/>
            <w:gridSpan w:val="3"/>
            <w:shd w:val="clear" w:color="auto" w:fill="auto"/>
            <w:vAlign w:val="center"/>
            <w:hideMark/>
          </w:tcPr>
          <w:p w:rsidR="002D47C2" w:rsidRPr="00EF02E8" w:rsidRDefault="002D47C2" w:rsidP="00236A5E">
            <w:pPr>
              <w:jc w:val="center"/>
              <w:rPr>
                <w:b/>
                <w:bCs/>
                <w:sz w:val="20"/>
                <w:szCs w:val="20"/>
                <w:lang w:val="uk-UA" w:eastAsia="uk-UA"/>
              </w:rPr>
            </w:pPr>
            <w:r w:rsidRPr="00EF02E8">
              <w:rPr>
                <w:b/>
                <w:bCs/>
                <w:sz w:val="20"/>
                <w:szCs w:val="20"/>
                <w:lang w:val="uk-UA" w:eastAsia="uk-UA"/>
              </w:rPr>
              <w:t xml:space="preserve">Касові видатки  тис. </w:t>
            </w:r>
            <w:r w:rsidR="00E43E42">
              <w:rPr>
                <w:b/>
                <w:bCs/>
                <w:sz w:val="20"/>
                <w:szCs w:val="20"/>
                <w:lang w:val="uk-UA" w:eastAsia="uk-UA"/>
              </w:rPr>
              <w:t>грн</w:t>
            </w:r>
          </w:p>
        </w:tc>
      </w:tr>
      <w:tr w:rsidR="002D47C2" w:rsidRPr="00EF02E8" w:rsidTr="00F279F4">
        <w:trPr>
          <w:trHeight w:val="146"/>
          <w:jc w:val="center"/>
        </w:trPr>
        <w:tc>
          <w:tcPr>
            <w:tcW w:w="1513" w:type="pct"/>
            <w:vMerge/>
            <w:vAlign w:val="center"/>
            <w:hideMark/>
          </w:tcPr>
          <w:p w:rsidR="002D47C2" w:rsidRPr="00EF02E8" w:rsidRDefault="002D47C2" w:rsidP="00236A5E">
            <w:pPr>
              <w:rPr>
                <w:b/>
                <w:bCs/>
                <w:sz w:val="20"/>
                <w:szCs w:val="20"/>
                <w:lang w:val="uk-UA" w:eastAsia="uk-UA"/>
              </w:rPr>
            </w:pPr>
          </w:p>
        </w:tc>
        <w:tc>
          <w:tcPr>
            <w:tcW w:w="503" w:type="pct"/>
            <w:vMerge/>
            <w:vAlign w:val="center"/>
            <w:hideMark/>
          </w:tcPr>
          <w:p w:rsidR="002D47C2" w:rsidRPr="00EF02E8" w:rsidRDefault="002D47C2" w:rsidP="00236A5E">
            <w:pPr>
              <w:rPr>
                <w:b/>
                <w:bCs/>
                <w:sz w:val="20"/>
                <w:szCs w:val="20"/>
                <w:lang w:val="uk-UA" w:eastAsia="uk-UA"/>
              </w:rPr>
            </w:pPr>
          </w:p>
        </w:tc>
        <w:tc>
          <w:tcPr>
            <w:tcW w:w="516" w:type="pct"/>
            <w:vMerge w:val="restart"/>
            <w:shd w:val="clear" w:color="auto" w:fill="auto"/>
            <w:vAlign w:val="center"/>
            <w:hideMark/>
          </w:tcPr>
          <w:p w:rsidR="002D47C2" w:rsidRPr="00EF02E8" w:rsidRDefault="002D47C2" w:rsidP="00236A5E">
            <w:pPr>
              <w:jc w:val="center"/>
              <w:rPr>
                <w:b/>
                <w:bCs/>
                <w:sz w:val="20"/>
                <w:szCs w:val="20"/>
                <w:lang w:val="uk-UA" w:eastAsia="uk-UA"/>
              </w:rPr>
            </w:pPr>
            <w:r w:rsidRPr="00EF02E8">
              <w:rPr>
                <w:b/>
                <w:bCs/>
                <w:sz w:val="20"/>
                <w:szCs w:val="20"/>
                <w:lang w:val="uk-UA" w:eastAsia="uk-UA"/>
              </w:rPr>
              <w:t>Всього</w:t>
            </w:r>
          </w:p>
        </w:tc>
        <w:tc>
          <w:tcPr>
            <w:tcW w:w="949" w:type="pct"/>
            <w:gridSpan w:val="2"/>
            <w:shd w:val="clear" w:color="auto" w:fill="auto"/>
            <w:vAlign w:val="center"/>
            <w:hideMark/>
          </w:tcPr>
          <w:p w:rsidR="002D47C2" w:rsidRPr="00EF02E8" w:rsidRDefault="002D47C2" w:rsidP="00236A5E">
            <w:pPr>
              <w:jc w:val="center"/>
              <w:rPr>
                <w:b/>
                <w:bCs/>
                <w:sz w:val="20"/>
                <w:szCs w:val="20"/>
                <w:lang w:val="uk-UA" w:eastAsia="uk-UA"/>
              </w:rPr>
            </w:pPr>
            <w:r w:rsidRPr="00EF02E8">
              <w:rPr>
                <w:b/>
                <w:bCs/>
                <w:sz w:val="20"/>
                <w:szCs w:val="20"/>
                <w:lang w:val="uk-UA" w:eastAsia="uk-UA"/>
              </w:rPr>
              <w:t>в тому числі:</w:t>
            </w:r>
          </w:p>
        </w:tc>
        <w:tc>
          <w:tcPr>
            <w:tcW w:w="532" w:type="pct"/>
            <w:vMerge w:val="restart"/>
            <w:shd w:val="clear" w:color="auto" w:fill="auto"/>
            <w:vAlign w:val="center"/>
            <w:hideMark/>
          </w:tcPr>
          <w:p w:rsidR="002D47C2" w:rsidRPr="00EF02E8" w:rsidRDefault="002D47C2" w:rsidP="00236A5E">
            <w:pPr>
              <w:jc w:val="center"/>
              <w:rPr>
                <w:b/>
                <w:bCs/>
                <w:sz w:val="20"/>
                <w:szCs w:val="20"/>
                <w:lang w:val="uk-UA" w:eastAsia="uk-UA"/>
              </w:rPr>
            </w:pPr>
            <w:r w:rsidRPr="00EF02E8">
              <w:rPr>
                <w:b/>
                <w:bCs/>
                <w:sz w:val="20"/>
                <w:szCs w:val="20"/>
                <w:lang w:val="uk-UA" w:eastAsia="uk-UA"/>
              </w:rPr>
              <w:t>Всього</w:t>
            </w:r>
          </w:p>
        </w:tc>
        <w:tc>
          <w:tcPr>
            <w:tcW w:w="987" w:type="pct"/>
            <w:gridSpan w:val="2"/>
            <w:shd w:val="clear" w:color="auto" w:fill="auto"/>
            <w:vAlign w:val="center"/>
            <w:hideMark/>
          </w:tcPr>
          <w:p w:rsidR="002D47C2" w:rsidRPr="00EF02E8" w:rsidRDefault="002D47C2" w:rsidP="00236A5E">
            <w:pPr>
              <w:jc w:val="center"/>
              <w:rPr>
                <w:b/>
                <w:bCs/>
                <w:sz w:val="20"/>
                <w:szCs w:val="20"/>
                <w:lang w:val="uk-UA" w:eastAsia="uk-UA"/>
              </w:rPr>
            </w:pPr>
            <w:r w:rsidRPr="00EF02E8">
              <w:rPr>
                <w:b/>
                <w:bCs/>
                <w:sz w:val="20"/>
                <w:szCs w:val="20"/>
                <w:lang w:val="uk-UA" w:eastAsia="uk-UA"/>
              </w:rPr>
              <w:t>в тому числі:</w:t>
            </w:r>
          </w:p>
        </w:tc>
      </w:tr>
      <w:tr w:rsidR="002D47C2" w:rsidRPr="00EF02E8" w:rsidTr="00F279F4">
        <w:trPr>
          <w:trHeight w:val="262"/>
          <w:jc w:val="center"/>
        </w:trPr>
        <w:tc>
          <w:tcPr>
            <w:tcW w:w="1513" w:type="pct"/>
            <w:vMerge/>
            <w:vAlign w:val="center"/>
            <w:hideMark/>
          </w:tcPr>
          <w:p w:rsidR="002D47C2" w:rsidRPr="00EF02E8" w:rsidRDefault="002D47C2" w:rsidP="00236A5E">
            <w:pPr>
              <w:rPr>
                <w:b/>
                <w:bCs/>
                <w:sz w:val="20"/>
                <w:szCs w:val="20"/>
                <w:lang w:val="uk-UA" w:eastAsia="uk-UA"/>
              </w:rPr>
            </w:pPr>
          </w:p>
        </w:tc>
        <w:tc>
          <w:tcPr>
            <w:tcW w:w="503" w:type="pct"/>
            <w:vMerge/>
            <w:vAlign w:val="center"/>
            <w:hideMark/>
          </w:tcPr>
          <w:p w:rsidR="002D47C2" w:rsidRPr="00EF02E8" w:rsidRDefault="002D47C2" w:rsidP="00236A5E">
            <w:pPr>
              <w:rPr>
                <w:b/>
                <w:bCs/>
                <w:sz w:val="20"/>
                <w:szCs w:val="20"/>
                <w:lang w:val="uk-UA" w:eastAsia="uk-UA"/>
              </w:rPr>
            </w:pPr>
          </w:p>
        </w:tc>
        <w:tc>
          <w:tcPr>
            <w:tcW w:w="516" w:type="pct"/>
            <w:vMerge/>
            <w:vAlign w:val="center"/>
            <w:hideMark/>
          </w:tcPr>
          <w:p w:rsidR="002D47C2" w:rsidRPr="00EF02E8" w:rsidRDefault="002D47C2" w:rsidP="00236A5E">
            <w:pPr>
              <w:rPr>
                <w:b/>
                <w:bCs/>
                <w:sz w:val="20"/>
                <w:szCs w:val="20"/>
                <w:lang w:val="uk-UA" w:eastAsia="uk-UA"/>
              </w:rPr>
            </w:pPr>
          </w:p>
        </w:tc>
        <w:tc>
          <w:tcPr>
            <w:tcW w:w="476" w:type="pct"/>
            <w:shd w:val="clear" w:color="auto" w:fill="auto"/>
            <w:vAlign w:val="center"/>
            <w:hideMark/>
          </w:tcPr>
          <w:p w:rsidR="002D47C2" w:rsidRPr="00EF02E8" w:rsidRDefault="002D47C2" w:rsidP="00236A5E">
            <w:pPr>
              <w:jc w:val="center"/>
              <w:rPr>
                <w:b/>
                <w:bCs/>
                <w:sz w:val="20"/>
                <w:szCs w:val="20"/>
                <w:lang w:val="uk-UA" w:eastAsia="uk-UA"/>
              </w:rPr>
            </w:pPr>
            <w:r w:rsidRPr="00EF02E8">
              <w:rPr>
                <w:b/>
                <w:bCs/>
                <w:sz w:val="20"/>
                <w:szCs w:val="20"/>
                <w:lang w:val="uk-UA" w:eastAsia="uk-UA"/>
              </w:rPr>
              <w:t>місцевий бюджет</w:t>
            </w:r>
          </w:p>
        </w:tc>
        <w:tc>
          <w:tcPr>
            <w:tcW w:w="473" w:type="pct"/>
            <w:shd w:val="clear" w:color="auto" w:fill="auto"/>
            <w:vAlign w:val="center"/>
            <w:hideMark/>
          </w:tcPr>
          <w:p w:rsidR="002D47C2" w:rsidRPr="00EF02E8" w:rsidRDefault="002D47C2" w:rsidP="00236A5E">
            <w:pPr>
              <w:jc w:val="center"/>
              <w:rPr>
                <w:b/>
                <w:bCs/>
                <w:sz w:val="20"/>
                <w:szCs w:val="20"/>
                <w:lang w:val="uk-UA" w:eastAsia="uk-UA"/>
              </w:rPr>
            </w:pPr>
            <w:r w:rsidRPr="00EF02E8">
              <w:rPr>
                <w:b/>
                <w:bCs/>
                <w:sz w:val="20"/>
                <w:szCs w:val="20"/>
                <w:lang w:val="uk-UA" w:eastAsia="uk-UA"/>
              </w:rPr>
              <w:t>інші джерела</w:t>
            </w:r>
          </w:p>
        </w:tc>
        <w:tc>
          <w:tcPr>
            <w:tcW w:w="532" w:type="pct"/>
            <w:vMerge/>
            <w:vAlign w:val="center"/>
            <w:hideMark/>
          </w:tcPr>
          <w:p w:rsidR="002D47C2" w:rsidRPr="00EF02E8" w:rsidRDefault="002D47C2" w:rsidP="00236A5E">
            <w:pPr>
              <w:rPr>
                <w:b/>
                <w:bCs/>
                <w:sz w:val="20"/>
                <w:szCs w:val="20"/>
                <w:lang w:val="uk-UA" w:eastAsia="uk-UA"/>
              </w:rPr>
            </w:pPr>
          </w:p>
        </w:tc>
        <w:tc>
          <w:tcPr>
            <w:tcW w:w="555" w:type="pct"/>
            <w:shd w:val="clear" w:color="auto" w:fill="auto"/>
            <w:vAlign w:val="center"/>
            <w:hideMark/>
          </w:tcPr>
          <w:p w:rsidR="002D47C2" w:rsidRPr="00EF02E8" w:rsidRDefault="002D47C2" w:rsidP="00236A5E">
            <w:pPr>
              <w:jc w:val="center"/>
              <w:rPr>
                <w:b/>
                <w:bCs/>
                <w:sz w:val="20"/>
                <w:szCs w:val="20"/>
                <w:lang w:val="uk-UA" w:eastAsia="uk-UA"/>
              </w:rPr>
            </w:pPr>
            <w:r w:rsidRPr="00EF02E8">
              <w:rPr>
                <w:b/>
                <w:bCs/>
                <w:sz w:val="20"/>
                <w:szCs w:val="20"/>
                <w:lang w:val="uk-UA" w:eastAsia="uk-UA"/>
              </w:rPr>
              <w:t>місцевий бюджет</w:t>
            </w:r>
          </w:p>
        </w:tc>
        <w:tc>
          <w:tcPr>
            <w:tcW w:w="432" w:type="pct"/>
            <w:shd w:val="clear" w:color="auto" w:fill="auto"/>
            <w:vAlign w:val="center"/>
            <w:hideMark/>
          </w:tcPr>
          <w:p w:rsidR="002D47C2" w:rsidRPr="00EF02E8" w:rsidRDefault="002D47C2" w:rsidP="00236A5E">
            <w:pPr>
              <w:jc w:val="center"/>
              <w:rPr>
                <w:b/>
                <w:bCs/>
                <w:sz w:val="20"/>
                <w:szCs w:val="20"/>
                <w:lang w:val="uk-UA" w:eastAsia="uk-UA"/>
              </w:rPr>
            </w:pPr>
            <w:r w:rsidRPr="00EF02E8">
              <w:rPr>
                <w:b/>
                <w:bCs/>
                <w:sz w:val="20"/>
                <w:szCs w:val="20"/>
                <w:lang w:val="uk-UA" w:eastAsia="uk-UA"/>
              </w:rPr>
              <w:t>інші джерела</w:t>
            </w:r>
          </w:p>
        </w:tc>
      </w:tr>
      <w:tr w:rsidR="002C73C3" w:rsidRPr="003F3F79" w:rsidTr="004C525D">
        <w:trPr>
          <w:trHeight w:val="733"/>
          <w:jc w:val="center"/>
        </w:trPr>
        <w:tc>
          <w:tcPr>
            <w:tcW w:w="1513" w:type="pct"/>
            <w:shd w:val="clear" w:color="FFFFCC"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території загального користування по вул. С. Разіна смт Велика Димерка </w:t>
            </w:r>
          </w:p>
        </w:tc>
        <w:tc>
          <w:tcPr>
            <w:tcW w:w="503"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1 483,50</w:t>
            </w:r>
          </w:p>
        </w:tc>
        <w:tc>
          <w:tcPr>
            <w:tcW w:w="51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1 483,504</w:t>
            </w:r>
          </w:p>
        </w:tc>
        <w:tc>
          <w:tcPr>
            <w:tcW w:w="47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73"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1463,059</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32"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4C525D">
        <w:trPr>
          <w:trHeight w:val="701"/>
          <w:jc w:val="center"/>
        </w:trPr>
        <w:tc>
          <w:tcPr>
            <w:tcW w:w="1513" w:type="pct"/>
            <w:shd w:val="clear" w:color="FFFFCC"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території загального користування по вул. Богданівська в смт Велика Димерка </w:t>
            </w:r>
          </w:p>
        </w:tc>
        <w:tc>
          <w:tcPr>
            <w:tcW w:w="503"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1 173,93</w:t>
            </w:r>
          </w:p>
        </w:tc>
        <w:tc>
          <w:tcPr>
            <w:tcW w:w="51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1 173,932</w:t>
            </w:r>
          </w:p>
        </w:tc>
        <w:tc>
          <w:tcPr>
            <w:tcW w:w="47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73"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1160,694</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32"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4C525D">
        <w:trPr>
          <w:trHeight w:val="980"/>
          <w:jc w:val="center"/>
        </w:trPr>
        <w:tc>
          <w:tcPr>
            <w:tcW w:w="1513" w:type="pct"/>
            <w:shd w:val="clear" w:color="FFFFCC"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дороги загального користування по вул.Зелена в смт Велика Димерка </w:t>
            </w:r>
          </w:p>
        </w:tc>
        <w:tc>
          <w:tcPr>
            <w:tcW w:w="503"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1 332,5</w:t>
            </w:r>
            <w:r w:rsidR="002C73C3">
              <w:rPr>
                <w:sz w:val="20"/>
                <w:szCs w:val="20"/>
                <w:lang w:val="uk-UA" w:eastAsia="uk-UA"/>
              </w:rPr>
              <w:t>1</w:t>
            </w:r>
          </w:p>
        </w:tc>
        <w:tc>
          <w:tcPr>
            <w:tcW w:w="51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1 332,506</w:t>
            </w:r>
          </w:p>
        </w:tc>
        <w:tc>
          <w:tcPr>
            <w:tcW w:w="47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73"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1 332,506</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32"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1074"/>
          <w:jc w:val="center"/>
        </w:trPr>
        <w:tc>
          <w:tcPr>
            <w:tcW w:w="1513" w:type="pct"/>
            <w:shd w:val="clear" w:color="FFFFCC"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дороги загального користування по вул.Миру в смт Велика Димерка </w:t>
            </w:r>
          </w:p>
        </w:tc>
        <w:tc>
          <w:tcPr>
            <w:tcW w:w="503"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809,577</w:t>
            </w:r>
          </w:p>
        </w:tc>
        <w:tc>
          <w:tcPr>
            <w:tcW w:w="51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809,577</w:t>
            </w:r>
          </w:p>
        </w:tc>
        <w:tc>
          <w:tcPr>
            <w:tcW w:w="47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73"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809,577</w:t>
            </w:r>
          </w:p>
        </w:tc>
        <w:tc>
          <w:tcPr>
            <w:tcW w:w="555"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4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4C525D">
        <w:trPr>
          <w:trHeight w:val="1210"/>
          <w:jc w:val="center"/>
        </w:trPr>
        <w:tc>
          <w:tcPr>
            <w:tcW w:w="1513" w:type="pct"/>
            <w:shd w:val="clear" w:color="FFFFCC"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проїжджої частини дороги загального користування по вул.Жовтнева в смт Велика Димерка </w:t>
            </w:r>
          </w:p>
        </w:tc>
        <w:tc>
          <w:tcPr>
            <w:tcW w:w="503"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458,565</w:t>
            </w:r>
          </w:p>
        </w:tc>
        <w:tc>
          <w:tcPr>
            <w:tcW w:w="51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458,565</w:t>
            </w:r>
          </w:p>
        </w:tc>
        <w:tc>
          <w:tcPr>
            <w:tcW w:w="47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73"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458,565</w:t>
            </w:r>
          </w:p>
        </w:tc>
        <w:tc>
          <w:tcPr>
            <w:tcW w:w="555"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4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F279F4">
        <w:trPr>
          <w:trHeight w:val="1275"/>
          <w:jc w:val="center"/>
        </w:trPr>
        <w:tc>
          <w:tcPr>
            <w:tcW w:w="1513" w:type="pct"/>
            <w:shd w:val="clear" w:color="FFFFCC"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дороги загального користування по вул.Першотравнева в смт Велика Димерка </w:t>
            </w:r>
          </w:p>
        </w:tc>
        <w:tc>
          <w:tcPr>
            <w:tcW w:w="503"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1 114,18</w:t>
            </w:r>
          </w:p>
        </w:tc>
        <w:tc>
          <w:tcPr>
            <w:tcW w:w="51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1 114,18</w:t>
            </w:r>
          </w:p>
        </w:tc>
        <w:tc>
          <w:tcPr>
            <w:tcW w:w="47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73"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1 114,181</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32"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1275"/>
          <w:jc w:val="center"/>
        </w:trPr>
        <w:tc>
          <w:tcPr>
            <w:tcW w:w="1513" w:type="pct"/>
            <w:shd w:val="clear" w:color="FFFFCC"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дороги загального користування по вул.Прорізна в смт Велика Димерка </w:t>
            </w:r>
          </w:p>
        </w:tc>
        <w:tc>
          <w:tcPr>
            <w:tcW w:w="503"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1 464,1</w:t>
            </w:r>
            <w:r w:rsidR="002C73C3">
              <w:rPr>
                <w:sz w:val="20"/>
                <w:szCs w:val="20"/>
                <w:lang w:val="uk-UA" w:eastAsia="uk-UA"/>
              </w:rPr>
              <w:t>5</w:t>
            </w:r>
          </w:p>
        </w:tc>
        <w:tc>
          <w:tcPr>
            <w:tcW w:w="51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1 464,1</w:t>
            </w:r>
            <w:r w:rsidR="002C73C3">
              <w:rPr>
                <w:sz w:val="20"/>
                <w:szCs w:val="20"/>
                <w:lang w:val="uk-UA" w:eastAsia="uk-UA"/>
              </w:rPr>
              <w:t>5</w:t>
            </w:r>
          </w:p>
        </w:tc>
        <w:tc>
          <w:tcPr>
            <w:tcW w:w="476" w:type="pct"/>
            <w:shd w:val="clear" w:color="FFFFCC"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473"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1 464,146</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32"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1275"/>
          <w:jc w:val="center"/>
        </w:trPr>
        <w:tc>
          <w:tcPr>
            <w:tcW w:w="1513" w:type="pct"/>
            <w:shd w:val="clear" w:color="FFFFCC"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lastRenderedPageBreak/>
              <w:t>Капітальний ремонт дорожнього покриття проїзної частини дороги загального користування по вул.Ніколаєва в смт Велика Димерка Броварського району Київської області</w:t>
            </w:r>
          </w:p>
        </w:tc>
        <w:tc>
          <w:tcPr>
            <w:tcW w:w="503"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1 461,68</w:t>
            </w:r>
          </w:p>
        </w:tc>
        <w:tc>
          <w:tcPr>
            <w:tcW w:w="51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1 461,68</w:t>
            </w:r>
          </w:p>
        </w:tc>
        <w:tc>
          <w:tcPr>
            <w:tcW w:w="476" w:type="pct"/>
            <w:shd w:val="clear" w:color="FFFFCC"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473"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1 461,680</w:t>
            </w:r>
          </w:p>
        </w:tc>
        <w:tc>
          <w:tcPr>
            <w:tcW w:w="555"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432"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1275"/>
          <w:jc w:val="center"/>
        </w:trPr>
        <w:tc>
          <w:tcPr>
            <w:tcW w:w="1513" w:type="pct"/>
            <w:shd w:val="clear" w:color="FFFFCC"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дороги загального користування по вул.Пушкіна в смт Велика Димерка </w:t>
            </w:r>
          </w:p>
        </w:tc>
        <w:tc>
          <w:tcPr>
            <w:tcW w:w="503"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1 169,6</w:t>
            </w:r>
            <w:r w:rsidR="002C73C3">
              <w:rPr>
                <w:sz w:val="20"/>
                <w:szCs w:val="20"/>
                <w:lang w:val="uk-UA" w:eastAsia="uk-UA"/>
              </w:rPr>
              <w:t>8</w:t>
            </w:r>
          </w:p>
        </w:tc>
        <w:tc>
          <w:tcPr>
            <w:tcW w:w="516"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1 169,6</w:t>
            </w:r>
            <w:r w:rsidR="002C73C3">
              <w:rPr>
                <w:sz w:val="20"/>
                <w:szCs w:val="20"/>
                <w:lang w:val="uk-UA" w:eastAsia="uk-UA"/>
              </w:rPr>
              <w:t>8</w:t>
            </w:r>
          </w:p>
        </w:tc>
        <w:tc>
          <w:tcPr>
            <w:tcW w:w="476" w:type="pct"/>
            <w:shd w:val="clear" w:color="FFFFCC"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473"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FFFFCC"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1 169,677</w:t>
            </w:r>
          </w:p>
        </w:tc>
        <w:tc>
          <w:tcPr>
            <w:tcW w:w="555"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432"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510"/>
          <w:jc w:val="center"/>
        </w:trPr>
        <w:tc>
          <w:tcPr>
            <w:tcW w:w="1513" w:type="pct"/>
            <w:shd w:val="clear" w:color="000000"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Капітальний ремонт дорогт по вул. Велика Лісова в селі Богданівка</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662,994</w:t>
            </w:r>
          </w:p>
        </w:tc>
        <w:tc>
          <w:tcPr>
            <w:tcW w:w="51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662,994</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99,449</w:t>
            </w:r>
          </w:p>
        </w:tc>
        <w:tc>
          <w:tcPr>
            <w:tcW w:w="47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563,545</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662,994</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99,449</w:t>
            </w:r>
          </w:p>
        </w:tc>
        <w:tc>
          <w:tcPr>
            <w:tcW w:w="4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563,5</w:t>
            </w:r>
            <w:r w:rsidR="002C73C3">
              <w:rPr>
                <w:sz w:val="20"/>
                <w:szCs w:val="20"/>
                <w:lang w:val="uk-UA" w:eastAsia="uk-UA"/>
              </w:rPr>
              <w:t>5</w:t>
            </w:r>
          </w:p>
        </w:tc>
      </w:tr>
      <w:tr w:rsidR="002C73C3" w:rsidRPr="003F3F79" w:rsidTr="00F279F4">
        <w:trPr>
          <w:trHeight w:val="1020"/>
          <w:jc w:val="center"/>
        </w:trPr>
        <w:tc>
          <w:tcPr>
            <w:tcW w:w="1513" w:type="pct"/>
            <w:shd w:val="clear" w:color="000000"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Капітальний ремонт дороги вулиць Космонавтів, Козача та частини вулиці Набережна в с.Світильня</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649,50</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649,5</w:t>
            </w:r>
          </w:p>
        </w:tc>
        <w:tc>
          <w:tcPr>
            <w:tcW w:w="47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649,5</w:t>
            </w:r>
          </w:p>
        </w:tc>
        <w:tc>
          <w:tcPr>
            <w:tcW w:w="473"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649,5</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649,5</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483"/>
          <w:jc w:val="center"/>
        </w:trPr>
        <w:tc>
          <w:tcPr>
            <w:tcW w:w="1513" w:type="pct"/>
            <w:shd w:val="clear" w:color="000000"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дороги вулиці Озерна в с.Світильня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275,38</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275,4</w:t>
            </w:r>
          </w:p>
        </w:tc>
        <w:tc>
          <w:tcPr>
            <w:tcW w:w="47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275,4</w:t>
            </w:r>
          </w:p>
        </w:tc>
        <w:tc>
          <w:tcPr>
            <w:tcW w:w="473"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275,4</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275,4</w:t>
            </w:r>
          </w:p>
        </w:tc>
        <w:tc>
          <w:tcPr>
            <w:tcW w:w="4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F279F4">
        <w:trPr>
          <w:trHeight w:val="218"/>
          <w:jc w:val="center"/>
        </w:trPr>
        <w:tc>
          <w:tcPr>
            <w:tcW w:w="1513" w:type="pct"/>
            <w:shd w:val="clear" w:color="auto" w:fill="auto"/>
            <w:vAlign w:val="center"/>
            <w:hideMark/>
          </w:tcPr>
          <w:p w:rsidR="002D47C2" w:rsidRPr="004C525D" w:rsidRDefault="002D47C2" w:rsidP="00AB6F73">
            <w:pPr>
              <w:jc w:val="center"/>
              <w:rPr>
                <w:sz w:val="18"/>
                <w:szCs w:val="18"/>
                <w:lang w:val="uk-UA" w:eastAsia="uk-UA"/>
              </w:rPr>
            </w:pPr>
            <w:r w:rsidRPr="004C525D">
              <w:rPr>
                <w:sz w:val="18"/>
                <w:szCs w:val="18"/>
                <w:lang w:val="uk-UA" w:eastAsia="uk-UA"/>
              </w:rPr>
              <w:t>Капітальний ремонт території загального користування вулиць Бориспільська, Чорновола, фрагменти вулиць Яблунева, І.Франка, Стельмаха в с. Княжичі</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3 469,88</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3 469,9</w:t>
            </w:r>
          </w:p>
        </w:tc>
        <w:tc>
          <w:tcPr>
            <w:tcW w:w="47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520,5</w:t>
            </w:r>
          </w:p>
        </w:tc>
        <w:tc>
          <w:tcPr>
            <w:tcW w:w="47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2 949,4</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3469,9</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520,5</w:t>
            </w:r>
          </w:p>
        </w:tc>
        <w:tc>
          <w:tcPr>
            <w:tcW w:w="4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2 949,4</w:t>
            </w:r>
          </w:p>
        </w:tc>
      </w:tr>
      <w:tr w:rsidR="002C73C3" w:rsidRPr="003F3F79" w:rsidTr="00F279F4">
        <w:trPr>
          <w:trHeight w:val="3282"/>
          <w:jc w:val="center"/>
        </w:trPr>
        <w:tc>
          <w:tcPr>
            <w:tcW w:w="1513" w:type="pct"/>
            <w:shd w:val="clear" w:color="000000" w:fill="FFFFFF"/>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Розробка проектно-кошторисної документації по капітальному ремонту дорожного покриття:  проїзної частини вул. Калинівська в с.Скибин </w:t>
            </w:r>
            <w:r w:rsidRPr="004C525D">
              <w:rPr>
                <w:sz w:val="18"/>
                <w:szCs w:val="18"/>
                <w:lang w:val="uk-UA" w:eastAsia="uk-UA"/>
              </w:rPr>
              <w:br w:type="page"/>
              <w:t>-пр</w:t>
            </w:r>
            <w:r w:rsidR="00AB6F73" w:rsidRPr="004C525D">
              <w:rPr>
                <w:sz w:val="18"/>
                <w:szCs w:val="18"/>
                <w:lang w:val="uk-UA" w:eastAsia="uk-UA"/>
              </w:rPr>
              <w:t>о</w:t>
            </w:r>
            <w:r w:rsidRPr="004C525D">
              <w:rPr>
                <w:sz w:val="18"/>
                <w:szCs w:val="18"/>
                <w:lang w:val="uk-UA" w:eastAsia="uk-UA"/>
              </w:rPr>
              <w:t>їзної частини провул</w:t>
            </w:r>
            <w:r w:rsidR="00AB6F73" w:rsidRPr="004C525D">
              <w:rPr>
                <w:sz w:val="18"/>
                <w:szCs w:val="18"/>
                <w:lang w:val="uk-UA" w:eastAsia="uk-UA"/>
              </w:rPr>
              <w:t>ка</w:t>
            </w:r>
            <w:r w:rsidRPr="004C525D">
              <w:rPr>
                <w:sz w:val="18"/>
                <w:szCs w:val="18"/>
                <w:lang w:val="uk-UA" w:eastAsia="uk-UA"/>
              </w:rPr>
              <w:t xml:space="preserve"> Залізничний в с.Квітневе</w:t>
            </w:r>
            <w:r w:rsidRPr="004C525D">
              <w:rPr>
                <w:sz w:val="18"/>
                <w:szCs w:val="18"/>
                <w:lang w:val="uk-UA" w:eastAsia="uk-UA"/>
              </w:rPr>
              <w:br w:type="page"/>
              <w:t>-проїзної частини вул. Франко в с.Перемога</w:t>
            </w:r>
            <w:r w:rsidRPr="004C525D">
              <w:rPr>
                <w:sz w:val="18"/>
                <w:szCs w:val="18"/>
                <w:lang w:val="uk-UA" w:eastAsia="uk-UA"/>
              </w:rPr>
              <w:br w:type="page"/>
              <w:t xml:space="preserve">-проїзної частини вул. Гайдамацька в с.Перемога </w:t>
            </w:r>
            <w:r w:rsidRPr="004C525D">
              <w:rPr>
                <w:sz w:val="18"/>
                <w:szCs w:val="18"/>
                <w:lang w:val="uk-UA" w:eastAsia="uk-UA"/>
              </w:rPr>
              <w:br w:type="page"/>
              <w:t>-проїзної частини вул.Миру в с.Скибин</w:t>
            </w:r>
            <w:r w:rsidRPr="004C525D">
              <w:rPr>
                <w:sz w:val="18"/>
                <w:szCs w:val="18"/>
                <w:lang w:val="uk-UA" w:eastAsia="uk-UA"/>
              </w:rPr>
              <w:br w:type="page"/>
              <w:t>-проїзної частини вул. Озерна (на ділянці від вул. Калинівська до завершення забудови) в с. Скибин</w:t>
            </w:r>
            <w:r w:rsidRPr="004C525D">
              <w:rPr>
                <w:sz w:val="18"/>
                <w:szCs w:val="18"/>
                <w:lang w:val="uk-UA" w:eastAsia="uk-UA"/>
              </w:rPr>
              <w:br w:type="page"/>
              <w:t>-проїзної частини вул. Козацька в с.Скибин</w:t>
            </w:r>
            <w:r w:rsidRPr="004C525D">
              <w:rPr>
                <w:sz w:val="18"/>
                <w:szCs w:val="18"/>
                <w:lang w:val="uk-UA" w:eastAsia="uk-UA"/>
              </w:rPr>
              <w:br w:type="page"/>
              <w:t>-проїзної частини вул. Деснянська в с.Скибин</w:t>
            </w:r>
            <w:r w:rsidRPr="004C525D">
              <w:rPr>
                <w:sz w:val="18"/>
                <w:szCs w:val="18"/>
                <w:lang w:val="uk-UA" w:eastAsia="uk-UA"/>
              </w:rPr>
              <w:br w:type="page"/>
              <w:t>-проїзної частини вул. Квітнева  в с. Скибин</w:t>
            </w:r>
            <w:r w:rsidRPr="004C525D">
              <w:rPr>
                <w:sz w:val="18"/>
                <w:szCs w:val="18"/>
                <w:lang w:val="uk-UA" w:eastAsia="uk-UA"/>
              </w:rPr>
              <w:br w:type="page"/>
              <w:t>-проїзної частини вул. Лесі Українки в с.Скибин</w:t>
            </w:r>
            <w:r w:rsidRPr="004C525D">
              <w:rPr>
                <w:sz w:val="18"/>
                <w:szCs w:val="18"/>
                <w:lang w:val="uk-UA" w:eastAsia="uk-UA"/>
              </w:rPr>
              <w:br w:type="page"/>
              <w:t>-проїзної частини провул. Тепличний в с.Скибин</w:t>
            </w:r>
            <w:r w:rsidRPr="004C525D">
              <w:rPr>
                <w:sz w:val="18"/>
                <w:szCs w:val="18"/>
                <w:lang w:val="uk-UA" w:eastAsia="uk-UA"/>
              </w:rPr>
              <w:br w:type="page"/>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194,7</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194,7</w:t>
            </w:r>
          </w:p>
        </w:tc>
        <w:tc>
          <w:tcPr>
            <w:tcW w:w="47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194,7</w:t>
            </w:r>
          </w:p>
        </w:tc>
        <w:tc>
          <w:tcPr>
            <w:tcW w:w="47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194,7</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194,7</w:t>
            </w:r>
          </w:p>
        </w:tc>
        <w:tc>
          <w:tcPr>
            <w:tcW w:w="4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F279F4">
        <w:trPr>
          <w:trHeight w:val="510"/>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Поточний ремонт бордюрної частини дороги по в. Травнева в смт Калинівка.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199,9</w:t>
            </w:r>
          </w:p>
        </w:tc>
        <w:tc>
          <w:tcPr>
            <w:tcW w:w="51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199,9</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199,9</w:t>
            </w:r>
          </w:p>
        </w:tc>
        <w:tc>
          <w:tcPr>
            <w:tcW w:w="473"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199,2</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199,2</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2040"/>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Капітальний ремонт тротуарів в смт. Калинівка</w:t>
            </w:r>
            <w:r w:rsidR="00AB6F73" w:rsidRPr="004C525D">
              <w:rPr>
                <w:sz w:val="18"/>
                <w:szCs w:val="18"/>
                <w:lang w:val="uk-UA" w:eastAsia="uk-UA"/>
              </w:rPr>
              <w:t xml:space="preserve"> </w:t>
            </w:r>
            <w:r w:rsidRPr="004C525D">
              <w:rPr>
                <w:sz w:val="18"/>
                <w:szCs w:val="18"/>
                <w:lang w:val="uk-UA" w:eastAsia="uk-UA"/>
              </w:rPr>
              <w:t xml:space="preserve">по вулиці Травнева (від провулку Травневий до будинку №3, від амбулаторії вздовж Будинку культури, фізично-культурного комплексу до школи) та по парній стороні вулиці Травнева (від школи мистецтв до перетину з вул. Північна)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290</w:t>
            </w:r>
          </w:p>
        </w:tc>
        <w:tc>
          <w:tcPr>
            <w:tcW w:w="51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290</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290</w:t>
            </w:r>
          </w:p>
        </w:tc>
        <w:tc>
          <w:tcPr>
            <w:tcW w:w="473"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289,9</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289,9</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255"/>
          <w:jc w:val="center"/>
        </w:trPr>
        <w:tc>
          <w:tcPr>
            <w:tcW w:w="1513" w:type="pct"/>
            <w:shd w:val="clear" w:color="auto" w:fill="auto"/>
            <w:noWrap/>
            <w:vAlign w:val="center"/>
            <w:hideMark/>
          </w:tcPr>
          <w:p w:rsidR="002D47C2" w:rsidRPr="004C525D" w:rsidRDefault="002D47C2" w:rsidP="00DB6BCE">
            <w:pPr>
              <w:jc w:val="center"/>
              <w:rPr>
                <w:sz w:val="18"/>
                <w:szCs w:val="18"/>
                <w:lang w:val="uk-UA" w:eastAsia="uk-UA"/>
              </w:rPr>
            </w:pPr>
            <w:r w:rsidRPr="004C525D">
              <w:rPr>
                <w:sz w:val="18"/>
                <w:szCs w:val="18"/>
                <w:lang w:val="uk-UA" w:eastAsia="uk-UA"/>
              </w:rPr>
              <w:t xml:space="preserve">Поточний ремонт бордюрної частини доріг по вулиці Травнева (від амбулаторії вздовж Будинку культури, фізично- культурного комплексу до школи), та по парній стороні вулиці Травнева (від школи мистецтв до перетину з вулицею Північна) в смт Калинівка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199,9</w:t>
            </w:r>
          </w:p>
        </w:tc>
        <w:tc>
          <w:tcPr>
            <w:tcW w:w="51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199,9</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199,9</w:t>
            </w:r>
          </w:p>
        </w:tc>
        <w:tc>
          <w:tcPr>
            <w:tcW w:w="47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199,9</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199,9</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996"/>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lastRenderedPageBreak/>
              <w:t>Капітальний ремонт дороги по вулиці Миру ( на ділянці від вулиці Титова до вулиці Садова) в смт Калинівка</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630,02</w:t>
            </w:r>
          </w:p>
        </w:tc>
        <w:tc>
          <w:tcPr>
            <w:tcW w:w="51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635,1</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635,1</w:t>
            </w:r>
          </w:p>
        </w:tc>
        <w:tc>
          <w:tcPr>
            <w:tcW w:w="473"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581,5</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581,5</w:t>
            </w:r>
          </w:p>
        </w:tc>
        <w:tc>
          <w:tcPr>
            <w:tcW w:w="4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F279F4">
        <w:trPr>
          <w:trHeight w:val="1275"/>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дорожного покриття (заміна плитки) прибудинкової території (біля парадного входу)  Будинку культури в смт Калинівка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150</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150</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150</w:t>
            </w:r>
          </w:p>
        </w:tc>
        <w:tc>
          <w:tcPr>
            <w:tcW w:w="473" w:type="pct"/>
            <w:shd w:val="clear" w:color="FFFF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149,4</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149,4</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510"/>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Поточний ремонт дорожного покриття по вул. Лісова </w:t>
            </w:r>
          </w:p>
          <w:p w:rsidR="002D47C2" w:rsidRPr="004C525D" w:rsidRDefault="002D47C2" w:rsidP="00236A5E">
            <w:pPr>
              <w:jc w:val="center"/>
              <w:rPr>
                <w:sz w:val="18"/>
                <w:szCs w:val="18"/>
                <w:lang w:val="uk-UA" w:eastAsia="uk-UA"/>
              </w:rPr>
            </w:pPr>
            <w:r w:rsidRPr="004C525D">
              <w:rPr>
                <w:sz w:val="18"/>
                <w:szCs w:val="18"/>
                <w:lang w:val="uk-UA" w:eastAsia="uk-UA"/>
              </w:rPr>
              <w:t>смт Калинівка</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199</w:t>
            </w:r>
          </w:p>
        </w:tc>
        <w:tc>
          <w:tcPr>
            <w:tcW w:w="473"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198,7</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198,7</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4C525D">
        <w:trPr>
          <w:trHeight w:val="1425"/>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Поточний ремонт бордюрної частини дороги та відновленню пошкодженої проїзної частини по  непарній стороні вул.Травнева (від провулку Травневий до перетину з вул.Північна)  в смт Калинівка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59</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59</w:t>
            </w:r>
          </w:p>
        </w:tc>
        <w:tc>
          <w:tcPr>
            <w:tcW w:w="47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59</w:t>
            </w:r>
          </w:p>
        </w:tc>
        <w:tc>
          <w:tcPr>
            <w:tcW w:w="473"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59</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59</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981"/>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тротуару по вулиці Лісова (від вулиці Чернігівська до вулиці Миру) в смт Калинівка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423,971</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404,5</w:t>
            </w:r>
          </w:p>
        </w:tc>
        <w:tc>
          <w:tcPr>
            <w:tcW w:w="47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404,5</w:t>
            </w:r>
          </w:p>
        </w:tc>
        <w:tc>
          <w:tcPr>
            <w:tcW w:w="473"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387,4</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387,4</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1275"/>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дорожного покриття проїзної частини провулку Вишневий в с. Скибин Калинівської селищної ради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651,624</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628,1</w:t>
            </w:r>
          </w:p>
        </w:tc>
        <w:tc>
          <w:tcPr>
            <w:tcW w:w="476"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473" w:type="pct"/>
            <w:shd w:val="clear" w:color="FFFF00" w:fill="FFFFFF"/>
            <w:vAlign w:val="center"/>
            <w:hideMark/>
          </w:tcPr>
          <w:p w:rsidR="002D47C2" w:rsidRDefault="002D47C2" w:rsidP="00236A5E">
            <w:pPr>
              <w:jc w:val="center"/>
              <w:rPr>
                <w:sz w:val="20"/>
                <w:szCs w:val="20"/>
                <w:lang w:val="uk-UA" w:eastAsia="uk-UA"/>
              </w:rPr>
            </w:pPr>
            <w:r w:rsidRPr="003F3F79">
              <w:rPr>
                <w:sz w:val="20"/>
                <w:szCs w:val="20"/>
                <w:lang w:val="uk-UA" w:eastAsia="uk-UA"/>
              </w:rPr>
              <w:t>628,1</w:t>
            </w:r>
          </w:p>
          <w:p w:rsidR="002D47C2" w:rsidRPr="003F3F79" w:rsidRDefault="002D47C2" w:rsidP="00236A5E">
            <w:pPr>
              <w:jc w:val="center"/>
              <w:rPr>
                <w:sz w:val="20"/>
                <w:szCs w:val="20"/>
                <w:lang w:val="uk-UA" w:eastAsia="uk-UA"/>
              </w:rPr>
            </w:pPr>
            <w:r w:rsidRPr="003F3F79">
              <w:rPr>
                <w:sz w:val="20"/>
                <w:szCs w:val="20"/>
                <w:lang w:val="uk-UA" w:eastAsia="uk-UA"/>
              </w:rPr>
              <w:t>район</w:t>
            </w:r>
          </w:p>
        </w:tc>
        <w:tc>
          <w:tcPr>
            <w:tcW w:w="532" w:type="pct"/>
            <w:shd w:val="clear" w:color="000000" w:fill="FFFFFF"/>
            <w:vAlign w:val="center"/>
            <w:hideMark/>
          </w:tcPr>
          <w:p w:rsidR="002D47C2" w:rsidRDefault="002D47C2" w:rsidP="00236A5E">
            <w:pPr>
              <w:jc w:val="center"/>
              <w:rPr>
                <w:sz w:val="20"/>
                <w:szCs w:val="20"/>
                <w:lang w:val="uk-UA" w:eastAsia="uk-UA"/>
              </w:rPr>
            </w:pPr>
            <w:r w:rsidRPr="003F3F79">
              <w:rPr>
                <w:sz w:val="20"/>
                <w:szCs w:val="20"/>
                <w:lang w:val="uk-UA" w:eastAsia="uk-UA"/>
              </w:rPr>
              <w:t>614,243</w:t>
            </w:r>
          </w:p>
          <w:p w:rsidR="002D47C2" w:rsidRPr="003F3F79" w:rsidRDefault="002D47C2" w:rsidP="00236A5E">
            <w:pPr>
              <w:jc w:val="center"/>
              <w:rPr>
                <w:sz w:val="20"/>
                <w:szCs w:val="20"/>
                <w:lang w:val="uk-UA" w:eastAsia="uk-UA"/>
              </w:rPr>
            </w:pPr>
            <w:r w:rsidRPr="003F3F79">
              <w:rPr>
                <w:sz w:val="20"/>
                <w:szCs w:val="20"/>
                <w:lang w:val="uk-UA" w:eastAsia="uk-UA"/>
              </w:rPr>
              <w:t>район</w:t>
            </w:r>
          </w:p>
        </w:tc>
        <w:tc>
          <w:tcPr>
            <w:tcW w:w="555"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432" w:type="pct"/>
            <w:shd w:val="clear" w:color="000000" w:fill="FFFFFF"/>
            <w:vAlign w:val="center"/>
            <w:hideMark/>
          </w:tcPr>
          <w:p w:rsidR="002D47C2" w:rsidRDefault="002D47C2" w:rsidP="00236A5E">
            <w:pPr>
              <w:jc w:val="center"/>
              <w:rPr>
                <w:sz w:val="20"/>
                <w:szCs w:val="20"/>
                <w:lang w:val="uk-UA" w:eastAsia="uk-UA"/>
              </w:rPr>
            </w:pPr>
            <w:r>
              <w:rPr>
                <w:sz w:val="20"/>
                <w:szCs w:val="20"/>
                <w:lang w:val="uk-UA" w:eastAsia="uk-UA"/>
              </w:rPr>
              <w:t>614,24</w:t>
            </w:r>
          </w:p>
          <w:p w:rsidR="002D47C2" w:rsidRPr="003F3F79" w:rsidRDefault="002D47C2" w:rsidP="00236A5E">
            <w:pPr>
              <w:jc w:val="center"/>
              <w:rPr>
                <w:sz w:val="20"/>
                <w:szCs w:val="20"/>
                <w:lang w:val="uk-UA" w:eastAsia="uk-UA"/>
              </w:rPr>
            </w:pPr>
            <w:r w:rsidRPr="003F3F79">
              <w:rPr>
                <w:sz w:val="20"/>
                <w:szCs w:val="20"/>
                <w:lang w:val="uk-UA" w:eastAsia="uk-UA"/>
              </w:rPr>
              <w:t>район</w:t>
            </w:r>
          </w:p>
        </w:tc>
      </w:tr>
      <w:tr w:rsidR="002C73C3" w:rsidRPr="003F3F79" w:rsidTr="00F279F4">
        <w:trPr>
          <w:trHeight w:val="1356"/>
          <w:jc w:val="center"/>
        </w:trPr>
        <w:tc>
          <w:tcPr>
            <w:tcW w:w="1513" w:type="pct"/>
            <w:shd w:val="clear" w:color="auto" w:fill="auto"/>
            <w:noWrap/>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дорожного покриття проїзної частини вул. Корольова (на ділянці від буд. №35 до провул. Броварський) в с. Перемога Калинівської селищної ради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784,998</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742,7</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123,8</w:t>
            </w:r>
          </w:p>
        </w:tc>
        <w:tc>
          <w:tcPr>
            <w:tcW w:w="473" w:type="pct"/>
            <w:shd w:val="clear" w:color="FFFF00" w:fill="FFFFFF"/>
            <w:vAlign w:val="center"/>
            <w:hideMark/>
          </w:tcPr>
          <w:p w:rsidR="002D47C2" w:rsidRDefault="002D47C2" w:rsidP="00236A5E">
            <w:pPr>
              <w:jc w:val="center"/>
              <w:rPr>
                <w:sz w:val="20"/>
                <w:szCs w:val="20"/>
                <w:lang w:val="uk-UA" w:eastAsia="uk-UA"/>
              </w:rPr>
            </w:pPr>
            <w:r w:rsidRPr="003F3F79">
              <w:rPr>
                <w:sz w:val="20"/>
                <w:szCs w:val="20"/>
                <w:lang w:val="uk-UA" w:eastAsia="uk-UA"/>
              </w:rPr>
              <w:t>618,9</w:t>
            </w:r>
          </w:p>
          <w:p w:rsidR="002D47C2" w:rsidRPr="003F3F79" w:rsidRDefault="002D47C2" w:rsidP="00236A5E">
            <w:pPr>
              <w:jc w:val="center"/>
              <w:rPr>
                <w:sz w:val="20"/>
                <w:szCs w:val="20"/>
                <w:lang w:val="uk-UA" w:eastAsia="uk-UA"/>
              </w:rPr>
            </w:pPr>
            <w:r w:rsidRPr="003F3F79">
              <w:rPr>
                <w:sz w:val="20"/>
                <w:szCs w:val="20"/>
                <w:lang w:val="uk-UA" w:eastAsia="uk-UA"/>
              </w:rPr>
              <w:t>район</w:t>
            </w:r>
          </w:p>
        </w:tc>
        <w:tc>
          <w:tcPr>
            <w:tcW w:w="532"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740,7</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121,804</w:t>
            </w:r>
          </w:p>
        </w:tc>
        <w:tc>
          <w:tcPr>
            <w:tcW w:w="432" w:type="pct"/>
            <w:shd w:val="clear" w:color="FFFF00" w:fill="FFFFFF"/>
            <w:vAlign w:val="center"/>
            <w:hideMark/>
          </w:tcPr>
          <w:p w:rsidR="002D47C2" w:rsidRDefault="002D47C2" w:rsidP="00236A5E">
            <w:pPr>
              <w:jc w:val="center"/>
              <w:rPr>
                <w:sz w:val="20"/>
                <w:szCs w:val="20"/>
                <w:lang w:val="uk-UA" w:eastAsia="uk-UA"/>
              </w:rPr>
            </w:pPr>
            <w:r w:rsidRPr="003F3F79">
              <w:rPr>
                <w:sz w:val="20"/>
                <w:szCs w:val="20"/>
                <w:lang w:val="uk-UA" w:eastAsia="uk-UA"/>
              </w:rPr>
              <w:t>618,9</w:t>
            </w:r>
          </w:p>
          <w:p w:rsidR="002D47C2" w:rsidRPr="003F3F79" w:rsidRDefault="002D47C2" w:rsidP="00236A5E">
            <w:pPr>
              <w:jc w:val="center"/>
              <w:rPr>
                <w:sz w:val="20"/>
                <w:szCs w:val="20"/>
                <w:lang w:val="uk-UA" w:eastAsia="uk-UA"/>
              </w:rPr>
            </w:pPr>
            <w:r w:rsidRPr="003F3F79">
              <w:rPr>
                <w:sz w:val="20"/>
                <w:szCs w:val="20"/>
                <w:lang w:val="uk-UA" w:eastAsia="uk-UA"/>
              </w:rPr>
              <w:t>район</w:t>
            </w:r>
          </w:p>
        </w:tc>
      </w:tr>
      <w:tr w:rsidR="002C73C3" w:rsidRPr="003F3F79" w:rsidTr="00F279F4">
        <w:trPr>
          <w:trHeight w:val="1192"/>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дорожного покриття проїзної частини провулку Броварський в с. Перемога Калинівської селищної ради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582,4</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545,9</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522,4</w:t>
            </w:r>
          </w:p>
        </w:tc>
        <w:tc>
          <w:tcPr>
            <w:tcW w:w="473" w:type="pct"/>
            <w:shd w:val="clear" w:color="FFFF00" w:fill="FFFFFF"/>
            <w:vAlign w:val="center"/>
            <w:hideMark/>
          </w:tcPr>
          <w:p w:rsidR="002D47C2" w:rsidRDefault="002D47C2" w:rsidP="00236A5E">
            <w:pPr>
              <w:jc w:val="center"/>
              <w:rPr>
                <w:sz w:val="20"/>
                <w:szCs w:val="20"/>
                <w:lang w:val="uk-UA" w:eastAsia="uk-UA"/>
              </w:rPr>
            </w:pPr>
            <w:r w:rsidRPr="003F3F79">
              <w:rPr>
                <w:sz w:val="20"/>
                <w:szCs w:val="20"/>
                <w:lang w:val="uk-UA" w:eastAsia="uk-UA"/>
              </w:rPr>
              <w:t>23,5</w:t>
            </w:r>
          </w:p>
          <w:p w:rsidR="002D47C2" w:rsidRPr="003F3F79" w:rsidRDefault="002D47C2" w:rsidP="00236A5E">
            <w:pPr>
              <w:jc w:val="center"/>
              <w:rPr>
                <w:sz w:val="20"/>
                <w:szCs w:val="20"/>
                <w:lang w:val="uk-UA" w:eastAsia="uk-UA"/>
              </w:rPr>
            </w:pPr>
            <w:r w:rsidRPr="003F3F79">
              <w:rPr>
                <w:sz w:val="20"/>
                <w:szCs w:val="20"/>
                <w:lang w:val="uk-UA" w:eastAsia="uk-UA"/>
              </w:rPr>
              <w:t>район</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545,3</w:t>
            </w:r>
          </w:p>
        </w:tc>
        <w:tc>
          <w:tcPr>
            <w:tcW w:w="555"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521,8</w:t>
            </w:r>
          </w:p>
        </w:tc>
        <w:tc>
          <w:tcPr>
            <w:tcW w:w="432" w:type="pct"/>
            <w:shd w:val="clear" w:color="FFFF00" w:fill="FFFFFF"/>
            <w:vAlign w:val="center"/>
            <w:hideMark/>
          </w:tcPr>
          <w:p w:rsidR="002D47C2" w:rsidRDefault="002D47C2" w:rsidP="00236A5E">
            <w:pPr>
              <w:jc w:val="center"/>
              <w:rPr>
                <w:sz w:val="20"/>
                <w:szCs w:val="20"/>
                <w:lang w:val="uk-UA" w:eastAsia="uk-UA"/>
              </w:rPr>
            </w:pPr>
            <w:r w:rsidRPr="003F3F79">
              <w:rPr>
                <w:sz w:val="20"/>
                <w:szCs w:val="20"/>
                <w:lang w:val="uk-UA" w:eastAsia="uk-UA"/>
              </w:rPr>
              <w:t>23,5</w:t>
            </w:r>
          </w:p>
          <w:p w:rsidR="002D47C2" w:rsidRPr="003F3F79" w:rsidRDefault="002D47C2" w:rsidP="00236A5E">
            <w:pPr>
              <w:jc w:val="center"/>
              <w:rPr>
                <w:sz w:val="20"/>
                <w:szCs w:val="20"/>
                <w:lang w:val="uk-UA" w:eastAsia="uk-UA"/>
              </w:rPr>
            </w:pPr>
            <w:r w:rsidRPr="003F3F79">
              <w:rPr>
                <w:sz w:val="20"/>
                <w:szCs w:val="20"/>
                <w:lang w:val="uk-UA" w:eastAsia="uk-UA"/>
              </w:rPr>
              <w:t>район</w:t>
            </w:r>
          </w:p>
        </w:tc>
      </w:tr>
      <w:tr w:rsidR="002C73C3" w:rsidRPr="003F3F79" w:rsidTr="00F279F4">
        <w:trPr>
          <w:trHeight w:val="983"/>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дорожного покриття проїзної частини провул. Старий в с. Квітневе Калинівської селищної ради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522,478</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487,4</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487,4</w:t>
            </w:r>
          </w:p>
        </w:tc>
        <w:tc>
          <w:tcPr>
            <w:tcW w:w="473"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487,325</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487,325</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765"/>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тротуару по вулиці Травнева (ліва сторона) в смт. Калинівка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160</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160</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160</w:t>
            </w:r>
          </w:p>
        </w:tc>
        <w:tc>
          <w:tcPr>
            <w:tcW w:w="473"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159,284</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159,284</w:t>
            </w:r>
          </w:p>
        </w:tc>
        <w:tc>
          <w:tcPr>
            <w:tcW w:w="4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F279F4">
        <w:trPr>
          <w:trHeight w:val="1206"/>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Капітальний ремонт</w:t>
            </w:r>
            <w:r w:rsidR="00ED571B" w:rsidRPr="004C525D">
              <w:rPr>
                <w:sz w:val="18"/>
                <w:szCs w:val="18"/>
                <w:lang w:val="uk-UA" w:eastAsia="uk-UA"/>
              </w:rPr>
              <w:t xml:space="preserve"> </w:t>
            </w:r>
            <w:r w:rsidRPr="004C525D">
              <w:rPr>
                <w:sz w:val="18"/>
                <w:szCs w:val="18"/>
                <w:lang w:val="uk-UA" w:eastAsia="uk-UA"/>
              </w:rPr>
              <w:t xml:space="preserve">дорожного покриття проїзної частини вул. Березнева (на ділянці від провул. Зелений до провул. Броварський) в с.Перемога Калинівської селищної ради </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376,326</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350</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350</w:t>
            </w:r>
          </w:p>
        </w:tc>
        <w:tc>
          <w:tcPr>
            <w:tcW w:w="473" w:type="pct"/>
            <w:shd w:val="clear" w:color="FFFF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348,033</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348,033</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218"/>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Капітальний ремонт тротуарної доріжки за адресою: смт.Калинівка від вул. Жовтнева, 3 вздовж дитячого майданчика до вул. Жовтнева,1</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31</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31</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31</w:t>
            </w:r>
          </w:p>
        </w:tc>
        <w:tc>
          <w:tcPr>
            <w:tcW w:w="473"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532"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30,068</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30,068</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1275"/>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lastRenderedPageBreak/>
              <w:t>Капітальний ремонт дорожного покриття проїзної частини проїзду між вул. Київська та вул. Польова (біля цвинтаря) в с.Скибин Калинівської селищної ради Броварського району Київської області</w:t>
            </w:r>
          </w:p>
        </w:tc>
        <w:tc>
          <w:tcPr>
            <w:tcW w:w="503"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240,7</w:t>
            </w:r>
          </w:p>
        </w:tc>
        <w:tc>
          <w:tcPr>
            <w:tcW w:w="516"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240,7</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240,7</w:t>
            </w:r>
          </w:p>
        </w:tc>
        <w:tc>
          <w:tcPr>
            <w:tcW w:w="473" w:type="pct"/>
            <w:shd w:val="clear" w:color="FFFF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c>
          <w:tcPr>
            <w:tcW w:w="532" w:type="pct"/>
            <w:shd w:val="clear" w:color="FFFF00" w:fill="FFFFFF"/>
            <w:vAlign w:val="center"/>
            <w:hideMark/>
          </w:tcPr>
          <w:p w:rsidR="002D47C2" w:rsidRPr="003F3F79" w:rsidRDefault="002C73C3" w:rsidP="00236A5E">
            <w:pPr>
              <w:jc w:val="center"/>
              <w:rPr>
                <w:sz w:val="20"/>
                <w:szCs w:val="20"/>
                <w:lang w:val="uk-UA" w:eastAsia="uk-UA"/>
              </w:rPr>
            </w:pPr>
            <w:r>
              <w:rPr>
                <w:sz w:val="20"/>
                <w:szCs w:val="20"/>
                <w:lang w:val="uk-UA" w:eastAsia="uk-UA"/>
              </w:rPr>
              <w:t>179,345</w:t>
            </w:r>
          </w:p>
        </w:tc>
        <w:tc>
          <w:tcPr>
            <w:tcW w:w="555"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179,345</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F279F4">
        <w:trPr>
          <w:trHeight w:val="1020"/>
          <w:jc w:val="center"/>
        </w:trPr>
        <w:tc>
          <w:tcPr>
            <w:tcW w:w="1513" w:type="pct"/>
            <w:shd w:val="clear" w:color="auto" w:fill="auto"/>
            <w:vAlign w:val="bottom"/>
            <w:hideMark/>
          </w:tcPr>
          <w:p w:rsidR="002D47C2" w:rsidRPr="004C525D" w:rsidRDefault="002D47C2" w:rsidP="00236A5E">
            <w:pPr>
              <w:jc w:val="center"/>
              <w:rPr>
                <w:sz w:val="18"/>
                <w:szCs w:val="18"/>
                <w:lang w:val="uk-UA" w:eastAsia="uk-UA"/>
              </w:rPr>
            </w:pPr>
            <w:r w:rsidRPr="004C525D">
              <w:rPr>
                <w:sz w:val="18"/>
                <w:szCs w:val="18"/>
                <w:lang w:val="uk-UA" w:eastAsia="uk-UA"/>
              </w:rPr>
              <w:t>Капітальний ремонт дорожнього покриття проїзної частини вул. Космонавтів в с. Красилівка Броварського р-ну Київської обл. Розпорядж. № 49 від 29.03.2017</w:t>
            </w:r>
          </w:p>
        </w:tc>
        <w:tc>
          <w:tcPr>
            <w:tcW w:w="503" w:type="pct"/>
            <w:shd w:val="clear" w:color="auto" w:fill="auto"/>
            <w:noWrap/>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557,203</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537,963</w:t>
            </w:r>
          </w:p>
        </w:tc>
        <w:tc>
          <w:tcPr>
            <w:tcW w:w="476" w:type="pct"/>
            <w:shd w:val="clear" w:color="FFFF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537,963</w:t>
            </w:r>
          </w:p>
        </w:tc>
        <w:tc>
          <w:tcPr>
            <w:tcW w:w="5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19,24039</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19,24039</w:t>
            </w:r>
          </w:p>
        </w:tc>
        <w:tc>
          <w:tcPr>
            <w:tcW w:w="4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F279F4">
        <w:trPr>
          <w:trHeight w:val="1020"/>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Капітальний ремонт дорожнього покриття проїзної частини вул. Миру в с. Красилівка Броварського району Київської області</w:t>
            </w:r>
          </w:p>
        </w:tc>
        <w:tc>
          <w:tcPr>
            <w:tcW w:w="503" w:type="pct"/>
            <w:shd w:val="clear" w:color="auto" w:fill="auto"/>
            <w:noWrap/>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1339,447</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1320,21</w:t>
            </w:r>
          </w:p>
        </w:tc>
        <w:tc>
          <w:tcPr>
            <w:tcW w:w="476" w:type="pct"/>
            <w:shd w:val="clear" w:color="FFFF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1320,21</w:t>
            </w:r>
          </w:p>
        </w:tc>
        <w:tc>
          <w:tcPr>
            <w:tcW w:w="5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19,24039</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19,24039</w:t>
            </w:r>
          </w:p>
        </w:tc>
        <w:tc>
          <w:tcPr>
            <w:tcW w:w="4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F279F4">
        <w:trPr>
          <w:trHeight w:val="1020"/>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вул. Мічуріна в с. Красилівка Броварського р-ну Київської обл. </w:t>
            </w:r>
          </w:p>
        </w:tc>
        <w:tc>
          <w:tcPr>
            <w:tcW w:w="503" w:type="pct"/>
            <w:shd w:val="clear" w:color="auto" w:fill="auto"/>
            <w:noWrap/>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1472,657</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1446,75</w:t>
            </w:r>
          </w:p>
        </w:tc>
        <w:tc>
          <w:tcPr>
            <w:tcW w:w="476" w:type="pct"/>
            <w:shd w:val="clear" w:color="FFFF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1446,75</w:t>
            </w:r>
          </w:p>
        </w:tc>
        <w:tc>
          <w:tcPr>
            <w:tcW w:w="5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25,90888</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25,90888</w:t>
            </w:r>
          </w:p>
        </w:tc>
        <w:tc>
          <w:tcPr>
            <w:tcW w:w="4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F279F4">
        <w:trPr>
          <w:trHeight w:val="1020"/>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провул. Мирний в с. Красилівка Броварського району Київської області </w:t>
            </w:r>
          </w:p>
        </w:tc>
        <w:tc>
          <w:tcPr>
            <w:tcW w:w="503" w:type="pct"/>
            <w:shd w:val="clear" w:color="auto" w:fill="auto"/>
            <w:noWrap/>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529,546</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507,954</w:t>
            </w:r>
          </w:p>
        </w:tc>
        <w:tc>
          <w:tcPr>
            <w:tcW w:w="476" w:type="pct"/>
            <w:shd w:val="clear" w:color="FFFF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507,954</w:t>
            </w:r>
          </w:p>
        </w:tc>
        <w:tc>
          <w:tcPr>
            <w:tcW w:w="5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21,59166</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21,59166</w:t>
            </w:r>
          </w:p>
        </w:tc>
        <w:tc>
          <w:tcPr>
            <w:tcW w:w="4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D47C2" w:rsidRPr="003F3F79" w:rsidTr="00F279F4">
        <w:trPr>
          <w:trHeight w:val="1118"/>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Капітальний ремонт дорожнього покриття проїзної частини вул. Корольова в с. Красилівка Броварського району Київської області</w:t>
            </w:r>
          </w:p>
        </w:tc>
        <w:tc>
          <w:tcPr>
            <w:tcW w:w="503" w:type="pct"/>
            <w:shd w:val="clear" w:color="auto" w:fill="auto"/>
            <w:noWrap/>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659,126</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617,143</w:t>
            </w:r>
          </w:p>
        </w:tc>
        <w:tc>
          <w:tcPr>
            <w:tcW w:w="476" w:type="pct"/>
            <w:shd w:val="clear" w:color="auto" w:fill="auto"/>
            <w:noWrap/>
            <w:vAlign w:val="center"/>
            <w:hideMark/>
          </w:tcPr>
          <w:p w:rsidR="002D47C2" w:rsidRPr="003F3F79" w:rsidRDefault="002C73C3" w:rsidP="00236A5E">
            <w:pPr>
              <w:jc w:val="center"/>
              <w:rPr>
                <w:color w:val="000000"/>
                <w:sz w:val="20"/>
                <w:szCs w:val="20"/>
                <w:lang w:val="uk-UA" w:eastAsia="uk-UA"/>
              </w:rPr>
            </w:pPr>
            <w:r>
              <w:rPr>
                <w:color w:val="000000"/>
                <w:sz w:val="20"/>
                <w:szCs w:val="20"/>
                <w:lang w:val="uk-UA" w:eastAsia="uk-UA"/>
              </w:rPr>
              <w:t>617,143</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532"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636,384</w:t>
            </w:r>
          </w:p>
        </w:tc>
        <w:tc>
          <w:tcPr>
            <w:tcW w:w="555"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636,384</w:t>
            </w:r>
          </w:p>
        </w:tc>
        <w:tc>
          <w:tcPr>
            <w:tcW w:w="432"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4C525D">
        <w:trPr>
          <w:trHeight w:val="769"/>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вул. Б. Хмельницького в с. Красилівка </w:t>
            </w:r>
          </w:p>
        </w:tc>
        <w:tc>
          <w:tcPr>
            <w:tcW w:w="503" w:type="pct"/>
            <w:shd w:val="clear" w:color="auto" w:fill="auto"/>
            <w:noWrap/>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1027,788</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1007,476</w:t>
            </w:r>
          </w:p>
        </w:tc>
        <w:tc>
          <w:tcPr>
            <w:tcW w:w="476" w:type="pct"/>
            <w:shd w:val="clear" w:color="FFFF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c>
          <w:tcPr>
            <w:tcW w:w="473" w:type="pct"/>
            <w:shd w:val="clear" w:color="auto" w:fill="auto"/>
            <w:noWrap/>
            <w:vAlign w:val="center"/>
            <w:hideMark/>
          </w:tcPr>
          <w:p w:rsidR="002D47C2" w:rsidRPr="002C73C3" w:rsidRDefault="002C73C3" w:rsidP="00236A5E">
            <w:pPr>
              <w:jc w:val="center"/>
              <w:rPr>
                <w:sz w:val="18"/>
                <w:szCs w:val="18"/>
                <w:lang w:val="uk-UA" w:eastAsia="uk-UA"/>
              </w:rPr>
            </w:pPr>
            <w:r w:rsidRPr="002C73C3">
              <w:rPr>
                <w:sz w:val="18"/>
                <w:szCs w:val="18"/>
                <w:lang w:val="uk-UA" w:eastAsia="uk-UA"/>
              </w:rPr>
              <w:t>1007,476</w:t>
            </w:r>
          </w:p>
        </w:tc>
        <w:tc>
          <w:tcPr>
            <w:tcW w:w="5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20,31122</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20,31122</w:t>
            </w:r>
          </w:p>
        </w:tc>
        <w:tc>
          <w:tcPr>
            <w:tcW w:w="432"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4C525D">
        <w:trPr>
          <w:trHeight w:val="695"/>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вул. Київська в с. Красилівка </w:t>
            </w:r>
          </w:p>
        </w:tc>
        <w:tc>
          <w:tcPr>
            <w:tcW w:w="503" w:type="pct"/>
            <w:shd w:val="clear" w:color="auto" w:fill="auto"/>
            <w:noWrap/>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581,077</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561,615</w:t>
            </w:r>
          </w:p>
        </w:tc>
        <w:tc>
          <w:tcPr>
            <w:tcW w:w="476" w:type="pct"/>
            <w:shd w:val="clear" w:color="FFFF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561,615</w:t>
            </w:r>
          </w:p>
        </w:tc>
        <w:tc>
          <w:tcPr>
            <w:tcW w:w="5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19,46171</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19,46171</w:t>
            </w:r>
          </w:p>
        </w:tc>
        <w:tc>
          <w:tcPr>
            <w:tcW w:w="432" w:type="pct"/>
            <w:shd w:val="clear" w:color="auto" w:fill="auto"/>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4C525D">
        <w:trPr>
          <w:trHeight w:val="690"/>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вул. Привітна в с. Красилівка </w:t>
            </w:r>
          </w:p>
        </w:tc>
        <w:tc>
          <w:tcPr>
            <w:tcW w:w="503" w:type="pct"/>
            <w:shd w:val="clear" w:color="auto" w:fill="auto"/>
            <w:noWrap/>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1645,441</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1620,84</w:t>
            </w:r>
          </w:p>
        </w:tc>
        <w:tc>
          <w:tcPr>
            <w:tcW w:w="476" w:type="pct"/>
            <w:shd w:val="clear" w:color="FFFF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1620,84</w:t>
            </w:r>
          </w:p>
        </w:tc>
        <w:tc>
          <w:tcPr>
            <w:tcW w:w="5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24,60258</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24,60258</w:t>
            </w:r>
          </w:p>
        </w:tc>
        <w:tc>
          <w:tcPr>
            <w:tcW w:w="4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4C525D">
        <w:trPr>
          <w:trHeight w:val="856"/>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вул. І. Франка в с. Красилівка </w:t>
            </w:r>
          </w:p>
        </w:tc>
        <w:tc>
          <w:tcPr>
            <w:tcW w:w="503"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756,764</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735,98</w:t>
            </w:r>
          </w:p>
        </w:tc>
        <w:tc>
          <w:tcPr>
            <w:tcW w:w="476" w:type="pct"/>
            <w:shd w:val="clear" w:color="FFFF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735,98</w:t>
            </w:r>
          </w:p>
        </w:tc>
        <w:tc>
          <w:tcPr>
            <w:tcW w:w="5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20,78654</w:t>
            </w:r>
          </w:p>
        </w:tc>
        <w:tc>
          <w:tcPr>
            <w:tcW w:w="555"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20,78654</w:t>
            </w:r>
          </w:p>
        </w:tc>
        <w:tc>
          <w:tcPr>
            <w:tcW w:w="4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4C525D">
        <w:trPr>
          <w:trHeight w:val="785"/>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провул. Ставковий в с. Красилівка </w:t>
            </w:r>
          </w:p>
        </w:tc>
        <w:tc>
          <w:tcPr>
            <w:tcW w:w="503"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558,828</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542,82</w:t>
            </w:r>
          </w:p>
        </w:tc>
        <w:tc>
          <w:tcPr>
            <w:tcW w:w="476"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542,82</w:t>
            </w:r>
          </w:p>
        </w:tc>
        <w:tc>
          <w:tcPr>
            <w:tcW w:w="5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16,01194</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16,01194</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4C525D">
        <w:trPr>
          <w:trHeight w:val="839"/>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вул. Шевченко в с. Красилівка </w:t>
            </w:r>
          </w:p>
        </w:tc>
        <w:tc>
          <w:tcPr>
            <w:tcW w:w="503" w:type="pct"/>
            <w:shd w:val="clear" w:color="auto" w:fill="auto"/>
            <w:noWrap/>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1370,399</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1347,73</w:t>
            </w:r>
          </w:p>
        </w:tc>
        <w:tc>
          <w:tcPr>
            <w:tcW w:w="476"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1347,73</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22,66916</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22,66916</w:t>
            </w:r>
          </w:p>
        </w:tc>
        <w:tc>
          <w:tcPr>
            <w:tcW w:w="4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r w:rsidR="002C73C3" w:rsidRPr="003F3F79" w:rsidTr="004C525D">
        <w:trPr>
          <w:trHeight w:val="850"/>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провул. Мічуріна в с. Красилівка </w:t>
            </w:r>
          </w:p>
        </w:tc>
        <w:tc>
          <w:tcPr>
            <w:tcW w:w="503" w:type="pct"/>
            <w:shd w:val="clear" w:color="auto" w:fill="auto"/>
            <w:noWrap/>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457,386</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441,374</w:t>
            </w:r>
          </w:p>
        </w:tc>
        <w:tc>
          <w:tcPr>
            <w:tcW w:w="476"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441,374</w:t>
            </w:r>
          </w:p>
        </w:tc>
        <w:tc>
          <w:tcPr>
            <w:tcW w:w="532" w:type="pct"/>
            <w:shd w:val="clear" w:color="auto" w:fill="auto"/>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16,01194</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16,01194</w:t>
            </w:r>
          </w:p>
        </w:tc>
        <w:tc>
          <w:tcPr>
            <w:tcW w:w="432"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r w:rsidR="002D47C2" w:rsidRPr="003F3F79">
              <w:rPr>
                <w:sz w:val="20"/>
                <w:szCs w:val="20"/>
                <w:lang w:val="uk-UA" w:eastAsia="uk-UA"/>
              </w:rPr>
              <w:t> </w:t>
            </w:r>
          </w:p>
        </w:tc>
      </w:tr>
      <w:tr w:rsidR="002C73C3" w:rsidRPr="003F3F79" w:rsidTr="004C525D">
        <w:trPr>
          <w:trHeight w:val="835"/>
          <w:jc w:val="center"/>
        </w:trPr>
        <w:tc>
          <w:tcPr>
            <w:tcW w:w="1513" w:type="pct"/>
            <w:shd w:val="clear" w:color="auto" w:fill="auto"/>
            <w:vAlign w:val="center"/>
            <w:hideMark/>
          </w:tcPr>
          <w:p w:rsidR="002D47C2" w:rsidRPr="004C525D" w:rsidRDefault="002D47C2" w:rsidP="00236A5E">
            <w:pPr>
              <w:jc w:val="center"/>
              <w:rPr>
                <w:sz w:val="18"/>
                <w:szCs w:val="18"/>
                <w:lang w:val="uk-UA" w:eastAsia="uk-UA"/>
              </w:rPr>
            </w:pPr>
            <w:r w:rsidRPr="004C525D">
              <w:rPr>
                <w:sz w:val="18"/>
                <w:szCs w:val="18"/>
                <w:lang w:val="uk-UA" w:eastAsia="uk-UA"/>
              </w:rPr>
              <w:t xml:space="preserve">Капітальний ремонт дорожнього покриття проїзної частини провул. Польовий в с. Красилівка </w:t>
            </w:r>
          </w:p>
        </w:tc>
        <w:tc>
          <w:tcPr>
            <w:tcW w:w="503" w:type="pct"/>
            <w:shd w:val="clear" w:color="auto" w:fill="auto"/>
            <w:noWrap/>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758,064</w:t>
            </w:r>
          </w:p>
        </w:tc>
        <w:tc>
          <w:tcPr>
            <w:tcW w:w="516"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737,277</w:t>
            </w:r>
          </w:p>
        </w:tc>
        <w:tc>
          <w:tcPr>
            <w:tcW w:w="476" w:type="pct"/>
            <w:shd w:val="clear" w:color="000000" w:fill="FFFFFF"/>
            <w:vAlign w:val="center"/>
            <w:hideMark/>
          </w:tcPr>
          <w:p w:rsidR="002D47C2" w:rsidRPr="003F3F79" w:rsidRDefault="002C73C3" w:rsidP="00236A5E">
            <w:pPr>
              <w:jc w:val="center"/>
              <w:rPr>
                <w:sz w:val="20"/>
                <w:szCs w:val="20"/>
                <w:lang w:val="uk-UA" w:eastAsia="uk-UA"/>
              </w:rPr>
            </w:pPr>
            <w:r>
              <w:rPr>
                <w:sz w:val="20"/>
                <w:szCs w:val="20"/>
                <w:lang w:val="uk-UA" w:eastAsia="uk-UA"/>
              </w:rPr>
              <w:t>0</w:t>
            </w:r>
          </w:p>
        </w:tc>
        <w:tc>
          <w:tcPr>
            <w:tcW w:w="473" w:type="pct"/>
            <w:shd w:val="clear" w:color="auto" w:fill="auto"/>
            <w:noWrap/>
            <w:vAlign w:val="center"/>
            <w:hideMark/>
          </w:tcPr>
          <w:p w:rsidR="002D47C2" w:rsidRPr="003F3F79" w:rsidRDefault="002C73C3" w:rsidP="00236A5E">
            <w:pPr>
              <w:jc w:val="center"/>
              <w:rPr>
                <w:sz w:val="20"/>
                <w:szCs w:val="20"/>
                <w:lang w:val="uk-UA" w:eastAsia="uk-UA"/>
              </w:rPr>
            </w:pPr>
            <w:r>
              <w:rPr>
                <w:sz w:val="20"/>
                <w:szCs w:val="20"/>
                <w:lang w:val="uk-UA" w:eastAsia="uk-UA"/>
              </w:rPr>
              <w:t>737,277</w:t>
            </w:r>
          </w:p>
        </w:tc>
        <w:tc>
          <w:tcPr>
            <w:tcW w:w="5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20,78654</w:t>
            </w:r>
          </w:p>
        </w:tc>
        <w:tc>
          <w:tcPr>
            <w:tcW w:w="555"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20,78654</w:t>
            </w:r>
          </w:p>
        </w:tc>
        <w:tc>
          <w:tcPr>
            <w:tcW w:w="432" w:type="pct"/>
            <w:shd w:val="clear" w:color="000000" w:fill="FFFFFF"/>
            <w:vAlign w:val="center"/>
            <w:hideMark/>
          </w:tcPr>
          <w:p w:rsidR="002D47C2" w:rsidRPr="003F3F79" w:rsidRDefault="002D47C2" w:rsidP="00236A5E">
            <w:pPr>
              <w:jc w:val="center"/>
              <w:rPr>
                <w:sz w:val="20"/>
                <w:szCs w:val="20"/>
                <w:lang w:val="uk-UA" w:eastAsia="uk-UA"/>
              </w:rPr>
            </w:pPr>
            <w:r w:rsidRPr="003F3F79">
              <w:rPr>
                <w:sz w:val="20"/>
                <w:szCs w:val="20"/>
                <w:lang w:val="uk-UA" w:eastAsia="uk-UA"/>
              </w:rPr>
              <w:t> </w:t>
            </w:r>
            <w:r w:rsidR="002C73C3">
              <w:rPr>
                <w:sz w:val="20"/>
                <w:szCs w:val="20"/>
                <w:lang w:val="uk-UA" w:eastAsia="uk-UA"/>
              </w:rPr>
              <w:t>0</w:t>
            </w:r>
          </w:p>
        </w:tc>
      </w:tr>
    </w:tbl>
    <w:p w:rsidR="0061512E" w:rsidRDefault="0061512E" w:rsidP="00236A5E">
      <w:pPr>
        <w:widowControl w:val="0"/>
        <w:ind w:firstLine="851"/>
        <w:jc w:val="both"/>
        <w:rPr>
          <w:u w:val="single"/>
          <w:lang w:val="uk-UA"/>
        </w:rPr>
      </w:pPr>
    </w:p>
    <w:p w:rsidR="008A0CCF" w:rsidRDefault="008A0CCF" w:rsidP="00236A5E">
      <w:pPr>
        <w:widowControl w:val="0"/>
        <w:ind w:firstLine="851"/>
        <w:jc w:val="both"/>
        <w:rPr>
          <w:u w:val="single"/>
          <w:lang w:val="uk-UA"/>
        </w:rPr>
      </w:pPr>
    </w:p>
    <w:p w:rsidR="008A0CCF" w:rsidRDefault="008A0CCF" w:rsidP="00236A5E">
      <w:pPr>
        <w:widowControl w:val="0"/>
        <w:ind w:firstLine="851"/>
        <w:jc w:val="both"/>
        <w:rPr>
          <w:u w:val="single"/>
          <w:lang w:val="uk-UA"/>
        </w:rPr>
      </w:pPr>
    </w:p>
    <w:p w:rsidR="006B05CE" w:rsidRPr="00536B4B" w:rsidRDefault="006721EE" w:rsidP="00236A5E">
      <w:pPr>
        <w:pStyle w:val="3"/>
        <w:shd w:val="clear" w:color="auto" w:fill="C2D69B" w:themeFill="accent3" w:themeFillTint="99"/>
        <w:rPr>
          <w:bCs/>
          <w:iCs/>
          <w:szCs w:val="28"/>
        </w:rPr>
      </w:pPr>
      <w:bookmarkStart w:id="213" w:name="_3.6.4._Зв'язок_та"/>
      <w:bookmarkStart w:id="214" w:name="_4._Фінансові_ресурси"/>
      <w:bookmarkEnd w:id="213"/>
      <w:bookmarkEnd w:id="214"/>
      <w:r>
        <w:rPr>
          <w:bCs/>
          <w:iCs/>
          <w:szCs w:val="28"/>
        </w:rPr>
        <w:lastRenderedPageBreak/>
        <w:t>4</w:t>
      </w:r>
      <w:r w:rsidR="00266F2F" w:rsidRPr="00536B4B">
        <w:rPr>
          <w:bCs/>
          <w:iCs/>
          <w:szCs w:val="28"/>
        </w:rPr>
        <w:t>.</w:t>
      </w:r>
      <w:r w:rsidR="006B05CE" w:rsidRPr="00536B4B">
        <w:rPr>
          <w:bCs/>
          <w:iCs/>
          <w:szCs w:val="28"/>
        </w:rPr>
        <w:t xml:space="preserve"> Фінансові ресурси</w:t>
      </w:r>
    </w:p>
    <w:p w:rsidR="00733663" w:rsidRDefault="00733663" w:rsidP="00236A5E">
      <w:pPr>
        <w:widowControl w:val="0"/>
        <w:ind w:firstLine="851"/>
        <w:jc w:val="both"/>
        <w:rPr>
          <w:sz w:val="10"/>
          <w:szCs w:val="10"/>
          <w:lang w:val="uk-UA"/>
        </w:rPr>
      </w:pPr>
    </w:p>
    <w:p w:rsidR="00647B7F" w:rsidRPr="00025EA4" w:rsidRDefault="00647B7F" w:rsidP="00236A5E">
      <w:pPr>
        <w:widowControl w:val="0"/>
        <w:ind w:firstLine="851"/>
        <w:jc w:val="both"/>
        <w:rPr>
          <w:sz w:val="10"/>
          <w:szCs w:val="10"/>
          <w:lang w:val="uk-UA"/>
        </w:rPr>
      </w:pPr>
    </w:p>
    <w:p w:rsidR="00F565DD" w:rsidRDefault="00F565DD" w:rsidP="00236A5E">
      <w:pPr>
        <w:widowControl w:val="0"/>
        <w:shd w:val="clear" w:color="auto" w:fill="CCC0D9" w:themeFill="accent4" w:themeFillTint="66"/>
        <w:ind w:firstLine="851"/>
        <w:jc w:val="center"/>
        <w:rPr>
          <w:b/>
          <w:lang w:val="uk-UA"/>
        </w:rPr>
      </w:pPr>
      <w:r w:rsidRPr="00F565DD">
        <w:rPr>
          <w:b/>
          <w:lang w:val="uk-UA"/>
        </w:rPr>
        <w:t>Загальний фонд</w:t>
      </w:r>
    </w:p>
    <w:p w:rsidR="00EE269A" w:rsidRDefault="00EE269A" w:rsidP="00236A5E">
      <w:pPr>
        <w:pStyle w:val="22"/>
        <w:widowControl w:val="0"/>
        <w:ind w:firstLine="851"/>
      </w:pPr>
    </w:p>
    <w:p w:rsidR="00DD4C44" w:rsidRDefault="00E43E42" w:rsidP="00236A5E">
      <w:pPr>
        <w:pStyle w:val="22"/>
        <w:widowControl w:val="0"/>
        <w:ind w:firstLine="851"/>
      </w:pPr>
      <w:r>
        <w:t xml:space="preserve">Обсяг надходжень до зведеного бюджету району  по загальному фонду станом на 01.01.2018 </w:t>
      </w:r>
      <w:r w:rsidR="00DD4C44">
        <w:t xml:space="preserve">становить 860 239,1 тис. </w:t>
      </w:r>
      <w:r>
        <w:t>грн</w:t>
      </w:r>
      <w:r w:rsidR="00DD4C44">
        <w:t>, що більше на 35,5 % або 225149,5 тис.</w:t>
      </w:r>
      <w:r>
        <w:t xml:space="preserve"> грн</w:t>
      </w:r>
      <w:r w:rsidR="00DD4C44">
        <w:t xml:space="preserve"> в порівняні з відповідним періодом минулого року (635089,6 тис.</w:t>
      </w:r>
      <w:r>
        <w:t xml:space="preserve"> грн</w:t>
      </w:r>
      <w:r w:rsidR="00DD4C44">
        <w:t xml:space="preserve">).  </w:t>
      </w:r>
      <w:r>
        <w:t>Із</w:t>
      </w:r>
      <w:r w:rsidR="00DD4C44">
        <w:t xml:space="preserve"> них, </w:t>
      </w:r>
      <w:r w:rsidR="00DD4C44">
        <w:rPr>
          <w:szCs w:val="28"/>
        </w:rPr>
        <w:t>м</w:t>
      </w:r>
      <w:r w:rsidR="00DD4C44" w:rsidRPr="0068041B">
        <w:rPr>
          <w:szCs w:val="28"/>
        </w:rPr>
        <w:t>іжбюджетні трансферти (дотації, субвенції тощо)</w:t>
      </w:r>
      <w:r w:rsidR="00DD4C44">
        <w:rPr>
          <w:szCs w:val="28"/>
        </w:rPr>
        <w:t xml:space="preserve"> становлять</w:t>
      </w:r>
      <w:r w:rsidR="00DD4C44">
        <w:t xml:space="preserve"> 64,8 % або 557736,8 тис.</w:t>
      </w:r>
      <w:r w:rsidR="00EC3FD5">
        <w:t xml:space="preserve"> </w:t>
      </w:r>
      <w:r>
        <w:t>гр</w:t>
      </w:r>
      <w:r w:rsidR="00EC3FD5">
        <w:t>ивень</w:t>
      </w:r>
      <w:r w:rsidR="00DD4C44">
        <w:t xml:space="preserve">. </w:t>
      </w:r>
      <w:r w:rsidR="00EC3FD5">
        <w:t>В</w:t>
      </w:r>
      <w:r w:rsidR="00DD4C44">
        <w:t>иконання</w:t>
      </w:r>
      <w:r w:rsidR="00EC3FD5">
        <w:t xml:space="preserve"> бюджету</w:t>
      </w:r>
      <w:r w:rsidR="00DD4C44">
        <w:t xml:space="preserve"> складає 103,4 % </w:t>
      </w:r>
      <w:r w:rsidR="00EC3FD5">
        <w:t>згідно</w:t>
      </w:r>
      <w:r w:rsidR="00DD4C44">
        <w:t xml:space="preserve"> затвердженого </w:t>
      </w:r>
      <w:r w:rsidR="00997FCC">
        <w:t>плану</w:t>
      </w:r>
      <w:r w:rsidR="00EC3FD5">
        <w:t xml:space="preserve"> </w:t>
      </w:r>
      <w:r w:rsidR="00DD4C44">
        <w:t>на відповідний період.</w:t>
      </w:r>
    </w:p>
    <w:p w:rsidR="00DD4C44" w:rsidRDefault="00EC3FD5" w:rsidP="00236A5E">
      <w:pPr>
        <w:pStyle w:val="22"/>
        <w:widowControl w:val="0"/>
        <w:ind w:firstLine="851"/>
      </w:pPr>
      <w:r>
        <w:t xml:space="preserve">Надійшло фактично доходів за 2017 рік, </w:t>
      </w:r>
      <w:r w:rsidR="00DD4C44">
        <w:t>без урахування трансфертів</w:t>
      </w:r>
      <w:r>
        <w:t>,</w:t>
      </w:r>
      <w:r w:rsidR="00DD4C44">
        <w:t xml:space="preserve"> </w:t>
      </w:r>
      <w:r w:rsidR="00DD4C44" w:rsidRPr="00112141">
        <w:t xml:space="preserve">до зведеного бюджету району </w:t>
      </w:r>
      <w:r w:rsidR="00DD4C44">
        <w:t>на суму</w:t>
      </w:r>
      <w:r w:rsidR="00DD4C44" w:rsidRPr="00112141">
        <w:t xml:space="preserve"> </w:t>
      </w:r>
      <w:r w:rsidR="00DD4C44">
        <w:t>302502,3</w:t>
      </w:r>
      <w:r w:rsidR="00DD4C44" w:rsidRPr="00112141">
        <w:t xml:space="preserve"> тис. </w:t>
      </w:r>
      <w:r w:rsidR="00E43E42">
        <w:t>грн</w:t>
      </w:r>
      <w:r w:rsidR="00DD4C44">
        <w:t xml:space="preserve"> або 112,8 % </w:t>
      </w:r>
      <w:r w:rsidR="00997FCC">
        <w:t>до затвердженого плану</w:t>
      </w:r>
      <w:r w:rsidR="00DD4C44">
        <w:t>.  Зростання</w:t>
      </w:r>
      <w:r>
        <w:t xml:space="preserve"> доходів</w:t>
      </w:r>
      <w:r w:rsidR="00DD4C44" w:rsidRPr="00112141">
        <w:t xml:space="preserve"> до минулого року с</w:t>
      </w:r>
      <w:r w:rsidR="00DD4C44">
        <w:t>клало 38,2 </w:t>
      </w:r>
      <w:r w:rsidR="00DD4C44" w:rsidRPr="00112141">
        <w:t>%, тобто</w:t>
      </w:r>
      <w:r w:rsidR="00DD4C44">
        <w:t xml:space="preserve"> 83604,1</w:t>
      </w:r>
      <w:r w:rsidR="00DD4C44" w:rsidRPr="00112141">
        <w:t xml:space="preserve"> тис. </w:t>
      </w:r>
      <w:r w:rsidR="00E43E42">
        <w:t>гр</w:t>
      </w:r>
      <w:r>
        <w:t>ивень</w:t>
      </w:r>
      <w:r w:rsidR="00DD4C44">
        <w:t xml:space="preserve"> (218898,1 тис.</w:t>
      </w:r>
      <w:r>
        <w:t xml:space="preserve"> </w:t>
      </w:r>
      <w:r w:rsidR="00E43E42">
        <w:t>грн</w:t>
      </w:r>
      <w:r w:rsidR="00DD4C44">
        <w:t>).</w:t>
      </w:r>
    </w:p>
    <w:p w:rsidR="008A0CCF" w:rsidRDefault="008A0CCF" w:rsidP="00236A5E">
      <w:pPr>
        <w:pStyle w:val="22"/>
        <w:widowControl w:val="0"/>
        <w:ind w:firstLine="851"/>
      </w:pPr>
    </w:p>
    <w:p w:rsidR="00DD4C44" w:rsidRDefault="00DD4C44" w:rsidP="00236A5E">
      <w:pPr>
        <w:pStyle w:val="22"/>
        <w:widowControl w:val="0"/>
        <w:ind w:firstLine="0"/>
      </w:pPr>
      <w:r>
        <w:rPr>
          <w:b/>
          <w:i/>
          <w:noProof/>
          <w:szCs w:val="28"/>
          <w:u w:val="single"/>
          <w:lang w:val="ru-RU"/>
        </w:rPr>
        <w:drawing>
          <wp:inline distT="0" distB="0" distL="0" distR="0">
            <wp:extent cx="6296025" cy="27717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A0CCF" w:rsidRDefault="008A0CCF" w:rsidP="00236A5E">
      <w:pPr>
        <w:pStyle w:val="22"/>
        <w:widowControl w:val="0"/>
        <w:ind w:firstLine="900"/>
        <w:rPr>
          <w:szCs w:val="28"/>
        </w:rPr>
      </w:pPr>
    </w:p>
    <w:p w:rsidR="00DD4C44" w:rsidRDefault="00DD4C44" w:rsidP="00236A5E">
      <w:pPr>
        <w:pStyle w:val="22"/>
        <w:widowControl w:val="0"/>
        <w:ind w:firstLine="900"/>
        <w:rPr>
          <w:szCs w:val="28"/>
        </w:rPr>
      </w:pPr>
      <w:r>
        <w:rPr>
          <w:szCs w:val="28"/>
        </w:rPr>
        <w:t>П</w:t>
      </w:r>
      <w:r w:rsidRPr="00E64F19">
        <w:rPr>
          <w:szCs w:val="28"/>
        </w:rPr>
        <w:t>одатку з доходів фізичних осіб</w:t>
      </w:r>
      <w:r>
        <w:rPr>
          <w:szCs w:val="28"/>
        </w:rPr>
        <w:t xml:space="preserve"> з</w:t>
      </w:r>
      <w:r w:rsidRPr="00E64F19">
        <w:rPr>
          <w:szCs w:val="28"/>
        </w:rPr>
        <w:t xml:space="preserve">а </w:t>
      </w:r>
      <w:r>
        <w:rPr>
          <w:szCs w:val="28"/>
        </w:rPr>
        <w:t>звітний період</w:t>
      </w:r>
      <w:r w:rsidRPr="00E64F19">
        <w:rPr>
          <w:szCs w:val="28"/>
        </w:rPr>
        <w:t xml:space="preserve"> надійшло </w:t>
      </w:r>
      <w:r>
        <w:rPr>
          <w:szCs w:val="28"/>
        </w:rPr>
        <w:t>171836,6</w:t>
      </w:r>
      <w:r>
        <w:rPr>
          <w:szCs w:val="28"/>
          <w:lang w:val="en-US"/>
        </w:rPr>
        <w:t> </w:t>
      </w:r>
      <w:r w:rsidRPr="00E64F19">
        <w:rPr>
          <w:szCs w:val="28"/>
        </w:rPr>
        <w:t xml:space="preserve">тис. </w:t>
      </w:r>
      <w:r w:rsidR="00E43E42">
        <w:rPr>
          <w:szCs w:val="28"/>
        </w:rPr>
        <w:t>грн</w:t>
      </w:r>
      <w:r>
        <w:rPr>
          <w:szCs w:val="28"/>
        </w:rPr>
        <w:t>, що становить 108,9 % до плану, фактично до надходжень відповідного періоду минулого року показники збільшились на 48183,7 тис.</w:t>
      </w:r>
      <w:r w:rsidR="00EC3FD5">
        <w:rPr>
          <w:szCs w:val="28"/>
        </w:rPr>
        <w:t xml:space="preserve"> </w:t>
      </w:r>
      <w:r w:rsidR="00E43E42">
        <w:rPr>
          <w:szCs w:val="28"/>
        </w:rPr>
        <w:t>грн</w:t>
      </w:r>
      <w:r>
        <w:rPr>
          <w:szCs w:val="28"/>
        </w:rPr>
        <w:t xml:space="preserve"> або на 39,0 %. Середній показник по області становить 137,4 %.</w:t>
      </w:r>
    </w:p>
    <w:p w:rsidR="00DD4C44" w:rsidRDefault="00DD4C44" w:rsidP="00236A5E">
      <w:pPr>
        <w:pStyle w:val="22"/>
        <w:widowControl w:val="0"/>
        <w:ind w:firstLine="900"/>
      </w:pPr>
      <w:r w:rsidRPr="00E64F19">
        <w:rPr>
          <w:szCs w:val="28"/>
        </w:rPr>
        <w:t xml:space="preserve">Плати за землю </w:t>
      </w:r>
      <w:r>
        <w:rPr>
          <w:szCs w:val="28"/>
        </w:rPr>
        <w:t>надійшло</w:t>
      </w:r>
      <w:r w:rsidRPr="00E64F19">
        <w:rPr>
          <w:szCs w:val="28"/>
        </w:rPr>
        <w:t xml:space="preserve"> </w:t>
      </w:r>
      <w:r>
        <w:rPr>
          <w:szCs w:val="28"/>
        </w:rPr>
        <w:t>46486,0 </w:t>
      </w:r>
      <w:r w:rsidRPr="00E64F19">
        <w:rPr>
          <w:szCs w:val="28"/>
        </w:rPr>
        <w:t>тис.</w:t>
      </w:r>
      <w:r>
        <w:rPr>
          <w:szCs w:val="28"/>
        </w:rPr>
        <w:t> </w:t>
      </w:r>
      <w:r w:rsidR="00E43E42">
        <w:rPr>
          <w:szCs w:val="28"/>
        </w:rPr>
        <w:t>грн</w:t>
      </w:r>
      <w:r>
        <w:rPr>
          <w:szCs w:val="28"/>
        </w:rPr>
        <w:t>, більше</w:t>
      </w:r>
      <w:r w:rsidRPr="00E64F19">
        <w:rPr>
          <w:szCs w:val="28"/>
        </w:rPr>
        <w:t xml:space="preserve"> </w:t>
      </w:r>
      <w:r>
        <w:rPr>
          <w:szCs w:val="28"/>
        </w:rPr>
        <w:t xml:space="preserve">плану </w:t>
      </w:r>
      <w:r w:rsidRPr="00E64F19">
        <w:rPr>
          <w:szCs w:val="28"/>
        </w:rPr>
        <w:t xml:space="preserve">на </w:t>
      </w:r>
      <w:r>
        <w:rPr>
          <w:szCs w:val="28"/>
        </w:rPr>
        <w:t xml:space="preserve">9,9 </w:t>
      </w:r>
      <w:r w:rsidRPr="00E64F19">
        <w:rPr>
          <w:szCs w:val="28"/>
        </w:rPr>
        <w:t>%</w:t>
      </w:r>
      <w:r>
        <w:rPr>
          <w:szCs w:val="28"/>
        </w:rPr>
        <w:t xml:space="preserve"> або</w:t>
      </w:r>
      <w:r w:rsidRPr="00E64F19">
        <w:rPr>
          <w:szCs w:val="28"/>
        </w:rPr>
        <w:t xml:space="preserve"> </w:t>
      </w:r>
      <w:r>
        <w:rPr>
          <w:szCs w:val="28"/>
        </w:rPr>
        <w:t>4171,2</w:t>
      </w:r>
      <w:r w:rsidRPr="00E64F19">
        <w:rPr>
          <w:szCs w:val="28"/>
        </w:rPr>
        <w:t> тис. </w:t>
      </w:r>
      <w:r w:rsidR="00E43E42">
        <w:rPr>
          <w:szCs w:val="28"/>
        </w:rPr>
        <w:t>грн</w:t>
      </w:r>
      <w:r>
        <w:rPr>
          <w:szCs w:val="28"/>
        </w:rPr>
        <w:t>, відносно 2016 року надходження збільшились  на 10241,2 тис.</w:t>
      </w:r>
      <w:r w:rsidR="00EC3FD5">
        <w:rPr>
          <w:szCs w:val="28"/>
        </w:rPr>
        <w:t xml:space="preserve"> </w:t>
      </w:r>
      <w:r w:rsidR="00E43E42">
        <w:rPr>
          <w:szCs w:val="28"/>
        </w:rPr>
        <w:t>грн</w:t>
      </w:r>
      <w:r>
        <w:rPr>
          <w:szCs w:val="28"/>
        </w:rPr>
        <w:t xml:space="preserve"> або 28,3 %. Середній показник по області становить 118,3 % до минулого року.</w:t>
      </w:r>
    </w:p>
    <w:p w:rsidR="00DD4C44" w:rsidRDefault="00DD4C44" w:rsidP="00236A5E">
      <w:pPr>
        <w:pStyle w:val="22"/>
        <w:widowControl w:val="0"/>
        <w:ind w:firstLine="851"/>
      </w:pPr>
      <w:r>
        <w:t xml:space="preserve">Акцизного податку </w:t>
      </w:r>
      <w:r w:rsidR="00950779">
        <w:t xml:space="preserve">станом на 01 січня 2018 року </w:t>
      </w:r>
      <w:r>
        <w:t>надійшло 33788,3 тис.</w:t>
      </w:r>
      <w:r w:rsidR="00EC3FD5">
        <w:t xml:space="preserve"> </w:t>
      </w:r>
      <w:r w:rsidR="00E43E42">
        <w:t>грн</w:t>
      </w:r>
      <w:r>
        <w:t>, що більше плану на відповідний період на 4006,2 тис.</w:t>
      </w:r>
      <w:r w:rsidR="00EC3FD5">
        <w:t xml:space="preserve"> </w:t>
      </w:r>
      <w:r w:rsidR="00E43E42">
        <w:t>грн</w:t>
      </w:r>
      <w:r>
        <w:t xml:space="preserve"> або 113,5 %. Надходження збільшились в порівняні з 2016 роком на 4109,2 тис.</w:t>
      </w:r>
      <w:r w:rsidR="004F6569">
        <w:t xml:space="preserve"> </w:t>
      </w:r>
      <w:r w:rsidR="00E43E42">
        <w:t>грн</w:t>
      </w:r>
      <w:r>
        <w:t xml:space="preserve"> або 13,8%.</w:t>
      </w:r>
    </w:p>
    <w:p w:rsidR="00DD4C44" w:rsidRDefault="00DD4C44" w:rsidP="00236A5E">
      <w:pPr>
        <w:pStyle w:val="22"/>
        <w:widowControl w:val="0"/>
        <w:ind w:firstLine="851"/>
      </w:pPr>
      <w:r>
        <w:t xml:space="preserve">Єдиного податку </w:t>
      </w:r>
      <w:r w:rsidR="00950779">
        <w:t xml:space="preserve">за 2017 рік </w:t>
      </w:r>
      <w:r>
        <w:t>надійшло 30187,3 тис.</w:t>
      </w:r>
      <w:r w:rsidR="00E43E42">
        <w:t>грн</w:t>
      </w:r>
      <w:r w:rsidR="00950779">
        <w:t>, що більше на      17,9 % від плану</w:t>
      </w:r>
      <w:r w:rsidR="004F6569">
        <w:t xml:space="preserve"> </w:t>
      </w:r>
      <w:r>
        <w:t>або на 4586,5 тис.</w:t>
      </w:r>
      <w:r w:rsidR="004F6569">
        <w:t xml:space="preserve"> </w:t>
      </w:r>
      <w:r w:rsidR="00E43E42">
        <w:t>гр</w:t>
      </w:r>
      <w:r w:rsidR="004F6569">
        <w:t>ивень.</w:t>
      </w:r>
      <w:r>
        <w:t xml:space="preserve"> Якщо порівнювати з минулим роком, то надходження збільшились на 9895,5 тис.</w:t>
      </w:r>
      <w:r w:rsidR="004F6569">
        <w:t xml:space="preserve"> </w:t>
      </w:r>
      <w:r w:rsidR="00E43E42">
        <w:t>грн</w:t>
      </w:r>
      <w:r>
        <w:t xml:space="preserve"> або на 48,8 %.</w:t>
      </w:r>
    </w:p>
    <w:p w:rsidR="008A0CCF" w:rsidRDefault="008A0CCF" w:rsidP="00236A5E">
      <w:pPr>
        <w:pStyle w:val="22"/>
        <w:widowControl w:val="0"/>
        <w:ind w:firstLine="851"/>
      </w:pPr>
    </w:p>
    <w:p w:rsidR="008A0CCF" w:rsidRDefault="008A0CCF" w:rsidP="00236A5E">
      <w:pPr>
        <w:pStyle w:val="22"/>
        <w:widowControl w:val="0"/>
        <w:ind w:firstLine="851"/>
      </w:pPr>
    </w:p>
    <w:tbl>
      <w:tblPr>
        <w:tblW w:w="9841" w:type="dxa"/>
        <w:jc w:val="cente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000"/>
      </w:tblPr>
      <w:tblGrid>
        <w:gridCol w:w="2400"/>
        <w:gridCol w:w="1110"/>
        <w:gridCol w:w="1100"/>
        <w:gridCol w:w="908"/>
        <w:gridCol w:w="983"/>
        <w:gridCol w:w="1166"/>
        <w:gridCol w:w="1074"/>
        <w:gridCol w:w="1100"/>
      </w:tblGrid>
      <w:tr w:rsidR="004F6569" w:rsidRPr="00E96B29" w:rsidTr="00DB6BCE">
        <w:trPr>
          <w:trHeight w:val="491"/>
          <w:jc w:val="center"/>
        </w:trPr>
        <w:tc>
          <w:tcPr>
            <w:tcW w:w="2400" w:type="dxa"/>
            <w:vMerge w:val="restart"/>
            <w:noWrap/>
            <w:vAlign w:val="bottom"/>
          </w:tcPr>
          <w:p w:rsidR="004F6569" w:rsidRPr="00AD49B9" w:rsidRDefault="004F6569" w:rsidP="00236A5E">
            <w:pPr>
              <w:rPr>
                <w:b/>
                <w:bCs/>
                <w:sz w:val="20"/>
                <w:szCs w:val="20"/>
              </w:rPr>
            </w:pPr>
            <w:r w:rsidRPr="00AD49B9">
              <w:rPr>
                <w:b/>
                <w:bCs/>
                <w:sz w:val="20"/>
                <w:szCs w:val="20"/>
              </w:rPr>
              <w:lastRenderedPageBreak/>
              <w:t> </w:t>
            </w:r>
          </w:p>
          <w:p w:rsidR="004F6569" w:rsidRPr="00AD49B9" w:rsidRDefault="004F6569" w:rsidP="00236A5E">
            <w:pPr>
              <w:rPr>
                <w:b/>
                <w:bCs/>
                <w:sz w:val="20"/>
                <w:szCs w:val="20"/>
              </w:rPr>
            </w:pPr>
            <w:r w:rsidRPr="00AD49B9">
              <w:rPr>
                <w:b/>
                <w:bCs/>
                <w:sz w:val="20"/>
                <w:szCs w:val="20"/>
              </w:rPr>
              <w:t> </w:t>
            </w:r>
          </w:p>
        </w:tc>
        <w:tc>
          <w:tcPr>
            <w:tcW w:w="2210" w:type="dxa"/>
            <w:gridSpan w:val="2"/>
            <w:noWrap/>
            <w:vAlign w:val="center"/>
          </w:tcPr>
          <w:p w:rsidR="004F6569" w:rsidRPr="00AD49B9" w:rsidRDefault="004F6569" w:rsidP="00A83F58">
            <w:pPr>
              <w:jc w:val="center"/>
              <w:rPr>
                <w:b/>
                <w:bCs/>
                <w:sz w:val="20"/>
                <w:szCs w:val="20"/>
                <w:lang w:val="uk-UA"/>
              </w:rPr>
            </w:pPr>
            <w:r w:rsidRPr="00AD49B9">
              <w:rPr>
                <w:b/>
                <w:bCs/>
                <w:sz w:val="20"/>
                <w:szCs w:val="20"/>
                <w:lang w:val="uk-UA"/>
              </w:rPr>
              <w:t>2017 рік</w:t>
            </w:r>
          </w:p>
        </w:tc>
        <w:tc>
          <w:tcPr>
            <w:tcW w:w="908" w:type="dxa"/>
            <w:vMerge w:val="restart"/>
            <w:vAlign w:val="center"/>
          </w:tcPr>
          <w:p w:rsidR="004F6569" w:rsidRPr="00AD49B9" w:rsidRDefault="004F6569" w:rsidP="00236A5E">
            <w:pPr>
              <w:jc w:val="center"/>
              <w:rPr>
                <w:b/>
                <w:bCs/>
                <w:sz w:val="20"/>
                <w:szCs w:val="20"/>
                <w:lang w:val="uk-UA"/>
              </w:rPr>
            </w:pPr>
            <w:r w:rsidRPr="00AD49B9">
              <w:rPr>
                <w:b/>
                <w:bCs/>
                <w:sz w:val="20"/>
                <w:szCs w:val="20"/>
              </w:rPr>
              <w:t xml:space="preserve">% до затвердженого плану </w:t>
            </w:r>
          </w:p>
        </w:tc>
        <w:tc>
          <w:tcPr>
            <w:tcW w:w="983" w:type="dxa"/>
            <w:vMerge w:val="restart"/>
            <w:vAlign w:val="center"/>
          </w:tcPr>
          <w:p w:rsidR="004F6569" w:rsidRPr="00AD49B9" w:rsidRDefault="004F6569" w:rsidP="00236A5E">
            <w:pPr>
              <w:jc w:val="center"/>
              <w:rPr>
                <w:b/>
                <w:bCs/>
                <w:sz w:val="20"/>
                <w:szCs w:val="20"/>
              </w:rPr>
            </w:pPr>
            <w:r w:rsidRPr="00AD49B9">
              <w:rPr>
                <w:b/>
                <w:bCs/>
                <w:sz w:val="20"/>
                <w:szCs w:val="20"/>
              </w:rPr>
              <w:t>Відхилен</w:t>
            </w:r>
            <w:r w:rsidRPr="00AD49B9">
              <w:rPr>
                <w:b/>
                <w:bCs/>
                <w:sz w:val="20"/>
                <w:szCs w:val="20"/>
                <w:lang w:val="uk-UA"/>
              </w:rPr>
              <w:t xml:space="preserve"> </w:t>
            </w:r>
            <w:r w:rsidRPr="00AD49B9">
              <w:rPr>
                <w:b/>
                <w:bCs/>
                <w:sz w:val="20"/>
                <w:szCs w:val="20"/>
              </w:rPr>
              <w:t>ня до затвердженого плану</w:t>
            </w:r>
          </w:p>
        </w:tc>
        <w:tc>
          <w:tcPr>
            <w:tcW w:w="3340" w:type="dxa"/>
            <w:gridSpan w:val="3"/>
            <w:vAlign w:val="center"/>
          </w:tcPr>
          <w:p w:rsidR="004F6569" w:rsidRPr="00AD49B9" w:rsidRDefault="004F6569" w:rsidP="00236A5E">
            <w:pPr>
              <w:jc w:val="center"/>
              <w:rPr>
                <w:b/>
                <w:bCs/>
                <w:sz w:val="20"/>
                <w:szCs w:val="20"/>
              </w:rPr>
            </w:pPr>
            <w:r w:rsidRPr="00AD49B9">
              <w:rPr>
                <w:b/>
                <w:bCs/>
                <w:sz w:val="20"/>
                <w:szCs w:val="20"/>
              </w:rPr>
              <w:t>2016 рік</w:t>
            </w:r>
          </w:p>
        </w:tc>
      </w:tr>
      <w:tr w:rsidR="004F6569" w:rsidRPr="00E96B29" w:rsidTr="00025EA4">
        <w:trPr>
          <w:trHeight w:val="984"/>
          <w:jc w:val="center"/>
        </w:trPr>
        <w:tc>
          <w:tcPr>
            <w:tcW w:w="2400" w:type="dxa"/>
            <w:vMerge/>
            <w:noWrap/>
            <w:vAlign w:val="bottom"/>
          </w:tcPr>
          <w:p w:rsidR="004F6569" w:rsidRPr="00AD49B9" w:rsidRDefault="004F6569" w:rsidP="00236A5E">
            <w:pPr>
              <w:rPr>
                <w:b/>
                <w:bCs/>
                <w:sz w:val="20"/>
                <w:szCs w:val="20"/>
              </w:rPr>
            </w:pPr>
          </w:p>
        </w:tc>
        <w:tc>
          <w:tcPr>
            <w:tcW w:w="1110" w:type="dxa"/>
            <w:vAlign w:val="center"/>
          </w:tcPr>
          <w:p w:rsidR="004F6569" w:rsidRPr="00AD49B9" w:rsidRDefault="004F6569" w:rsidP="00236A5E">
            <w:pPr>
              <w:jc w:val="center"/>
              <w:rPr>
                <w:b/>
                <w:bCs/>
                <w:sz w:val="20"/>
                <w:szCs w:val="20"/>
                <w:lang w:val="uk-UA"/>
              </w:rPr>
            </w:pPr>
            <w:r w:rsidRPr="00AD49B9">
              <w:rPr>
                <w:b/>
                <w:bCs/>
                <w:sz w:val="20"/>
                <w:szCs w:val="20"/>
              </w:rPr>
              <w:t xml:space="preserve">Затверджений план </w:t>
            </w:r>
          </w:p>
          <w:p w:rsidR="004F6569" w:rsidRPr="00AD49B9" w:rsidRDefault="004F6569" w:rsidP="00236A5E">
            <w:pPr>
              <w:jc w:val="center"/>
              <w:rPr>
                <w:b/>
                <w:bCs/>
                <w:sz w:val="20"/>
                <w:szCs w:val="20"/>
              </w:rPr>
            </w:pPr>
            <w:r w:rsidRPr="00AD49B9">
              <w:rPr>
                <w:b/>
                <w:bCs/>
                <w:sz w:val="20"/>
                <w:szCs w:val="20"/>
              </w:rPr>
              <w:t>на 2017 рік</w:t>
            </w:r>
          </w:p>
        </w:tc>
        <w:tc>
          <w:tcPr>
            <w:tcW w:w="1100" w:type="dxa"/>
            <w:vAlign w:val="center"/>
          </w:tcPr>
          <w:p w:rsidR="004F6569" w:rsidRPr="00AD49B9" w:rsidRDefault="004F6569" w:rsidP="00236A5E">
            <w:pPr>
              <w:jc w:val="center"/>
              <w:rPr>
                <w:b/>
                <w:bCs/>
                <w:sz w:val="20"/>
                <w:szCs w:val="20"/>
                <w:lang w:val="uk-UA"/>
              </w:rPr>
            </w:pPr>
            <w:r w:rsidRPr="00AD49B9">
              <w:rPr>
                <w:b/>
                <w:bCs/>
                <w:sz w:val="20"/>
                <w:szCs w:val="20"/>
              </w:rPr>
              <w:t xml:space="preserve">фактично надійшло </w:t>
            </w:r>
            <w:r w:rsidRPr="00AD49B9">
              <w:rPr>
                <w:b/>
                <w:bCs/>
                <w:sz w:val="20"/>
                <w:szCs w:val="20"/>
                <w:lang w:val="uk-UA"/>
              </w:rPr>
              <w:t>з</w:t>
            </w:r>
            <w:r w:rsidRPr="00AD49B9">
              <w:rPr>
                <w:b/>
                <w:bCs/>
                <w:sz w:val="20"/>
                <w:szCs w:val="20"/>
              </w:rPr>
              <w:t>а</w:t>
            </w:r>
            <w:r w:rsidRPr="00AD49B9">
              <w:rPr>
                <w:b/>
                <w:bCs/>
                <w:sz w:val="20"/>
                <w:szCs w:val="20"/>
                <w:lang w:val="uk-UA"/>
              </w:rPr>
              <w:t xml:space="preserve"> </w:t>
            </w:r>
            <w:r w:rsidRPr="00AD49B9">
              <w:rPr>
                <w:b/>
                <w:bCs/>
                <w:sz w:val="20"/>
                <w:szCs w:val="20"/>
              </w:rPr>
              <w:t>2017 р</w:t>
            </w:r>
          </w:p>
        </w:tc>
        <w:tc>
          <w:tcPr>
            <w:tcW w:w="908" w:type="dxa"/>
            <w:vMerge/>
            <w:vAlign w:val="center"/>
          </w:tcPr>
          <w:p w:rsidR="004F6569" w:rsidRPr="00AD49B9" w:rsidRDefault="004F6569" w:rsidP="00236A5E">
            <w:pPr>
              <w:rPr>
                <w:b/>
                <w:bCs/>
                <w:sz w:val="20"/>
                <w:szCs w:val="20"/>
              </w:rPr>
            </w:pPr>
          </w:p>
        </w:tc>
        <w:tc>
          <w:tcPr>
            <w:tcW w:w="983" w:type="dxa"/>
            <w:vMerge/>
            <w:vAlign w:val="center"/>
          </w:tcPr>
          <w:p w:rsidR="004F6569" w:rsidRPr="00AD49B9" w:rsidRDefault="004F6569" w:rsidP="00236A5E">
            <w:pPr>
              <w:rPr>
                <w:b/>
                <w:bCs/>
                <w:sz w:val="20"/>
                <w:szCs w:val="20"/>
              </w:rPr>
            </w:pPr>
          </w:p>
        </w:tc>
        <w:tc>
          <w:tcPr>
            <w:tcW w:w="1166" w:type="dxa"/>
            <w:vAlign w:val="center"/>
          </w:tcPr>
          <w:p w:rsidR="004F6569" w:rsidRPr="00AD49B9" w:rsidRDefault="004F6569" w:rsidP="00236A5E">
            <w:pPr>
              <w:jc w:val="center"/>
              <w:rPr>
                <w:b/>
                <w:bCs/>
                <w:sz w:val="20"/>
                <w:szCs w:val="20"/>
              </w:rPr>
            </w:pPr>
            <w:r w:rsidRPr="00AD49B9">
              <w:rPr>
                <w:b/>
                <w:bCs/>
                <w:sz w:val="20"/>
                <w:szCs w:val="20"/>
              </w:rPr>
              <w:t>фактично надійшло на 01.01.2017</w:t>
            </w:r>
          </w:p>
        </w:tc>
        <w:tc>
          <w:tcPr>
            <w:tcW w:w="1074" w:type="dxa"/>
            <w:vAlign w:val="center"/>
          </w:tcPr>
          <w:p w:rsidR="004F6569" w:rsidRPr="00AD49B9" w:rsidRDefault="00025EA4" w:rsidP="00025EA4">
            <w:pPr>
              <w:jc w:val="center"/>
              <w:rPr>
                <w:b/>
                <w:bCs/>
                <w:sz w:val="20"/>
                <w:szCs w:val="20"/>
              </w:rPr>
            </w:pPr>
            <w:r w:rsidRPr="00AD49B9">
              <w:rPr>
                <w:b/>
                <w:bCs/>
                <w:sz w:val="20"/>
                <w:szCs w:val="20"/>
              </w:rPr>
              <w:t>відхилення до факт</w:t>
            </w:r>
            <w:r w:rsidRPr="00AD49B9">
              <w:rPr>
                <w:b/>
                <w:bCs/>
                <w:sz w:val="20"/>
                <w:szCs w:val="20"/>
                <w:lang w:val="uk-UA"/>
              </w:rPr>
              <w:t>ич.</w:t>
            </w:r>
            <w:r w:rsidR="004F6569" w:rsidRPr="00AD49B9">
              <w:rPr>
                <w:b/>
                <w:bCs/>
                <w:sz w:val="20"/>
                <w:szCs w:val="20"/>
              </w:rPr>
              <w:t xml:space="preserve"> надходжень до 2017 року</w:t>
            </w:r>
          </w:p>
        </w:tc>
        <w:tc>
          <w:tcPr>
            <w:tcW w:w="1100" w:type="dxa"/>
            <w:vAlign w:val="center"/>
          </w:tcPr>
          <w:p w:rsidR="004F6569" w:rsidRPr="00AD49B9" w:rsidRDefault="004F6569" w:rsidP="00236A5E">
            <w:pPr>
              <w:jc w:val="center"/>
              <w:rPr>
                <w:b/>
                <w:bCs/>
                <w:sz w:val="20"/>
                <w:szCs w:val="20"/>
              </w:rPr>
            </w:pPr>
            <w:r w:rsidRPr="00AD49B9">
              <w:rPr>
                <w:b/>
                <w:bCs/>
                <w:sz w:val="20"/>
                <w:szCs w:val="20"/>
              </w:rPr>
              <w:t>% до фактичних надходжень 2017 року</w:t>
            </w:r>
          </w:p>
        </w:tc>
      </w:tr>
      <w:tr w:rsidR="00DD4C44" w:rsidRPr="00E96B29" w:rsidTr="00025EA4">
        <w:trPr>
          <w:trHeight w:val="40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Податок з доходів фіз.осіб</w:t>
            </w:r>
          </w:p>
        </w:tc>
        <w:tc>
          <w:tcPr>
            <w:tcW w:w="1110" w:type="dxa"/>
            <w:noWrap/>
            <w:vAlign w:val="bottom"/>
          </w:tcPr>
          <w:p w:rsidR="00DD4C44" w:rsidRPr="00DB6BCE" w:rsidRDefault="00DD4C44" w:rsidP="00236A5E">
            <w:pPr>
              <w:rPr>
                <w:bCs/>
                <w:sz w:val="22"/>
                <w:szCs w:val="22"/>
              </w:rPr>
            </w:pPr>
            <w:r w:rsidRPr="00DB6BCE">
              <w:rPr>
                <w:bCs/>
                <w:sz w:val="22"/>
                <w:szCs w:val="22"/>
              </w:rPr>
              <w:t>157 803,7</w:t>
            </w:r>
          </w:p>
        </w:tc>
        <w:tc>
          <w:tcPr>
            <w:tcW w:w="1100" w:type="dxa"/>
            <w:noWrap/>
            <w:vAlign w:val="bottom"/>
          </w:tcPr>
          <w:p w:rsidR="00DD4C44" w:rsidRPr="00DB6BCE" w:rsidRDefault="00DD4C44" w:rsidP="00236A5E">
            <w:pPr>
              <w:rPr>
                <w:bCs/>
                <w:sz w:val="22"/>
                <w:szCs w:val="22"/>
              </w:rPr>
            </w:pPr>
            <w:r w:rsidRPr="00DB6BCE">
              <w:rPr>
                <w:bCs/>
                <w:sz w:val="22"/>
                <w:szCs w:val="22"/>
              </w:rPr>
              <w:t>171 836,6</w:t>
            </w:r>
          </w:p>
        </w:tc>
        <w:tc>
          <w:tcPr>
            <w:tcW w:w="908" w:type="dxa"/>
            <w:noWrap/>
            <w:vAlign w:val="bottom"/>
          </w:tcPr>
          <w:p w:rsidR="00DD4C44" w:rsidRPr="00DB6BCE" w:rsidRDefault="00DD4C44" w:rsidP="00236A5E">
            <w:pPr>
              <w:rPr>
                <w:bCs/>
                <w:sz w:val="22"/>
                <w:szCs w:val="22"/>
              </w:rPr>
            </w:pPr>
            <w:r w:rsidRPr="00DB6BCE">
              <w:rPr>
                <w:bCs/>
                <w:sz w:val="22"/>
                <w:szCs w:val="22"/>
              </w:rPr>
              <w:t>108,9</w:t>
            </w:r>
          </w:p>
        </w:tc>
        <w:tc>
          <w:tcPr>
            <w:tcW w:w="983" w:type="dxa"/>
            <w:noWrap/>
            <w:vAlign w:val="bottom"/>
          </w:tcPr>
          <w:p w:rsidR="00DD4C44" w:rsidRPr="00AD49B9" w:rsidRDefault="00DD4C44" w:rsidP="00236A5E">
            <w:pPr>
              <w:rPr>
                <w:bCs/>
                <w:sz w:val="20"/>
                <w:szCs w:val="20"/>
              </w:rPr>
            </w:pPr>
            <w:r w:rsidRPr="00AD49B9">
              <w:rPr>
                <w:bCs/>
                <w:sz w:val="20"/>
                <w:szCs w:val="20"/>
              </w:rPr>
              <w:t>14 032,9</w:t>
            </w:r>
          </w:p>
        </w:tc>
        <w:tc>
          <w:tcPr>
            <w:tcW w:w="1166" w:type="dxa"/>
            <w:noWrap/>
            <w:vAlign w:val="bottom"/>
          </w:tcPr>
          <w:p w:rsidR="00DD4C44" w:rsidRPr="00DB6BCE" w:rsidRDefault="00DD4C44" w:rsidP="00236A5E">
            <w:pPr>
              <w:rPr>
                <w:bCs/>
                <w:sz w:val="22"/>
                <w:szCs w:val="22"/>
              </w:rPr>
            </w:pPr>
            <w:r w:rsidRPr="00DB6BCE">
              <w:rPr>
                <w:bCs/>
                <w:sz w:val="22"/>
                <w:szCs w:val="22"/>
              </w:rPr>
              <w:t>123 652,9</w:t>
            </w:r>
          </w:p>
        </w:tc>
        <w:tc>
          <w:tcPr>
            <w:tcW w:w="1074" w:type="dxa"/>
            <w:noWrap/>
            <w:vAlign w:val="bottom"/>
          </w:tcPr>
          <w:p w:rsidR="00DD4C44" w:rsidRPr="00DB6BCE" w:rsidRDefault="00DD4C44" w:rsidP="00236A5E">
            <w:pPr>
              <w:rPr>
                <w:bCs/>
                <w:sz w:val="22"/>
                <w:szCs w:val="22"/>
              </w:rPr>
            </w:pPr>
            <w:r w:rsidRPr="00DB6BCE">
              <w:rPr>
                <w:bCs/>
                <w:sz w:val="22"/>
                <w:szCs w:val="22"/>
              </w:rPr>
              <w:t>48 183,7</w:t>
            </w:r>
          </w:p>
        </w:tc>
        <w:tc>
          <w:tcPr>
            <w:tcW w:w="1100" w:type="dxa"/>
            <w:noWrap/>
            <w:vAlign w:val="bottom"/>
          </w:tcPr>
          <w:p w:rsidR="00DD4C44" w:rsidRPr="00DB6BCE" w:rsidRDefault="00DD4C44" w:rsidP="00236A5E">
            <w:pPr>
              <w:rPr>
                <w:bCs/>
                <w:sz w:val="22"/>
                <w:szCs w:val="22"/>
              </w:rPr>
            </w:pPr>
            <w:r w:rsidRPr="00DB6BCE">
              <w:rPr>
                <w:bCs/>
                <w:sz w:val="22"/>
                <w:szCs w:val="22"/>
              </w:rPr>
              <w:t>139,0</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Податок на приб ком.власн.</w:t>
            </w:r>
          </w:p>
        </w:tc>
        <w:tc>
          <w:tcPr>
            <w:tcW w:w="1110" w:type="dxa"/>
            <w:noWrap/>
            <w:vAlign w:val="bottom"/>
          </w:tcPr>
          <w:p w:rsidR="00DD4C44" w:rsidRPr="00DB6BCE" w:rsidRDefault="00DD4C44" w:rsidP="00236A5E">
            <w:pPr>
              <w:rPr>
                <w:bCs/>
                <w:sz w:val="22"/>
                <w:szCs w:val="22"/>
              </w:rPr>
            </w:pPr>
            <w:r w:rsidRPr="00DB6BCE">
              <w:rPr>
                <w:bCs/>
                <w:sz w:val="22"/>
                <w:szCs w:val="22"/>
              </w:rPr>
              <w:t>63,0</w:t>
            </w:r>
          </w:p>
        </w:tc>
        <w:tc>
          <w:tcPr>
            <w:tcW w:w="1100" w:type="dxa"/>
            <w:noWrap/>
            <w:vAlign w:val="bottom"/>
          </w:tcPr>
          <w:p w:rsidR="00DD4C44" w:rsidRPr="00DB6BCE" w:rsidRDefault="00DD4C44" w:rsidP="00236A5E">
            <w:pPr>
              <w:rPr>
                <w:bCs/>
                <w:sz w:val="22"/>
                <w:szCs w:val="22"/>
              </w:rPr>
            </w:pPr>
            <w:r w:rsidRPr="00DB6BCE">
              <w:rPr>
                <w:bCs/>
                <w:sz w:val="22"/>
                <w:szCs w:val="22"/>
              </w:rPr>
              <w:t>67,8</w:t>
            </w:r>
          </w:p>
        </w:tc>
        <w:tc>
          <w:tcPr>
            <w:tcW w:w="908" w:type="dxa"/>
            <w:noWrap/>
            <w:vAlign w:val="bottom"/>
          </w:tcPr>
          <w:p w:rsidR="00DD4C44" w:rsidRPr="00DB6BCE" w:rsidRDefault="00DD4C44" w:rsidP="00236A5E">
            <w:pPr>
              <w:rPr>
                <w:bCs/>
                <w:sz w:val="22"/>
                <w:szCs w:val="22"/>
              </w:rPr>
            </w:pPr>
            <w:r w:rsidRPr="00DB6BCE">
              <w:rPr>
                <w:bCs/>
                <w:sz w:val="22"/>
                <w:szCs w:val="22"/>
              </w:rPr>
              <w:t>107,6</w:t>
            </w:r>
          </w:p>
        </w:tc>
        <w:tc>
          <w:tcPr>
            <w:tcW w:w="983" w:type="dxa"/>
            <w:noWrap/>
            <w:vAlign w:val="bottom"/>
          </w:tcPr>
          <w:p w:rsidR="00DD4C44" w:rsidRPr="00DB6BCE" w:rsidRDefault="00DD4C44" w:rsidP="00236A5E">
            <w:pPr>
              <w:rPr>
                <w:bCs/>
                <w:sz w:val="22"/>
                <w:szCs w:val="22"/>
              </w:rPr>
            </w:pPr>
            <w:r w:rsidRPr="00DB6BCE">
              <w:rPr>
                <w:bCs/>
                <w:sz w:val="22"/>
                <w:szCs w:val="22"/>
              </w:rPr>
              <w:t>4,8</w:t>
            </w:r>
          </w:p>
        </w:tc>
        <w:tc>
          <w:tcPr>
            <w:tcW w:w="1166" w:type="dxa"/>
            <w:noWrap/>
            <w:vAlign w:val="bottom"/>
          </w:tcPr>
          <w:p w:rsidR="00DD4C44" w:rsidRPr="00DB6BCE" w:rsidRDefault="00DD4C44" w:rsidP="00236A5E">
            <w:pPr>
              <w:rPr>
                <w:bCs/>
                <w:sz w:val="22"/>
                <w:szCs w:val="22"/>
              </w:rPr>
            </w:pPr>
            <w:r w:rsidRPr="00DB6BCE">
              <w:rPr>
                <w:bCs/>
                <w:sz w:val="22"/>
                <w:szCs w:val="22"/>
              </w:rPr>
              <w:t>70,5</w:t>
            </w:r>
          </w:p>
        </w:tc>
        <w:tc>
          <w:tcPr>
            <w:tcW w:w="1074" w:type="dxa"/>
            <w:noWrap/>
            <w:vAlign w:val="bottom"/>
          </w:tcPr>
          <w:p w:rsidR="00DD4C44" w:rsidRPr="00DB6BCE" w:rsidRDefault="00DD4C44" w:rsidP="00236A5E">
            <w:pPr>
              <w:rPr>
                <w:bCs/>
                <w:sz w:val="22"/>
                <w:szCs w:val="22"/>
              </w:rPr>
            </w:pPr>
            <w:r w:rsidRPr="00DB6BCE">
              <w:rPr>
                <w:bCs/>
                <w:sz w:val="22"/>
                <w:szCs w:val="22"/>
              </w:rPr>
              <w:t>-2,7</w:t>
            </w:r>
          </w:p>
        </w:tc>
        <w:tc>
          <w:tcPr>
            <w:tcW w:w="1100" w:type="dxa"/>
            <w:noWrap/>
            <w:vAlign w:val="bottom"/>
          </w:tcPr>
          <w:p w:rsidR="00DD4C44" w:rsidRPr="00DB6BCE" w:rsidRDefault="00DD4C44" w:rsidP="00236A5E">
            <w:pPr>
              <w:rPr>
                <w:bCs/>
                <w:sz w:val="22"/>
                <w:szCs w:val="22"/>
              </w:rPr>
            </w:pPr>
            <w:r w:rsidRPr="00DB6BCE">
              <w:rPr>
                <w:bCs/>
                <w:sz w:val="22"/>
                <w:szCs w:val="22"/>
              </w:rPr>
              <w:t>96,2</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Збір за спец,вик. ліс.ресурсів</w:t>
            </w:r>
          </w:p>
        </w:tc>
        <w:tc>
          <w:tcPr>
            <w:tcW w:w="1110" w:type="dxa"/>
            <w:noWrap/>
            <w:vAlign w:val="bottom"/>
          </w:tcPr>
          <w:p w:rsidR="00DD4C44" w:rsidRPr="00DB6BCE" w:rsidRDefault="00DD4C44" w:rsidP="00236A5E">
            <w:pPr>
              <w:rPr>
                <w:bCs/>
                <w:sz w:val="22"/>
                <w:szCs w:val="22"/>
              </w:rPr>
            </w:pPr>
            <w:r w:rsidRPr="00DB6BCE">
              <w:rPr>
                <w:bCs/>
                <w:sz w:val="22"/>
                <w:szCs w:val="22"/>
              </w:rPr>
              <w:t>257,4</w:t>
            </w:r>
          </w:p>
        </w:tc>
        <w:tc>
          <w:tcPr>
            <w:tcW w:w="1100" w:type="dxa"/>
            <w:noWrap/>
            <w:vAlign w:val="bottom"/>
          </w:tcPr>
          <w:p w:rsidR="00DD4C44" w:rsidRPr="00DB6BCE" w:rsidRDefault="00DD4C44" w:rsidP="00236A5E">
            <w:pPr>
              <w:rPr>
                <w:bCs/>
                <w:sz w:val="22"/>
                <w:szCs w:val="22"/>
              </w:rPr>
            </w:pPr>
            <w:r w:rsidRPr="00DB6BCE">
              <w:rPr>
                <w:bCs/>
                <w:sz w:val="22"/>
                <w:szCs w:val="22"/>
              </w:rPr>
              <w:t>438,8</w:t>
            </w:r>
          </w:p>
        </w:tc>
        <w:tc>
          <w:tcPr>
            <w:tcW w:w="908" w:type="dxa"/>
            <w:noWrap/>
            <w:vAlign w:val="bottom"/>
          </w:tcPr>
          <w:p w:rsidR="00DD4C44" w:rsidRPr="00DB6BCE" w:rsidRDefault="00DD4C44" w:rsidP="00236A5E">
            <w:pPr>
              <w:rPr>
                <w:bCs/>
                <w:sz w:val="22"/>
                <w:szCs w:val="22"/>
              </w:rPr>
            </w:pPr>
            <w:r w:rsidRPr="00DB6BCE">
              <w:rPr>
                <w:bCs/>
                <w:sz w:val="22"/>
                <w:szCs w:val="22"/>
              </w:rPr>
              <w:t>170,5</w:t>
            </w:r>
          </w:p>
        </w:tc>
        <w:tc>
          <w:tcPr>
            <w:tcW w:w="983" w:type="dxa"/>
            <w:noWrap/>
            <w:vAlign w:val="bottom"/>
          </w:tcPr>
          <w:p w:rsidR="00DD4C44" w:rsidRPr="00DB6BCE" w:rsidRDefault="00DD4C44" w:rsidP="00236A5E">
            <w:pPr>
              <w:rPr>
                <w:bCs/>
                <w:sz w:val="22"/>
                <w:szCs w:val="22"/>
              </w:rPr>
            </w:pPr>
            <w:r w:rsidRPr="00DB6BCE">
              <w:rPr>
                <w:bCs/>
                <w:sz w:val="22"/>
                <w:szCs w:val="22"/>
              </w:rPr>
              <w:t>181,4</w:t>
            </w:r>
          </w:p>
        </w:tc>
        <w:tc>
          <w:tcPr>
            <w:tcW w:w="1166" w:type="dxa"/>
            <w:noWrap/>
            <w:vAlign w:val="bottom"/>
          </w:tcPr>
          <w:p w:rsidR="00DD4C44" w:rsidRPr="00DB6BCE" w:rsidRDefault="00DD4C44" w:rsidP="00236A5E">
            <w:pPr>
              <w:rPr>
                <w:bCs/>
                <w:sz w:val="22"/>
                <w:szCs w:val="22"/>
              </w:rPr>
            </w:pPr>
            <w:r w:rsidRPr="00DB6BCE">
              <w:rPr>
                <w:bCs/>
                <w:sz w:val="22"/>
                <w:szCs w:val="22"/>
              </w:rPr>
              <w:t>424,4</w:t>
            </w:r>
          </w:p>
        </w:tc>
        <w:tc>
          <w:tcPr>
            <w:tcW w:w="1074" w:type="dxa"/>
            <w:noWrap/>
            <w:vAlign w:val="bottom"/>
          </w:tcPr>
          <w:p w:rsidR="00DD4C44" w:rsidRPr="00DB6BCE" w:rsidRDefault="00DD4C44" w:rsidP="00236A5E">
            <w:pPr>
              <w:rPr>
                <w:bCs/>
                <w:sz w:val="22"/>
                <w:szCs w:val="22"/>
              </w:rPr>
            </w:pPr>
            <w:r w:rsidRPr="00DB6BCE">
              <w:rPr>
                <w:bCs/>
                <w:sz w:val="22"/>
                <w:szCs w:val="22"/>
              </w:rPr>
              <w:t>14,5</w:t>
            </w:r>
          </w:p>
        </w:tc>
        <w:tc>
          <w:tcPr>
            <w:tcW w:w="1100" w:type="dxa"/>
            <w:noWrap/>
            <w:vAlign w:val="bottom"/>
          </w:tcPr>
          <w:p w:rsidR="00DD4C44" w:rsidRPr="00DB6BCE" w:rsidRDefault="00DD4C44" w:rsidP="00236A5E">
            <w:pPr>
              <w:rPr>
                <w:bCs/>
                <w:sz w:val="22"/>
                <w:szCs w:val="22"/>
              </w:rPr>
            </w:pPr>
            <w:r w:rsidRPr="00DB6BCE">
              <w:rPr>
                <w:bCs/>
                <w:sz w:val="22"/>
                <w:szCs w:val="22"/>
              </w:rPr>
              <w:t>103,4</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Збір за спец,</w:t>
            </w:r>
            <w:r w:rsidR="004F6569" w:rsidRPr="00DB6BCE">
              <w:rPr>
                <w:b/>
                <w:bCs/>
                <w:sz w:val="22"/>
                <w:szCs w:val="22"/>
                <w:lang w:val="uk-UA"/>
              </w:rPr>
              <w:t xml:space="preserve"> </w:t>
            </w:r>
            <w:r w:rsidRPr="00DB6BCE">
              <w:rPr>
                <w:b/>
                <w:bCs/>
                <w:sz w:val="22"/>
                <w:szCs w:val="22"/>
              </w:rPr>
              <w:t>вик.вод.ресурсів</w:t>
            </w:r>
          </w:p>
        </w:tc>
        <w:tc>
          <w:tcPr>
            <w:tcW w:w="1110" w:type="dxa"/>
            <w:noWrap/>
            <w:vAlign w:val="bottom"/>
          </w:tcPr>
          <w:p w:rsidR="00DD4C44" w:rsidRPr="00DB6BCE" w:rsidRDefault="00DD4C44" w:rsidP="00236A5E">
            <w:pPr>
              <w:rPr>
                <w:bCs/>
                <w:sz w:val="22"/>
                <w:szCs w:val="22"/>
              </w:rPr>
            </w:pPr>
            <w:r w:rsidRPr="00DB6BCE">
              <w:rPr>
                <w:bCs/>
                <w:sz w:val="22"/>
                <w:szCs w:val="22"/>
              </w:rPr>
              <w:t> </w:t>
            </w:r>
          </w:p>
        </w:tc>
        <w:tc>
          <w:tcPr>
            <w:tcW w:w="1100" w:type="dxa"/>
            <w:noWrap/>
            <w:vAlign w:val="bottom"/>
          </w:tcPr>
          <w:p w:rsidR="00DD4C44" w:rsidRPr="00DB6BCE" w:rsidRDefault="00DD4C44" w:rsidP="00236A5E">
            <w:pPr>
              <w:rPr>
                <w:bCs/>
                <w:sz w:val="22"/>
                <w:szCs w:val="22"/>
              </w:rPr>
            </w:pPr>
            <w:r w:rsidRPr="00DB6BCE">
              <w:rPr>
                <w:bCs/>
                <w:sz w:val="22"/>
                <w:szCs w:val="22"/>
              </w:rPr>
              <w:t>-1,9</w:t>
            </w:r>
          </w:p>
        </w:tc>
        <w:tc>
          <w:tcPr>
            <w:tcW w:w="908" w:type="dxa"/>
            <w:noWrap/>
            <w:vAlign w:val="bottom"/>
          </w:tcPr>
          <w:p w:rsidR="00DD4C44" w:rsidRPr="00DB6BCE" w:rsidRDefault="00DD4C44" w:rsidP="00236A5E">
            <w:pPr>
              <w:rPr>
                <w:bCs/>
                <w:sz w:val="22"/>
                <w:szCs w:val="22"/>
              </w:rPr>
            </w:pPr>
            <w:r w:rsidRPr="00DB6BCE">
              <w:rPr>
                <w:bCs/>
                <w:sz w:val="22"/>
                <w:szCs w:val="22"/>
              </w:rPr>
              <w:t> </w:t>
            </w:r>
          </w:p>
        </w:tc>
        <w:tc>
          <w:tcPr>
            <w:tcW w:w="983" w:type="dxa"/>
            <w:noWrap/>
            <w:vAlign w:val="bottom"/>
          </w:tcPr>
          <w:p w:rsidR="00DD4C44" w:rsidRPr="00DB6BCE" w:rsidRDefault="00DD4C44" w:rsidP="00236A5E">
            <w:pPr>
              <w:rPr>
                <w:bCs/>
                <w:sz w:val="22"/>
                <w:szCs w:val="22"/>
              </w:rPr>
            </w:pPr>
            <w:r w:rsidRPr="00DB6BCE">
              <w:rPr>
                <w:bCs/>
                <w:sz w:val="22"/>
                <w:szCs w:val="22"/>
              </w:rPr>
              <w:t>-1,9</w:t>
            </w:r>
          </w:p>
        </w:tc>
        <w:tc>
          <w:tcPr>
            <w:tcW w:w="1166" w:type="dxa"/>
            <w:noWrap/>
            <w:vAlign w:val="bottom"/>
          </w:tcPr>
          <w:p w:rsidR="00DD4C44" w:rsidRPr="00DB6BCE" w:rsidRDefault="00DD4C44" w:rsidP="00236A5E">
            <w:pPr>
              <w:rPr>
                <w:bCs/>
                <w:sz w:val="22"/>
                <w:szCs w:val="22"/>
              </w:rPr>
            </w:pPr>
            <w:r w:rsidRPr="00DB6BCE">
              <w:rPr>
                <w:bCs/>
                <w:sz w:val="22"/>
                <w:szCs w:val="22"/>
              </w:rPr>
              <w:t>4,4</w:t>
            </w:r>
          </w:p>
        </w:tc>
        <w:tc>
          <w:tcPr>
            <w:tcW w:w="1074" w:type="dxa"/>
            <w:noWrap/>
            <w:vAlign w:val="bottom"/>
          </w:tcPr>
          <w:p w:rsidR="00DD4C44" w:rsidRPr="00DB6BCE" w:rsidRDefault="00DD4C44" w:rsidP="00236A5E">
            <w:pPr>
              <w:rPr>
                <w:bCs/>
                <w:sz w:val="22"/>
                <w:szCs w:val="22"/>
              </w:rPr>
            </w:pPr>
            <w:r w:rsidRPr="00DB6BCE">
              <w:rPr>
                <w:bCs/>
                <w:sz w:val="22"/>
                <w:szCs w:val="22"/>
              </w:rPr>
              <w:t>-6,4</w:t>
            </w:r>
          </w:p>
        </w:tc>
        <w:tc>
          <w:tcPr>
            <w:tcW w:w="1100" w:type="dxa"/>
            <w:noWrap/>
            <w:vAlign w:val="bottom"/>
          </w:tcPr>
          <w:p w:rsidR="00DD4C44" w:rsidRPr="00DB6BCE" w:rsidRDefault="00DD4C44" w:rsidP="00236A5E">
            <w:pPr>
              <w:rPr>
                <w:bCs/>
                <w:sz w:val="22"/>
                <w:szCs w:val="22"/>
              </w:rPr>
            </w:pPr>
            <w:r w:rsidRPr="00DB6BCE">
              <w:rPr>
                <w:bCs/>
                <w:sz w:val="22"/>
                <w:szCs w:val="22"/>
              </w:rPr>
              <w:t> </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Збір за корист. надрами.</w:t>
            </w:r>
          </w:p>
        </w:tc>
        <w:tc>
          <w:tcPr>
            <w:tcW w:w="1110" w:type="dxa"/>
            <w:noWrap/>
            <w:vAlign w:val="bottom"/>
          </w:tcPr>
          <w:p w:rsidR="00DD4C44" w:rsidRPr="00DB6BCE" w:rsidRDefault="00DD4C44" w:rsidP="00236A5E">
            <w:pPr>
              <w:rPr>
                <w:bCs/>
                <w:sz w:val="22"/>
                <w:szCs w:val="22"/>
              </w:rPr>
            </w:pPr>
            <w:r w:rsidRPr="00DB6BCE">
              <w:rPr>
                <w:bCs/>
                <w:sz w:val="22"/>
                <w:szCs w:val="22"/>
              </w:rPr>
              <w:t>2 803,7</w:t>
            </w:r>
          </w:p>
        </w:tc>
        <w:tc>
          <w:tcPr>
            <w:tcW w:w="1100" w:type="dxa"/>
            <w:noWrap/>
            <w:vAlign w:val="bottom"/>
          </w:tcPr>
          <w:p w:rsidR="00DD4C44" w:rsidRPr="00DB6BCE" w:rsidRDefault="00DD4C44" w:rsidP="00236A5E">
            <w:pPr>
              <w:rPr>
                <w:bCs/>
                <w:sz w:val="22"/>
                <w:szCs w:val="22"/>
              </w:rPr>
            </w:pPr>
            <w:r w:rsidRPr="00DB6BCE">
              <w:rPr>
                <w:bCs/>
                <w:sz w:val="22"/>
                <w:szCs w:val="22"/>
              </w:rPr>
              <w:t>4 915,5</w:t>
            </w:r>
          </w:p>
        </w:tc>
        <w:tc>
          <w:tcPr>
            <w:tcW w:w="908" w:type="dxa"/>
            <w:noWrap/>
            <w:vAlign w:val="bottom"/>
          </w:tcPr>
          <w:p w:rsidR="00DD4C44" w:rsidRPr="00DB6BCE" w:rsidRDefault="00DD4C44" w:rsidP="00236A5E">
            <w:pPr>
              <w:rPr>
                <w:bCs/>
                <w:sz w:val="22"/>
                <w:szCs w:val="22"/>
              </w:rPr>
            </w:pPr>
            <w:r w:rsidRPr="00DB6BCE">
              <w:rPr>
                <w:bCs/>
                <w:sz w:val="22"/>
                <w:szCs w:val="22"/>
              </w:rPr>
              <w:t>175,3</w:t>
            </w:r>
          </w:p>
        </w:tc>
        <w:tc>
          <w:tcPr>
            <w:tcW w:w="983" w:type="dxa"/>
            <w:noWrap/>
            <w:vAlign w:val="bottom"/>
          </w:tcPr>
          <w:p w:rsidR="00DD4C44" w:rsidRPr="00DB6BCE" w:rsidRDefault="00DD4C44" w:rsidP="00236A5E">
            <w:pPr>
              <w:rPr>
                <w:bCs/>
                <w:sz w:val="22"/>
                <w:szCs w:val="22"/>
              </w:rPr>
            </w:pPr>
            <w:r w:rsidRPr="00DB6BCE">
              <w:rPr>
                <w:bCs/>
                <w:sz w:val="22"/>
                <w:szCs w:val="22"/>
              </w:rPr>
              <w:t>2 111,8</w:t>
            </w:r>
          </w:p>
        </w:tc>
        <w:tc>
          <w:tcPr>
            <w:tcW w:w="1166" w:type="dxa"/>
            <w:noWrap/>
            <w:vAlign w:val="bottom"/>
          </w:tcPr>
          <w:p w:rsidR="00DD4C44" w:rsidRPr="00DB6BCE" w:rsidRDefault="00DD4C44" w:rsidP="00236A5E">
            <w:pPr>
              <w:rPr>
                <w:bCs/>
                <w:sz w:val="22"/>
                <w:szCs w:val="22"/>
              </w:rPr>
            </w:pPr>
            <w:r w:rsidRPr="00DB6BCE">
              <w:rPr>
                <w:bCs/>
                <w:sz w:val="22"/>
                <w:szCs w:val="22"/>
              </w:rPr>
              <w:t>1 129,4</w:t>
            </w:r>
          </w:p>
        </w:tc>
        <w:tc>
          <w:tcPr>
            <w:tcW w:w="1074" w:type="dxa"/>
            <w:noWrap/>
            <w:vAlign w:val="bottom"/>
          </w:tcPr>
          <w:p w:rsidR="00DD4C44" w:rsidRPr="00DB6BCE" w:rsidRDefault="00DD4C44" w:rsidP="00236A5E">
            <w:pPr>
              <w:rPr>
                <w:bCs/>
                <w:sz w:val="22"/>
                <w:szCs w:val="22"/>
              </w:rPr>
            </w:pPr>
            <w:r w:rsidRPr="00DB6BCE">
              <w:rPr>
                <w:bCs/>
                <w:sz w:val="22"/>
                <w:szCs w:val="22"/>
              </w:rPr>
              <w:t>3 786,1</w:t>
            </w:r>
          </w:p>
        </w:tc>
        <w:tc>
          <w:tcPr>
            <w:tcW w:w="1100" w:type="dxa"/>
            <w:noWrap/>
            <w:vAlign w:val="bottom"/>
          </w:tcPr>
          <w:p w:rsidR="00DD4C44" w:rsidRPr="00DB6BCE" w:rsidRDefault="00DD4C44" w:rsidP="00236A5E">
            <w:pPr>
              <w:rPr>
                <w:bCs/>
                <w:sz w:val="22"/>
                <w:szCs w:val="22"/>
              </w:rPr>
            </w:pPr>
            <w:r w:rsidRPr="00DB6BCE">
              <w:rPr>
                <w:bCs/>
                <w:sz w:val="22"/>
                <w:szCs w:val="22"/>
              </w:rPr>
              <w:t>435,2</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Акцизний податок</w:t>
            </w:r>
          </w:p>
        </w:tc>
        <w:tc>
          <w:tcPr>
            <w:tcW w:w="1110" w:type="dxa"/>
            <w:noWrap/>
            <w:vAlign w:val="bottom"/>
          </w:tcPr>
          <w:p w:rsidR="00DD4C44" w:rsidRPr="00DB6BCE" w:rsidRDefault="00DD4C44" w:rsidP="00236A5E">
            <w:pPr>
              <w:rPr>
                <w:bCs/>
                <w:sz w:val="22"/>
                <w:szCs w:val="22"/>
              </w:rPr>
            </w:pPr>
            <w:r w:rsidRPr="00DB6BCE">
              <w:rPr>
                <w:bCs/>
                <w:sz w:val="22"/>
                <w:szCs w:val="22"/>
              </w:rPr>
              <w:t>29 782,1</w:t>
            </w:r>
          </w:p>
        </w:tc>
        <w:tc>
          <w:tcPr>
            <w:tcW w:w="1100" w:type="dxa"/>
            <w:noWrap/>
            <w:vAlign w:val="bottom"/>
          </w:tcPr>
          <w:p w:rsidR="00DD4C44" w:rsidRPr="00DB6BCE" w:rsidRDefault="00DD4C44" w:rsidP="00236A5E">
            <w:pPr>
              <w:rPr>
                <w:bCs/>
                <w:sz w:val="22"/>
                <w:szCs w:val="22"/>
              </w:rPr>
            </w:pPr>
            <w:r w:rsidRPr="00DB6BCE">
              <w:rPr>
                <w:bCs/>
                <w:sz w:val="22"/>
                <w:szCs w:val="22"/>
              </w:rPr>
              <w:t>33 788,3</w:t>
            </w:r>
          </w:p>
        </w:tc>
        <w:tc>
          <w:tcPr>
            <w:tcW w:w="908" w:type="dxa"/>
            <w:noWrap/>
            <w:vAlign w:val="bottom"/>
          </w:tcPr>
          <w:p w:rsidR="00DD4C44" w:rsidRPr="00DB6BCE" w:rsidRDefault="00DD4C44" w:rsidP="00236A5E">
            <w:pPr>
              <w:rPr>
                <w:bCs/>
                <w:sz w:val="22"/>
                <w:szCs w:val="22"/>
              </w:rPr>
            </w:pPr>
            <w:r w:rsidRPr="00DB6BCE">
              <w:rPr>
                <w:bCs/>
                <w:sz w:val="22"/>
                <w:szCs w:val="22"/>
              </w:rPr>
              <w:t>113,5</w:t>
            </w:r>
          </w:p>
        </w:tc>
        <w:tc>
          <w:tcPr>
            <w:tcW w:w="983" w:type="dxa"/>
            <w:noWrap/>
            <w:vAlign w:val="bottom"/>
          </w:tcPr>
          <w:p w:rsidR="00DD4C44" w:rsidRPr="00DB6BCE" w:rsidRDefault="00DD4C44" w:rsidP="00236A5E">
            <w:pPr>
              <w:rPr>
                <w:bCs/>
                <w:sz w:val="22"/>
                <w:szCs w:val="22"/>
              </w:rPr>
            </w:pPr>
            <w:r w:rsidRPr="00DB6BCE">
              <w:rPr>
                <w:bCs/>
                <w:sz w:val="22"/>
                <w:szCs w:val="22"/>
              </w:rPr>
              <w:t>4 006,2</w:t>
            </w:r>
          </w:p>
        </w:tc>
        <w:tc>
          <w:tcPr>
            <w:tcW w:w="1166" w:type="dxa"/>
            <w:noWrap/>
            <w:vAlign w:val="bottom"/>
          </w:tcPr>
          <w:p w:rsidR="00DD4C44" w:rsidRPr="00DB6BCE" w:rsidRDefault="00DD4C44" w:rsidP="00236A5E">
            <w:pPr>
              <w:rPr>
                <w:bCs/>
                <w:sz w:val="22"/>
                <w:szCs w:val="22"/>
              </w:rPr>
            </w:pPr>
            <w:r w:rsidRPr="00DB6BCE">
              <w:rPr>
                <w:bCs/>
                <w:sz w:val="22"/>
                <w:szCs w:val="22"/>
              </w:rPr>
              <w:t>29 679,0</w:t>
            </w:r>
          </w:p>
        </w:tc>
        <w:tc>
          <w:tcPr>
            <w:tcW w:w="1074" w:type="dxa"/>
            <w:noWrap/>
            <w:vAlign w:val="bottom"/>
          </w:tcPr>
          <w:p w:rsidR="00DD4C44" w:rsidRPr="00DB6BCE" w:rsidRDefault="00DD4C44" w:rsidP="00236A5E">
            <w:pPr>
              <w:rPr>
                <w:bCs/>
                <w:sz w:val="22"/>
                <w:szCs w:val="22"/>
              </w:rPr>
            </w:pPr>
            <w:r w:rsidRPr="00DB6BCE">
              <w:rPr>
                <w:bCs/>
                <w:sz w:val="22"/>
                <w:szCs w:val="22"/>
              </w:rPr>
              <w:t>4 109,3</w:t>
            </w:r>
          </w:p>
        </w:tc>
        <w:tc>
          <w:tcPr>
            <w:tcW w:w="1100" w:type="dxa"/>
            <w:noWrap/>
            <w:vAlign w:val="bottom"/>
          </w:tcPr>
          <w:p w:rsidR="00DD4C44" w:rsidRPr="00DB6BCE" w:rsidRDefault="00DD4C44" w:rsidP="00236A5E">
            <w:pPr>
              <w:rPr>
                <w:bCs/>
                <w:sz w:val="22"/>
                <w:szCs w:val="22"/>
              </w:rPr>
            </w:pPr>
            <w:r w:rsidRPr="00DB6BCE">
              <w:rPr>
                <w:bCs/>
                <w:sz w:val="22"/>
                <w:szCs w:val="22"/>
              </w:rPr>
              <w:t>113,8</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Податок на нерухоме майно</w:t>
            </w:r>
          </w:p>
        </w:tc>
        <w:tc>
          <w:tcPr>
            <w:tcW w:w="1110" w:type="dxa"/>
            <w:noWrap/>
            <w:vAlign w:val="bottom"/>
          </w:tcPr>
          <w:p w:rsidR="00DD4C44" w:rsidRPr="00DB6BCE" w:rsidRDefault="00DD4C44" w:rsidP="00236A5E">
            <w:pPr>
              <w:rPr>
                <w:bCs/>
                <w:sz w:val="22"/>
                <w:szCs w:val="22"/>
              </w:rPr>
            </w:pPr>
            <w:r w:rsidRPr="00DB6BCE">
              <w:rPr>
                <w:bCs/>
                <w:sz w:val="22"/>
                <w:szCs w:val="22"/>
              </w:rPr>
              <w:t>7 532,6</w:t>
            </w:r>
          </w:p>
        </w:tc>
        <w:tc>
          <w:tcPr>
            <w:tcW w:w="1100" w:type="dxa"/>
            <w:noWrap/>
            <w:vAlign w:val="bottom"/>
          </w:tcPr>
          <w:p w:rsidR="00DD4C44" w:rsidRPr="00DB6BCE" w:rsidRDefault="00DD4C44" w:rsidP="00236A5E">
            <w:pPr>
              <w:rPr>
                <w:bCs/>
                <w:sz w:val="22"/>
                <w:szCs w:val="22"/>
              </w:rPr>
            </w:pPr>
            <w:r w:rsidRPr="00DB6BCE">
              <w:rPr>
                <w:bCs/>
                <w:sz w:val="22"/>
                <w:szCs w:val="22"/>
              </w:rPr>
              <w:t>10 874,3</w:t>
            </w:r>
          </w:p>
        </w:tc>
        <w:tc>
          <w:tcPr>
            <w:tcW w:w="908" w:type="dxa"/>
            <w:noWrap/>
            <w:vAlign w:val="bottom"/>
          </w:tcPr>
          <w:p w:rsidR="00DD4C44" w:rsidRPr="00DB6BCE" w:rsidRDefault="00DD4C44" w:rsidP="00236A5E">
            <w:pPr>
              <w:rPr>
                <w:bCs/>
                <w:sz w:val="22"/>
                <w:szCs w:val="22"/>
              </w:rPr>
            </w:pPr>
            <w:r w:rsidRPr="00DB6BCE">
              <w:rPr>
                <w:bCs/>
                <w:sz w:val="22"/>
                <w:szCs w:val="22"/>
              </w:rPr>
              <w:t>144,4</w:t>
            </w:r>
          </w:p>
        </w:tc>
        <w:tc>
          <w:tcPr>
            <w:tcW w:w="983" w:type="dxa"/>
            <w:noWrap/>
            <w:vAlign w:val="bottom"/>
          </w:tcPr>
          <w:p w:rsidR="00DD4C44" w:rsidRPr="00DB6BCE" w:rsidRDefault="00DD4C44" w:rsidP="00236A5E">
            <w:pPr>
              <w:rPr>
                <w:bCs/>
                <w:sz w:val="22"/>
                <w:szCs w:val="22"/>
              </w:rPr>
            </w:pPr>
            <w:r w:rsidRPr="00DB6BCE">
              <w:rPr>
                <w:bCs/>
                <w:sz w:val="22"/>
                <w:szCs w:val="22"/>
              </w:rPr>
              <w:t>3 341,7</w:t>
            </w:r>
          </w:p>
        </w:tc>
        <w:tc>
          <w:tcPr>
            <w:tcW w:w="1166" w:type="dxa"/>
            <w:noWrap/>
            <w:vAlign w:val="bottom"/>
          </w:tcPr>
          <w:p w:rsidR="00DD4C44" w:rsidRPr="00DB6BCE" w:rsidRDefault="00DD4C44" w:rsidP="00236A5E">
            <w:pPr>
              <w:rPr>
                <w:bCs/>
                <w:sz w:val="22"/>
                <w:szCs w:val="22"/>
              </w:rPr>
            </w:pPr>
            <w:r w:rsidRPr="00DB6BCE">
              <w:rPr>
                <w:bCs/>
                <w:sz w:val="22"/>
                <w:szCs w:val="22"/>
              </w:rPr>
              <w:t>5 498,8</w:t>
            </w:r>
          </w:p>
        </w:tc>
        <w:tc>
          <w:tcPr>
            <w:tcW w:w="1074" w:type="dxa"/>
            <w:noWrap/>
            <w:vAlign w:val="bottom"/>
          </w:tcPr>
          <w:p w:rsidR="00DD4C44" w:rsidRPr="00DB6BCE" w:rsidRDefault="00DD4C44" w:rsidP="00236A5E">
            <w:pPr>
              <w:rPr>
                <w:bCs/>
                <w:sz w:val="22"/>
                <w:szCs w:val="22"/>
              </w:rPr>
            </w:pPr>
            <w:r w:rsidRPr="00DB6BCE">
              <w:rPr>
                <w:bCs/>
                <w:sz w:val="22"/>
                <w:szCs w:val="22"/>
              </w:rPr>
              <w:t>5 375,5</w:t>
            </w:r>
          </w:p>
        </w:tc>
        <w:tc>
          <w:tcPr>
            <w:tcW w:w="1100" w:type="dxa"/>
            <w:noWrap/>
            <w:vAlign w:val="bottom"/>
          </w:tcPr>
          <w:p w:rsidR="00DD4C44" w:rsidRPr="00DB6BCE" w:rsidRDefault="00DD4C44" w:rsidP="00236A5E">
            <w:pPr>
              <w:rPr>
                <w:bCs/>
                <w:sz w:val="22"/>
                <w:szCs w:val="22"/>
              </w:rPr>
            </w:pPr>
            <w:r w:rsidRPr="00DB6BCE">
              <w:rPr>
                <w:bCs/>
                <w:sz w:val="22"/>
                <w:szCs w:val="22"/>
              </w:rPr>
              <w:t>197,8</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Плата за землю</w:t>
            </w:r>
          </w:p>
        </w:tc>
        <w:tc>
          <w:tcPr>
            <w:tcW w:w="1110" w:type="dxa"/>
            <w:noWrap/>
            <w:vAlign w:val="bottom"/>
          </w:tcPr>
          <w:p w:rsidR="00DD4C44" w:rsidRPr="00DB6BCE" w:rsidRDefault="00DD4C44" w:rsidP="00236A5E">
            <w:pPr>
              <w:rPr>
                <w:bCs/>
                <w:sz w:val="22"/>
                <w:szCs w:val="22"/>
              </w:rPr>
            </w:pPr>
            <w:r w:rsidRPr="00DB6BCE">
              <w:rPr>
                <w:bCs/>
                <w:sz w:val="22"/>
                <w:szCs w:val="22"/>
              </w:rPr>
              <w:t>42 314,8</w:t>
            </w:r>
          </w:p>
        </w:tc>
        <w:tc>
          <w:tcPr>
            <w:tcW w:w="1100" w:type="dxa"/>
            <w:noWrap/>
            <w:vAlign w:val="bottom"/>
          </w:tcPr>
          <w:p w:rsidR="00DD4C44" w:rsidRPr="00DB6BCE" w:rsidRDefault="00DD4C44" w:rsidP="00236A5E">
            <w:pPr>
              <w:rPr>
                <w:bCs/>
                <w:sz w:val="22"/>
                <w:szCs w:val="22"/>
              </w:rPr>
            </w:pPr>
            <w:r w:rsidRPr="00DB6BCE">
              <w:rPr>
                <w:bCs/>
                <w:sz w:val="22"/>
                <w:szCs w:val="22"/>
              </w:rPr>
              <w:t>46 486,0</w:t>
            </w:r>
          </w:p>
        </w:tc>
        <w:tc>
          <w:tcPr>
            <w:tcW w:w="908" w:type="dxa"/>
            <w:noWrap/>
            <w:vAlign w:val="bottom"/>
          </w:tcPr>
          <w:p w:rsidR="00DD4C44" w:rsidRPr="00DB6BCE" w:rsidRDefault="00DD4C44" w:rsidP="00236A5E">
            <w:pPr>
              <w:rPr>
                <w:bCs/>
                <w:sz w:val="22"/>
                <w:szCs w:val="22"/>
              </w:rPr>
            </w:pPr>
            <w:r w:rsidRPr="00DB6BCE">
              <w:rPr>
                <w:bCs/>
                <w:sz w:val="22"/>
                <w:szCs w:val="22"/>
              </w:rPr>
              <w:t>109,9</w:t>
            </w:r>
          </w:p>
        </w:tc>
        <w:tc>
          <w:tcPr>
            <w:tcW w:w="983" w:type="dxa"/>
            <w:noWrap/>
            <w:vAlign w:val="bottom"/>
          </w:tcPr>
          <w:p w:rsidR="00DD4C44" w:rsidRPr="00DB6BCE" w:rsidRDefault="00DD4C44" w:rsidP="00236A5E">
            <w:pPr>
              <w:rPr>
                <w:bCs/>
                <w:sz w:val="22"/>
                <w:szCs w:val="22"/>
              </w:rPr>
            </w:pPr>
            <w:r w:rsidRPr="00DB6BCE">
              <w:rPr>
                <w:bCs/>
                <w:sz w:val="22"/>
                <w:szCs w:val="22"/>
              </w:rPr>
              <w:t>4 171,2</w:t>
            </w:r>
          </w:p>
        </w:tc>
        <w:tc>
          <w:tcPr>
            <w:tcW w:w="1166" w:type="dxa"/>
            <w:noWrap/>
            <w:vAlign w:val="bottom"/>
          </w:tcPr>
          <w:p w:rsidR="00DD4C44" w:rsidRPr="00DB6BCE" w:rsidRDefault="00DD4C44" w:rsidP="00236A5E">
            <w:pPr>
              <w:rPr>
                <w:bCs/>
                <w:sz w:val="22"/>
                <w:szCs w:val="22"/>
              </w:rPr>
            </w:pPr>
            <w:r w:rsidRPr="00DB6BCE">
              <w:rPr>
                <w:bCs/>
                <w:sz w:val="22"/>
                <w:szCs w:val="22"/>
              </w:rPr>
              <w:t>36 244,8</w:t>
            </w:r>
          </w:p>
        </w:tc>
        <w:tc>
          <w:tcPr>
            <w:tcW w:w="1074" w:type="dxa"/>
            <w:noWrap/>
            <w:vAlign w:val="bottom"/>
          </w:tcPr>
          <w:p w:rsidR="00DD4C44" w:rsidRPr="00DB6BCE" w:rsidRDefault="00DD4C44" w:rsidP="00236A5E">
            <w:pPr>
              <w:rPr>
                <w:bCs/>
                <w:sz w:val="22"/>
                <w:szCs w:val="22"/>
              </w:rPr>
            </w:pPr>
            <w:r w:rsidRPr="00DB6BCE">
              <w:rPr>
                <w:bCs/>
                <w:sz w:val="22"/>
                <w:szCs w:val="22"/>
              </w:rPr>
              <w:t>10 241,2</w:t>
            </w:r>
          </w:p>
        </w:tc>
        <w:tc>
          <w:tcPr>
            <w:tcW w:w="1100" w:type="dxa"/>
            <w:noWrap/>
            <w:vAlign w:val="bottom"/>
          </w:tcPr>
          <w:p w:rsidR="00DD4C44" w:rsidRPr="00DB6BCE" w:rsidRDefault="00DD4C44" w:rsidP="00236A5E">
            <w:pPr>
              <w:rPr>
                <w:bCs/>
                <w:sz w:val="22"/>
                <w:szCs w:val="22"/>
              </w:rPr>
            </w:pPr>
            <w:r w:rsidRPr="00DB6BCE">
              <w:rPr>
                <w:bCs/>
                <w:sz w:val="22"/>
                <w:szCs w:val="22"/>
              </w:rPr>
              <w:t>128,3</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Транспортний податок</w:t>
            </w:r>
          </w:p>
        </w:tc>
        <w:tc>
          <w:tcPr>
            <w:tcW w:w="1110" w:type="dxa"/>
            <w:noWrap/>
            <w:vAlign w:val="bottom"/>
          </w:tcPr>
          <w:p w:rsidR="00DD4C44" w:rsidRPr="00DB6BCE" w:rsidRDefault="00DD4C44" w:rsidP="00236A5E">
            <w:pPr>
              <w:rPr>
                <w:bCs/>
                <w:sz w:val="22"/>
                <w:szCs w:val="22"/>
              </w:rPr>
            </w:pPr>
            <w:r w:rsidRPr="00DB6BCE">
              <w:rPr>
                <w:bCs/>
                <w:sz w:val="22"/>
                <w:szCs w:val="22"/>
              </w:rPr>
              <w:t>209,2</w:t>
            </w:r>
          </w:p>
        </w:tc>
        <w:tc>
          <w:tcPr>
            <w:tcW w:w="1100" w:type="dxa"/>
            <w:noWrap/>
            <w:vAlign w:val="bottom"/>
          </w:tcPr>
          <w:p w:rsidR="00DD4C44" w:rsidRPr="00DB6BCE" w:rsidRDefault="00DD4C44" w:rsidP="00236A5E">
            <w:pPr>
              <w:rPr>
                <w:bCs/>
                <w:sz w:val="22"/>
                <w:szCs w:val="22"/>
              </w:rPr>
            </w:pPr>
            <w:r w:rsidRPr="00DB6BCE">
              <w:rPr>
                <w:bCs/>
                <w:sz w:val="22"/>
                <w:szCs w:val="22"/>
              </w:rPr>
              <w:t>172,5</w:t>
            </w:r>
          </w:p>
        </w:tc>
        <w:tc>
          <w:tcPr>
            <w:tcW w:w="908" w:type="dxa"/>
            <w:noWrap/>
            <w:vAlign w:val="bottom"/>
          </w:tcPr>
          <w:p w:rsidR="00DD4C44" w:rsidRPr="00DB6BCE" w:rsidRDefault="00DD4C44" w:rsidP="00236A5E">
            <w:pPr>
              <w:rPr>
                <w:bCs/>
                <w:sz w:val="22"/>
                <w:szCs w:val="22"/>
              </w:rPr>
            </w:pPr>
            <w:r w:rsidRPr="00DB6BCE">
              <w:rPr>
                <w:bCs/>
                <w:sz w:val="22"/>
                <w:szCs w:val="22"/>
              </w:rPr>
              <w:t>82,5</w:t>
            </w:r>
          </w:p>
        </w:tc>
        <w:tc>
          <w:tcPr>
            <w:tcW w:w="983" w:type="dxa"/>
            <w:noWrap/>
            <w:vAlign w:val="bottom"/>
          </w:tcPr>
          <w:p w:rsidR="00DD4C44" w:rsidRPr="00DB6BCE" w:rsidRDefault="00DD4C44" w:rsidP="00236A5E">
            <w:pPr>
              <w:rPr>
                <w:bCs/>
                <w:sz w:val="22"/>
                <w:szCs w:val="22"/>
              </w:rPr>
            </w:pPr>
            <w:r w:rsidRPr="00DB6BCE">
              <w:rPr>
                <w:bCs/>
                <w:sz w:val="22"/>
                <w:szCs w:val="22"/>
              </w:rPr>
              <w:t>-36,7</w:t>
            </w:r>
          </w:p>
        </w:tc>
        <w:tc>
          <w:tcPr>
            <w:tcW w:w="1166" w:type="dxa"/>
            <w:noWrap/>
            <w:vAlign w:val="bottom"/>
          </w:tcPr>
          <w:p w:rsidR="00DD4C44" w:rsidRPr="00DB6BCE" w:rsidRDefault="00DD4C44" w:rsidP="00236A5E">
            <w:pPr>
              <w:rPr>
                <w:bCs/>
                <w:sz w:val="22"/>
                <w:szCs w:val="22"/>
              </w:rPr>
            </w:pPr>
            <w:r w:rsidRPr="00DB6BCE">
              <w:rPr>
                <w:bCs/>
                <w:sz w:val="22"/>
                <w:szCs w:val="22"/>
              </w:rPr>
              <w:t>263,5</w:t>
            </w:r>
          </w:p>
        </w:tc>
        <w:tc>
          <w:tcPr>
            <w:tcW w:w="1074" w:type="dxa"/>
            <w:noWrap/>
            <w:vAlign w:val="bottom"/>
          </w:tcPr>
          <w:p w:rsidR="00DD4C44" w:rsidRPr="00DB6BCE" w:rsidRDefault="00DD4C44" w:rsidP="00236A5E">
            <w:pPr>
              <w:rPr>
                <w:bCs/>
                <w:sz w:val="22"/>
                <w:szCs w:val="22"/>
              </w:rPr>
            </w:pPr>
            <w:r w:rsidRPr="00DB6BCE">
              <w:rPr>
                <w:bCs/>
                <w:sz w:val="22"/>
                <w:szCs w:val="22"/>
              </w:rPr>
              <w:t>-91,0</w:t>
            </w:r>
          </w:p>
        </w:tc>
        <w:tc>
          <w:tcPr>
            <w:tcW w:w="1100" w:type="dxa"/>
            <w:noWrap/>
            <w:vAlign w:val="bottom"/>
          </w:tcPr>
          <w:p w:rsidR="00DD4C44" w:rsidRPr="00DB6BCE" w:rsidRDefault="00DD4C44" w:rsidP="00236A5E">
            <w:pPr>
              <w:rPr>
                <w:bCs/>
                <w:sz w:val="22"/>
                <w:szCs w:val="22"/>
              </w:rPr>
            </w:pPr>
            <w:r w:rsidRPr="00DB6BCE">
              <w:rPr>
                <w:bCs/>
                <w:sz w:val="22"/>
                <w:szCs w:val="22"/>
              </w:rPr>
              <w:t>65,5</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Туристичний збір</w:t>
            </w:r>
          </w:p>
        </w:tc>
        <w:tc>
          <w:tcPr>
            <w:tcW w:w="1110" w:type="dxa"/>
            <w:noWrap/>
            <w:vAlign w:val="bottom"/>
          </w:tcPr>
          <w:p w:rsidR="00DD4C44" w:rsidRPr="00DB6BCE" w:rsidRDefault="00DD4C44" w:rsidP="00236A5E">
            <w:pPr>
              <w:rPr>
                <w:bCs/>
                <w:sz w:val="22"/>
                <w:szCs w:val="22"/>
              </w:rPr>
            </w:pPr>
            <w:r w:rsidRPr="00DB6BCE">
              <w:rPr>
                <w:bCs/>
                <w:sz w:val="22"/>
                <w:szCs w:val="22"/>
              </w:rPr>
              <w:t>13,3</w:t>
            </w:r>
          </w:p>
        </w:tc>
        <w:tc>
          <w:tcPr>
            <w:tcW w:w="1100" w:type="dxa"/>
            <w:noWrap/>
            <w:vAlign w:val="bottom"/>
          </w:tcPr>
          <w:p w:rsidR="00DD4C44" w:rsidRPr="00DB6BCE" w:rsidRDefault="00DD4C44" w:rsidP="00236A5E">
            <w:pPr>
              <w:rPr>
                <w:bCs/>
                <w:sz w:val="22"/>
                <w:szCs w:val="22"/>
              </w:rPr>
            </w:pPr>
            <w:r w:rsidRPr="00DB6BCE">
              <w:rPr>
                <w:bCs/>
                <w:sz w:val="22"/>
                <w:szCs w:val="22"/>
              </w:rPr>
              <w:t>11,2</w:t>
            </w:r>
          </w:p>
        </w:tc>
        <w:tc>
          <w:tcPr>
            <w:tcW w:w="908" w:type="dxa"/>
            <w:noWrap/>
            <w:vAlign w:val="bottom"/>
          </w:tcPr>
          <w:p w:rsidR="00DD4C44" w:rsidRPr="00DB6BCE" w:rsidRDefault="00DD4C44" w:rsidP="00236A5E">
            <w:pPr>
              <w:rPr>
                <w:bCs/>
                <w:sz w:val="22"/>
                <w:szCs w:val="22"/>
              </w:rPr>
            </w:pPr>
            <w:r w:rsidRPr="00DB6BCE">
              <w:rPr>
                <w:bCs/>
                <w:sz w:val="22"/>
                <w:szCs w:val="22"/>
              </w:rPr>
              <w:t>84,2</w:t>
            </w:r>
          </w:p>
        </w:tc>
        <w:tc>
          <w:tcPr>
            <w:tcW w:w="983" w:type="dxa"/>
            <w:noWrap/>
            <w:vAlign w:val="bottom"/>
          </w:tcPr>
          <w:p w:rsidR="00DD4C44" w:rsidRPr="00DB6BCE" w:rsidRDefault="00DD4C44" w:rsidP="00236A5E">
            <w:pPr>
              <w:rPr>
                <w:bCs/>
                <w:sz w:val="22"/>
                <w:szCs w:val="22"/>
              </w:rPr>
            </w:pPr>
            <w:r w:rsidRPr="00DB6BCE">
              <w:rPr>
                <w:bCs/>
                <w:sz w:val="22"/>
                <w:szCs w:val="22"/>
              </w:rPr>
              <w:t>-2,1</w:t>
            </w:r>
          </w:p>
        </w:tc>
        <w:tc>
          <w:tcPr>
            <w:tcW w:w="1166" w:type="dxa"/>
            <w:noWrap/>
            <w:vAlign w:val="bottom"/>
          </w:tcPr>
          <w:p w:rsidR="00DD4C44" w:rsidRPr="00DB6BCE" w:rsidRDefault="00DD4C44" w:rsidP="00236A5E">
            <w:pPr>
              <w:rPr>
                <w:bCs/>
                <w:sz w:val="22"/>
                <w:szCs w:val="22"/>
              </w:rPr>
            </w:pPr>
            <w:r w:rsidRPr="00DB6BCE">
              <w:rPr>
                <w:bCs/>
                <w:sz w:val="22"/>
                <w:szCs w:val="22"/>
              </w:rPr>
              <w:t>21,8</w:t>
            </w:r>
          </w:p>
        </w:tc>
        <w:tc>
          <w:tcPr>
            <w:tcW w:w="1074" w:type="dxa"/>
            <w:noWrap/>
            <w:vAlign w:val="bottom"/>
          </w:tcPr>
          <w:p w:rsidR="00DD4C44" w:rsidRPr="00DB6BCE" w:rsidRDefault="00DD4C44" w:rsidP="00236A5E">
            <w:pPr>
              <w:rPr>
                <w:bCs/>
                <w:sz w:val="22"/>
                <w:szCs w:val="22"/>
              </w:rPr>
            </w:pPr>
            <w:r w:rsidRPr="00DB6BCE">
              <w:rPr>
                <w:bCs/>
                <w:sz w:val="22"/>
                <w:szCs w:val="22"/>
              </w:rPr>
              <w:t>-10,6</w:t>
            </w:r>
          </w:p>
        </w:tc>
        <w:tc>
          <w:tcPr>
            <w:tcW w:w="1100" w:type="dxa"/>
            <w:noWrap/>
            <w:vAlign w:val="bottom"/>
          </w:tcPr>
          <w:p w:rsidR="00DD4C44" w:rsidRPr="00DB6BCE" w:rsidRDefault="00DD4C44" w:rsidP="00236A5E">
            <w:pPr>
              <w:rPr>
                <w:bCs/>
                <w:sz w:val="22"/>
                <w:szCs w:val="22"/>
              </w:rPr>
            </w:pPr>
            <w:r w:rsidRPr="00DB6BCE">
              <w:rPr>
                <w:bCs/>
                <w:sz w:val="22"/>
                <w:szCs w:val="22"/>
              </w:rPr>
              <w:t>51,4</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Єдиний податок</w:t>
            </w:r>
          </w:p>
        </w:tc>
        <w:tc>
          <w:tcPr>
            <w:tcW w:w="1110" w:type="dxa"/>
            <w:noWrap/>
            <w:vAlign w:val="bottom"/>
          </w:tcPr>
          <w:p w:rsidR="00DD4C44" w:rsidRPr="00DB6BCE" w:rsidRDefault="00DD4C44" w:rsidP="00236A5E">
            <w:pPr>
              <w:rPr>
                <w:bCs/>
                <w:sz w:val="22"/>
                <w:szCs w:val="22"/>
              </w:rPr>
            </w:pPr>
            <w:r w:rsidRPr="00DB6BCE">
              <w:rPr>
                <w:bCs/>
                <w:sz w:val="22"/>
                <w:szCs w:val="22"/>
              </w:rPr>
              <w:t>25 600,8</w:t>
            </w:r>
          </w:p>
        </w:tc>
        <w:tc>
          <w:tcPr>
            <w:tcW w:w="1100" w:type="dxa"/>
            <w:noWrap/>
            <w:vAlign w:val="bottom"/>
          </w:tcPr>
          <w:p w:rsidR="00DD4C44" w:rsidRPr="00DB6BCE" w:rsidRDefault="00DD4C44" w:rsidP="00236A5E">
            <w:pPr>
              <w:rPr>
                <w:bCs/>
                <w:sz w:val="22"/>
                <w:szCs w:val="22"/>
              </w:rPr>
            </w:pPr>
            <w:r w:rsidRPr="00DB6BCE">
              <w:rPr>
                <w:bCs/>
                <w:sz w:val="22"/>
                <w:szCs w:val="22"/>
              </w:rPr>
              <w:t>30 187,3</w:t>
            </w:r>
          </w:p>
        </w:tc>
        <w:tc>
          <w:tcPr>
            <w:tcW w:w="908" w:type="dxa"/>
            <w:noWrap/>
            <w:vAlign w:val="bottom"/>
          </w:tcPr>
          <w:p w:rsidR="00DD4C44" w:rsidRPr="00DB6BCE" w:rsidRDefault="00DD4C44" w:rsidP="00236A5E">
            <w:pPr>
              <w:rPr>
                <w:bCs/>
                <w:sz w:val="22"/>
                <w:szCs w:val="22"/>
              </w:rPr>
            </w:pPr>
            <w:r w:rsidRPr="00DB6BCE">
              <w:rPr>
                <w:bCs/>
                <w:sz w:val="22"/>
                <w:szCs w:val="22"/>
              </w:rPr>
              <w:t>117,9</w:t>
            </w:r>
          </w:p>
        </w:tc>
        <w:tc>
          <w:tcPr>
            <w:tcW w:w="983" w:type="dxa"/>
            <w:noWrap/>
            <w:vAlign w:val="bottom"/>
          </w:tcPr>
          <w:p w:rsidR="00DD4C44" w:rsidRPr="00DB6BCE" w:rsidRDefault="00DD4C44" w:rsidP="00236A5E">
            <w:pPr>
              <w:rPr>
                <w:bCs/>
                <w:sz w:val="22"/>
                <w:szCs w:val="22"/>
              </w:rPr>
            </w:pPr>
            <w:r w:rsidRPr="00DB6BCE">
              <w:rPr>
                <w:bCs/>
                <w:sz w:val="22"/>
                <w:szCs w:val="22"/>
              </w:rPr>
              <w:t>4 586,5</w:t>
            </w:r>
          </w:p>
        </w:tc>
        <w:tc>
          <w:tcPr>
            <w:tcW w:w="1166" w:type="dxa"/>
            <w:noWrap/>
            <w:vAlign w:val="bottom"/>
          </w:tcPr>
          <w:p w:rsidR="00DD4C44" w:rsidRPr="00DB6BCE" w:rsidRDefault="00DD4C44" w:rsidP="00236A5E">
            <w:pPr>
              <w:rPr>
                <w:bCs/>
                <w:sz w:val="22"/>
                <w:szCs w:val="22"/>
              </w:rPr>
            </w:pPr>
            <w:r w:rsidRPr="00DB6BCE">
              <w:rPr>
                <w:bCs/>
                <w:sz w:val="22"/>
                <w:szCs w:val="22"/>
              </w:rPr>
              <w:t>20 291,8</w:t>
            </w:r>
          </w:p>
        </w:tc>
        <w:tc>
          <w:tcPr>
            <w:tcW w:w="1074" w:type="dxa"/>
            <w:noWrap/>
            <w:vAlign w:val="bottom"/>
          </w:tcPr>
          <w:p w:rsidR="00DD4C44" w:rsidRPr="00DB6BCE" w:rsidRDefault="00DD4C44" w:rsidP="00236A5E">
            <w:pPr>
              <w:rPr>
                <w:bCs/>
                <w:sz w:val="22"/>
                <w:szCs w:val="22"/>
              </w:rPr>
            </w:pPr>
            <w:r w:rsidRPr="00DB6BCE">
              <w:rPr>
                <w:bCs/>
                <w:sz w:val="22"/>
                <w:szCs w:val="22"/>
              </w:rPr>
              <w:t>9 895,5</w:t>
            </w:r>
          </w:p>
        </w:tc>
        <w:tc>
          <w:tcPr>
            <w:tcW w:w="1100" w:type="dxa"/>
            <w:noWrap/>
            <w:vAlign w:val="bottom"/>
          </w:tcPr>
          <w:p w:rsidR="00DD4C44" w:rsidRPr="00DB6BCE" w:rsidRDefault="00DD4C44" w:rsidP="00236A5E">
            <w:pPr>
              <w:rPr>
                <w:bCs/>
                <w:sz w:val="22"/>
                <w:szCs w:val="22"/>
              </w:rPr>
            </w:pPr>
            <w:r w:rsidRPr="00DB6BCE">
              <w:rPr>
                <w:bCs/>
                <w:sz w:val="22"/>
                <w:szCs w:val="22"/>
              </w:rPr>
              <w:t>148,8</w:t>
            </w:r>
          </w:p>
        </w:tc>
      </w:tr>
      <w:tr w:rsidR="00DD4C44" w:rsidRPr="00E96B29" w:rsidTr="00025EA4">
        <w:trPr>
          <w:trHeight w:val="270"/>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Адмінштраф</w:t>
            </w:r>
          </w:p>
        </w:tc>
        <w:tc>
          <w:tcPr>
            <w:tcW w:w="1110" w:type="dxa"/>
            <w:noWrap/>
            <w:vAlign w:val="bottom"/>
          </w:tcPr>
          <w:p w:rsidR="00DD4C44" w:rsidRPr="00DB6BCE" w:rsidRDefault="00DD4C44" w:rsidP="00236A5E">
            <w:pPr>
              <w:rPr>
                <w:bCs/>
                <w:sz w:val="22"/>
                <w:szCs w:val="22"/>
              </w:rPr>
            </w:pPr>
            <w:r w:rsidRPr="00DB6BCE">
              <w:rPr>
                <w:bCs/>
                <w:sz w:val="22"/>
                <w:szCs w:val="22"/>
              </w:rPr>
              <w:t>98,3</w:t>
            </w:r>
          </w:p>
        </w:tc>
        <w:tc>
          <w:tcPr>
            <w:tcW w:w="1100" w:type="dxa"/>
            <w:noWrap/>
            <w:vAlign w:val="bottom"/>
          </w:tcPr>
          <w:p w:rsidR="00DD4C44" w:rsidRPr="00DB6BCE" w:rsidRDefault="00DD4C44" w:rsidP="00236A5E">
            <w:pPr>
              <w:rPr>
                <w:bCs/>
                <w:sz w:val="22"/>
                <w:szCs w:val="22"/>
              </w:rPr>
            </w:pPr>
            <w:r w:rsidRPr="00DB6BCE">
              <w:rPr>
                <w:bCs/>
                <w:sz w:val="22"/>
                <w:szCs w:val="22"/>
              </w:rPr>
              <w:t>314,1</w:t>
            </w:r>
          </w:p>
        </w:tc>
        <w:tc>
          <w:tcPr>
            <w:tcW w:w="908" w:type="dxa"/>
            <w:noWrap/>
            <w:vAlign w:val="bottom"/>
          </w:tcPr>
          <w:p w:rsidR="00DD4C44" w:rsidRPr="00DB6BCE" w:rsidRDefault="00DD4C44" w:rsidP="00236A5E">
            <w:pPr>
              <w:rPr>
                <w:bCs/>
                <w:sz w:val="22"/>
                <w:szCs w:val="22"/>
              </w:rPr>
            </w:pPr>
            <w:r w:rsidRPr="00DB6BCE">
              <w:rPr>
                <w:bCs/>
                <w:sz w:val="22"/>
                <w:szCs w:val="22"/>
              </w:rPr>
              <w:t>319,5</w:t>
            </w:r>
          </w:p>
        </w:tc>
        <w:tc>
          <w:tcPr>
            <w:tcW w:w="983" w:type="dxa"/>
            <w:noWrap/>
            <w:vAlign w:val="bottom"/>
          </w:tcPr>
          <w:p w:rsidR="00DD4C44" w:rsidRPr="00DB6BCE" w:rsidRDefault="00DD4C44" w:rsidP="00236A5E">
            <w:pPr>
              <w:rPr>
                <w:bCs/>
                <w:sz w:val="22"/>
                <w:szCs w:val="22"/>
              </w:rPr>
            </w:pPr>
            <w:r w:rsidRPr="00DB6BCE">
              <w:rPr>
                <w:bCs/>
                <w:sz w:val="22"/>
                <w:szCs w:val="22"/>
              </w:rPr>
              <w:t>215,8</w:t>
            </w:r>
          </w:p>
        </w:tc>
        <w:tc>
          <w:tcPr>
            <w:tcW w:w="1166" w:type="dxa"/>
            <w:noWrap/>
            <w:vAlign w:val="bottom"/>
          </w:tcPr>
          <w:p w:rsidR="00DD4C44" w:rsidRPr="00DB6BCE" w:rsidRDefault="00DD4C44" w:rsidP="00236A5E">
            <w:pPr>
              <w:rPr>
                <w:bCs/>
                <w:sz w:val="22"/>
                <w:szCs w:val="22"/>
              </w:rPr>
            </w:pPr>
            <w:r w:rsidRPr="00DB6BCE">
              <w:rPr>
                <w:bCs/>
                <w:sz w:val="22"/>
                <w:szCs w:val="22"/>
              </w:rPr>
              <w:t>54,2</w:t>
            </w:r>
          </w:p>
        </w:tc>
        <w:tc>
          <w:tcPr>
            <w:tcW w:w="1074" w:type="dxa"/>
            <w:noWrap/>
            <w:vAlign w:val="bottom"/>
          </w:tcPr>
          <w:p w:rsidR="00DD4C44" w:rsidRPr="00DB6BCE" w:rsidRDefault="00DD4C44" w:rsidP="00236A5E">
            <w:pPr>
              <w:rPr>
                <w:bCs/>
                <w:sz w:val="22"/>
                <w:szCs w:val="22"/>
              </w:rPr>
            </w:pPr>
            <w:r w:rsidRPr="00DB6BCE">
              <w:rPr>
                <w:bCs/>
                <w:sz w:val="22"/>
                <w:szCs w:val="22"/>
              </w:rPr>
              <w:t>259,9</w:t>
            </w:r>
          </w:p>
        </w:tc>
        <w:tc>
          <w:tcPr>
            <w:tcW w:w="1100" w:type="dxa"/>
            <w:noWrap/>
            <w:vAlign w:val="bottom"/>
          </w:tcPr>
          <w:p w:rsidR="00DD4C44" w:rsidRPr="00DB6BCE" w:rsidRDefault="00DD4C44" w:rsidP="00236A5E">
            <w:pPr>
              <w:rPr>
                <w:bCs/>
                <w:sz w:val="22"/>
                <w:szCs w:val="22"/>
              </w:rPr>
            </w:pPr>
            <w:r w:rsidRPr="00DB6BCE">
              <w:rPr>
                <w:bCs/>
                <w:sz w:val="22"/>
                <w:szCs w:val="22"/>
              </w:rPr>
              <w:t>579,9</w:t>
            </w:r>
          </w:p>
        </w:tc>
      </w:tr>
      <w:tr w:rsidR="00DD4C44" w:rsidRPr="00E96B29" w:rsidTr="00025EA4">
        <w:trPr>
          <w:trHeight w:val="270"/>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Інші адміністративні послуги</w:t>
            </w:r>
          </w:p>
        </w:tc>
        <w:tc>
          <w:tcPr>
            <w:tcW w:w="1110" w:type="dxa"/>
            <w:noWrap/>
            <w:vAlign w:val="bottom"/>
          </w:tcPr>
          <w:p w:rsidR="00DD4C44" w:rsidRPr="00DB6BCE" w:rsidRDefault="00DD4C44" w:rsidP="00236A5E">
            <w:pPr>
              <w:rPr>
                <w:bCs/>
                <w:sz w:val="22"/>
                <w:szCs w:val="22"/>
              </w:rPr>
            </w:pPr>
            <w:r w:rsidRPr="00DB6BCE">
              <w:rPr>
                <w:bCs/>
                <w:sz w:val="22"/>
                <w:szCs w:val="22"/>
              </w:rPr>
              <w:t>908,1</w:t>
            </w:r>
          </w:p>
        </w:tc>
        <w:tc>
          <w:tcPr>
            <w:tcW w:w="1100" w:type="dxa"/>
            <w:noWrap/>
            <w:vAlign w:val="bottom"/>
          </w:tcPr>
          <w:p w:rsidR="00DD4C44" w:rsidRPr="00DB6BCE" w:rsidRDefault="00DD4C44" w:rsidP="00236A5E">
            <w:pPr>
              <w:rPr>
                <w:bCs/>
                <w:sz w:val="22"/>
                <w:szCs w:val="22"/>
              </w:rPr>
            </w:pPr>
            <w:r w:rsidRPr="00DB6BCE">
              <w:rPr>
                <w:bCs/>
                <w:sz w:val="22"/>
                <w:szCs w:val="22"/>
              </w:rPr>
              <w:t>1 170,4</w:t>
            </w:r>
          </w:p>
        </w:tc>
        <w:tc>
          <w:tcPr>
            <w:tcW w:w="908" w:type="dxa"/>
            <w:noWrap/>
            <w:vAlign w:val="bottom"/>
          </w:tcPr>
          <w:p w:rsidR="00DD4C44" w:rsidRPr="00DB6BCE" w:rsidRDefault="00DD4C44" w:rsidP="00236A5E">
            <w:pPr>
              <w:rPr>
                <w:bCs/>
                <w:sz w:val="22"/>
                <w:szCs w:val="22"/>
              </w:rPr>
            </w:pPr>
            <w:r w:rsidRPr="00DB6BCE">
              <w:rPr>
                <w:bCs/>
                <w:sz w:val="22"/>
                <w:szCs w:val="22"/>
              </w:rPr>
              <w:t>128,9</w:t>
            </w:r>
          </w:p>
        </w:tc>
        <w:tc>
          <w:tcPr>
            <w:tcW w:w="983" w:type="dxa"/>
            <w:noWrap/>
            <w:vAlign w:val="bottom"/>
          </w:tcPr>
          <w:p w:rsidR="00DD4C44" w:rsidRPr="00DB6BCE" w:rsidRDefault="00DD4C44" w:rsidP="00236A5E">
            <w:pPr>
              <w:rPr>
                <w:bCs/>
                <w:sz w:val="22"/>
                <w:szCs w:val="22"/>
              </w:rPr>
            </w:pPr>
            <w:r w:rsidRPr="00DB6BCE">
              <w:rPr>
                <w:bCs/>
                <w:sz w:val="22"/>
                <w:szCs w:val="22"/>
              </w:rPr>
              <w:t>262,3</w:t>
            </w:r>
          </w:p>
        </w:tc>
        <w:tc>
          <w:tcPr>
            <w:tcW w:w="1166" w:type="dxa"/>
            <w:noWrap/>
            <w:vAlign w:val="bottom"/>
          </w:tcPr>
          <w:p w:rsidR="00DD4C44" w:rsidRPr="00DB6BCE" w:rsidRDefault="00DD4C44" w:rsidP="00236A5E">
            <w:pPr>
              <w:rPr>
                <w:bCs/>
                <w:sz w:val="22"/>
                <w:szCs w:val="22"/>
              </w:rPr>
            </w:pPr>
            <w:r w:rsidRPr="00DB6BCE">
              <w:rPr>
                <w:bCs/>
                <w:sz w:val="22"/>
                <w:szCs w:val="22"/>
              </w:rPr>
              <w:t>976,7</w:t>
            </w:r>
          </w:p>
        </w:tc>
        <w:tc>
          <w:tcPr>
            <w:tcW w:w="1074" w:type="dxa"/>
            <w:noWrap/>
            <w:vAlign w:val="bottom"/>
          </w:tcPr>
          <w:p w:rsidR="00DD4C44" w:rsidRPr="00DB6BCE" w:rsidRDefault="00DD4C44" w:rsidP="00236A5E">
            <w:pPr>
              <w:rPr>
                <w:bCs/>
                <w:sz w:val="22"/>
                <w:szCs w:val="22"/>
              </w:rPr>
            </w:pPr>
            <w:r w:rsidRPr="00DB6BCE">
              <w:rPr>
                <w:bCs/>
                <w:sz w:val="22"/>
                <w:szCs w:val="22"/>
              </w:rPr>
              <w:t>193,7</w:t>
            </w:r>
          </w:p>
        </w:tc>
        <w:tc>
          <w:tcPr>
            <w:tcW w:w="1100" w:type="dxa"/>
            <w:noWrap/>
            <w:vAlign w:val="bottom"/>
          </w:tcPr>
          <w:p w:rsidR="00DD4C44" w:rsidRPr="00DB6BCE" w:rsidRDefault="00DD4C44" w:rsidP="00236A5E">
            <w:pPr>
              <w:rPr>
                <w:bCs/>
                <w:sz w:val="22"/>
                <w:szCs w:val="22"/>
              </w:rPr>
            </w:pPr>
            <w:r w:rsidRPr="00DB6BCE">
              <w:rPr>
                <w:bCs/>
                <w:sz w:val="22"/>
                <w:szCs w:val="22"/>
              </w:rPr>
              <w:t>119,8</w:t>
            </w:r>
          </w:p>
        </w:tc>
      </w:tr>
      <w:tr w:rsidR="00DD4C44" w:rsidRPr="00E96B29" w:rsidTr="00025EA4">
        <w:trPr>
          <w:trHeight w:val="510"/>
          <w:jc w:val="center"/>
        </w:trPr>
        <w:tc>
          <w:tcPr>
            <w:tcW w:w="2400" w:type="dxa"/>
            <w:shd w:val="clear" w:color="auto" w:fill="FFFFFF"/>
            <w:vAlign w:val="bottom"/>
          </w:tcPr>
          <w:p w:rsidR="00DD4C44" w:rsidRPr="00DB6BCE" w:rsidRDefault="00DD4C44" w:rsidP="00236A5E">
            <w:pPr>
              <w:rPr>
                <w:b/>
                <w:bCs/>
                <w:sz w:val="22"/>
                <w:szCs w:val="22"/>
              </w:rPr>
            </w:pPr>
            <w:r w:rsidRPr="00DB6BCE">
              <w:rPr>
                <w:b/>
                <w:bCs/>
                <w:sz w:val="22"/>
                <w:szCs w:val="22"/>
              </w:rPr>
              <w:t>Орендна плата за користування цілісних майнових комплексів</w:t>
            </w:r>
          </w:p>
        </w:tc>
        <w:tc>
          <w:tcPr>
            <w:tcW w:w="1110" w:type="dxa"/>
            <w:noWrap/>
            <w:vAlign w:val="bottom"/>
          </w:tcPr>
          <w:p w:rsidR="00DD4C44" w:rsidRPr="00DB6BCE" w:rsidRDefault="00DD4C44" w:rsidP="00236A5E">
            <w:pPr>
              <w:rPr>
                <w:bCs/>
                <w:sz w:val="22"/>
                <w:szCs w:val="22"/>
              </w:rPr>
            </w:pPr>
            <w:r w:rsidRPr="00DB6BCE">
              <w:rPr>
                <w:bCs/>
                <w:sz w:val="22"/>
                <w:szCs w:val="22"/>
              </w:rPr>
              <w:t>92,8</w:t>
            </w:r>
          </w:p>
        </w:tc>
        <w:tc>
          <w:tcPr>
            <w:tcW w:w="1100" w:type="dxa"/>
            <w:noWrap/>
            <w:vAlign w:val="bottom"/>
          </w:tcPr>
          <w:p w:rsidR="00DD4C44" w:rsidRPr="00DB6BCE" w:rsidRDefault="00DD4C44" w:rsidP="00236A5E">
            <w:pPr>
              <w:rPr>
                <w:bCs/>
                <w:sz w:val="22"/>
                <w:szCs w:val="22"/>
              </w:rPr>
            </w:pPr>
            <w:r w:rsidRPr="00DB6BCE">
              <w:rPr>
                <w:bCs/>
                <w:sz w:val="22"/>
                <w:szCs w:val="22"/>
              </w:rPr>
              <w:t>126,1</w:t>
            </w:r>
          </w:p>
        </w:tc>
        <w:tc>
          <w:tcPr>
            <w:tcW w:w="908" w:type="dxa"/>
            <w:noWrap/>
            <w:vAlign w:val="bottom"/>
          </w:tcPr>
          <w:p w:rsidR="00DD4C44" w:rsidRPr="00DB6BCE" w:rsidRDefault="00DD4C44" w:rsidP="00236A5E">
            <w:pPr>
              <w:rPr>
                <w:bCs/>
                <w:sz w:val="22"/>
                <w:szCs w:val="22"/>
              </w:rPr>
            </w:pPr>
            <w:r w:rsidRPr="00DB6BCE">
              <w:rPr>
                <w:bCs/>
                <w:sz w:val="22"/>
                <w:szCs w:val="22"/>
              </w:rPr>
              <w:t>135,8</w:t>
            </w:r>
          </w:p>
        </w:tc>
        <w:tc>
          <w:tcPr>
            <w:tcW w:w="983" w:type="dxa"/>
            <w:noWrap/>
            <w:vAlign w:val="bottom"/>
          </w:tcPr>
          <w:p w:rsidR="00DD4C44" w:rsidRPr="00DB6BCE" w:rsidRDefault="00DD4C44" w:rsidP="00236A5E">
            <w:pPr>
              <w:rPr>
                <w:bCs/>
                <w:sz w:val="22"/>
                <w:szCs w:val="22"/>
              </w:rPr>
            </w:pPr>
            <w:r w:rsidRPr="00DB6BCE">
              <w:rPr>
                <w:bCs/>
                <w:sz w:val="22"/>
                <w:szCs w:val="22"/>
              </w:rPr>
              <w:t>33,3</w:t>
            </w:r>
          </w:p>
        </w:tc>
        <w:tc>
          <w:tcPr>
            <w:tcW w:w="1166" w:type="dxa"/>
            <w:noWrap/>
            <w:vAlign w:val="bottom"/>
          </w:tcPr>
          <w:p w:rsidR="00DD4C44" w:rsidRPr="00DB6BCE" w:rsidRDefault="00DD4C44" w:rsidP="00236A5E">
            <w:pPr>
              <w:rPr>
                <w:bCs/>
                <w:sz w:val="22"/>
                <w:szCs w:val="22"/>
              </w:rPr>
            </w:pPr>
            <w:r w:rsidRPr="00DB6BCE">
              <w:rPr>
                <w:bCs/>
                <w:sz w:val="22"/>
                <w:szCs w:val="22"/>
              </w:rPr>
              <w:t>96,5</w:t>
            </w:r>
          </w:p>
        </w:tc>
        <w:tc>
          <w:tcPr>
            <w:tcW w:w="1074" w:type="dxa"/>
            <w:noWrap/>
            <w:vAlign w:val="bottom"/>
          </w:tcPr>
          <w:p w:rsidR="00DD4C44" w:rsidRPr="00DB6BCE" w:rsidRDefault="00DD4C44" w:rsidP="00236A5E">
            <w:pPr>
              <w:rPr>
                <w:bCs/>
                <w:sz w:val="22"/>
                <w:szCs w:val="22"/>
              </w:rPr>
            </w:pPr>
            <w:r w:rsidRPr="00DB6BCE">
              <w:rPr>
                <w:bCs/>
                <w:sz w:val="22"/>
                <w:szCs w:val="22"/>
              </w:rPr>
              <w:t>29,6</w:t>
            </w:r>
          </w:p>
        </w:tc>
        <w:tc>
          <w:tcPr>
            <w:tcW w:w="1100" w:type="dxa"/>
            <w:noWrap/>
            <w:vAlign w:val="bottom"/>
          </w:tcPr>
          <w:p w:rsidR="00DD4C44" w:rsidRPr="00DB6BCE" w:rsidRDefault="00DD4C44" w:rsidP="00236A5E">
            <w:pPr>
              <w:rPr>
                <w:bCs/>
                <w:sz w:val="22"/>
                <w:szCs w:val="22"/>
              </w:rPr>
            </w:pPr>
            <w:r w:rsidRPr="00DB6BCE">
              <w:rPr>
                <w:bCs/>
                <w:sz w:val="22"/>
                <w:szCs w:val="22"/>
              </w:rPr>
              <w:t>130,7</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 xml:space="preserve">Державне мито </w:t>
            </w:r>
          </w:p>
        </w:tc>
        <w:tc>
          <w:tcPr>
            <w:tcW w:w="1110" w:type="dxa"/>
            <w:noWrap/>
            <w:vAlign w:val="bottom"/>
          </w:tcPr>
          <w:p w:rsidR="00DD4C44" w:rsidRPr="00DB6BCE" w:rsidRDefault="00DD4C44" w:rsidP="00236A5E">
            <w:pPr>
              <w:rPr>
                <w:bCs/>
                <w:sz w:val="22"/>
                <w:szCs w:val="22"/>
              </w:rPr>
            </w:pPr>
            <w:r w:rsidRPr="00DB6BCE">
              <w:rPr>
                <w:bCs/>
                <w:sz w:val="22"/>
                <w:szCs w:val="22"/>
              </w:rPr>
              <w:t>320,3</w:t>
            </w:r>
          </w:p>
        </w:tc>
        <w:tc>
          <w:tcPr>
            <w:tcW w:w="1100" w:type="dxa"/>
            <w:noWrap/>
            <w:vAlign w:val="bottom"/>
          </w:tcPr>
          <w:p w:rsidR="00DD4C44" w:rsidRPr="00DB6BCE" w:rsidRDefault="00DD4C44" w:rsidP="00236A5E">
            <w:pPr>
              <w:rPr>
                <w:bCs/>
                <w:sz w:val="22"/>
                <w:szCs w:val="22"/>
              </w:rPr>
            </w:pPr>
            <w:r w:rsidRPr="00DB6BCE">
              <w:rPr>
                <w:bCs/>
                <w:sz w:val="22"/>
                <w:szCs w:val="22"/>
              </w:rPr>
              <w:t>510,0</w:t>
            </w:r>
          </w:p>
        </w:tc>
        <w:tc>
          <w:tcPr>
            <w:tcW w:w="908" w:type="dxa"/>
            <w:noWrap/>
            <w:vAlign w:val="bottom"/>
          </w:tcPr>
          <w:p w:rsidR="00DD4C44" w:rsidRPr="00DB6BCE" w:rsidRDefault="00DD4C44" w:rsidP="00236A5E">
            <w:pPr>
              <w:rPr>
                <w:bCs/>
                <w:sz w:val="22"/>
                <w:szCs w:val="22"/>
              </w:rPr>
            </w:pPr>
            <w:r w:rsidRPr="00DB6BCE">
              <w:rPr>
                <w:bCs/>
                <w:sz w:val="22"/>
                <w:szCs w:val="22"/>
              </w:rPr>
              <w:t>159,2</w:t>
            </w:r>
          </w:p>
        </w:tc>
        <w:tc>
          <w:tcPr>
            <w:tcW w:w="983" w:type="dxa"/>
            <w:noWrap/>
            <w:vAlign w:val="bottom"/>
          </w:tcPr>
          <w:p w:rsidR="00DD4C44" w:rsidRPr="00DB6BCE" w:rsidRDefault="00DD4C44" w:rsidP="00236A5E">
            <w:pPr>
              <w:rPr>
                <w:bCs/>
                <w:sz w:val="22"/>
                <w:szCs w:val="22"/>
              </w:rPr>
            </w:pPr>
            <w:r w:rsidRPr="00DB6BCE">
              <w:rPr>
                <w:bCs/>
                <w:sz w:val="22"/>
                <w:szCs w:val="22"/>
              </w:rPr>
              <w:t>189,7</w:t>
            </w:r>
          </w:p>
        </w:tc>
        <w:tc>
          <w:tcPr>
            <w:tcW w:w="1166" w:type="dxa"/>
            <w:noWrap/>
            <w:vAlign w:val="bottom"/>
          </w:tcPr>
          <w:p w:rsidR="00DD4C44" w:rsidRPr="00DB6BCE" w:rsidRDefault="00DD4C44" w:rsidP="00236A5E">
            <w:pPr>
              <w:rPr>
                <w:bCs/>
                <w:sz w:val="22"/>
                <w:szCs w:val="22"/>
              </w:rPr>
            </w:pPr>
            <w:r w:rsidRPr="00DB6BCE">
              <w:rPr>
                <w:bCs/>
                <w:sz w:val="22"/>
                <w:szCs w:val="22"/>
              </w:rPr>
              <w:t>365,5</w:t>
            </w:r>
          </w:p>
        </w:tc>
        <w:tc>
          <w:tcPr>
            <w:tcW w:w="1074" w:type="dxa"/>
            <w:noWrap/>
            <w:vAlign w:val="bottom"/>
          </w:tcPr>
          <w:p w:rsidR="00DD4C44" w:rsidRPr="00DB6BCE" w:rsidRDefault="00DD4C44" w:rsidP="00236A5E">
            <w:pPr>
              <w:rPr>
                <w:bCs/>
                <w:sz w:val="22"/>
                <w:szCs w:val="22"/>
              </w:rPr>
            </w:pPr>
            <w:r w:rsidRPr="00DB6BCE">
              <w:rPr>
                <w:bCs/>
                <w:sz w:val="22"/>
                <w:szCs w:val="22"/>
              </w:rPr>
              <w:t>144,6</w:t>
            </w:r>
          </w:p>
        </w:tc>
        <w:tc>
          <w:tcPr>
            <w:tcW w:w="1100" w:type="dxa"/>
            <w:noWrap/>
            <w:vAlign w:val="bottom"/>
          </w:tcPr>
          <w:p w:rsidR="00DD4C44" w:rsidRPr="00DB6BCE" w:rsidRDefault="00DD4C44" w:rsidP="00236A5E">
            <w:pPr>
              <w:rPr>
                <w:bCs/>
                <w:sz w:val="22"/>
                <w:szCs w:val="22"/>
              </w:rPr>
            </w:pPr>
            <w:r w:rsidRPr="00DB6BCE">
              <w:rPr>
                <w:bCs/>
                <w:sz w:val="22"/>
                <w:szCs w:val="22"/>
              </w:rPr>
              <w:t>139,6</w:t>
            </w:r>
          </w:p>
        </w:tc>
      </w:tr>
      <w:tr w:rsidR="00DD4C44" w:rsidRPr="00E96B29" w:rsidTr="00025EA4">
        <w:trPr>
          <w:trHeight w:val="255"/>
          <w:jc w:val="center"/>
        </w:trPr>
        <w:tc>
          <w:tcPr>
            <w:tcW w:w="2400" w:type="dxa"/>
            <w:shd w:val="clear" w:color="auto" w:fill="FFFFFF"/>
            <w:vAlign w:val="bottom"/>
          </w:tcPr>
          <w:p w:rsidR="00DD4C44" w:rsidRPr="00DB6BCE" w:rsidRDefault="00DD4C44" w:rsidP="00236A5E">
            <w:pPr>
              <w:rPr>
                <w:b/>
                <w:bCs/>
                <w:sz w:val="22"/>
                <w:szCs w:val="22"/>
              </w:rPr>
            </w:pPr>
            <w:r w:rsidRPr="00DB6BCE">
              <w:rPr>
                <w:b/>
                <w:bCs/>
                <w:sz w:val="22"/>
                <w:szCs w:val="22"/>
              </w:rPr>
              <w:t>Штрафні санкції по патентуванню</w:t>
            </w:r>
          </w:p>
        </w:tc>
        <w:tc>
          <w:tcPr>
            <w:tcW w:w="1110" w:type="dxa"/>
            <w:noWrap/>
            <w:vAlign w:val="bottom"/>
          </w:tcPr>
          <w:p w:rsidR="00DD4C44" w:rsidRPr="00DB6BCE" w:rsidRDefault="00DD4C44" w:rsidP="00236A5E">
            <w:pPr>
              <w:rPr>
                <w:bCs/>
                <w:sz w:val="22"/>
                <w:szCs w:val="22"/>
              </w:rPr>
            </w:pPr>
            <w:r w:rsidRPr="00DB6BCE">
              <w:rPr>
                <w:bCs/>
                <w:sz w:val="22"/>
                <w:szCs w:val="22"/>
              </w:rPr>
              <w:t> </w:t>
            </w:r>
          </w:p>
        </w:tc>
        <w:tc>
          <w:tcPr>
            <w:tcW w:w="1100" w:type="dxa"/>
            <w:noWrap/>
            <w:vAlign w:val="bottom"/>
          </w:tcPr>
          <w:p w:rsidR="00DD4C44" w:rsidRPr="00DB6BCE" w:rsidRDefault="00DD4C44" w:rsidP="00236A5E">
            <w:pPr>
              <w:rPr>
                <w:bCs/>
                <w:sz w:val="22"/>
                <w:szCs w:val="22"/>
              </w:rPr>
            </w:pPr>
            <w:r w:rsidRPr="00DB6BCE">
              <w:rPr>
                <w:bCs/>
                <w:sz w:val="22"/>
                <w:szCs w:val="22"/>
              </w:rPr>
              <w:t> </w:t>
            </w:r>
          </w:p>
        </w:tc>
        <w:tc>
          <w:tcPr>
            <w:tcW w:w="908" w:type="dxa"/>
            <w:noWrap/>
            <w:vAlign w:val="bottom"/>
          </w:tcPr>
          <w:p w:rsidR="00DD4C44" w:rsidRPr="00DB6BCE" w:rsidRDefault="00DD4C44" w:rsidP="00236A5E">
            <w:pPr>
              <w:rPr>
                <w:bCs/>
                <w:sz w:val="22"/>
                <w:szCs w:val="22"/>
              </w:rPr>
            </w:pPr>
            <w:r w:rsidRPr="00DB6BCE">
              <w:rPr>
                <w:bCs/>
                <w:sz w:val="22"/>
                <w:szCs w:val="22"/>
              </w:rPr>
              <w:t> </w:t>
            </w:r>
          </w:p>
        </w:tc>
        <w:tc>
          <w:tcPr>
            <w:tcW w:w="983" w:type="dxa"/>
            <w:noWrap/>
            <w:vAlign w:val="bottom"/>
          </w:tcPr>
          <w:p w:rsidR="00DD4C44" w:rsidRPr="00DB6BCE" w:rsidRDefault="00DD4C44" w:rsidP="00236A5E">
            <w:pPr>
              <w:rPr>
                <w:bCs/>
                <w:sz w:val="22"/>
                <w:szCs w:val="22"/>
              </w:rPr>
            </w:pPr>
            <w:r w:rsidRPr="00DB6BCE">
              <w:rPr>
                <w:bCs/>
                <w:sz w:val="22"/>
                <w:szCs w:val="22"/>
              </w:rPr>
              <w:t>0,0</w:t>
            </w:r>
          </w:p>
        </w:tc>
        <w:tc>
          <w:tcPr>
            <w:tcW w:w="1166" w:type="dxa"/>
            <w:noWrap/>
            <w:vAlign w:val="bottom"/>
          </w:tcPr>
          <w:p w:rsidR="00DD4C44" w:rsidRPr="00DB6BCE" w:rsidRDefault="00DD4C44" w:rsidP="00236A5E">
            <w:pPr>
              <w:rPr>
                <w:bCs/>
                <w:sz w:val="22"/>
                <w:szCs w:val="22"/>
              </w:rPr>
            </w:pPr>
            <w:r w:rsidRPr="00DB6BCE">
              <w:rPr>
                <w:bCs/>
                <w:sz w:val="22"/>
                <w:szCs w:val="22"/>
              </w:rPr>
              <w:t>0,5</w:t>
            </w:r>
          </w:p>
        </w:tc>
        <w:tc>
          <w:tcPr>
            <w:tcW w:w="1074" w:type="dxa"/>
            <w:noWrap/>
            <w:vAlign w:val="bottom"/>
          </w:tcPr>
          <w:p w:rsidR="00DD4C44" w:rsidRPr="00DB6BCE" w:rsidRDefault="00DD4C44" w:rsidP="00236A5E">
            <w:pPr>
              <w:rPr>
                <w:bCs/>
                <w:sz w:val="22"/>
                <w:szCs w:val="22"/>
              </w:rPr>
            </w:pPr>
            <w:r w:rsidRPr="00DB6BCE">
              <w:rPr>
                <w:bCs/>
                <w:sz w:val="22"/>
                <w:szCs w:val="22"/>
              </w:rPr>
              <w:t> </w:t>
            </w:r>
          </w:p>
        </w:tc>
        <w:tc>
          <w:tcPr>
            <w:tcW w:w="1100" w:type="dxa"/>
            <w:noWrap/>
            <w:vAlign w:val="bottom"/>
          </w:tcPr>
          <w:p w:rsidR="00DD4C44" w:rsidRPr="00DB6BCE" w:rsidRDefault="00DD4C44" w:rsidP="00236A5E">
            <w:pPr>
              <w:rPr>
                <w:bCs/>
                <w:sz w:val="22"/>
                <w:szCs w:val="22"/>
              </w:rPr>
            </w:pPr>
            <w:r w:rsidRPr="00DB6BCE">
              <w:rPr>
                <w:bCs/>
                <w:sz w:val="22"/>
                <w:szCs w:val="22"/>
              </w:rPr>
              <w:t>0,0</w:t>
            </w:r>
          </w:p>
        </w:tc>
      </w:tr>
      <w:tr w:rsidR="00DD4C44" w:rsidRPr="00E96B29" w:rsidTr="00025EA4">
        <w:trPr>
          <w:trHeight w:val="255"/>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Інші надходження</w:t>
            </w:r>
          </w:p>
        </w:tc>
        <w:tc>
          <w:tcPr>
            <w:tcW w:w="1110" w:type="dxa"/>
            <w:noWrap/>
            <w:vAlign w:val="bottom"/>
          </w:tcPr>
          <w:p w:rsidR="00DD4C44" w:rsidRPr="00DB6BCE" w:rsidRDefault="00DD4C44" w:rsidP="00236A5E">
            <w:pPr>
              <w:rPr>
                <w:bCs/>
                <w:sz w:val="22"/>
                <w:szCs w:val="22"/>
              </w:rPr>
            </w:pPr>
            <w:r w:rsidRPr="00DB6BCE">
              <w:rPr>
                <w:bCs/>
                <w:sz w:val="22"/>
                <w:szCs w:val="22"/>
              </w:rPr>
              <w:t>284,3</w:t>
            </w:r>
          </w:p>
        </w:tc>
        <w:tc>
          <w:tcPr>
            <w:tcW w:w="1100" w:type="dxa"/>
            <w:noWrap/>
            <w:vAlign w:val="bottom"/>
          </w:tcPr>
          <w:p w:rsidR="00DD4C44" w:rsidRPr="00DB6BCE" w:rsidRDefault="00DD4C44" w:rsidP="00236A5E">
            <w:pPr>
              <w:rPr>
                <w:bCs/>
                <w:sz w:val="22"/>
                <w:szCs w:val="22"/>
              </w:rPr>
            </w:pPr>
            <w:r w:rsidRPr="00DB6BCE">
              <w:rPr>
                <w:bCs/>
                <w:sz w:val="22"/>
                <w:szCs w:val="22"/>
              </w:rPr>
              <w:t>394,6</w:t>
            </w:r>
          </w:p>
        </w:tc>
        <w:tc>
          <w:tcPr>
            <w:tcW w:w="908" w:type="dxa"/>
            <w:noWrap/>
            <w:vAlign w:val="bottom"/>
          </w:tcPr>
          <w:p w:rsidR="00DD4C44" w:rsidRPr="00DB6BCE" w:rsidRDefault="00DD4C44" w:rsidP="00236A5E">
            <w:pPr>
              <w:rPr>
                <w:bCs/>
                <w:sz w:val="22"/>
                <w:szCs w:val="22"/>
              </w:rPr>
            </w:pPr>
            <w:r w:rsidRPr="00DB6BCE">
              <w:rPr>
                <w:bCs/>
                <w:sz w:val="22"/>
                <w:szCs w:val="22"/>
              </w:rPr>
              <w:t>138,8</w:t>
            </w:r>
          </w:p>
        </w:tc>
        <w:tc>
          <w:tcPr>
            <w:tcW w:w="983" w:type="dxa"/>
            <w:noWrap/>
            <w:vAlign w:val="bottom"/>
          </w:tcPr>
          <w:p w:rsidR="00DD4C44" w:rsidRPr="00DB6BCE" w:rsidRDefault="00DD4C44" w:rsidP="00236A5E">
            <w:pPr>
              <w:rPr>
                <w:bCs/>
                <w:sz w:val="22"/>
                <w:szCs w:val="22"/>
              </w:rPr>
            </w:pPr>
            <w:r w:rsidRPr="00DB6BCE">
              <w:rPr>
                <w:bCs/>
                <w:sz w:val="22"/>
                <w:szCs w:val="22"/>
              </w:rPr>
              <w:t>110,3</w:t>
            </w:r>
          </w:p>
        </w:tc>
        <w:tc>
          <w:tcPr>
            <w:tcW w:w="1166" w:type="dxa"/>
            <w:noWrap/>
            <w:vAlign w:val="bottom"/>
          </w:tcPr>
          <w:p w:rsidR="00DD4C44" w:rsidRPr="00DB6BCE" w:rsidRDefault="00DD4C44" w:rsidP="00236A5E">
            <w:pPr>
              <w:rPr>
                <w:bCs/>
                <w:sz w:val="22"/>
                <w:szCs w:val="22"/>
              </w:rPr>
            </w:pPr>
            <w:r w:rsidRPr="00DB6BCE">
              <w:rPr>
                <w:bCs/>
                <w:sz w:val="22"/>
                <w:szCs w:val="22"/>
              </w:rPr>
              <w:t>131,3</w:t>
            </w:r>
          </w:p>
        </w:tc>
        <w:tc>
          <w:tcPr>
            <w:tcW w:w="1074" w:type="dxa"/>
            <w:noWrap/>
            <w:vAlign w:val="bottom"/>
          </w:tcPr>
          <w:p w:rsidR="00DD4C44" w:rsidRPr="00DB6BCE" w:rsidRDefault="00DD4C44" w:rsidP="00236A5E">
            <w:pPr>
              <w:rPr>
                <w:bCs/>
                <w:sz w:val="22"/>
                <w:szCs w:val="22"/>
              </w:rPr>
            </w:pPr>
            <w:r w:rsidRPr="00DB6BCE">
              <w:rPr>
                <w:bCs/>
                <w:sz w:val="22"/>
                <w:szCs w:val="22"/>
              </w:rPr>
              <w:t>263,4</w:t>
            </w:r>
          </w:p>
        </w:tc>
        <w:tc>
          <w:tcPr>
            <w:tcW w:w="1100" w:type="dxa"/>
            <w:noWrap/>
            <w:vAlign w:val="bottom"/>
          </w:tcPr>
          <w:p w:rsidR="00DD4C44" w:rsidRPr="00DB6BCE" w:rsidRDefault="00DD4C44" w:rsidP="00236A5E">
            <w:pPr>
              <w:rPr>
                <w:bCs/>
                <w:sz w:val="22"/>
                <w:szCs w:val="22"/>
              </w:rPr>
            </w:pPr>
            <w:r w:rsidRPr="00DB6BCE">
              <w:rPr>
                <w:bCs/>
                <w:sz w:val="22"/>
                <w:szCs w:val="22"/>
              </w:rPr>
              <w:t>300,6</w:t>
            </w:r>
          </w:p>
        </w:tc>
      </w:tr>
      <w:tr w:rsidR="00DD4C44" w:rsidRPr="00E96B29" w:rsidTr="00025EA4">
        <w:trPr>
          <w:trHeight w:val="525"/>
          <w:jc w:val="center"/>
        </w:trPr>
        <w:tc>
          <w:tcPr>
            <w:tcW w:w="2400" w:type="dxa"/>
            <w:shd w:val="clear" w:color="auto" w:fill="FFFFFF"/>
            <w:vAlign w:val="bottom"/>
          </w:tcPr>
          <w:p w:rsidR="00DD4C44" w:rsidRPr="00DB6BCE" w:rsidRDefault="00DD4C44" w:rsidP="00236A5E">
            <w:pPr>
              <w:rPr>
                <w:b/>
                <w:bCs/>
                <w:sz w:val="22"/>
                <w:szCs w:val="22"/>
              </w:rPr>
            </w:pPr>
            <w:r w:rsidRPr="00DB6BCE">
              <w:rPr>
                <w:b/>
                <w:bCs/>
                <w:sz w:val="22"/>
                <w:szCs w:val="22"/>
              </w:rPr>
              <w:t>Податки не віднесені до інших категорій</w:t>
            </w:r>
          </w:p>
        </w:tc>
        <w:tc>
          <w:tcPr>
            <w:tcW w:w="1110" w:type="dxa"/>
            <w:noWrap/>
            <w:vAlign w:val="bottom"/>
          </w:tcPr>
          <w:p w:rsidR="00DD4C44" w:rsidRPr="00DB6BCE" w:rsidRDefault="00DD4C44" w:rsidP="00236A5E">
            <w:pPr>
              <w:rPr>
                <w:bCs/>
                <w:sz w:val="22"/>
                <w:szCs w:val="22"/>
              </w:rPr>
            </w:pPr>
            <w:r w:rsidRPr="00DB6BCE">
              <w:rPr>
                <w:bCs/>
                <w:sz w:val="22"/>
                <w:szCs w:val="22"/>
              </w:rPr>
              <w:t> </w:t>
            </w:r>
          </w:p>
        </w:tc>
        <w:tc>
          <w:tcPr>
            <w:tcW w:w="1100" w:type="dxa"/>
            <w:noWrap/>
            <w:vAlign w:val="bottom"/>
          </w:tcPr>
          <w:p w:rsidR="00DD4C44" w:rsidRPr="00DB6BCE" w:rsidRDefault="00DD4C44" w:rsidP="00236A5E">
            <w:pPr>
              <w:rPr>
                <w:bCs/>
                <w:sz w:val="22"/>
                <w:szCs w:val="22"/>
              </w:rPr>
            </w:pPr>
            <w:r w:rsidRPr="00DB6BCE">
              <w:rPr>
                <w:bCs/>
                <w:sz w:val="22"/>
                <w:szCs w:val="22"/>
              </w:rPr>
              <w:t>1 220,2</w:t>
            </w:r>
          </w:p>
        </w:tc>
        <w:tc>
          <w:tcPr>
            <w:tcW w:w="908" w:type="dxa"/>
            <w:noWrap/>
            <w:vAlign w:val="bottom"/>
          </w:tcPr>
          <w:p w:rsidR="00DD4C44" w:rsidRPr="00DB6BCE" w:rsidRDefault="00DD4C44" w:rsidP="00236A5E">
            <w:pPr>
              <w:rPr>
                <w:bCs/>
                <w:sz w:val="22"/>
                <w:szCs w:val="22"/>
              </w:rPr>
            </w:pPr>
            <w:r w:rsidRPr="00DB6BCE">
              <w:rPr>
                <w:bCs/>
                <w:sz w:val="22"/>
                <w:szCs w:val="22"/>
              </w:rPr>
              <w:t> </w:t>
            </w:r>
          </w:p>
        </w:tc>
        <w:tc>
          <w:tcPr>
            <w:tcW w:w="983" w:type="dxa"/>
            <w:noWrap/>
            <w:vAlign w:val="bottom"/>
          </w:tcPr>
          <w:p w:rsidR="00DD4C44" w:rsidRPr="00DB6BCE" w:rsidRDefault="00DD4C44" w:rsidP="00236A5E">
            <w:pPr>
              <w:rPr>
                <w:bCs/>
                <w:sz w:val="22"/>
                <w:szCs w:val="22"/>
              </w:rPr>
            </w:pPr>
            <w:r w:rsidRPr="00DB6BCE">
              <w:rPr>
                <w:bCs/>
                <w:sz w:val="22"/>
                <w:szCs w:val="22"/>
              </w:rPr>
              <w:t>1 220,2</w:t>
            </w:r>
          </w:p>
        </w:tc>
        <w:tc>
          <w:tcPr>
            <w:tcW w:w="1166" w:type="dxa"/>
            <w:noWrap/>
            <w:vAlign w:val="bottom"/>
          </w:tcPr>
          <w:p w:rsidR="00DD4C44" w:rsidRPr="00DB6BCE" w:rsidRDefault="00DD4C44" w:rsidP="00236A5E">
            <w:pPr>
              <w:rPr>
                <w:bCs/>
                <w:sz w:val="22"/>
                <w:szCs w:val="22"/>
              </w:rPr>
            </w:pPr>
            <w:r w:rsidRPr="00DB6BCE">
              <w:rPr>
                <w:bCs/>
                <w:sz w:val="22"/>
                <w:szCs w:val="22"/>
              </w:rPr>
              <w:t> </w:t>
            </w:r>
          </w:p>
        </w:tc>
        <w:tc>
          <w:tcPr>
            <w:tcW w:w="1074" w:type="dxa"/>
            <w:noWrap/>
            <w:vAlign w:val="bottom"/>
          </w:tcPr>
          <w:p w:rsidR="00DD4C44" w:rsidRPr="00DB6BCE" w:rsidRDefault="00DD4C44" w:rsidP="00236A5E">
            <w:pPr>
              <w:rPr>
                <w:bCs/>
                <w:sz w:val="22"/>
                <w:szCs w:val="22"/>
              </w:rPr>
            </w:pPr>
            <w:r w:rsidRPr="00DB6BCE">
              <w:rPr>
                <w:bCs/>
                <w:sz w:val="22"/>
                <w:szCs w:val="22"/>
              </w:rPr>
              <w:t>1 220,2</w:t>
            </w:r>
          </w:p>
        </w:tc>
        <w:tc>
          <w:tcPr>
            <w:tcW w:w="1100" w:type="dxa"/>
            <w:noWrap/>
            <w:vAlign w:val="bottom"/>
          </w:tcPr>
          <w:p w:rsidR="00DD4C44" w:rsidRPr="00DB6BCE" w:rsidRDefault="00DD4C44" w:rsidP="00236A5E">
            <w:pPr>
              <w:rPr>
                <w:bCs/>
                <w:sz w:val="22"/>
                <w:szCs w:val="22"/>
              </w:rPr>
            </w:pPr>
            <w:r w:rsidRPr="00DB6BCE">
              <w:rPr>
                <w:bCs/>
                <w:sz w:val="22"/>
                <w:szCs w:val="22"/>
              </w:rPr>
              <w:t> </w:t>
            </w:r>
          </w:p>
        </w:tc>
      </w:tr>
      <w:tr w:rsidR="00DD4C44" w:rsidRPr="00E96B29" w:rsidTr="00DB6BCE">
        <w:trPr>
          <w:trHeight w:val="343"/>
          <w:jc w:val="center"/>
        </w:trPr>
        <w:tc>
          <w:tcPr>
            <w:tcW w:w="2400" w:type="dxa"/>
            <w:shd w:val="clear" w:color="auto" w:fill="FFFFFF"/>
            <w:noWrap/>
            <w:vAlign w:val="bottom"/>
          </w:tcPr>
          <w:p w:rsidR="00DD4C44" w:rsidRPr="00DB6BCE" w:rsidRDefault="00DD4C44" w:rsidP="00236A5E">
            <w:pPr>
              <w:rPr>
                <w:b/>
                <w:bCs/>
                <w:sz w:val="22"/>
                <w:szCs w:val="22"/>
              </w:rPr>
            </w:pPr>
            <w:r w:rsidRPr="00DB6BCE">
              <w:rPr>
                <w:b/>
                <w:bCs/>
                <w:sz w:val="22"/>
                <w:szCs w:val="22"/>
              </w:rPr>
              <w:t>Разом доходів</w:t>
            </w:r>
          </w:p>
        </w:tc>
        <w:tc>
          <w:tcPr>
            <w:tcW w:w="1110" w:type="dxa"/>
            <w:noWrap/>
            <w:vAlign w:val="bottom"/>
          </w:tcPr>
          <w:p w:rsidR="00DD4C44" w:rsidRPr="00DB6BCE" w:rsidRDefault="00DD4C44" w:rsidP="00236A5E">
            <w:pPr>
              <w:rPr>
                <w:bCs/>
                <w:sz w:val="22"/>
                <w:szCs w:val="22"/>
              </w:rPr>
            </w:pPr>
            <w:r w:rsidRPr="00DB6BCE">
              <w:rPr>
                <w:bCs/>
                <w:sz w:val="22"/>
                <w:szCs w:val="22"/>
              </w:rPr>
              <w:t>268 084,4</w:t>
            </w:r>
          </w:p>
        </w:tc>
        <w:tc>
          <w:tcPr>
            <w:tcW w:w="1100" w:type="dxa"/>
            <w:noWrap/>
            <w:vAlign w:val="bottom"/>
          </w:tcPr>
          <w:p w:rsidR="00DD4C44" w:rsidRPr="00DB6BCE" w:rsidRDefault="00DD4C44" w:rsidP="00236A5E">
            <w:pPr>
              <w:rPr>
                <w:bCs/>
                <w:sz w:val="22"/>
                <w:szCs w:val="22"/>
              </w:rPr>
            </w:pPr>
            <w:r w:rsidRPr="00DB6BCE">
              <w:rPr>
                <w:bCs/>
                <w:sz w:val="22"/>
                <w:szCs w:val="22"/>
              </w:rPr>
              <w:t>302 502,3</w:t>
            </w:r>
          </w:p>
        </w:tc>
        <w:tc>
          <w:tcPr>
            <w:tcW w:w="908" w:type="dxa"/>
            <w:noWrap/>
            <w:vAlign w:val="bottom"/>
          </w:tcPr>
          <w:p w:rsidR="00DD4C44" w:rsidRPr="00DB6BCE" w:rsidRDefault="00DD4C44" w:rsidP="00236A5E">
            <w:pPr>
              <w:rPr>
                <w:bCs/>
                <w:sz w:val="22"/>
                <w:szCs w:val="22"/>
              </w:rPr>
            </w:pPr>
            <w:r w:rsidRPr="00DB6BCE">
              <w:rPr>
                <w:bCs/>
                <w:sz w:val="22"/>
                <w:szCs w:val="22"/>
              </w:rPr>
              <w:t>112,8</w:t>
            </w:r>
          </w:p>
        </w:tc>
        <w:tc>
          <w:tcPr>
            <w:tcW w:w="983" w:type="dxa"/>
            <w:noWrap/>
            <w:vAlign w:val="bottom"/>
          </w:tcPr>
          <w:p w:rsidR="00DD4C44" w:rsidRPr="00AD49B9" w:rsidRDefault="00DD4C44" w:rsidP="00236A5E">
            <w:pPr>
              <w:rPr>
                <w:bCs/>
                <w:sz w:val="20"/>
                <w:szCs w:val="20"/>
              </w:rPr>
            </w:pPr>
            <w:r w:rsidRPr="00AD49B9">
              <w:rPr>
                <w:bCs/>
                <w:sz w:val="20"/>
                <w:szCs w:val="20"/>
              </w:rPr>
              <w:t>34 417,8</w:t>
            </w:r>
          </w:p>
        </w:tc>
        <w:tc>
          <w:tcPr>
            <w:tcW w:w="1166" w:type="dxa"/>
            <w:noWrap/>
            <w:vAlign w:val="bottom"/>
          </w:tcPr>
          <w:p w:rsidR="00DD4C44" w:rsidRPr="00DB6BCE" w:rsidRDefault="00DD4C44" w:rsidP="00236A5E">
            <w:pPr>
              <w:rPr>
                <w:bCs/>
                <w:sz w:val="22"/>
                <w:szCs w:val="22"/>
              </w:rPr>
            </w:pPr>
            <w:r w:rsidRPr="00DB6BCE">
              <w:rPr>
                <w:bCs/>
                <w:sz w:val="22"/>
                <w:szCs w:val="22"/>
              </w:rPr>
              <w:t>218 898,1</w:t>
            </w:r>
          </w:p>
        </w:tc>
        <w:tc>
          <w:tcPr>
            <w:tcW w:w="1074" w:type="dxa"/>
            <w:noWrap/>
            <w:vAlign w:val="bottom"/>
          </w:tcPr>
          <w:p w:rsidR="00DD4C44" w:rsidRPr="00DB6BCE" w:rsidRDefault="00DD4C44" w:rsidP="00236A5E">
            <w:pPr>
              <w:rPr>
                <w:bCs/>
                <w:sz w:val="22"/>
                <w:szCs w:val="22"/>
              </w:rPr>
            </w:pPr>
            <w:r w:rsidRPr="00DB6BCE">
              <w:rPr>
                <w:bCs/>
                <w:sz w:val="22"/>
                <w:szCs w:val="22"/>
              </w:rPr>
              <w:t>83 604,1</w:t>
            </w:r>
          </w:p>
        </w:tc>
        <w:tc>
          <w:tcPr>
            <w:tcW w:w="1100" w:type="dxa"/>
            <w:noWrap/>
            <w:vAlign w:val="bottom"/>
          </w:tcPr>
          <w:p w:rsidR="00DD4C44" w:rsidRPr="00DB6BCE" w:rsidRDefault="00DD4C44" w:rsidP="00236A5E">
            <w:pPr>
              <w:rPr>
                <w:bCs/>
                <w:sz w:val="22"/>
                <w:szCs w:val="22"/>
              </w:rPr>
            </w:pPr>
            <w:r w:rsidRPr="00DB6BCE">
              <w:rPr>
                <w:bCs/>
                <w:sz w:val="22"/>
                <w:szCs w:val="22"/>
              </w:rPr>
              <w:t>138,2</w:t>
            </w:r>
          </w:p>
        </w:tc>
      </w:tr>
    </w:tbl>
    <w:p w:rsidR="008A0CCF" w:rsidRDefault="008A0CCF" w:rsidP="00236A5E">
      <w:pPr>
        <w:pStyle w:val="22"/>
        <w:widowControl w:val="0"/>
        <w:ind w:firstLine="851"/>
      </w:pPr>
    </w:p>
    <w:p w:rsidR="00DD4C44" w:rsidRDefault="00950779" w:rsidP="00236A5E">
      <w:pPr>
        <w:pStyle w:val="22"/>
        <w:widowControl w:val="0"/>
        <w:ind w:firstLine="851"/>
      </w:pPr>
      <w:r>
        <w:t xml:space="preserve">У </w:t>
      </w:r>
      <w:r w:rsidR="00DD4C44">
        <w:t xml:space="preserve">2017 році створилась Великодимерська </w:t>
      </w:r>
      <w:r w:rsidR="00ED571B">
        <w:t xml:space="preserve">об’єднана </w:t>
      </w:r>
      <w:r w:rsidR="00E41900">
        <w:t xml:space="preserve">територіальна </w:t>
      </w:r>
      <w:r w:rsidR="00DD4C44">
        <w:t>громада до складу якої увійшли Бобрицька сільська рада, Жердівська сільська рада, Руднянська сільська рада і Шевченківська сільська рада. За 2017 рік доходів загального фонду з територій зазначених населених пунктів надійшло 90618,1 тис.</w:t>
      </w:r>
      <w:r w:rsidR="004F6569">
        <w:t xml:space="preserve"> </w:t>
      </w:r>
      <w:r w:rsidR="00DD4C44">
        <w:t>грн, що становить 30,0 % від загального обсягу надходжень зведеного бюджету району.</w:t>
      </w:r>
    </w:p>
    <w:p w:rsidR="00DD4C44" w:rsidRDefault="00DD4C44" w:rsidP="00236A5E">
      <w:pPr>
        <w:pStyle w:val="22"/>
        <w:widowControl w:val="0"/>
        <w:ind w:firstLine="0"/>
        <w:rPr>
          <w:b/>
          <w:i/>
          <w:szCs w:val="28"/>
          <w:u w:val="single"/>
        </w:rPr>
      </w:pPr>
      <w:r>
        <w:rPr>
          <w:noProof/>
          <w:lang w:val="ru-RU"/>
        </w:rPr>
        <w:lastRenderedPageBreak/>
        <w:drawing>
          <wp:inline distT="0" distB="0" distL="0" distR="0">
            <wp:extent cx="6334125" cy="33147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4C44" w:rsidRDefault="00DD4C44" w:rsidP="00236A5E">
      <w:pPr>
        <w:ind w:firstLine="540"/>
        <w:jc w:val="center"/>
        <w:rPr>
          <w:b/>
          <w:i/>
          <w:u w:val="single"/>
          <w:lang w:val="uk-UA"/>
        </w:rPr>
      </w:pPr>
      <w:r w:rsidRPr="00601933">
        <w:rPr>
          <w:b/>
          <w:i/>
          <w:u w:val="single"/>
        </w:rPr>
        <w:t>Податок з доходів фізичних осіб</w:t>
      </w:r>
    </w:p>
    <w:p w:rsidR="00DD4C44" w:rsidRDefault="00DD4C44" w:rsidP="00236A5E">
      <w:pPr>
        <w:ind w:firstLine="540"/>
        <w:jc w:val="both"/>
        <w:rPr>
          <w:lang w:val="uk-UA"/>
        </w:rPr>
      </w:pPr>
      <w:r w:rsidRPr="00601933">
        <w:t>По податку з доходів фізичних осіб план на 201</w:t>
      </w:r>
      <w:r w:rsidRPr="00601933">
        <w:rPr>
          <w:lang w:val="uk-UA"/>
        </w:rPr>
        <w:t>7</w:t>
      </w:r>
      <w:r w:rsidRPr="00601933">
        <w:t xml:space="preserve"> рік виконано на 1</w:t>
      </w:r>
      <w:r>
        <w:rPr>
          <w:lang w:val="uk-UA"/>
        </w:rPr>
        <w:t>08,9</w:t>
      </w:r>
      <w:r w:rsidRPr="00601933">
        <w:t xml:space="preserve"> %, при плані в </w:t>
      </w:r>
      <w:r>
        <w:rPr>
          <w:lang w:val="uk-UA"/>
        </w:rPr>
        <w:t>157803,7</w:t>
      </w:r>
      <w:r w:rsidRPr="00601933">
        <w:t xml:space="preserve"> тис. </w:t>
      </w:r>
      <w:r w:rsidR="00E43E42">
        <w:t>грн</w:t>
      </w:r>
      <w:r w:rsidRPr="00601933">
        <w:t xml:space="preserve">, фактично надійшло </w:t>
      </w:r>
      <w:r>
        <w:rPr>
          <w:lang w:val="uk-UA"/>
        </w:rPr>
        <w:t>171836,6</w:t>
      </w:r>
      <w:r w:rsidRPr="00601933">
        <w:t xml:space="preserve"> тис. </w:t>
      </w:r>
      <w:r w:rsidR="00E41900">
        <w:rPr>
          <w:lang w:val="uk-UA"/>
        </w:rPr>
        <w:t>г</w:t>
      </w:r>
      <w:r w:rsidR="00E43E42">
        <w:t>рн</w:t>
      </w:r>
      <w:r w:rsidR="00E41900">
        <w:rPr>
          <w:lang w:val="uk-UA"/>
        </w:rPr>
        <w:t>.</w:t>
      </w:r>
      <w:r>
        <w:rPr>
          <w:lang w:val="uk-UA"/>
        </w:rPr>
        <w:t xml:space="preserve"> В порівняні з минулим роком надходження збільшились на 39% або 48183,7 тис.</w:t>
      </w:r>
      <w:r w:rsidR="00E43E42">
        <w:rPr>
          <w:lang w:val="uk-UA"/>
        </w:rPr>
        <w:t>грн</w:t>
      </w:r>
      <w:r w:rsidR="00E41900">
        <w:rPr>
          <w:lang w:val="uk-UA"/>
        </w:rPr>
        <w:t>.</w:t>
      </w:r>
    </w:p>
    <w:p w:rsidR="00586692" w:rsidRDefault="00586692" w:rsidP="00236A5E">
      <w:pPr>
        <w:ind w:firstLine="540"/>
        <w:jc w:val="both"/>
        <w:rPr>
          <w:lang w:val="uk-UA"/>
        </w:rPr>
      </w:pPr>
    </w:p>
    <w:tbl>
      <w:tblPr>
        <w:tblW w:w="9583" w:type="dxa"/>
        <w:jc w:val="cente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1E0"/>
      </w:tblPr>
      <w:tblGrid>
        <w:gridCol w:w="3434"/>
        <w:gridCol w:w="1382"/>
        <w:gridCol w:w="1650"/>
        <w:gridCol w:w="3117"/>
      </w:tblGrid>
      <w:tr w:rsidR="00AE6D87" w:rsidRPr="007820E2" w:rsidTr="00AE6D87">
        <w:trPr>
          <w:jc w:val="center"/>
        </w:trPr>
        <w:tc>
          <w:tcPr>
            <w:tcW w:w="9583" w:type="dxa"/>
            <w:gridSpan w:val="4"/>
          </w:tcPr>
          <w:p w:rsidR="00AE6D87" w:rsidRPr="007820E2" w:rsidRDefault="00AE6D87" w:rsidP="00236A5E">
            <w:pPr>
              <w:jc w:val="center"/>
              <w:rPr>
                <w:b/>
                <w:lang w:val="uk-UA"/>
              </w:rPr>
            </w:pPr>
            <w:r w:rsidRPr="007820E2">
              <w:rPr>
                <w:b/>
                <w:lang w:val="uk-UA"/>
              </w:rPr>
              <w:t>Найбільші платники податку Броварського району</w:t>
            </w:r>
          </w:p>
        </w:tc>
      </w:tr>
      <w:tr w:rsidR="00DD4C44" w:rsidRPr="007820E2" w:rsidTr="00AE6D87">
        <w:trPr>
          <w:jc w:val="center"/>
        </w:trPr>
        <w:tc>
          <w:tcPr>
            <w:tcW w:w="3434" w:type="dxa"/>
            <w:vAlign w:val="center"/>
          </w:tcPr>
          <w:p w:rsidR="00DD4C44" w:rsidRPr="007820E2" w:rsidRDefault="00DD4C44" w:rsidP="00236A5E">
            <w:pPr>
              <w:jc w:val="center"/>
              <w:rPr>
                <w:b/>
                <w:sz w:val="22"/>
                <w:szCs w:val="22"/>
              </w:rPr>
            </w:pPr>
            <w:r w:rsidRPr="007820E2">
              <w:rPr>
                <w:b/>
                <w:sz w:val="22"/>
                <w:szCs w:val="22"/>
              </w:rPr>
              <w:t>Назва підприємства</w:t>
            </w:r>
          </w:p>
        </w:tc>
        <w:tc>
          <w:tcPr>
            <w:tcW w:w="1382" w:type="dxa"/>
            <w:vAlign w:val="center"/>
          </w:tcPr>
          <w:p w:rsidR="00AE6D87" w:rsidRPr="007820E2" w:rsidRDefault="00DD4C44" w:rsidP="00236A5E">
            <w:pPr>
              <w:jc w:val="center"/>
              <w:rPr>
                <w:b/>
                <w:sz w:val="22"/>
                <w:szCs w:val="22"/>
                <w:lang w:val="uk-UA"/>
              </w:rPr>
            </w:pPr>
            <w:r w:rsidRPr="007820E2">
              <w:rPr>
                <w:b/>
                <w:sz w:val="22"/>
                <w:szCs w:val="22"/>
              </w:rPr>
              <w:t xml:space="preserve">Податок з доходів фізичних осіб  </w:t>
            </w:r>
          </w:p>
          <w:p w:rsidR="00DD4C44" w:rsidRPr="00950779" w:rsidRDefault="00DD4C44" w:rsidP="00236A5E">
            <w:pPr>
              <w:jc w:val="center"/>
              <w:rPr>
                <w:b/>
                <w:sz w:val="22"/>
                <w:szCs w:val="22"/>
                <w:lang w:val="uk-UA"/>
              </w:rPr>
            </w:pPr>
            <w:r w:rsidRPr="007820E2">
              <w:rPr>
                <w:b/>
                <w:sz w:val="22"/>
                <w:szCs w:val="22"/>
              </w:rPr>
              <w:t xml:space="preserve">(тис. </w:t>
            </w:r>
            <w:r w:rsidR="00E43E42" w:rsidRPr="007820E2">
              <w:rPr>
                <w:b/>
                <w:sz w:val="22"/>
                <w:szCs w:val="22"/>
              </w:rPr>
              <w:t>грн</w:t>
            </w:r>
            <w:r w:rsidRPr="007820E2">
              <w:rPr>
                <w:b/>
                <w:sz w:val="22"/>
                <w:szCs w:val="22"/>
              </w:rPr>
              <w:t>),</w:t>
            </w:r>
            <w:r w:rsidR="00950779">
              <w:rPr>
                <w:b/>
                <w:sz w:val="22"/>
                <w:szCs w:val="22"/>
                <w:lang w:val="uk-UA"/>
              </w:rPr>
              <w:t>100%</w:t>
            </w:r>
          </w:p>
        </w:tc>
        <w:tc>
          <w:tcPr>
            <w:tcW w:w="1650" w:type="dxa"/>
            <w:vAlign w:val="center"/>
          </w:tcPr>
          <w:p w:rsidR="00950779" w:rsidRPr="007820E2" w:rsidRDefault="00950779" w:rsidP="00950779">
            <w:pPr>
              <w:jc w:val="center"/>
              <w:rPr>
                <w:b/>
                <w:sz w:val="22"/>
                <w:szCs w:val="22"/>
                <w:lang w:val="uk-UA"/>
              </w:rPr>
            </w:pPr>
            <w:r w:rsidRPr="007820E2">
              <w:rPr>
                <w:b/>
                <w:sz w:val="22"/>
                <w:szCs w:val="22"/>
              </w:rPr>
              <w:t xml:space="preserve">Податок з доходів фізичних осіб  </w:t>
            </w:r>
          </w:p>
          <w:p w:rsidR="00DD4C44" w:rsidRPr="007820E2" w:rsidRDefault="00950779" w:rsidP="00950779">
            <w:pPr>
              <w:jc w:val="center"/>
              <w:rPr>
                <w:b/>
                <w:sz w:val="22"/>
                <w:szCs w:val="22"/>
              </w:rPr>
            </w:pPr>
            <w:r w:rsidRPr="007820E2">
              <w:rPr>
                <w:b/>
                <w:sz w:val="22"/>
                <w:szCs w:val="22"/>
              </w:rPr>
              <w:t>(тис. грн),</w:t>
            </w:r>
            <w:r w:rsidR="00234166">
              <w:rPr>
                <w:b/>
                <w:sz w:val="22"/>
                <w:szCs w:val="22"/>
                <w:lang w:val="uk-UA"/>
              </w:rPr>
              <w:t xml:space="preserve"> </w:t>
            </w:r>
            <w:r>
              <w:rPr>
                <w:b/>
                <w:sz w:val="22"/>
                <w:szCs w:val="22"/>
                <w:lang w:val="uk-UA"/>
              </w:rPr>
              <w:t>до районного бюджету 60%</w:t>
            </w:r>
          </w:p>
        </w:tc>
        <w:tc>
          <w:tcPr>
            <w:tcW w:w="3117" w:type="dxa"/>
            <w:vAlign w:val="center"/>
          </w:tcPr>
          <w:p w:rsidR="00DD4C44" w:rsidRPr="007820E2" w:rsidRDefault="00DD4C44" w:rsidP="00236A5E">
            <w:pPr>
              <w:jc w:val="center"/>
              <w:rPr>
                <w:b/>
                <w:sz w:val="22"/>
                <w:szCs w:val="22"/>
                <w:lang w:val="uk-UA"/>
              </w:rPr>
            </w:pPr>
          </w:p>
          <w:p w:rsidR="00DD4C44" w:rsidRPr="007820E2" w:rsidRDefault="00DD4C44" w:rsidP="00236A5E">
            <w:pPr>
              <w:jc w:val="center"/>
              <w:rPr>
                <w:b/>
                <w:sz w:val="22"/>
                <w:szCs w:val="22"/>
                <w:lang w:val="uk-UA"/>
              </w:rPr>
            </w:pPr>
          </w:p>
          <w:p w:rsidR="00DD4C44" w:rsidRPr="007820E2" w:rsidRDefault="00DD4C44" w:rsidP="00236A5E">
            <w:pPr>
              <w:jc w:val="center"/>
              <w:rPr>
                <w:b/>
                <w:sz w:val="22"/>
                <w:szCs w:val="22"/>
                <w:lang w:val="uk-UA"/>
              </w:rPr>
            </w:pPr>
            <w:r w:rsidRPr="007820E2">
              <w:rPr>
                <w:b/>
                <w:sz w:val="22"/>
                <w:szCs w:val="22"/>
                <w:lang w:val="uk-UA"/>
              </w:rPr>
              <w:t>Примітка</w:t>
            </w:r>
          </w:p>
        </w:tc>
      </w:tr>
      <w:tr w:rsidR="00DD4C44" w:rsidRPr="007820E2" w:rsidTr="00AE6D87">
        <w:trPr>
          <w:trHeight w:val="701"/>
          <w:jc w:val="center"/>
        </w:trPr>
        <w:tc>
          <w:tcPr>
            <w:tcW w:w="3434" w:type="dxa"/>
          </w:tcPr>
          <w:p w:rsidR="00DD4C44" w:rsidRPr="007820E2" w:rsidRDefault="00DD4C44" w:rsidP="00236A5E">
            <w:pPr>
              <w:rPr>
                <w:bCs/>
                <w:sz w:val="20"/>
                <w:szCs w:val="20"/>
              </w:rPr>
            </w:pPr>
            <w:r w:rsidRPr="007820E2">
              <w:rPr>
                <w:bCs/>
                <w:sz w:val="20"/>
                <w:szCs w:val="20"/>
              </w:rPr>
              <w:t>IП "КОКА-КОЛА БЕВЕРIДЖИЗ УКРАЇНА ЛIМIТЕД"</w:t>
            </w:r>
          </w:p>
        </w:tc>
        <w:tc>
          <w:tcPr>
            <w:tcW w:w="1382" w:type="dxa"/>
          </w:tcPr>
          <w:p w:rsidR="00DD4C44" w:rsidRPr="007820E2" w:rsidRDefault="00DD4C44" w:rsidP="00236A5E">
            <w:pPr>
              <w:jc w:val="right"/>
              <w:rPr>
                <w:bCs/>
                <w:sz w:val="20"/>
                <w:szCs w:val="20"/>
              </w:rPr>
            </w:pPr>
            <w:r w:rsidRPr="007820E2">
              <w:rPr>
                <w:bCs/>
                <w:sz w:val="20"/>
                <w:szCs w:val="20"/>
              </w:rPr>
              <w:t>42 203 176,55</w:t>
            </w:r>
          </w:p>
        </w:tc>
        <w:tc>
          <w:tcPr>
            <w:tcW w:w="1650" w:type="dxa"/>
          </w:tcPr>
          <w:p w:rsidR="00DD4C44" w:rsidRPr="007820E2" w:rsidRDefault="00DD4C44" w:rsidP="00236A5E">
            <w:pPr>
              <w:jc w:val="right"/>
              <w:rPr>
                <w:bCs/>
                <w:sz w:val="20"/>
                <w:szCs w:val="20"/>
              </w:rPr>
            </w:pPr>
            <w:r w:rsidRPr="007820E2">
              <w:rPr>
                <w:bCs/>
                <w:sz w:val="20"/>
                <w:szCs w:val="20"/>
              </w:rPr>
              <w:t>25 321 905,93</w:t>
            </w:r>
          </w:p>
        </w:tc>
        <w:tc>
          <w:tcPr>
            <w:tcW w:w="3117" w:type="dxa"/>
          </w:tcPr>
          <w:p w:rsidR="00DD4C44" w:rsidRPr="007820E2" w:rsidRDefault="00DD4C44" w:rsidP="00236A5E">
            <w:pPr>
              <w:rPr>
                <w:bCs/>
                <w:sz w:val="20"/>
                <w:szCs w:val="20"/>
                <w:lang w:val="uk-UA"/>
              </w:rPr>
            </w:pPr>
            <w:r w:rsidRPr="007820E2">
              <w:rPr>
                <w:bCs/>
                <w:sz w:val="20"/>
                <w:szCs w:val="20"/>
                <w:lang w:val="uk-UA"/>
              </w:rPr>
              <w:t>Платник знаходиться на територіі Великодимерської громади</w:t>
            </w: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"СІЛЬПО-ФУД"</w:t>
            </w:r>
          </w:p>
        </w:tc>
        <w:tc>
          <w:tcPr>
            <w:tcW w:w="1382" w:type="dxa"/>
          </w:tcPr>
          <w:p w:rsidR="00DD4C44" w:rsidRPr="007820E2" w:rsidRDefault="00DD4C44" w:rsidP="00236A5E">
            <w:pPr>
              <w:jc w:val="right"/>
              <w:rPr>
                <w:bCs/>
                <w:sz w:val="20"/>
                <w:szCs w:val="20"/>
              </w:rPr>
            </w:pPr>
            <w:r w:rsidRPr="007820E2">
              <w:rPr>
                <w:bCs/>
                <w:sz w:val="20"/>
                <w:szCs w:val="20"/>
              </w:rPr>
              <w:t>31 860 177,74</w:t>
            </w:r>
          </w:p>
        </w:tc>
        <w:tc>
          <w:tcPr>
            <w:tcW w:w="1650" w:type="dxa"/>
          </w:tcPr>
          <w:p w:rsidR="00DD4C44" w:rsidRPr="007820E2" w:rsidRDefault="00DD4C44" w:rsidP="00236A5E">
            <w:pPr>
              <w:jc w:val="right"/>
              <w:rPr>
                <w:bCs/>
                <w:sz w:val="20"/>
                <w:szCs w:val="20"/>
              </w:rPr>
            </w:pPr>
            <w:r w:rsidRPr="007820E2">
              <w:rPr>
                <w:bCs/>
                <w:sz w:val="20"/>
                <w:szCs w:val="20"/>
              </w:rPr>
              <w:t>19 116 106,64</w:t>
            </w:r>
          </w:p>
        </w:tc>
        <w:tc>
          <w:tcPr>
            <w:tcW w:w="3117" w:type="dxa"/>
          </w:tcPr>
          <w:p w:rsidR="00DD4C44" w:rsidRPr="007820E2" w:rsidRDefault="00DD4C44" w:rsidP="00236A5E">
            <w:pPr>
              <w:jc w:val="right"/>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"ЛОГIСТИК ЮНIОН"</w:t>
            </w:r>
          </w:p>
        </w:tc>
        <w:tc>
          <w:tcPr>
            <w:tcW w:w="1382" w:type="dxa"/>
          </w:tcPr>
          <w:p w:rsidR="00DD4C44" w:rsidRPr="007820E2" w:rsidRDefault="00DD4C44" w:rsidP="00236A5E">
            <w:pPr>
              <w:jc w:val="right"/>
              <w:rPr>
                <w:bCs/>
                <w:sz w:val="20"/>
                <w:szCs w:val="20"/>
              </w:rPr>
            </w:pPr>
            <w:r w:rsidRPr="007820E2">
              <w:rPr>
                <w:bCs/>
                <w:sz w:val="20"/>
                <w:szCs w:val="20"/>
              </w:rPr>
              <w:t>19 672 609,01</w:t>
            </w:r>
          </w:p>
        </w:tc>
        <w:tc>
          <w:tcPr>
            <w:tcW w:w="1650" w:type="dxa"/>
          </w:tcPr>
          <w:p w:rsidR="00DD4C44" w:rsidRPr="007820E2" w:rsidRDefault="00DD4C44" w:rsidP="00236A5E">
            <w:pPr>
              <w:jc w:val="right"/>
              <w:rPr>
                <w:bCs/>
                <w:sz w:val="20"/>
                <w:szCs w:val="20"/>
              </w:rPr>
            </w:pPr>
            <w:r w:rsidRPr="007820E2">
              <w:rPr>
                <w:bCs/>
                <w:sz w:val="20"/>
                <w:szCs w:val="20"/>
              </w:rPr>
              <w:t>11 803 565,41</w:t>
            </w:r>
          </w:p>
        </w:tc>
        <w:tc>
          <w:tcPr>
            <w:tcW w:w="3117" w:type="dxa"/>
          </w:tcPr>
          <w:p w:rsidR="00DD4C44" w:rsidRPr="007820E2" w:rsidRDefault="00DD4C44" w:rsidP="00236A5E">
            <w:pPr>
              <w:jc w:val="right"/>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ПАТ "КОМБIНАТ"ТЕПЛИЧНИЙ"</w:t>
            </w:r>
          </w:p>
        </w:tc>
        <w:tc>
          <w:tcPr>
            <w:tcW w:w="1382" w:type="dxa"/>
          </w:tcPr>
          <w:p w:rsidR="00DD4C44" w:rsidRPr="007820E2" w:rsidRDefault="00DD4C44" w:rsidP="00236A5E">
            <w:pPr>
              <w:jc w:val="right"/>
              <w:rPr>
                <w:bCs/>
                <w:sz w:val="20"/>
                <w:szCs w:val="20"/>
              </w:rPr>
            </w:pPr>
            <w:r w:rsidRPr="007820E2">
              <w:rPr>
                <w:bCs/>
                <w:sz w:val="20"/>
                <w:szCs w:val="20"/>
              </w:rPr>
              <w:t>18 410 143,34</w:t>
            </w:r>
          </w:p>
        </w:tc>
        <w:tc>
          <w:tcPr>
            <w:tcW w:w="1650" w:type="dxa"/>
          </w:tcPr>
          <w:p w:rsidR="00DD4C44" w:rsidRPr="007820E2" w:rsidRDefault="00DD4C44" w:rsidP="00236A5E">
            <w:pPr>
              <w:jc w:val="right"/>
              <w:rPr>
                <w:bCs/>
                <w:sz w:val="20"/>
                <w:szCs w:val="20"/>
              </w:rPr>
            </w:pPr>
            <w:r w:rsidRPr="007820E2">
              <w:rPr>
                <w:bCs/>
                <w:sz w:val="20"/>
                <w:szCs w:val="20"/>
              </w:rPr>
              <w:t>11 046 086,00</w:t>
            </w:r>
          </w:p>
        </w:tc>
        <w:tc>
          <w:tcPr>
            <w:tcW w:w="3117" w:type="dxa"/>
          </w:tcPr>
          <w:p w:rsidR="00DD4C44" w:rsidRPr="007820E2" w:rsidRDefault="00DD4C44" w:rsidP="00236A5E">
            <w:pPr>
              <w:jc w:val="right"/>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"РАБЕН УКРАЇНА"</w:t>
            </w:r>
          </w:p>
        </w:tc>
        <w:tc>
          <w:tcPr>
            <w:tcW w:w="1382" w:type="dxa"/>
          </w:tcPr>
          <w:p w:rsidR="00DD4C44" w:rsidRPr="007820E2" w:rsidRDefault="00DD4C44" w:rsidP="00236A5E">
            <w:pPr>
              <w:jc w:val="right"/>
              <w:rPr>
                <w:bCs/>
                <w:sz w:val="20"/>
                <w:szCs w:val="20"/>
              </w:rPr>
            </w:pPr>
            <w:r w:rsidRPr="007820E2">
              <w:rPr>
                <w:bCs/>
                <w:sz w:val="20"/>
                <w:szCs w:val="20"/>
              </w:rPr>
              <w:t>11 643 991,25</w:t>
            </w:r>
          </w:p>
        </w:tc>
        <w:tc>
          <w:tcPr>
            <w:tcW w:w="1650" w:type="dxa"/>
          </w:tcPr>
          <w:p w:rsidR="00DD4C44" w:rsidRPr="007820E2" w:rsidRDefault="00DD4C44" w:rsidP="00236A5E">
            <w:pPr>
              <w:jc w:val="right"/>
              <w:rPr>
                <w:bCs/>
                <w:sz w:val="20"/>
                <w:szCs w:val="20"/>
              </w:rPr>
            </w:pPr>
            <w:r w:rsidRPr="007820E2">
              <w:rPr>
                <w:bCs/>
                <w:sz w:val="20"/>
                <w:szCs w:val="20"/>
              </w:rPr>
              <w:t>6 986 394,75</w:t>
            </w:r>
          </w:p>
        </w:tc>
        <w:tc>
          <w:tcPr>
            <w:tcW w:w="3117" w:type="dxa"/>
          </w:tcPr>
          <w:p w:rsidR="00DD4C44" w:rsidRPr="007820E2" w:rsidRDefault="00DD4C44" w:rsidP="00236A5E">
            <w:pPr>
              <w:rPr>
                <w:bCs/>
                <w:sz w:val="20"/>
                <w:szCs w:val="20"/>
              </w:rPr>
            </w:pPr>
            <w:r w:rsidRPr="007820E2">
              <w:rPr>
                <w:bCs/>
                <w:sz w:val="20"/>
                <w:szCs w:val="20"/>
                <w:lang w:val="uk-UA"/>
              </w:rPr>
              <w:t>Платник знаходиться на територіі Великодимерської громади</w:t>
            </w: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РАЙВО</w:t>
            </w:r>
          </w:p>
        </w:tc>
        <w:tc>
          <w:tcPr>
            <w:tcW w:w="1382" w:type="dxa"/>
          </w:tcPr>
          <w:p w:rsidR="00DD4C44" w:rsidRPr="007820E2" w:rsidRDefault="00DD4C44" w:rsidP="00236A5E">
            <w:pPr>
              <w:jc w:val="right"/>
              <w:rPr>
                <w:bCs/>
                <w:sz w:val="20"/>
                <w:szCs w:val="20"/>
              </w:rPr>
            </w:pPr>
            <w:r w:rsidRPr="007820E2">
              <w:rPr>
                <w:bCs/>
                <w:sz w:val="20"/>
                <w:szCs w:val="20"/>
              </w:rPr>
              <w:t>10 966 296,27</w:t>
            </w:r>
          </w:p>
        </w:tc>
        <w:tc>
          <w:tcPr>
            <w:tcW w:w="1650" w:type="dxa"/>
          </w:tcPr>
          <w:p w:rsidR="00DD4C44" w:rsidRPr="007820E2" w:rsidRDefault="00DD4C44" w:rsidP="00236A5E">
            <w:pPr>
              <w:jc w:val="right"/>
              <w:rPr>
                <w:bCs/>
                <w:sz w:val="20"/>
                <w:szCs w:val="20"/>
              </w:rPr>
            </w:pPr>
            <w:r w:rsidRPr="007820E2">
              <w:rPr>
                <w:bCs/>
                <w:sz w:val="20"/>
                <w:szCs w:val="20"/>
              </w:rPr>
              <w:t>6 579 777,76</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"ПРОДПАК ЛТД"</w:t>
            </w:r>
          </w:p>
        </w:tc>
        <w:tc>
          <w:tcPr>
            <w:tcW w:w="1382" w:type="dxa"/>
          </w:tcPr>
          <w:p w:rsidR="00DD4C44" w:rsidRPr="007820E2" w:rsidRDefault="00DD4C44" w:rsidP="00236A5E">
            <w:pPr>
              <w:jc w:val="right"/>
              <w:rPr>
                <w:bCs/>
                <w:sz w:val="20"/>
                <w:szCs w:val="20"/>
              </w:rPr>
            </w:pPr>
            <w:r w:rsidRPr="007820E2">
              <w:rPr>
                <w:bCs/>
                <w:sz w:val="20"/>
                <w:szCs w:val="20"/>
              </w:rPr>
              <w:t>9 973 342,58</w:t>
            </w:r>
          </w:p>
        </w:tc>
        <w:tc>
          <w:tcPr>
            <w:tcW w:w="1650" w:type="dxa"/>
          </w:tcPr>
          <w:p w:rsidR="00DD4C44" w:rsidRPr="007820E2" w:rsidRDefault="00DD4C44" w:rsidP="00236A5E">
            <w:pPr>
              <w:jc w:val="right"/>
              <w:rPr>
                <w:bCs/>
                <w:sz w:val="20"/>
                <w:szCs w:val="20"/>
              </w:rPr>
            </w:pPr>
            <w:r w:rsidRPr="007820E2">
              <w:rPr>
                <w:bCs/>
                <w:sz w:val="20"/>
                <w:szCs w:val="20"/>
              </w:rPr>
              <w:t>5 984 005,55</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"УСПОТ ЛТД"</w:t>
            </w:r>
          </w:p>
        </w:tc>
        <w:tc>
          <w:tcPr>
            <w:tcW w:w="1382" w:type="dxa"/>
          </w:tcPr>
          <w:p w:rsidR="00DD4C44" w:rsidRPr="007820E2" w:rsidRDefault="00DD4C44" w:rsidP="00236A5E">
            <w:pPr>
              <w:jc w:val="right"/>
              <w:rPr>
                <w:bCs/>
                <w:sz w:val="20"/>
                <w:szCs w:val="20"/>
              </w:rPr>
            </w:pPr>
            <w:r w:rsidRPr="007820E2">
              <w:rPr>
                <w:bCs/>
                <w:sz w:val="20"/>
                <w:szCs w:val="20"/>
              </w:rPr>
              <w:t>7 629 531,91</w:t>
            </w:r>
          </w:p>
        </w:tc>
        <w:tc>
          <w:tcPr>
            <w:tcW w:w="1650" w:type="dxa"/>
          </w:tcPr>
          <w:p w:rsidR="00DD4C44" w:rsidRPr="007820E2" w:rsidRDefault="00DD4C44" w:rsidP="00236A5E">
            <w:pPr>
              <w:jc w:val="right"/>
              <w:rPr>
                <w:bCs/>
                <w:sz w:val="20"/>
                <w:szCs w:val="20"/>
              </w:rPr>
            </w:pPr>
            <w:r w:rsidRPr="007820E2">
              <w:rPr>
                <w:bCs/>
                <w:sz w:val="20"/>
                <w:szCs w:val="20"/>
              </w:rPr>
              <w:t>4 577 719,15</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w:t>
            </w:r>
            <w:r w:rsidR="00E41900">
              <w:rPr>
                <w:bCs/>
                <w:sz w:val="20"/>
                <w:szCs w:val="20"/>
                <w:lang w:val="uk-UA"/>
              </w:rPr>
              <w:t xml:space="preserve"> </w:t>
            </w:r>
            <w:r w:rsidRPr="007820E2">
              <w:rPr>
                <w:bCs/>
                <w:sz w:val="20"/>
                <w:szCs w:val="20"/>
              </w:rPr>
              <w:t>"АСКАНIЯ-ФЛОРА"</w:t>
            </w:r>
          </w:p>
        </w:tc>
        <w:tc>
          <w:tcPr>
            <w:tcW w:w="1382" w:type="dxa"/>
          </w:tcPr>
          <w:p w:rsidR="00DD4C44" w:rsidRPr="007820E2" w:rsidRDefault="00DD4C44" w:rsidP="00236A5E">
            <w:pPr>
              <w:jc w:val="right"/>
              <w:rPr>
                <w:bCs/>
                <w:sz w:val="20"/>
                <w:szCs w:val="20"/>
              </w:rPr>
            </w:pPr>
            <w:r w:rsidRPr="007820E2">
              <w:rPr>
                <w:bCs/>
                <w:sz w:val="20"/>
                <w:szCs w:val="20"/>
              </w:rPr>
              <w:t>7 295 012,17</w:t>
            </w:r>
          </w:p>
        </w:tc>
        <w:tc>
          <w:tcPr>
            <w:tcW w:w="1650" w:type="dxa"/>
          </w:tcPr>
          <w:p w:rsidR="00DD4C44" w:rsidRPr="007820E2" w:rsidRDefault="00DD4C44" w:rsidP="00236A5E">
            <w:pPr>
              <w:jc w:val="right"/>
              <w:rPr>
                <w:bCs/>
                <w:sz w:val="20"/>
                <w:szCs w:val="20"/>
              </w:rPr>
            </w:pPr>
            <w:r w:rsidRPr="007820E2">
              <w:rPr>
                <w:bCs/>
                <w:sz w:val="20"/>
                <w:szCs w:val="20"/>
              </w:rPr>
              <w:t>4 377 007,30</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"ЕКСІМТРЕЙД"</w:t>
            </w:r>
          </w:p>
        </w:tc>
        <w:tc>
          <w:tcPr>
            <w:tcW w:w="1382" w:type="dxa"/>
          </w:tcPr>
          <w:p w:rsidR="00DD4C44" w:rsidRPr="007820E2" w:rsidRDefault="00DD4C44" w:rsidP="00236A5E">
            <w:pPr>
              <w:jc w:val="right"/>
              <w:rPr>
                <w:bCs/>
                <w:sz w:val="20"/>
                <w:szCs w:val="20"/>
              </w:rPr>
            </w:pPr>
            <w:r w:rsidRPr="007820E2">
              <w:rPr>
                <w:bCs/>
                <w:sz w:val="20"/>
                <w:szCs w:val="20"/>
              </w:rPr>
              <w:t>6 460 623,94</w:t>
            </w:r>
          </w:p>
        </w:tc>
        <w:tc>
          <w:tcPr>
            <w:tcW w:w="1650" w:type="dxa"/>
          </w:tcPr>
          <w:p w:rsidR="00DD4C44" w:rsidRPr="007820E2" w:rsidRDefault="00DD4C44" w:rsidP="00236A5E">
            <w:pPr>
              <w:jc w:val="right"/>
              <w:rPr>
                <w:bCs/>
                <w:sz w:val="20"/>
                <w:szCs w:val="20"/>
              </w:rPr>
            </w:pPr>
            <w:r w:rsidRPr="007820E2">
              <w:rPr>
                <w:bCs/>
                <w:sz w:val="20"/>
                <w:szCs w:val="20"/>
              </w:rPr>
              <w:t>3 876 374,36</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ПАТ "ПЛЕМПТАХОРАДГОСП +11010400</w:t>
            </w:r>
          </w:p>
        </w:tc>
        <w:tc>
          <w:tcPr>
            <w:tcW w:w="1382" w:type="dxa"/>
          </w:tcPr>
          <w:p w:rsidR="00DD4C44" w:rsidRPr="007820E2" w:rsidRDefault="00DD4C44" w:rsidP="00236A5E">
            <w:pPr>
              <w:jc w:val="right"/>
              <w:rPr>
                <w:bCs/>
                <w:sz w:val="20"/>
                <w:szCs w:val="20"/>
              </w:rPr>
            </w:pPr>
            <w:r w:rsidRPr="007820E2">
              <w:rPr>
                <w:bCs/>
                <w:sz w:val="20"/>
                <w:szCs w:val="20"/>
              </w:rPr>
              <w:t>5 166 697,91</w:t>
            </w:r>
          </w:p>
        </w:tc>
        <w:tc>
          <w:tcPr>
            <w:tcW w:w="1650" w:type="dxa"/>
          </w:tcPr>
          <w:p w:rsidR="00DD4C44" w:rsidRPr="007820E2" w:rsidRDefault="00DD4C44" w:rsidP="00236A5E">
            <w:pPr>
              <w:jc w:val="right"/>
              <w:rPr>
                <w:bCs/>
                <w:sz w:val="20"/>
                <w:szCs w:val="20"/>
              </w:rPr>
            </w:pPr>
            <w:r w:rsidRPr="007820E2">
              <w:rPr>
                <w:bCs/>
                <w:sz w:val="20"/>
                <w:szCs w:val="20"/>
              </w:rPr>
              <w:t>3 100 018,75</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w:t>
            </w:r>
            <w:r w:rsidR="00E41900">
              <w:rPr>
                <w:bCs/>
                <w:sz w:val="20"/>
                <w:szCs w:val="20"/>
                <w:lang w:val="uk-UA"/>
              </w:rPr>
              <w:t xml:space="preserve"> </w:t>
            </w:r>
            <w:r w:rsidRPr="007820E2">
              <w:rPr>
                <w:bCs/>
                <w:sz w:val="20"/>
                <w:szCs w:val="20"/>
              </w:rPr>
              <w:t>"РЕЙНАРС УКРАЇНА"</w:t>
            </w:r>
          </w:p>
        </w:tc>
        <w:tc>
          <w:tcPr>
            <w:tcW w:w="1382" w:type="dxa"/>
          </w:tcPr>
          <w:p w:rsidR="00DD4C44" w:rsidRPr="007820E2" w:rsidRDefault="00DD4C44" w:rsidP="00236A5E">
            <w:pPr>
              <w:jc w:val="right"/>
              <w:rPr>
                <w:bCs/>
                <w:sz w:val="20"/>
                <w:szCs w:val="20"/>
              </w:rPr>
            </w:pPr>
            <w:r w:rsidRPr="007820E2">
              <w:rPr>
                <w:bCs/>
                <w:sz w:val="20"/>
                <w:szCs w:val="20"/>
              </w:rPr>
              <w:t>4 431 167,14</w:t>
            </w:r>
          </w:p>
        </w:tc>
        <w:tc>
          <w:tcPr>
            <w:tcW w:w="1650" w:type="dxa"/>
          </w:tcPr>
          <w:p w:rsidR="00DD4C44" w:rsidRPr="007820E2" w:rsidRDefault="00DD4C44" w:rsidP="00236A5E">
            <w:pPr>
              <w:jc w:val="right"/>
              <w:rPr>
                <w:bCs/>
                <w:sz w:val="20"/>
                <w:szCs w:val="20"/>
              </w:rPr>
            </w:pPr>
            <w:r w:rsidRPr="007820E2">
              <w:rPr>
                <w:bCs/>
                <w:sz w:val="20"/>
                <w:szCs w:val="20"/>
              </w:rPr>
              <w:t>2 658 700,28</w:t>
            </w:r>
          </w:p>
        </w:tc>
        <w:tc>
          <w:tcPr>
            <w:tcW w:w="3117" w:type="dxa"/>
          </w:tcPr>
          <w:p w:rsidR="00DD4C44" w:rsidRPr="007820E2" w:rsidRDefault="00DD4C44" w:rsidP="00236A5E">
            <w:pPr>
              <w:rPr>
                <w:bCs/>
                <w:sz w:val="20"/>
                <w:szCs w:val="20"/>
              </w:rPr>
            </w:pPr>
            <w:r w:rsidRPr="007820E2">
              <w:rPr>
                <w:bCs/>
                <w:sz w:val="20"/>
                <w:szCs w:val="20"/>
                <w:lang w:val="uk-UA"/>
              </w:rPr>
              <w:t>Платник знаходиться на територіі Великодимерської громади</w:t>
            </w: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w:t>
            </w:r>
            <w:r w:rsidR="0010298A">
              <w:rPr>
                <w:bCs/>
                <w:sz w:val="20"/>
                <w:szCs w:val="20"/>
                <w:lang w:val="uk-UA"/>
              </w:rPr>
              <w:t xml:space="preserve"> </w:t>
            </w:r>
            <w:r w:rsidRPr="007820E2">
              <w:rPr>
                <w:bCs/>
                <w:sz w:val="20"/>
                <w:szCs w:val="20"/>
              </w:rPr>
              <w:t>"ВЕКА УКРАЇНА"</w:t>
            </w:r>
          </w:p>
        </w:tc>
        <w:tc>
          <w:tcPr>
            <w:tcW w:w="1382" w:type="dxa"/>
          </w:tcPr>
          <w:p w:rsidR="00DD4C44" w:rsidRPr="007820E2" w:rsidRDefault="00DD4C44" w:rsidP="00236A5E">
            <w:pPr>
              <w:jc w:val="right"/>
              <w:rPr>
                <w:bCs/>
                <w:sz w:val="20"/>
                <w:szCs w:val="20"/>
              </w:rPr>
            </w:pPr>
            <w:r w:rsidRPr="007820E2">
              <w:rPr>
                <w:bCs/>
                <w:sz w:val="20"/>
                <w:szCs w:val="20"/>
              </w:rPr>
              <w:t>3 165 683,77</w:t>
            </w:r>
          </w:p>
        </w:tc>
        <w:tc>
          <w:tcPr>
            <w:tcW w:w="1650" w:type="dxa"/>
          </w:tcPr>
          <w:p w:rsidR="00DD4C44" w:rsidRPr="007820E2" w:rsidRDefault="00DD4C44" w:rsidP="00236A5E">
            <w:pPr>
              <w:jc w:val="right"/>
              <w:rPr>
                <w:bCs/>
                <w:sz w:val="20"/>
                <w:szCs w:val="20"/>
              </w:rPr>
            </w:pPr>
            <w:r w:rsidRPr="007820E2">
              <w:rPr>
                <w:bCs/>
                <w:sz w:val="20"/>
                <w:szCs w:val="20"/>
              </w:rPr>
              <w:t>1 899 410,26</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w:t>
            </w:r>
            <w:r w:rsidR="0010298A">
              <w:rPr>
                <w:bCs/>
                <w:sz w:val="20"/>
                <w:szCs w:val="20"/>
                <w:lang w:val="uk-UA"/>
              </w:rPr>
              <w:t xml:space="preserve"> </w:t>
            </w:r>
            <w:r w:rsidRPr="007820E2">
              <w:rPr>
                <w:bCs/>
                <w:sz w:val="20"/>
                <w:szCs w:val="20"/>
              </w:rPr>
              <w:t>"СЕСВАНДЕРХАВЕ - УКРАЇНА"</w:t>
            </w:r>
          </w:p>
        </w:tc>
        <w:tc>
          <w:tcPr>
            <w:tcW w:w="1382" w:type="dxa"/>
          </w:tcPr>
          <w:p w:rsidR="00DD4C44" w:rsidRPr="007820E2" w:rsidRDefault="00DD4C44" w:rsidP="00236A5E">
            <w:pPr>
              <w:jc w:val="right"/>
              <w:rPr>
                <w:bCs/>
                <w:sz w:val="20"/>
                <w:szCs w:val="20"/>
              </w:rPr>
            </w:pPr>
            <w:r w:rsidRPr="007820E2">
              <w:rPr>
                <w:bCs/>
                <w:sz w:val="20"/>
                <w:szCs w:val="20"/>
              </w:rPr>
              <w:t>3 129 878,00</w:t>
            </w:r>
          </w:p>
        </w:tc>
        <w:tc>
          <w:tcPr>
            <w:tcW w:w="1650" w:type="dxa"/>
          </w:tcPr>
          <w:p w:rsidR="00DD4C44" w:rsidRPr="007820E2" w:rsidRDefault="00DD4C44" w:rsidP="00236A5E">
            <w:pPr>
              <w:jc w:val="right"/>
              <w:rPr>
                <w:bCs/>
                <w:sz w:val="20"/>
                <w:szCs w:val="20"/>
              </w:rPr>
            </w:pPr>
            <w:r w:rsidRPr="007820E2">
              <w:rPr>
                <w:bCs/>
                <w:sz w:val="20"/>
                <w:szCs w:val="20"/>
              </w:rPr>
              <w:t>1 877 926,80</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"БРАУН-ФОРМЕН УКРАЇНА"</w:t>
            </w:r>
          </w:p>
        </w:tc>
        <w:tc>
          <w:tcPr>
            <w:tcW w:w="1382" w:type="dxa"/>
          </w:tcPr>
          <w:p w:rsidR="00DD4C44" w:rsidRPr="007820E2" w:rsidRDefault="00DD4C44" w:rsidP="00236A5E">
            <w:pPr>
              <w:jc w:val="right"/>
              <w:rPr>
                <w:bCs/>
                <w:sz w:val="20"/>
                <w:szCs w:val="20"/>
              </w:rPr>
            </w:pPr>
            <w:r w:rsidRPr="007820E2">
              <w:rPr>
                <w:bCs/>
                <w:sz w:val="20"/>
                <w:szCs w:val="20"/>
              </w:rPr>
              <w:t>2 467 735,89</w:t>
            </w:r>
          </w:p>
        </w:tc>
        <w:tc>
          <w:tcPr>
            <w:tcW w:w="1650" w:type="dxa"/>
          </w:tcPr>
          <w:p w:rsidR="00DD4C44" w:rsidRPr="007820E2" w:rsidRDefault="00DD4C44" w:rsidP="00236A5E">
            <w:pPr>
              <w:jc w:val="right"/>
              <w:rPr>
                <w:bCs/>
                <w:sz w:val="20"/>
                <w:szCs w:val="20"/>
              </w:rPr>
            </w:pPr>
            <w:r w:rsidRPr="007820E2">
              <w:rPr>
                <w:bCs/>
                <w:sz w:val="20"/>
                <w:szCs w:val="20"/>
              </w:rPr>
              <w:t>1 480 641,53</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lastRenderedPageBreak/>
              <w:t>КЗ БРР "Броварський рай.центр ПМСД"</w:t>
            </w:r>
          </w:p>
        </w:tc>
        <w:tc>
          <w:tcPr>
            <w:tcW w:w="1382" w:type="dxa"/>
          </w:tcPr>
          <w:p w:rsidR="00DD4C44" w:rsidRPr="007820E2" w:rsidRDefault="00DD4C44" w:rsidP="00236A5E">
            <w:pPr>
              <w:jc w:val="right"/>
              <w:rPr>
                <w:bCs/>
                <w:sz w:val="20"/>
                <w:szCs w:val="20"/>
              </w:rPr>
            </w:pPr>
            <w:r w:rsidRPr="007820E2">
              <w:rPr>
                <w:bCs/>
                <w:sz w:val="20"/>
                <w:szCs w:val="20"/>
              </w:rPr>
              <w:t>2 447 385,44</w:t>
            </w:r>
          </w:p>
        </w:tc>
        <w:tc>
          <w:tcPr>
            <w:tcW w:w="1650" w:type="dxa"/>
          </w:tcPr>
          <w:p w:rsidR="00DD4C44" w:rsidRPr="007820E2" w:rsidRDefault="00DD4C44" w:rsidP="00236A5E">
            <w:pPr>
              <w:jc w:val="right"/>
              <w:rPr>
                <w:bCs/>
                <w:sz w:val="20"/>
                <w:szCs w:val="20"/>
              </w:rPr>
            </w:pPr>
            <w:r w:rsidRPr="007820E2">
              <w:rPr>
                <w:bCs/>
                <w:sz w:val="20"/>
                <w:szCs w:val="20"/>
              </w:rPr>
              <w:t>1 468 431,26</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ВЕЛИКОЛИМЕРСЬКИЙ НВК</w:t>
            </w:r>
          </w:p>
        </w:tc>
        <w:tc>
          <w:tcPr>
            <w:tcW w:w="1382" w:type="dxa"/>
          </w:tcPr>
          <w:p w:rsidR="00DD4C44" w:rsidRPr="007820E2" w:rsidRDefault="00DD4C44" w:rsidP="00236A5E">
            <w:pPr>
              <w:jc w:val="right"/>
              <w:rPr>
                <w:bCs/>
                <w:sz w:val="20"/>
                <w:szCs w:val="20"/>
              </w:rPr>
            </w:pPr>
            <w:r w:rsidRPr="007820E2">
              <w:rPr>
                <w:bCs/>
                <w:sz w:val="20"/>
                <w:szCs w:val="20"/>
              </w:rPr>
              <w:t>2 198 948,78</w:t>
            </w:r>
          </w:p>
        </w:tc>
        <w:tc>
          <w:tcPr>
            <w:tcW w:w="1650" w:type="dxa"/>
          </w:tcPr>
          <w:p w:rsidR="00DD4C44" w:rsidRPr="007820E2" w:rsidRDefault="00DD4C44" w:rsidP="00236A5E">
            <w:pPr>
              <w:jc w:val="right"/>
              <w:rPr>
                <w:bCs/>
                <w:sz w:val="20"/>
                <w:szCs w:val="20"/>
              </w:rPr>
            </w:pPr>
            <w:r w:rsidRPr="007820E2">
              <w:rPr>
                <w:bCs/>
                <w:sz w:val="20"/>
                <w:szCs w:val="20"/>
              </w:rPr>
              <w:t>1 319 369,27</w:t>
            </w:r>
          </w:p>
        </w:tc>
        <w:tc>
          <w:tcPr>
            <w:tcW w:w="3117" w:type="dxa"/>
          </w:tcPr>
          <w:p w:rsidR="00DD4C44" w:rsidRPr="007820E2" w:rsidRDefault="00DD4C44" w:rsidP="00236A5E">
            <w:pPr>
              <w:rPr>
                <w:bCs/>
                <w:sz w:val="20"/>
                <w:szCs w:val="20"/>
              </w:rPr>
            </w:pPr>
            <w:r w:rsidRPr="007820E2">
              <w:rPr>
                <w:bCs/>
                <w:sz w:val="20"/>
                <w:szCs w:val="20"/>
                <w:lang w:val="uk-UA"/>
              </w:rPr>
              <w:t>Платник знаходиться на територіі Великодимерської громади</w:t>
            </w: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"ТЕХЕНЕРГОТРЕЙД"</w:t>
            </w:r>
          </w:p>
        </w:tc>
        <w:tc>
          <w:tcPr>
            <w:tcW w:w="1382" w:type="dxa"/>
          </w:tcPr>
          <w:p w:rsidR="00DD4C44" w:rsidRPr="007820E2" w:rsidRDefault="00DD4C44" w:rsidP="00236A5E">
            <w:pPr>
              <w:jc w:val="right"/>
              <w:rPr>
                <w:bCs/>
                <w:sz w:val="20"/>
                <w:szCs w:val="20"/>
              </w:rPr>
            </w:pPr>
            <w:r w:rsidRPr="007820E2">
              <w:rPr>
                <w:bCs/>
                <w:sz w:val="20"/>
                <w:szCs w:val="20"/>
              </w:rPr>
              <w:t>2 150 629,73</w:t>
            </w:r>
          </w:p>
        </w:tc>
        <w:tc>
          <w:tcPr>
            <w:tcW w:w="1650" w:type="dxa"/>
          </w:tcPr>
          <w:p w:rsidR="00DD4C44" w:rsidRPr="007820E2" w:rsidRDefault="00DD4C44" w:rsidP="00236A5E">
            <w:pPr>
              <w:jc w:val="right"/>
              <w:rPr>
                <w:bCs/>
                <w:sz w:val="20"/>
                <w:szCs w:val="20"/>
              </w:rPr>
            </w:pPr>
            <w:r w:rsidRPr="007820E2">
              <w:rPr>
                <w:bCs/>
                <w:sz w:val="20"/>
                <w:szCs w:val="20"/>
              </w:rPr>
              <w:t>1 290 377,84</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 xml:space="preserve">ТОВ "ФОРА" </w:t>
            </w:r>
          </w:p>
        </w:tc>
        <w:tc>
          <w:tcPr>
            <w:tcW w:w="1382" w:type="dxa"/>
          </w:tcPr>
          <w:p w:rsidR="00DD4C44" w:rsidRPr="007820E2" w:rsidRDefault="00DD4C44" w:rsidP="00236A5E">
            <w:pPr>
              <w:jc w:val="right"/>
              <w:rPr>
                <w:bCs/>
                <w:sz w:val="20"/>
                <w:szCs w:val="20"/>
              </w:rPr>
            </w:pPr>
            <w:r w:rsidRPr="007820E2">
              <w:rPr>
                <w:bCs/>
                <w:sz w:val="20"/>
                <w:szCs w:val="20"/>
              </w:rPr>
              <w:t>2 039 721,71</w:t>
            </w:r>
          </w:p>
        </w:tc>
        <w:tc>
          <w:tcPr>
            <w:tcW w:w="1650" w:type="dxa"/>
          </w:tcPr>
          <w:p w:rsidR="00DD4C44" w:rsidRPr="007820E2" w:rsidRDefault="00DD4C44" w:rsidP="00236A5E">
            <w:pPr>
              <w:jc w:val="right"/>
              <w:rPr>
                <w:bCs/>
                <w:sz w:val="20"/>
                <w:szCs w:val="20"/>
              </w:rPr>
            </w:pPr>
            <w:r w:rsidRPr="007820E2">
              <w:rPr>
                <w:bCs/>
                <w:sz w:val="20"/>
                <w:szCs w:val="20"/>
              </w:rPr>
              <w:t>1 223 833,03</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w:t>
            </w:r>
            <w:r w:rsidR="0010298A">
              <w:rPr>
                <w:bCs/>
                <w:sz w:val="20"/>
                <w:szCs w:val="20"/>
                <w:lang w:val="uk-UA"/>
              </w:rPr>
              <w:t xml:space="preserve"> </w:t>
            </w:r>
            <w:r w:rsidRPr="007820E2">
              <w:rPr>
                <w:bCs/>
                <w:sz w:val="20"/>
                <w:szCs w:val="20"/>
              </w:rPr>
              <w:t>"ФРОНIУС УКРАЇНА"</w:t>
            </w:r>
          </w:p>
        </w:tc>
        <w:tc>
          <w:tcPr>
            <w:tcW w:w="1382" w:type="dxa"/>
          </w:tcPr>
          <w:p w:rsidR="00DD4C44" w:rsidRPr="007820E2" w:rsidRDefault="00DD4C44" w:rsidP="00236A5E">
            <w:pPr>
              <w:jc w:val="right"/>
              <w:rPr>
                <w:bCs/>
                <w:sz w:val="20"/>
                <w:szCs w:val="20"/>
              </w:rPr>
            </w:pPr>
            <w:r w:rsidRPr="007820E2">
              <w:rPr>
                <w:bCs/>
                <w:sz w:val="20"/>
                <w:szCs w:val="20"/>
              </w:rPr>
              <w:t>1 894 771,12</w:t>
            </w:r>
          </w:p>
        </w:tc>
        <w:tc>
          <w:tcPr>
            <w:tcW w:w="1650" w:type="dxa"/>
          </w:tcPr>
          <w:p w:rsidR="00DD4C44" w:rsidRPr="007820E2" w:rsidRDefault="00DD4C44" w:rsidP="00236A5E">
            <w:pPr>
              <w:jc w:val="right"/>
              <w:rPr>
                <w:bCs/>
                <w:sz w:val="20"/>
                <w:szCs w:val="20"/>
              </w:rPr>
            </w:pPr>
            <w:r w:rsidRPr="007820E2">
              <w:rPr>
                <w:bCs/>
                <w:sz w:val="20"/>
                <w:szCs w:val="20"/>
              </w:rPr>
              <w:t>1 136 862,67</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АТ "МОНОМАХ"</w:t>
            </w:r>
          </w:p>
        </w:tc>
        <w:tc>
          <w:tcPr>
            <w:tcW w:w="1382" w:type="dxa"/>
          </w:tcPr>
          <w:p w:rsidR="00DD4C44" w:rsidRPr="007820E2" w:rsidRDefault="00DD4C44" w:rsidP="00236A5E">
            <w:pPr>
              <w:jc w:val="right"/>
              <w:rPr>
                <w:bCs/>
                <w:sz w:val="20"/>
                <w:szCs w:val="20"/>
              </w:rPr>
            </w:pPr>
            <w:r w:rsidRPr="007820E2">
              <w:rPr>
                <w:bCs/>
                <w:sz w:val="20"/>
                <w:szCs w:val="20"/>
              </w:rPr>
              <w:t>1 795 892,63</w:t>
            </w:r>
          </w:p>
        </w:tc>
        <w:tc>
          <w:tcPr>
            <w:tcW w:w="1650" w:type="dxa"/>
          </w:tcPr>
          <w:p w:rsidR="00DD4C44" w:rsidRPr="007820E2" w:rsidRDefault="00DD4C44" w:rsidP="00236A5E">
            <w:pPr>
              <w:jc w:val="right"/>
              <w:rPr>
                <w:bCs/>
                <w:sz w:val="20"/>
                <w:szCs w:val="20"/>
              </w:rPr>
            </w:pPr>
            <w:r w:rsidRPr="007820E2">
              <w:rPr>
                <w:bCs/>
                <w:sz w:val="20"/>
                <w:szCs w:val="20"/>
              </w:rPr>
              <w:t>1 077 535,58</w:t>
            </w:r>
          </w:p>
        </w:tc>
        <w:tc>
          <w:tcPr>
            <w:tcW w:w="3117" w:type="dxa"/>
          </w:tcPr>
          <w:p w:rsidR="00DD4C44" w:rsidRPr="007820E2" w:rsidRDefault="00DD4C44" w:rsidP="00236A5E">
            <w:pPr>
              <w:rPr>
                <w:bCs/>
                <w:sz w:val="20"/>
                <w:szCs w:val="20"/>
              </w:rPr>
            </w:pPr>
            <w:r w:rsidRPr="007820E2">
              <w:rPr>
                <w:bCs/>
                <w:sz w:val="20"/>
                <w:szCs w:val="20"/>
                <w:lang w:val="uk-UA"/>
              </w:rPr>
              <w:t>Платник знаходиться на територіі Великодимерської громади</w:t>
            </w: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ДО</w:t>
            </w:r>
            <w:r w:rsidR="0010298A">
              <w:rPr>
                <w:bCs/>
                <w:sz w:val="20"/>
                <w:szCs w:val="20"/>
                <w:lang w:val="uk-UA"/>
              </w:rPr>
              <w:t xml:space="preserve"> </w:t>
            </w:r>
            <w:r w:rsidRPr="007820E2">
              <w:rPr>
                <w:bCs/>
                <w:sz w:val="20"/>
                <w:szCs w:val="20"/>
              </w:rPr>
              <w:t>"РЕЗИДЕНЦIЯ"</w:t>
            </w:r>
            <w:r w:rsidR="0010298A">
              <w:rPr>
                <w:bCs/>
                <w:sz w:val="20"/>
                <w:szCs w:val="20"/>
                <w:lang w:val="uk-UA"/>
              </w:rPr>
              <w:t xml:space="preserve"> </w:t>
            </w:r>
            <w:r w:rsidRPr="007820E2">
              <w:rPr>
                <w:bCs/>
                <w:sz w:val="20"/>
                <w:szCs w:val="20"/>
              </w:rPr>
              <w:t>ЗАЛIССЯ"</w:t>
            </w:r>
          </w:p>
        </w:tc>
        <w:tc>
          <w:tcPr>
            <w:tcW w:w="1382" w:type="dxa"/>
          </w:tcPr>
          <w:p w:rsidR="00DD4C44" w:rsidRPr="007820E2" w:rsidRDefault="00DD4C44" w:rsidP="00236A5E">
            <w:pPr>
              <w:jc w:val="right"/>
              <w:rPr>
                <w:bCs/>
                <w:sz w:val="20"/>
                <w:szCs w:val="20"/>
              </w:rPr>
            </w:pPr>
            <w:r w:rsidRPr="007820E2">
              <w:rPr>
                <w:bCs/>
                <w:sz w:val="20"/>
                <w:szCs w:val="20"/>
              </w:rPr>
              <w:t>1 707 269,73</w:t>
            </w:r>
          </w:p>
        </w:tc>
        <w:tc>
          <w:tcPr>
            <w:tcW w:w="1650" w:type="dxa"/>
          </w:tcPr>
          <w:p w:rsidR="00DD4C44" w:rsidRPr="007820E2" w:rsidRDefault="00DD4C44" w:rsidP="00236A5E">
            <w:pPr>
              <w:jc w:val="right"/>
              <w:rPr>
                <w:bCs/>
                <w:sz w:val="20"/>
                <w:szCs w:val="20"/>
              </w:rPr>
            </w:pPr>
            <w:r w:rsidRPr="007820E2">
              <w:rPr>
                <w:bCs/>
                <w:sz w:val="20"/>
                <w:szCs w:val="20"/>
              </w:rPr>
              <w:t>1 024 361,84</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w:t>
            </w:r>
            <w:r w:rsidR="0010298A">
              <w:rPr>
                <w:bCs/>
                <w:sz w:val="20"/>
                <w:szCs w:val="20"/>
                <w:lang w:val="uk-UA"/>
              </w:rPr>
              <w:t xml:space="preserve"> </w:t>
            </w:r>
            <w:r w:rsidRPr="007820E2">
              <w:rPr>
                <w:bCs/>
                <w:sz w:val="20"/>
                <w:szCs w:val="20"/>
              </w:rPr>
              <w:t>"КАМЕЛIЯ-РR"</w:t>
            </w:r>
          </w:p>
        </w:tc>
        <w:tc>
          <w:tcPr>
            <w:tcW w:w="1382" w:type="dxa"/>
          </w:tcPr>
          <w:p w:rsidR="00DD4C44" w:rsidRPr="007820E2" w:rsidRDefault="00DD4C44" w:rsidP="00236A5E">
            <w:pPr>
              <w:jc w:val="right"/>
              <w:rPr>
                <w:bCs/>
                <w:sz w:val="20"/>
                <w:szCs w:val="20"/>
              </w:rPr>
            </w:pPr>
            <w:r w:rsidRPr="007820E2">
              <w:rPr>
                <w:bCs/>
                <w:sz w:val="20"/>
                <w:szCs w:val="20"/>
              </w:rPr>
              <w:t>1 664 844,25</w:t>
            </w:r>
          </w:p>
        </w:tc>
        <w:tc>
          <w:tcPr>
            <w:tcW w:w="1650" w:type="dxa"/>
          </w:tcPr>
          <w:p w:rsidR="00DD4C44" w:rsidRPr="007820E2" w:rsidRDefault="00DD4C44" w:rsidP="00236A5E">
            <w:pPr>
              <w:jc w:val="right"/>
              <w:rPr>
                <w:bCs/>
                <w:sz w:val="20"/>
                <w:szCs w:val="20"/>
              </w:rPr>
            </w:pPr>
            <w:r w:rsidRPr="007820E2">
              <w:rPr>
                <w:bCs/>
                <w:sz w:val="20"/>
                <w:szCs w:val="20"/>
              </w:rPr>
              <w:t>998 906,55</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"БРЕННТАГ УКРАЇНА"</w:t>
            </w:r>
          </w:p>
        </w:tc>
        <w:tc>
          <w:tcPr>
            <w:tcW w:w="1382" w:type="dxa"/>
          </w:tcPr>
          <w:p w:rsidR="00DD4C44" w:rsidRPr="007820E2" w:rsidRDefault="00DD4C44" w:rsidP="00236A5E">
            <w:pPr>
              <w:jc w:val="right"/>
              <w:rPr>
                <w:bCs/>
                <w:sz w:val="20"/>
                <w:szCs w:val="20"/>
              </w:rPr>
            </w:pPr>
            <w:r w:rsidRPr="007820E2">
              <w:rPr>
                <w:bCs/>
                <w:sz w:val="20"/>
                <w:szCs w:val="20"/>
              </w:rPr>
              <w:t>1 597 266,96</w:t>
            </w:r>
          </w:p>
        </w:tc>
        <w:tc>
          <w:tcPr>
            <w:tcW w:w="1650" w:type="dxa"/>
          </w:tcPr>
          <w:p w:rsidR="00DD4C44" w:rsidRPr="007820E2" w:rsidRDefault="00DD4C44" w:rsidP="00236A5E">
            <w:pPr>
              <w:jc w:val="right"/>
              <w:rPr>
                <w:bCs/>
                <w:sz w:val="20"/>
                <w:szCs w:val="20"/>
              </w:rPr>
            </w:pPr>
            <w:r w:rsidRPr="007820E2">
              <w:rPr>
                <w:bCs/>
                <w:sz w:val="20"/>
                <w:szCs w:val="20"/>
              </w:rPr>
              <w:t>958 360,18</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"МАЯДО"</w:t>
            </w:r>
          </w:p>
        </w:tc>
        <w:tc>
          <w:tcPr>
            <w:tcW w:w="1382" w:type="dxa"/>
          </w:tcPr>
          <w:p w:rsidR="00DD4C44" w:rsidRPr="007820E2" w:rsidRDefault="00DD4C44" w:rsidP="00236A5E">
            <w:pPr>
              <w:jc w:val="right"/>
              <w:rPr>
                <w:bCs/>
                <w:sz w:val="20"/>
                <w:szCs w:val="20"/>
              </w:rPr>
            </w:pPr>
            <w:r w:rsidRPr="007820E2">
              <w:rPr>
                <w:bCs/>
                <w:sz w:val="20"/>
                <w:szCs w:val="20"/>
              </w:rPr>
              <w:t>1 441 943,38</w:t>
            </w:r>
          </w:p>
        </w:tc>
        <w:tc>
          <w:tcPr>
            <w:tcW w:w="1650" w:type="dxa"/>
          </w:tcPr>
          <w:p w:rsidR="00DD4C44" w:rsidRPr="007820E2" w:rsidRDefault="00DD4C44" w:rsidP="00236A5E">
            <w:pPr>
              <w:jc w:val="right"/>
              <w:rPr>
                <w:bCs/>
                <w:sz w:val="20"/>
                <w:szCs w:val="20"/>
              </w:rPr>
            </w:pPr>
            <w:r w:rsidRPr="007820E2">
              <w:rPr>
                <w:bCs/>
                <w:sz w:val="20"/>
                <w:szCs w:val="20"/>
              </w:rPr>
              <w:t>865 166,03</w:t>
            </w:r>
          </w:p>
        </w:tc>
        <w:tc>
          <w:tcPr>
            <w:tcW w:w="3117" w:type="dxa"/>
            <w:vMerge w:val="restart"/>
          </w:tcPr>
          <w:p w:rsidR="00DD4C44" w:rsidRPr="007820E2" w:rsidRDefault="00DD4C44" w:rsidP="00236A5E">
            <w:pPr>
              <w:rPr>
                <w:lang w:val="uk-UA"/>
              </w:rPr>
            </w:pPr>
            <w:r w:rsidRPr="007820E2">
              <w:rPr>
                <w:bCs/>
                <w:sz w:val="20"/>
                <w:szCs w:val="20"/>
                <w:lang w:val="uk-UA"/>
              </w:rPr>
              <w:t>Платник знаходиться на територіі Великодимерської громади</w:t>
            </w: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"Ю БІ СІ СЕРВІС-ІНТЕРНЕШНЛ"</w:t>
            </w:r>
          </w:p>
        </w:tc>
        <w:tc>
          <w:tcPr>
            <w:tcW w:w="1382" w:type="dxa"/>
          </w:tcPr>
          <w:p w:rsidR="00DD4C44" w:rsidRPr="007820E2" w:rsidRDefault="00DD4C44" w:rsidP="00236A5E">
            <w:pPr>
              <w:jc w:val="right"/>
              <w:rPr>
                <w:bCs/>
                <w:sz w:val="20"/>
                <w:szCs w:val="20"/>
              </w:rPr>
            </w:pPr>
            <w:r w:rsidRPr="007820E2">
              <w:rPr>
                <w:bCs/>
                <w:sz w:val="20"/>
                <w:szCs w:val="20"/>
              </w:rPr>
              <w:t>1 434 570,06</w:t>
            </w:r>
          </w:p>
        </w:tc>
        <w:tc>
          <w:tcPr>
            <w:tcW w:w="1650" w:type="dxa"/>
          </w:tcPr>
          <w:p w:rsidR="00DD4C44" w:rsidRPr="007820E2" w:rsidRDefault="00DD4C44" w:rsidP="00236A5E">
            <w:pPr>
              <w:jc w:val="right"/>
              <w:rPr>
                <w:bCs/>
                <w:sz w:val="20"/>
                <w:szCs w:val="20"/>
              </w:rPr>
            </w:pPr>
            <w:r w:rsidRPr="007820E2">
              <w:rPr>
                <w:bCs/>
                <w:sz w:val="20"/>
                <w:szCs w:val="20"/>
              </w:rPr>
              <w:t>860 742,04</w:t>
            </w:r>
          </w:p>
        </w:tc>
        <w:tc>
          <w:tcPr>
            <w:tcW w:w="3117" w:type="dxa"/>
            <w:vMerge/>
          </w:tcPr>
          <w:p w:rsidR="00DD4C44" w:rsidRPr="007820E2" w:rsidRDefault="00DD4C44" w:rsidP="00236A5E"/>
        </w:tc>
      </w:tr>
      <w:tr w:rsidR="00DD4C44" w:rsidRPr="007820E2" w:rsidTr="00AE6D87">
        <w:trPr>
          <w:jc w:val="center"/>
        </w:trPr>
        <w:tc>
          <w:tcPr>
            <w:tcW w:w="3434" w:type="dxa"/>
          </w:tcPr>
          <w:p w:rsidR="00DD4C44" w:rsidRPr="007820E2" w:rsidRDefault="00DD4C44" w:rsidP="0010298A">
            <w:pPr>
              <w:rPr>
                <w:bCs/>
                <w:sz w:val="20"/>
                <w:szCs w:val="20"/>
              </w:rPr>
            </w:pPr>
            <w:r w:rsidRPr="007820E2">
              <w:rPr>
                <w:bCs/>
                <w:sz w:val="20"/>
                <w:szCs w:val="20"/>
              </w:rPr>
              <w:t>ТОВ "БАУМIТ УКРА</w:t>
            </w:r>
            <w:r w:rsidR="0010298A">
              <w:rPr>
                <w:bCs/>
                <w:sz w:val="20"/>
                <w:szCs w:val="20"/>
                <w:lang w:val="uk-UA"/>
              </w:rPr>
              <w:t>Ї</w:t>
            </w:r>
            <w:r w:rsidRPr="007820E2">
              <w:rPr>
                <w:bCs/>
                <w:sz w:val="20"/>
                <w:szCs w:val="20"/>
              </w:rPr>
              <w:t>НА"+11010400</w:t>
            </w:r>
          </w:p>
        </w:tc>
        <w:tc>
          <w:tcPr>
            <w:tcW w:w="1382" w:type="dxa"/>
          </w:tcPr>
          <w:p w:rsidR="00DD4C44" w:rsidRPr="007820E2" w:rsidRDefault="00DD4C44" w:rsidP="00236A5E">
            <w:pPr>
              <w:jc w:val="right"/>
              <w:rPr>
                <w:bCs/>
                <w:sz w:val="20"/>
                <w:szCs w:val="20"/>
              </w:rPr>
            </w:pPr>
            <w:r w:rsidRPr="007820E2">
              <w:rPr>
                <w:bCs/>
                <w:sz w:val="20"/>
                <w:szCs w:val="20"/>
              </w:rPr>
              <w:t>1 362 483,21</w:t>
            </w:r>
          </w:p>
        </w:tc>
        <w:tc>
          <w:tcPr>
            <w:tcW w:w="1650" w:type="dxa"/>
          </w:tcPr>
          <w:p w:rsidR="00DD4C44" w:rsidRPr="007820E2" w:rsidRDefault="00DD4C44" w:rsidP="00236A5E">
            <w:pPr>
              <w:jc w:val="right"/>
              <w:rPr>
                <w:bCs/>
                <w:sz w:val="20"/>
                <w:szCs w:val="20"/>
              </w:rPr>
            </w:pPr>
            <w:r w:rsidRPr="007820E2">
              <w:rPr>
                <w:bCs/>
                <w:sz w:val="20"/>
                <w:szCs w:val="20"/>
              </w:rPr>
              <w:t>817 489,93</w:t>
            </w:r>
          </w:p>
        </w:tc>
        <w:tc>
          <w:tcPr>
            <w:tcW w:w="3117" w:type="dxa"/>
            <w:vMerge/>
          </w:tcPr>
          <w:p w:rsidR="00DD4C44" w:rsidRPr="007820E2" w:rsidRDefault="00DD4C44" w:rsidP="00236A5E"/>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ФГ "ЖУРАВУШКА"</w:t>
            </w:r>
          </w:p>
        </w:tc>
        <w:tc>
          <w:tcPr>
            <w:tcW w:w="1382" w:type="dxa"/>
          </w:tcPr>
          <w:p w:rsidR="00DD4C44" w:rsidRPr="007820E2" w:rsidRDefault="00DD4C44" w:rsidP="00236A5E">
            <w:pPr>
              <w:jc w:val="right"/>
              <w:rPr>
                <w:bCs/>
                <w:sz w:val="20"/>
                <w:szCs w:val="20"/>
              </w:rPr>
            </w:pPr>
            <w:r w:rsidRPr="007820E2">
              <w:rPr>
                <w:bCs/>
                <w:sz w:val="20"/>
                <w:szCs w:val="20"/>
              </w:rPr>
              <w:t>1 248 049,47</w:t>
            </w:r>
          </w:p>
        </w:tc>
        <w:tc>
          <w:tcPr>
            <w:tcW w:w="1650" w:type="dxa"/>
          </w:tcPr>
          <w:p w:rsidR="00DD4C44" w:rsidRPr="007820E2" w:rsidRDefault="00DD4C44" w:rsidP="00236A5E">
            <w:pPr>
              <w:jc w:val="right"/>
              <w:rPr>
                <w:bCs/>
                <w:sz w:val="20"/>
                <w:szCs w:val="20"/>
              </w:rPr>
            </w:pPr>
            <w:r w:rsidRPr="007820E2">
              <w:rPr>
                <w:bCs/>
                <w:sz w:val="20"/>
                <w:szCs w:val="20"/>
              </w:rPr>
              <w:t>748 829,68</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"КОМПАНІЯ ПОЛІССЯ"</w:t>
            </w:r>
          </w:p>
        </w:tc>
        <w:tc>
          <w:tcPr>
            <w:tcW w:w="1382" w:type="dxa"/>
          </w:tcPr>
          <w:p w:rsidR="00DD4C44" w:rsidRPr="007820E2" w:rsidRDefault="00DD4C44" w:rsidP="00236A5E">
            <w:pPr>
              <w:jc w:val="right"/>
              <w:rPr>
                <w:bCs/>
                <w:sz w:val="20"/>
                <w:szCs w:val="20"/>
              </w:rPr>
            </w:pPr>
            <w:r w:rsidRPr="007820E2">
              <w:rPr>
                <w:bCs/>
                <w:sz w:val="20"/>
                <w:szCs w:val="20"/>
              </w:rPr>
              <w:t>1 232 260,64</w:t>
            </w:r>
          </w:p>
        </w:tc>
        <w:tc>
          <w:tcPr>
            <w:tcW w:w="1650" w:type="dxa"/>
          </w:tcPr>
          <w:p w:rsidR="00DD4C44" w:rsidRPr="007820E2" w:rsidRDefault="00DD4C44" w:rsidP="00236A5E">
            <w:pPr>
              <w:jc w:val="right"/>
              <w:rPr>
                <w:bCs/>
                <w:sz w:val="20"/>
                <w:szCs w:val="20"/>
              </w:rPr>
            </w:pPr>
            <w:r w:rsidRPr="007820E2">
              <w:rPr>
                <w:bCs/>
                <w:sz w:val="20"/>
                <w:szCs w:val="20"/>
              </w:rPr>
              <w:t>739 356,38</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 xml:space="preserve">ТРЕБУХIВСЬКА ЗОШ I-III СТУПЕНIВ </w:t>
            </w:r>
          </w:p>
        </w:tc>
        <w:tc>
          <w:tcPr>
            <w:tcW w:w="1382" w:type="dxa"/>
          </w:tcPr>
          <w:p w:rsidR="00DD4C44" w:rsidRPr="007820E2" w:rsidRDefault="00DD4C44" w:rsidP="00236A5E">
            <w:pPr>
              <w:jc w:val="right"/>
              <w:rPr>
                <w:bCs/>
                <w:sz w:val="20"/>
                <w:szCs w:val="20"/>
              </w:rPr>
            </w:pPr>
            <w:r w:rsidRPr="007820E2">
              <w:rPr>
                <w:bCs/>
                <w:sz w:val="20"/>
                <w:szCs w:val="20"/>
              </w:rPr>
              <w:t>1 213 313,14</w:t>
            </w:r>
          </w:p>
        </w:tc>
        <w:tc>
          <w:tcPr>
            <w:tcW w:w="1650" w:type="dxa"/>
          </w:tcPr>
          <w:p w:rsidR="00DD4C44" w:rsidRPr="007820E2" w:rsidRDefault="00DD4C44" w:rsidP="00236A5E">
            <w:pPr>
              <w:jc w:val="right"/>
              <w:rPr>
                <w:bCs/>
                <w:sz w:val="20"/>
                <w:szCs w:val="20"/>
              </w:rPr>
            </w:pPr>
            <w:r w:rsidRPr="007820E2">
              <w:rPr>
                <w:bCs/>
                <w:sz w:val="20"/>
                <w:szCs w:val="20"/>
              </w:rPr>
              <w:t>727 987,88</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ЗВПП "РЕГIОН-2001"+11010400</w:t>
            </w:r>
          </w:p>
        </w:tc>
        <w:tc>
          <w:tcPr>
            <w:tcW w:w="1382" w:type="dxa"/>
          </w:tcPr>
          <w:p w:rsidR="00DD4C44" w:rsidRPr="007820E2" w:rsidRDefault="00DD4C44" w:rsidP="00236A5E">
            <w:pPr>
              <w:jc w:val="right"/>
              <w:rPr>
                <w:bCs/>
                <w:sz w:val="20"/>
                <w:szCs w:val="20"/>
              </w:rPr>
            </w:pPr>
            <w:r w:rsidRPr="007820E2">
              <w:rPr>
                <w:bCs/>
                <w:sz w:val="20"/>
                <w:szCs w:val="20"/>
              </w:rPr>
              <w:t>1 194 658,26</w:t>
            </w:r>
          </w:p>
        </w:tc>
        <w:tc>
          <w:tcPr>
            <w:tcW w:w="1650" w:type="dxa"/>
          </w:tcPr>
          <w:p w:rsidR="00DD4C44" w:rsidRPr="007820E2" w:rsidRDefault="00DD4C44" w:rsidP="00236A5E">
            <w:pPr>
              <w:jc w:val="right"/>
              <w:rPr>
                <w:bCs/>
                <w:sz w:val="20"/>
                <w:szCs w:val="20"/>
              </w:rPr>
            </w:pPr>
            <w:r w:rsidRPr="007820E2">
              <w:rPr>
                <w:bCs/>
                <w:sz w:val="20"/>
                <w:szCs w:val="20"/>
              </w:rPr>
              <w:t>716 794,96</w:t>
            </w:r>
          </w:p>
        </w:tc>
        <w:tc>
          <w:tcPr>
            <w:tcW w:w="3117" w:type="dxa"/>
          </w:tcPr>
          <w:p w:rsidR="00DD4C44" w:rsidRPr="007820E2" w:rsidRDefault="00DD4C44" w:rsidP="00236A5E">
            <w:pPr>
              <w:rPr>
                <w:bCs/>
                <w:sz w:val="20"/>
                <w:szCs w:val="20"/>
              </w:rPr>
            </w:pPr>
            <w:r w:rsidRPr="007820E2">
              <w:rPr>
                <w:bCs/>
                <w:sz w:val="20"/>
                <w:szCs w:val="20"/>
                <w:lang w:val="uk-UA"/>
              </w:rPr>
              <w:t>Платник знаходиться на територіі Великодимерської громади</w:t>
            </w: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"ПТАХОФАБРИКА КИЇВСЬКА"</w:t>
            </w:r>
          </w:p>
        </w:tc>
        <w:tc>
          <w:tcPr>
            <w:tcW w:w="1382" w:type="dxa"/>
          </w:tcPr>
          <w:p w:rsidR="00DD4C44" w:rsidRPr="007820E2" w:rsidRDefault="00DD4C44" w:rsidP="00236A5E">
            <w:pPr>
              <w:jc w:val="right"/>
              <w:rPr>
                <w:bCs/>
                <w:sz w:val="20"/>
                <w:szCs w:val="20"/>
              </w:rPr>
            </w:pPr>
            <w:r w:rsidRPr="007820E2">
              <w:rPr>
                <w:bCs/>
                <w:sz w:val="20"/>
                <w:szCs w:val="20"/>
              </w:rPr>
              <w:t>1 135 948,74</w:t>
            </w:r>
          </w:p>
        </w:tc>
        <w:tc>
          <w:tcPr>
            <w:tcW w:w="1650" w:type="dxa"/>
          </w:tcPr>
          <w:p w:rsidR="00DD4C44" w:rsidRPr="007820E2" w:rsidRDefault="00DD4C44" w:rsidP="00236A5E">
            <w:pPr>
              <w:jc w:val="right"/>
              <w:rPr>
                <w:bCs/>
                <w:sz w:val="20"/>
                <w:szCs w:val="20"/>
              </w:rPr>
            </w:pPr>
            <w:r w:rsidRPr="007820E2">
              <w:rPr>
                <w:bCs/>
                <w:sz w:val="20"/>
                <w:szCs w:val="20"/>
              </w:rPr>
              <w:t>681 569,24</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ТОВ "ЄВРОПЕЙНТ"</w:t>
            </w:r>
          </w:p>
        </w:tc>
        <w:tc>
          <w:tcPr>
            <w:tcW w:w="1382" w:type="dxa"/>
          </w:tcPr>
          <w:p w:rsidR="00DD4C44" w:rsidRPr="007820E2" w:rsidRDefault="00DD4C44" w:rsidP="00236A5E">
            <w:pPr>
              <w:jc w:val="right"/>
              <w:rPr>
                <w:bCs/>
                <w:sz w:val="20"/>
                <w:szCs w:val="20"/>
              </w:rPr>
            </w:pPr>
            <w:r w:rsidRPr="007820E2">
              <w:rPr>
                <w:bCs/>
                <w:sz w:val="20"/>
                <w:szCs w:val="20"/>
              </w:rPr>
              <w:t>1 070 519,89</w:t>
            </w:r>
          </w:p>
        </w:tc>
        <w:tc>
          <w:tcPr>
            <w:tcW w:w="1650" w:type="dxa"/>
          </w:tcPr>
          <w:p w:rsidR="00DD4C44" w:rsidRPr="007820E2" w:rsidRDefault="00DD4C44" w:rsidP="00236A5E">
            <w:pPr>
              <w:jc w:val="right"/>
              <w:rPr>
                <w:bCs/>
                <w:sz w:val="20"/>
                <w:szCs w:val="20"/>
              </w:rPr>
            </w:pPr>
            <w:r w:rsidRPr="007820E2">
              <w:rPr>
                <w:bCs/>
                <w:sz w:val="20"/>
                <w:szCs w:val="20"/>
              </w:rPr>
              <w:t>642 311,93</w:t>
            </w:r>
          </w:p>
        </w:tc>
        <w:tc>
          <w:tcPr>
            <w:tcW w:w="3117" w:type="dxa"/>
          </w:tcPr>
          <w:p w:rsidR="00DD4C44" w:rsidRPr="007820E2" w:rsidRDefault="00DD4C44" w:rsidP="00236A5E">
            <w:pPr>
              <w:rPr>
                <w:bCs/>
                <w:sz w:val="20"/>
                <w:szCs w:val="20"/>
              </w:rPr>
            </w:pPr>
            <w:r w:rsidRPr="007820E2">
              <w:rPr>
                <w:bCs/>
                <w:sz w:val="20"/>
                <w:szCs w:val="20"/>
                <w:lang w:val="uk-UA"/>
              </w:rPr>
              <w:t>Платник знаходиться на територіі Великодимерської громади</w:t>
            </w: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В/ч А1880</w:t>
            </w:r>
          </w:p>
        </w:tc>
        <w:tc>
          <w:tcPr>
            <w:tcW w:w="1382" w:type="dxa"/>
          </w:tcPr>
          <w:p w:rsidR="00DD4C44" w:rsidRPr="007820E2" w:rsidRDefault="00DD4C44" w:rsidP="00236A5E">
            <w:pPr>
              <w:jc w:val="right"/>
              <w:rPr>
                <w:bCs/>
                <w:sz w:val="20"/>
                <w:szCs w:val="20"/>
              </w:rPr>
            </w:pPr>
            <w:r w:rsidRPr="007820E2">
              <w:rPr>
                <w:bCs/>
                <w:sz w:val="20"/>
                <w:szCs w:val="20"/>
              </w:rPr>
              <w:t>1 048 244,95</w:t>
            </w:r>
          </w:p>
        </w:tc>
        <w:tc>
          <w:tcPr>
            <w:tcW w:w="1650" w:type="dxa"/>
          </w:tcPr>
          <w:p w:rsidR="00DD4C44" w:rsidRPr="007820E2" w:rsidRDefault="00DD4C44" w:rsidP="00236A5E">
            <w:pPr>
              <w:jc w:val="right"/>
              <w:rPr>
                <w:bCs/>
                <w:sz w:val="20"/>
                <w:szCs w:val="20"/>
              </w:rPr>
            </w:pPr>
            <w:r w:rsidRPr="007820E2">
              <w:rPr>
                <w:bCs/>
                <w:sz w:val="20"/>
                <w:szCs w:val="20"/>
              </w:rPr>
              <w:t>628 946,97</w:t>
            </w:r>
          </w:p>
        </w:tc>
        <w:tc>
          <w:tcPr>
            <w:tcW w:w="3117" w:type="dxa"/>
          </w:tcPr>
          <w:p w:rsidR="00DD4C44" w:rsidRPr="007820E2" w:rsidRDefault="00DD4C44" w:rsidP="00236A5E">
            <w:pPr>
              <w:rPr>
                <w:bCs/>
                <w:sz w:val="20"/>
                <w:szCs w:val="20"/>
              </w:rPr>
            </w:pPr>
          </w:p>
        </w:tc>
      </w:tr>
      <w:tr w:rsidR="00DD4C44" w:rsidRPr="007820E2" w:rsidTr="00AE6D87">
        <w:trPr>
          <w:jc w:val="center"/>
        </w:trPr>
        <w:tc>
          <w:tcPr>
            <w:tcW w:w="3434" w:type="dxa"/>
          </w:tcPr>
          <w:p w:rsidR="00DD4C44" w:rsidRPr="007820E2" w:rsidRDefault="00DD4C44" w:rsidP="00236A5E">
            <w:pPr>
              <w:rPr>
                <w:bCs/>
                <w:sz w:val="20"/>
                <w:szCs w:val="20"/>
              </w:rPr>
            </w:pPr>
            <w:r w:rsidRPr="007820E2">
              <w:rPr>
                <w:bCs/>
                <w:sz w:val="20"/>
                <w:szCs w:val="20"/>
              </w:rPr>
              <w:t xml:space="preserve"> ПП "АП "УКРТРАНС"</w:t>
            </w:r>
          </w:p>
        </w:tc>
        <w:tc>
          <w:tcPr>
            <w:tcW w:w="1382" w:type="dxa"/>
          </w:tcPr>
          <w:p w:rsidR="00DD4C44" w:rsidRPr="007820E2" w:rsidRDefault="00DD4C44" w:rsidP="00236A5E">
            <w:pPr>
              <w:jc w:val="right"/>
              <w:rPr>
                <w:bCs/>
                <w:sz w:val="20"/>
                <w:szCs w:val="20"/>
              </w:rPr>
            </w:pPr>
            <w:r w:rsidRPr="007820E2">
              <w:rPr>
                <w:bCs/>
                <w:sz w:val="20"/>
                <w:szCs w:val="20"/>
              </w:rPr>
              <w:t>1 012 788,72</w:t>
            </w:r>
          </w:p>
        </w:tc>
        <w:tc>
          <w:tcPr>
            <w:tcW w:w="1650" w:type="dxa"/>
          </w:tcPr>
          <w:p w:rsidR="00DD4C44" w:rsidRPr="007820E2" w:rsidRDefault="00DD4C44" w:rsidP="00236A5E">
            <w:pPr>
              <w:jc w:val="right"/>
              <w:rPr>
                <w:bCs/>
                <w:sz w:val="20"/>
                <w:szCs w:val="20"/>
              </w:rPr>
            </w:pPr>
            <w:r w:rsidRPr="007820E2">
              <w:rPr>
                <w:bCs/>
                <w:sz w:val="20"/>
                <w:szCs w:val="20"/>
              </w:rPr>
              <w:t>607 673,23</w:t>
            </w:r>
          </w:p>
        </w:tc>
        <w:tc>
          <w:tcPr>
            <w:tcW w:w="3117" w:type="dxa"/>
          </w:tcPr>
          <w:p w:rsidR="00DD4C44" w:rsidRPr="007820E2" w:rsidRDefault="00DD4C44" w:rsidP="00236A5E">
            <w:pPr>
              <w:rPr>
                <w:bCs/>
                <w:sz w:val="20"/>
                <w:szCs w:val="20"/>
              </w:rPr>
            </w:pPr>
          </w:p>
        </w:tc>
      </w:tr>
    </w:tbl>
    <w:p w:rsidR="00586692" w:rsidRDefault="00586692" w:rsidP="00236A5E">
      <w:pPr>
        <w:pStyle w:val="22"/>
        <w:widowControl w:val="0"/>
        <w:ind w:firstLine="851"/>
        <w:jc w:val="center"/>
        <w:rPr>
          <w:b/>
          <w:bCs/>
          <w:i/>
          <w:szCs w:val="28"/>
        </w:rPr>
      </w:pPr>
    </w:p>
    <w:p w:rsidR="00AE6D87" w:rsidRDefault="00AE6D87" w:rsidP="00236A5E">
      <w:pPr>
        <w:pStyle w:val="22"/>
        <w:widowControl w:val="0"/>
        <w:ind w:firstLine="851"/>
        <w:jc w:val="center"/>
        <w:rPr>
          <w:b/>
          <w:bCs/>
          <w:i/>
          <w:szCs w:val="28"/>
        </w:rPr>
      </w:pPr>
      <w:r w:rsidRPr="00AE6D87">
        <w:rPr>
          <w:b/>
          <w:bCs/>
          <w:i/>
          <w:szCs w:val="28"/>
        </w:rPr>
        <w:t>Аналіз надходжень податку з доходів</w:t>
      </w:r>
      <w:r>
        <w:rPr>
          <w:b/>
          <w:bCs/>
          <w:i/>
          <w:szCs w:val="28"/>
        </w:rPr>
        <w:t xml:space="preserve"> </w:t>
      </w:r>
      <w:r w:rsidRPr="00AE6D87">
        <w:rPr>
          <w:b/>
          <w:bCs/>
          <w:i/>
          <w:szCs w:val="28"/>
        </w:rPr>
        <w:t xml:space="preserve">до районного бюджету </w:t>
      </w:r>
    </w:p>
    <w:p w:rsidR="00AE6D87" w:rsidRDefault="00AE6D87" w:rsidP="00236A5E">
      <w:pPr>
        <w:pStyle w:val="22"/>
        <w:widowControl w:val="0"/>
        <w:ind w:firstLine="851"/>
        <w:jc w:val="center"/>
        <w:rPr>
          <w:b/>
          <w:bCs/>
          <w:i/>
          <w:szCs w:val="28"/>
        </w:rPr>
      </w:pPr>
      <w:r w:rsidRPr="00AE6D87">
        <w:rPr>
          <w:b/>
          <w:bCs/>
          <w:i/>
          <w:szCs w:val="28"/>
        </w:rPr>
        <w:t>за 2017 рік</w:t>
      </w:r>
      <w:r>
        <w:rPr>
          <w:b/>
          <w:bCs/>
          <w:i/>
          <w:szCs w:val="28"/>
        </w:rPr>
        <w:t xml:space="preserve"> в розрізі  населених пунктів району</w:t>
      </w:r>
    </w:p>
    <w:p w:rsidR="00586692" w:rsidRDefault="00586692" w:rsidP="00236A5E">
      <w:pPr>
        <w:pStyle w:val="22"/>
        <w:widowControl w:val="0"/>
        <w:ind w:firstLine="851"/>
        <w:jc w:val="center"/>
        <w:rPr>
          <w:b/>
          <w:bCs/>
          <w:i/>
          <w:szCs w:val="28"/>
        </w:rPr>
      </w:pPr>
    </w:p>
    <w:tbl>
      <w:tblPr>
        <w:tblW w:w="9516" w:type="dxa"/>
        <w:jc w:val="center"/>
        <w:tblLook w:val="0000"/>
      </w:tblPr>
      <w:tblGrid>
        <w:gridCol w:w="3805"/>
        <w:gridCol w:w="2271"/>
        <w:gridCol w:w="1751"/>
        <w:gridCol w:w="1689"/>
      </w:tblGrid>
      <w:tr w:rsidR="00DD4C44" w:rsidRPr="00AE6D87" w:rsidTr="007820E2">
        <w:trPr>
          <w:trHeight w:val="690"/>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center"/>
          </w:tcPr>
          <w:p w:rsidR="00DD4C44" w:rsidRPr="00AE6D87" w:rsidRDefault="00DD4C44" w:rsidP="00236A5E">
            <w:pPr>
              <w:jc w:val="center"/>
              <w:rPr>
                <w:b/>
                <w:bCs/>
                <w:sz w:val="22"/>
                <w:szCs w:val="22"/>
              </w:rPr>
            </w:pPr>
            <w:r w:rsidRPr="00AE6D87">
              <w:rPr>
                <w:b/>
                <w:bCs/>
                <w:sz w:val="22"/>
                <w:szCs w:val="22"/>
              </w:rPr>
              <w:t>Назва бюджету</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DD4C44" w:rsidRPr="00AE6D87" w:rsidRDefault="00DD4C44" w:rsidP="00236A5E">
            <w:pPr>
              <w:ind w:left="-42" w:firstLine="42"/>
              <w:jc w:val="center"/>
              <w:rPr>
                <w:b/>
                <w:bCs/>
                <w:sz w:val="22"/>
                <w:szCs w:val="22"/>
              </w:rPr>
            </w:pPr>
            <w:r w:rsidRPr="00AE6D87">
              <w:rPr>
                <w:b/>
                <w:bCs/>
                <w:sz w:val="22"/>
                <w:szCs w:val="22"/>
              </w:rPr>
              <w:t>Перераховано всього</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DD4C44" w:rsidRPr="00AE6D87" w:rsidRDefault="00DD4C44" w:rsidP="00236A5E">
            <w:pPr>
              <w:jc w:val="center"/>
              <w:rPr>
                <w:b/>
                <w:bCs/>
                <w:sz w:val="22"/>
                <w:szCs w:val="22"/>
              </w:rPr>
            </w:pPr>
            <w:r w:rsidRPr="00AE6D87">
              <w:rPr>
                <w:b/>
                <w:bCs/>
                <w:sz w:val="22"/>
                <w:szCs w:val="22"/>
              </w:rPr>
              <w:t>Перераховано до бюджету района</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center"/>
          </w:tcPr>
          <w:p w:rsidR="00DD4C44" w:rsidRPr="00AE6D87" w:rsidRDefault="00DD4C44" w:rsidP="00236A5E">
            <w:pPr>
              <w:jc w:val="center"/>
              <w:rPr>
                <w:b/>
                <w:bCs/>
                <w:sz w:val="22"/>
                <w:szCs w:val="22"/>
              </w:rPr>
            </w:pPr>
            <w:r w:rsidRPr="00AE6D87">
              <w:rPr>
                <w:b/>
                <w:bCs/>
                <w:sz w:val="22"/>
                <w:szCs w:val="22"/>
              </w:rPr>
              <w:t>Питома вага    %</w:t>
            </w:r>
          </w:p>
        </w:tc>
      </w:tr>
      <w:tr w:rsidR="00DD4C44" w:rsidRPr="00AE6D87" w:rsidTr="007820E2">
        <w:trPr>
          <w:trHeight w:val="375"/>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селища Велика Димерка</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80 535 437,96</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48 321 262,78</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28,12</w:t>
            </w:r>
          </w:p>
        </w:tc>
      </w:tr>
      <w:tr w:rsidR="00DD4C44" w:rsidRPr="00AE6D87" w:rsidTr="007820E2">
        <w:trPr>
          <w:trHeight w:val="218"/>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селища Калинівка</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59 031 943,36</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35 419 166,02</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20,61</w:t>
            </w:r>
          </w:p>
        </w:tc>
      </w:tr>
      <w:tr w:rsidR="00DD4C44" w:rsidRPr="00AE6D87" w:rsidTr="007820E2">
        <w:trPr>
          <w:trHeight w:val="221"/>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Бобрик</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1 326 571,47</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795 942,88</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0,46</w:t>
            </w:r>
          </w:p>
        </w:tc>
      </w:tr>
      <w:tr w:rsidR="00DD4C44" w:rsidRPr="00AE6D87" w:rsidTr="007820E2">
        <w:trPr>
          <w:trHeight w:val="226"/>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Богданівка</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4 805 938,92</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2 883 563,35</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1,68</w:t>
            </w:r>
          </w:p>
        </w:tc>
      </w:tr>
      <w:tr w:rsidR="00DD4C44" w:rsidRPr="00AE6D87" w:rsidTr="007820E2">
        <w:trPr>
          <w:trHeight w:val="74"/>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Гоголів</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10 587 114,11</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6 352 268,47</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3,70</w:t>
            </w:r>
          </w:p>
        </w:tc>
      </w:tr>
      <w:tr w:rsidR="00DD4C44" w:rsidRPr="00AE6D87" w:rsidTr="007820E2">
        <w:trPr>
          <w:trHeight w:val="220"/>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Жердова</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3 738 252,32</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2 242 951,39</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1,31</w:t>
            </w:r>
          </w:p>
        </w:tc>
      </w:tr>
      <w:tr w:rsidR="00DD4C44" w:rsidRPr="00AE6D87" w:rsidTr="007820E2">
        <w:trPr>
          <w:trHeight w:val="210"/>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lang w:val="uk-UA"/>
              </w:rPr>
            </w:pPr>
            <w:r w:rsidRPr="00AE6D87">
              <w:rPr>
                <w:sz w:val="24"/>
                <w:szCs w:val="24"/>
              </w:rPr>
              <w:t>Бюджет с. Зазим`</w:t>
            </w:r>
            <w:r w:rsidR="00AE6D87">
              <w:rPr>
                <w:sz w:val="24"/>
                <w:szCs w:val="24"/>
                <w:lang w:val="uk-UA"/>
              </w:rPr>
              <w:t>є</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6 750 145,70</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4 050 087,42</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2,36</w:t>
            </w:r>
          </w:p>
        </w:tc>
      </w:tr>
      <w:tr w:rsidR="00DD4C44" w:rsidRPr="00AE6D87" w:rsidTr="007820E2">
        <w:trPr>
          <w:trHeight w:val="214"/>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Княжичі</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12 331 701,71</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7 399 021,03</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4,31</w:t>
            </w:r>
          </w:p>
        </w:tc>
      </w:tr>
      <w:tr w:rsidR="00DD4C44" w:rsidRPr="00AE6D87" w:rsidTr="007820E2">
        <w:trPr>
          <w:trHeight w:val="218"/>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Красилівка</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25 062 445,91</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15 037 467,55</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8,75</w:t>
            </w:r>
          </w:p>
        </w:tc>
      </w:tr>
      <w:tr w:rsidR="00DD4C44" w:rsidRPr="00AE6D87" w:rsidTr="007820E2">
        <w:trPr>
          <w:trHeight w:val="208"/>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10298A">
            <w:pPr>
              <w:rPr>
                <w:sz w:val="24"/>
                <w:szCs w:val="24"/>
              </w:rPr>
            </w:pPr>
            <w:r w:rsidRPr="00AE6D87">
              <w:rPr>
                <w:sz w:val="24"/>
                <w:szCs w:val="24"/>
              </w:rPr>
              <w:t>Бюджет с. Кул</w:t>
            </w:r>
            <w:r w:rsidR="0010298A">
              <w:rPr>
                <w:sz w:val="24"/>
                <w:szCs w:val="24"/>
                <w:lang w:val="uk-UA"/>
              </w:rPr>
              <w:t>а</w:t>
            </w:r>
            <w:r w:rsidR="0010298A">
              <w:rPr>
                <w:sz w:val="24"/>
                <w:szCs w:val="24"/>
              </w:rPr>
              <w:t>ж</w:t>
            </w:r>
            <w:r w:rsidR="0010298A">
              <w:rPr>
                <w:sz w:val="24"/>
                <w:szCs w:val="24"/>
                <w:lang w:val="uk-UA"/>
              </w:rPr>
              <w:t>и</w:t>
            </w:r>
            <w:r w:rsidRPr="00AE6D87">
              <w:rPr>
                <w:sz w:val="24"/>
                <w:szCs w:val="24"/>
              </w:rPr>
              <w:t>нц</w:t>
            </w:r>
            <w:r w:rsidR="0010298A">
              <w:rPr>
                <w:sz w:val="24"/>
                <w:szCs w:val="24"/>
                <w:lang w:val="uk-UA"/>
              </w:rPr>
              <w:t>і</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123 175,78</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73 905,47</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0,04</w:t>
            </w:r>
          </w:p>
        </w:tc>
      </w:tr>
      <w:tr w:rsidR="00DD4C44" w:rsidRPr="00AE6D87" w:rsidTr="007820E2">
        <w:trPr>
          <w:trHeight w:val="212"/>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lang w:val="uk-UA"/>
              </w:rPr>
            </w:pPr>
            <w:r w:rsidRPr="00AE6D87">
              <w:rPr>
                <w:sz w:val="24"/>
                <w:szCs w:val="24"/>
              </w:rPr>
              <w:t>Бюджет с. Л</w:t>
            </w:r>
            <w:r w:rsidR="00AE6D87">
              <w:rPr>
                <w:sz w:val="24"/>
                <w:szCs w:val="24"/>
                <w:lang w:val="uk-UA"/>
              </w:rPr>
              <w:t>і</w:t>
            </w:r>
            <w:r w:rsidRPr="00AE6D87">
              <w:rPr>
                <w:sz w:val="24"/>
                <w:szCs w:val="24"/>
              </w:rPr>
              <w:t>тк</w:t>
            </w:r>
            <w:r w:rsidR="00AE6D87">
              <w:rPr>
                <w:sz w:val="24"/>
                <w:szCs w:val="24"/>
                <w:lang w:val="uk-UA"/>
              </w:rPr>
              <w:t>и</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3 158 183,71</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1 894 910,23</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1,10</w:t>
            </w:r>
          </w:p>
        </w:tc>
      </w:tr>
      <w:tr w:rsidR="00DD4C44" w:rsidRPr="00AE6D87" w:rsidTr="007820E2">
        <w:trPr>
          <w:trHeight w:val="202"/>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lang w:val="uk-UA"/>
              </w:rPr>
            </w:pPr>
            <w:r w:rsidRPr="00AE6D87">
              <w:rPr>
                <w:sz w:val="24"/>
                <w:szCs w:val="24"/>
              </w:rPr>
              <w:t>Бюджет с. Л</w:t>
            </w:r>
            <w:r w:rsidR="00AE6D87">
              <w:rPr>
                <w:sz w:val="24"/>
                <w:szCs w:val="24"/>
                <w:lang w:val="uk-UA"/>
              </w:rPr>
              <w:t>і</w:t>
            </w:r>
            <w:r w:rsidRPr="00AE6D87">
              <w:rPr>
                <w:sz w:val="24"/>
                <w:szCs w:val="24"/>
              </w:rPr>
              <w:t>точк</w:t>
            </w:r>
            <w:r w:rsidR="00AE6D87">
              <w:rPr>
                <w:sz w:val="24"/>
                <w:szCs w:val="24"/>
                <w:lang w:val="uk-UA"/>
              </w:rPr>
              <w:t>и</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208 054,47</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124 832,68</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0,07</w:t>
            </w:r>
          </w:p>
        </w:tc>
      </w:tr>
      <w:tr w:rsidR="00DD4C44" w:rsidRPr="00AE6D87" w:rsidTr="007820E2">
        <w:trPr>
          <w:trHeight w:val="205"/>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Плоске</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1 160 754,44</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696 452,66</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0,41</w:t>
            </w:r>
          </w:p>
        </w:tc>
      </w:tr>
      <w:tr w:rsidR="00DD4C44" w:rsidRPr="00AE6D87" w:rsidTr="007820E2">
        <w:trPr>
          <w:trHeight w:val="210"/>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Погреби</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3 173 200,79</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1 903 920,47</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1,11</w:t>
            </w:r>
          </w:p>
        </w:tc>
      </w:tr>
      <w:tr w:rsidR="00DD4C44" w:rsidRPr="00AE6D87" w:rsidTr="007820E2">
        <w:trPr>
          <w:trHeight w:val="186"/>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Пухівка</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4 080 680,61</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2 448 408,37</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1,42</w:t>
            </w:r>
          </w:p>
        </w:tc>
      </w:tr>
      <w:tr w:rsidR="00DD4C44" w:rsidRPr="00AE6D87" w:rsidTr="007820E2">
        <w:trPr>
          <w:trHeight w:val="70"/>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lastRenderedPageBreak/>
              <w:t>Бюджет с. Рожівка</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7 226 848,55</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4 336 109,13</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2,52</w:t>
            </w:r>
          </w:p>
        </w:tc>
      </w:tr>
      <w:tr w:rsidR="00DD4C44" w:rsidRPr="00AE6D87" w:rsidTr="007820E2">
        <w:trPr>
          <w:trHeight w:val="180"/>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Рожни</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2 654 070,48</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1 592 442,29</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0,93</w:t>
            </w:r>
          </w:p>
        </w:tc>
      </w:tr>
      <w:tr w:rsidR="00DD4C44" w:rsidRPr="00AE6D87" w:rsidTr="007820E2">
        <w:trPr>
          <w:trHeight w:val="184"/>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Рудня</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2 523 493,73</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1 514 096,24</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0,88</w:t>
            </w:r>
          </w:p>
        </w:tc>
      </w:tr>
      <w:tr w:rsidR="00DD4C44" w:rsidRPr="00AE6D87" w:rsidTr="007820E2">
        <w:trPr>
          <w:trHeight w:val="187"/>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Русанів</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2 990 961,95</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1 794 577,17</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1,04</w:t>
            </w:r>
          </w:p>
        </w:tc>
      </w:tr>
      <w:tr w:rsidR="00DD4C44" w:rsidRPr="00AE6D87" w:rsidTr="007820E2">
        <w:trPr>
          <w:trHeight w:val="178"/>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Світильня</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1 802 878,99</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1 081 727,39</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0,63</w:t>
            </w:r>
          </w:p>
        </w:tc>
      </w:tr>
      <w:tr w:rsidR="00DD4C44" w:rsidRPr="00AE6D87" w:rsidTr="007820E2">
        <w:trPr>
          <w:trHeight w:val="239"/>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Требухів</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48 268 426,92</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28 961 056,15</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16,85</w:t>
            </w:r>
          </w:p>
        </w:tc>
      </w:tr>
      <w:tr w:rsidR="00DD4C44" w:rsidRPr="00AE6D87" w:rsidTr="007820E2">
        <w:trPr>
          <w:trHeight w:val="102"/>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AE6D87" w:rsidRDefault="00DD4C44" w:rsidP="00236A5E">
            <w:pPr>
              <w:rPr>
                <w:sz w:val="24"/>
                <w:szCs w:val="24"/>
              </w:rPr>
            </w:pPr>
            <w:r w:rsidRPr="00AE6D87">
              <w:rPr>
                <w:sz w:val="24"/>
                <w:szCs w:val="24"/>
              </w:rPr>
              <w:t>Бюджет с. Шевченкове</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noWrap/>
            <w:vAlign w:val="bottom"/>
          </w:tcPr>
          <w:p w:rsidR="00DD4C44" w:rsidRPr="007820E2" w:rsidRDefault="00DD4C44" w:rsidP="00236A5E">
            <w:pPr>
              <w:jc w:val="center"/>
              <w:rPr>
                <w:bCs/>
                <w:sz w:val="24"/>
                <w:szCs w:val="24"/>
              </w:rPr>
            </w:pPr>
            <w:r w:rsidRPr="007820E2">
              <w:rPr>
                <w:bCs/>
                <w:sz w:val="24"/>
                <w:szCs w:val="24"/>
              </w:rPr>
              <w:t>4 854 833,79</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right"/>
              <w:rPr>
                <w:bCs/>
                <w:sz w:val="24"/>
                <w:szCs w:val="24"/>
              </w:rPr>
            </w:pPr>
            <w:r w:rsidRPr="007820E2">
              <w:rPr>
                <w:bCs/>
                <w:sz w:val="24"/>
                <w:szCs w:val="24"/>
              </w:rPr>
              <w:t>2 912 900,27</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vAlign w:val="bottom"/>
          </w:tcPr>
          <w:p w:rsidR="00DD4C44" w:rsidRPr="007820E2" w:rsidRDefault="00DD4C44" w:rsidP="00236A5E">
            <w:pPr>
              <w:jc w:val="center"/>
              <w:rPr>
                <w:bCs/>
                <w:sz w:val="24"/>
                <w:szCs w:val="24"/>
              </w:rPr>
            </w:pPr>
            <w:r w:rsidRPr="007820E2">
              <w:rPr>
                <w:bCs/>
                <w:sz w:val="24"/>
                <w:szCs w:val="24"/>
              </w:rPr>
              <w:t>1,70</w:t>
            </w:r>
          </w:p>
        </w:tc>
      </w:tr>
      <w:tr w:rsidR="00DD4C44" w:rsidRPr="00AE6D87" w:rsidTr="007820E2">
        <w:trPr>
          <w:trHeight w:val="175"/>
          <w:jc w:val="center"/>
        </w:trPr>
        <w:tc>
          <w:tcPr>
            <w:tcW w:w="38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vAlign w:val="bottom"/>
          </w:tcPr>
          <w:p w:rsidR="00DD4C44" w:rsidRPr="00AE6D87" w:rsidRDefault="00DD4C44" w:rsidP="00236A5E">
            <w:pPr>
              <w:rPr>
                <w:b/>
                <w:bCs/>
                <w:sz w:val="24"/>
                <w:szCs w:val="24"/>
              </w:rPr>
            </w:pPr>
            <w:r w:rsidRPr="00AE6D87">
              <w:rPr>
                <w:b/>
                <w:bCs/>
                <w:sz w:val="24"/>
                <w:szCs w:val="24"/>
              </w:rPr>
              <w:t>Всього:</w:t>
            </w:r>
          </w:p>
        </w:tc>
        <w:tc>
          <w:tcPr>
            <w:tcW w:w="227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vAlign w:val="bottom"/>
          </w:tcPr>
          <w:p w:rsidR="00DD4C44" w:rsidRPr="007820E2" w:rsidRDefault="00DD4C44" w:rsidP="00236A5E">
            <w:pPr>
              <w:jc w:val="center"/>
              <w:rPr>
                <w:bCs/>
                <w:sz w:val="24"/>
                <w:szCs w:val="24"/>
              </w:rPr>
            </w:pPr>
            <w:r w:rsidRPr="007820E2">
              <w:rPr>
                <w:bCs/>
                <w:sz w:val="24"/>
                <w:szCs w:val="24"/>
              </w:rPr>
              <w:t>286 395 115,67</w:t>
            </w:r>
          </w:p>
        </w:tc>
        <w:tc>
          <w:tcPr>
            <w:tcW w:w="17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vAlign w:val="bottom"/>
          </w:tcPr>
          <w:p w:rsidR="00DD4C44" w:rsidRPr="007820E2" w:rsidRDefault="00DD4C44" w:rsidP="00236A5E">
            <w:pPr>
              <w:jc w:val="right"/>
              <w:rPr>
                <w:bCs/>
                <w:sz w:val="24"/>
                <w:szCs w:val="24"/>
              </w:rPr>
            </w:pPr>
            <w:r w:rsidRPr="007820E2">
              <w:rPr>
                <w:bCs/>
                <w:sz w:val="24"/>
                <w:szCs w:val="24"/>
              </w:rPr>
              <w:t>171 836 604,52</w:t>
            </w:r>
          </w:p>
        </w:tc>
        <w:tc>
          <w:tcPr>
            <w:tcW w:w="168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vAlign w:val="bottom"/>
          </w:tcPr>
          <w:p w:rsidR="00DD4C44" w:rsidRPr="007820E2" w:rsidRDefault="00DD4C44" w:rsidP="00236A5E">
            <w:pPr>
              <w:jc w:val="center"/>
              <w:rPr>
                <w:bCs/>
                <w:sz w:val="24"/>
                <w:szCs w:val="24"/>
              </w:rPr>
            </w:pPr>
            <w:r w:rsidRPr="007820E2">
              <w:rPr>
                <w:bCs/>
                <w:sz w:val="24"/>
                <w:szCs w:val="24"/>
              </w:rPr>
              <w:t>100,00</w:t>
            </w:r>
          </w:p>
        </w:tc>
      </w:tr>
    </w:tbl>
    <w:p w:rsidR="00DD4C44" w:rsidRDefault="00DD4C44" w:rsidP="00236A5E">
      <w:pPr>
        <w:widowControl w:val="0"/>
        <w:ind w:firstLine="851"/>
        <w:jc w:val="both"/>
        <w:rPr>
          <w:lang w:val="uk-UA"/>
        </w:rPr>
      </w:pPr>
    </w:p>
    <w:p w:rsidR="00DD4C44" w:rsidRDefault="00DD4C44" w:rsidP="00236A5E">
      <w:pPr>
        <w:ind w:firstLine="567"/>
        <w:jc w:val="center"/>
        <w:rPr>
          <w:b/>
          <w:i/>
          <w:u w:val="single"/>
          <w:lang w:val="uk-UA"/>
        </w:rPr>
      </w:pPr>
      <w:r w:rsidRPr="00B61AD7">
        <w:rPr>
          <w:b/>
          <w:i/>
          <w:u w:val="single"/>
        </w:rPr>
        <w:t>Плата за землю</w:t>
      </w:r>
    </w:p>
    <w:p w:rsidR="00DD4C44" w:rsidRDefault="00DD4C44" w:rsidP="00236A5E">
      <w:pPr>
        <w:pStyle w:val="22"/>
        <w:widowControl w:val="0"/>
        <w:ind w:firstLine="900"/>
        <w:rPr>
          <w:szCs w:val="28"/>
        </w:rPr>
      </w:pPr>
      <w:r w:rsidRPr="00E64F19">
        <w:rPr>
          <w:szCs w:val="28"/>
        </w:rPr>
        <w:t xml:space="preserve">Плати за землю </w:t>
      </w:r>
      <w:r>
        <w:rPr>
          <w:szCs w:val="28"/>
        </w:rPr>
        <w:t>надійшло</w:t>
      </w:r>
      <w:r w:rsidRPr="00E64F19">
        <w:rPr>
          <w:szCs w:val="28"/>
        </w:rPr>
        <w:t xml:space="preserve"> </w:t>
      </w:r>
      <w:r>
        <w:rPr>
          <w:szCs w:val="28"/>
        </w:rPr>
        <w:t>46486,0 </w:t>
      </w:r>
      <w:r w:rsidRPr="00E64F19">
        <w:rPr>
          <w:szCs w:val="28"/>
        </w:rPr>
        <w:t>тис.</w:t>
      </w:r>
      <w:r>
        <w:rPr>
          <w:szCs w:val="28"/>
        </w:rPr>
        <w:t> </w:t>
      </w:r>
      <w:r w:rsidR="00E43E42">
        <w:rPr>
          <w:szCs w:val="28"/>
        </w:rPr>
        <w:t>грн</w:t>
      </w:r>
      <w:r>
        <w:rPr>
          <w:szCs w:val="28"/>
        </w:rPr>
        <w:t>, більше</w:t>
      </w:r>
      <w:r w:rsidRPr="00E64F19">
        <w:rPr>
          <w:szCs w:val="28"/>
        </w:rPr>
        <w:t xml:space="preserve"> </w:t>
      </w:r>
      <w:r>
        <w:rPr>
          <w:szCs w:val="28"/>
        </w:rPr>
        <w:t xml:space="preserve">плану </w:t>
      </w:r>
      <w:r w:rsidRPr="00E64F19">
        <w:rPr>
          <w:szCs w:val="28"/>
        </w:rPr>
        <w:t xml:space="preserve">на </w:t>
      </w:r>
      <w:r>
        <w:rPr>
          <w:szCs w:val="28"/>
        </w:rPr>
        <w:t xml:space="preserve">9,9 </w:t>
      </w:r>
      <w:r w:rsidRPr="00E64F19">
        <w:rPr>
          <w:szCs w:val="28"/>
        </w:rPr>
        <w:t>%</w:t>
      </w:r>
      <w:r>
        <w:rPr>
          <w:szCs w:val="28"/>
        </w:rPr>
        <w:t xml:space="preserve"> або</w:t>
      </w:r>
      <w:r w:rsidRPr="00E64F19">
        <w:rPr>
          <w:szCs w:val="28"/>
        </w:rPr>
        <w:t xml:space="preserve"> </w:t>
      </w:r>
      <w:r>
        <w:rPr>
          <w:szCs w:val="28"/>
        </w:rPr>
        <w:t>4171,2</w:t>
      </w:r>
      <w:r w:rsidRPr="00E64F19">
        <w:rPr>
          <w:szCs w:val="28"/>
        </w:rPr>
        <w:t> тис. </w:t>
      </w:r>
      <w:r w:rsidR="00E43E42">
        <w:rPr>
          <w:szCs w:val="28"/>
        </w:rPr>
        <w:t>грн</w:t>
      </w:r>
      <w:r>
        <w:rPr>
          <w:szCs w:val="28"/>
        </w:rPr>
        <w:t>, відносно 2017 року надходження збільшились на 10241,2 тис.</w:t>
      </w:r>
      <w:r w:rsidR="00E43E42">
        <w:rPr>
          <w:szCs w:val="28"/>
        </w:rPr>
        <w:t>грн</w:t>
      </w:r>
      <w:r>
        <w:rPr>
          <w:szCs w:val="28"/>
        </w:rPr>
        <w:t xml:space="preserve"> або 28,3 %. Середній показник по області становить 118,3 % до минулого року.</w:t>
      </w:r>
    </w:p>
    <w:p w:rsidR="00DD4C44" w:rsidRDefault="00DD4C44" w:rsidP="00236A5E">
      <w:pPr>
        <w:ind w:firstLine="567"/>
        <w:jc w:val="both"/>
        <w:rPr>
          <w:lang w:val="uk-UA"/>
        </w:rPr>
      </w:pPr>
      <w:r w:rsidRPr="00B61AD7">
        <w:t>Найбільшими платниками податку в районі є такі підприємства:</w:t>
      </w:r>
    </w:p>
    <w:tbl>
      <w:tblPr>
        <w:tblW w:w="9021" w:type="dxa"/>
        <w:jc w:val="cente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1E0"/>
      </w:tblPr>
      <w:tblGrid>
        <w:gridCol w:w="5211"/>
        <w:gridCol w:w="1825"/>
        <w:gridCol w:w="1985"/>
      </w:tblGrid>
      <w:tr w:rsidR="00DD4C44" w:rsidRPr="007820E2" w:rsidTr="007820E2">
        <w:trPr>
          <w:jc w:val="center"/>
        </w:trPr>
        <w:tc>
          <w:tcPr>
            <w:tcW w:w="5211" w:type="dxa"/>
            <w:vAlign w:val="center"/>
          </w:tcPr>
          <w:p w:rsidR="00DD4C44" w:rsidRPr="007820E2" w:rsidRDefault="00DD4C44" w:rsidP="00236A5E">
            <w:pPr>
              <w:jc w:val="center"/>
              <w:rPr>
                <w:b/>
                <w:sz w:val="20"/>
                <w:szCs w:val="20"/>
              </w:rPr>
            </w:pPr>
            <w:r w:rsidRPr="007820E2">
              <w:rPr>
                <w:b/>
                <w:sz w:val="20"/>
                <w:szCs w:val="20"/>
              </w:rPr>
              <w:t>Назва підприємства</w:t>
            </w:r>
          </w:p>
        </w:tc>
        <w:tc>
          <w:tcPr>
            <w:tcW w:w="1825" w:type="dxa"/>
            <w:vAlign w:val="center"/>
          </w:tcPr>
          <w:p w:rsidR="007820E2" w:rsidRDefault="00DD4C44" w:rsidP="00236A5E">
            <w:pPr>
              <w:jc w:val="center"/>
              <w:rPr>
                <w:b/>
                <w:sz w:val="20"/>
                <w:szCs w:val="20"/>
                <w:lang w:val="uk-UA"/>
              </w:rPr>
            </w:pPr>
            <w:r w:rsidRPr="007820E2">
              <w:rPr>
                <w:b/>
                <w:sz w:val="20"/>
                <w:szCs w:val="20"/>
              </w:rPr>
              <w:t xml:space="preserve">Плата за землю  </w:t>
            </w:r>
          </w:p>
          <w:p w:rsidR="00DD4C44" w:rsidRPr="007820E2" w:rsidRDefault="00DD4C44" w:rsidP="00236A5E">
            <w:pPr>
              <w:jc w:val="center"/>
              <w:rPr>
                <w:b/>
                <w:sz w:val="20"/>
                <w:szCs w:val="20"/>
              </w:rPr>
            </w:pPr>
            <w:r w:rsidRPr="007820E2">
              <w:rPr>
                <w:b/>
                <w:sz w:val="20"/>
                <w:szCs w:val="20"/>
              </w:rPr>
              <w:t xml:space="preserve">(тис. </w:t>
            </w:r>
            <w:r w:rsidR="00E43E42" w:rsidRPr="007820E2">
              <w:rPr>
                <w:b/>
                <w:sz w:val="20"/>
                <w:szCs w:val="20"/>
              </w:rPr>
              <w:t>грн</w:t>
            </w:r>
            <w:r w:rsidRPr="007820E2">
              <w:rPr>
                <w:b/>
                <w:sz w:val="20"/>
                <w:szCs w:val="20"/>
              </w:rPr>
              <w:t>)</w:t>
            </w:r>
          </w:p>
        </w:tc>
        <w:tc>
          <w:tcPr>
            <w:tcW w:w="1985" w:type="dxa"/>
            <w:vAlign w:val="center"/>
          </w:tcPr>
          <w:p w:rsidR="00DD4C44" w:rsidRPr="007820E2" w:rsidRDefault="00DD4C44" w:rsidP="00236A5E">
            <w:pPr>
              <w:jc w:val="center"/>
              <w:rPr>
                <w:b/>
                <w:sz w:val="20"/>
                <w:szCs w:val="20"/>
              </w:rPr>
            </w:pPr>
            <w:r w:rsidRPr="007820E2">
              <w:rPr>
                <w:b/>
                <w:sz w:val="20"/>
                <w:szCs w:val="20"/>
              </w:rPr>
              <w:t>Питома вага в загальній сумі плати за землю (%)</w:t>
            </w:r>
          </w:p>
        </w:tc>
      </w:tr>
      <w:tr w:rsidR="00DD4C44" w:rsidRPr="007820E2" w:rsidTr="007820E2">
        <w:trPr>
          <w:jc w:val="center"/>
        </w:trPr>
        <w:tc>
          <w:tcPr>
            <w:tcW w:w="5211" w:type="dxa"/>
            <w:vAlign w:val="bottom"/>
          </w:tcPr>
          <w:p w:rsidR="00DD4C44" w:rsidRPr="007820E2" w:rsidRDefault="00DD4C44" w:rsidP="00236A5E">
            <w:pPr>
              <w:rPr>
                <w:sz w:val="20"/>
                <w:szCs w:val="20"/>
              </w:rPr>
            </w:pPr>
            <w:r w:rsidRPr="007820E2">
              <w:rPr>
                <w:sz w:val="20"/>
                <w:szCs w:val="20"/>
              </w:rPr>
              <w:t>ДТГО "ПIВДЕННО-ЗАХ</w:t>
            </w:r>
            <w:r w:rsidR="0010298A">
              <w:rPr>
                <w:sz w:val="20"/>
                <w:szCs w:val="20"/>
                <w:lang w:val="uk-UA"/>
              </w:rPr>
              <w:t>.</w:t>
            </w:r>
            <w:r w:rsidRPr="007820E2">
              <w:rPr>
                <w:sz w:val="20"/>
                <w:szCs w:val="20"/>
              </w:rPr>
              <w:t xml:space="preserve"> ЗАЛIЗНИЦЯ"</w:t>
            </w:r>
          </w:p>
        </w:tc>
        <w:tc>
          <w:tcPr>
            <w:tcW w:w="1825" w:type="dxa"/>
            <w:vAlign w:val="bottom"/>
          </w:tcPr>
          <w:p w:rsidR="00DD4C44" w:rsidRPr="007820E2" w:rsidRDefault="00DD4C44" w:rsidP="00236A5E">
            <w:pPr>
              <w:jc w:val="center"/>
              <w:rPr>
                <w:sz w:val="20"/>
                <w:szCs w:val="20"/>
              </w:rPr>
            </w:pPr>
            <w:r w:rsidRPr="007820E2">
              <w:rPr>
                <w:sz w:val="20"/>
                <w:szCs w:val="20"/>
              </w:rPr>
              <w:t>5 580</w:t>
            </w:r>
            <w:r w:rsidRPr="007820E2">
              <w:rPr>
                <w:sz w:val="20"/>
                <w:szCs w:val="20"/>
                <w:lang w:val="uk-UA"/>
              </w:rPr>
              <w:t>,7</w:t>
            </w:r>
          </w:p>
        </w:tc>
        <w:tc>
          <w:tcPr>
            <w:tcW w:w="1985" w:type="dxa"/>
            <w:vAlign w:val="center"/>
          </w:tcPr>
          <w:p w:rsidR="00DD4C44" w:rsidRPr="007820E2" w:rsidRDefault="00DD4C44" w:rsidP="00236A5E">
            <w:pPr>
              <w:jc w:val="center"/>
              <w:rPr>
                <w:sz w:val="20"/>
                <w:szCs w:val="20"/>
                <w:lang w:val="uk-UA"/>
              </w:rPr>
            </w:pPr>
            <w:r w:rsidRPr="007820E2">
              <w:rPr>
                <w:sz w:val="20"/>
                <w:szCs w:val="20"/>
                <w:lang w:val="uk-UA"/>
              </w:rPr>
              <w:t>12,0</w:t>
            </w:r>
          </w:p>
        </w:tc>
      </w:tr>
      <w:tr w:rsidR="00DD4C44" w:rsidRPr="007820E2" w:rsidTr="007820E2">
        <w:trPr>
          <w:jc w:val="center"/>
        </w:trPr>
        <w:tc>
          <w:tcPr>
            <w:tcW w:w="5211" w:type="dxa"/>
            <w:vAlign w:val="bottom"/>
          </w:tcPr>
          <w:p w:rsidR="00DD4C44" w:rsidRPr="007820E2" w:rsidRDefault="00DD4C44" w:rsidP="00236A5E">
            <w:pPr>
              <w:rPr>
                <w:sz w:val="20"/>
                <w:szCs w:val="20"/>
              </w:rPr>
            </w:pPr>
            <w:r w:rsidRPr="007820E2">
              <w:rPr>
                <w:sz w:val="20"/>
                <w:szCs w:val="20"/>
              </w:rPr>
              <w:t>ТОВ "ЗЕМЕЛЬНИЙ СОЮЗ"</w:t>
            </w:r>
          </w:p>
        </w:tc>
        <w:tc>
          <w:tcPr>
            <w:tcW w:w="1825" w:type="dxa"/>
            <w:vAlign w:val="bottom"/>
          </w:tcPr>
          <w:p w:rsidR="00DD4C44" w:rsidRPr="007820E2" w:rsidRDefault="00DD4C44" w:rsidP="00236A5E">
            <w:pPr>
              <w:jc w:val="center"/>
              <w:rPr>
                <w:sz w:val="20"/>
                <w:szCs w:val="20"/>
              </w:rPr>
            </w:pPr>
            <w:r w:rsidRPr="007820E2">
              <w:rPr>
                <w:sz w:val="20"/>
                <w:szCs w:val="20"/>
              </w:rPr>
              <w:t>4 216,0</w:t>
            </w:r>
          </w:p>
        </w:tc>
        <w:tc>
          <w:tcPr>
            <w:tcW w:w="1985" w:type="dxa"/>
            <w:vAlign w:val="center"/>
          </w:tcPr>
          <w:p w:rsidR="00DD4C44" w:rsidRPr="007820E2" w:rsidRDefault="00DD4C44" w:rsidP="00236A5E">
            <w:pPr>
              <w:jc w:val="center"/>
              <w:rPr>
                <w:sz w:val="20"/>
                <w:szCs w:val="20"/>
              </w:rPr>
            </w:pPr>
            <w:r w:rsidRPr="007820E2">
              <w:rPr>
                <w:sz w:val="20"/>
                <w:szCs w:val="20"/>
                <w:lang w:val="uk-UA"/>
              </w:rPr>
              <w:t>9,1</w:t>
            </w:r>
          </w:p>
        </w:tc>
      </w:tr>
      <w:tr w:rsidR="00DD4C44" w:rsidRPr="007820E2" w:rsidTr="007820E2">
        <w:trPr>
          <w:jc w:val="center"/>
        </w:trPr>
        <w:tc>
          <w:tcPr>
            <w:tcW w:w="5211" w:type="dxa"/>
            <w:vAlign w:val="bottom"/>
          </w:tcPr>
          <w:p w:rsidR="00DD4C44" w:rsidRPr="007820E2" w:rsidRDefault="00DD4C44" w:rsidP="00236A5E">
            <w:pPr>
              <w:rPr>
                <w:sz w:val="20"/>
                <w:szCs w:val="20"/>
              </w:rPr>
            </w:pPr>
            <w:r w:rsidRPr="007820E2">
              <w:rPr>
                <w:sz w:val="20"/>
                <w:szCs w:val="20"/>
              </w:rPr>
              <w:t>IП "КОКА-КОЛА БЕВЕРIДЖИЗ УКРАЇНА ЛIМIТЕД"</w:t>
            </w:r>
          </w:p>
        </w:tc>
        <w:tc>
          <w:tcPr>
            <w:tcW w:w="1825" w:type="dxa"/>
            <w:vAlign w:val="bottom"/>
          </w:tcPr>
          <w:p w:rsidR="00DD4C44" w:rsidRPr="007820E2" w:rsidRDefault="00DD4C44" w:rsidP="00236A5E">
            <w:pPr>
              <w:jc w:val="center"/>
              <w:rPr>
                <w:sz w:val="20"/>
                <w:szCs w:val="20"/>
              </w:rPr>
            </w:pPr>
            <w:r w:rsidRPr="007820E2">
              <w:rPr>
                <w:sz w:val="20"/>
                <w:szCs w:val="20"/>
              </w:rPr>
              <w:t>2 154</w:t>
            </w:r>
            <w:r w:rsidRPr="007820E2">
              <w:rPr>
                <w:sz w:val="20"/>
                <w:szCs w:val="20"/>
                <w:lang w:val="uk-UA"/>
              </w:rPr>
              <w:t>,</w:t>
            </w:r>
            <w:r w:rsidRPr="007820E2">
              <w:rPr>
                <w:sz w:val="20"/>
                <w:szCs w:val="20"/>
              </w:rPr>
              <w:t>7</w:t>
            </w:r>
          </w:p>
        </w:tc>
        <w:tc>
          <w:tcPr>
            <w:tcW w:w="1985" w:type="dxa"/>
            <w:vAlign w:val="center"/>
          </w:tcPr>
          <w:p w:rsidR="00DD4C44" w:rsidRPr="007820E2" w:rsidRDefault="00DD4C44" w:rsidP="00236A5E">
            <w:pPr>
              <w:jc w:val="center"/>
              <w:rPr>
                <w:sz w:val="20"/>
                <w:szCs w:val="20"/>
                <w:lang w:val="uk-UA"/>
              </w:rPr>
            </w:pPr>
            <w:r w:rsidRPr="007820E2">
              <w:rPr>
                <w:sz w:val="20"/>
                <w:szCs w:val="20"/>
                <w:lang w:val="uk-UA"/>
              </w:rPr>
              <w:t>4,6</w:t>
            </w:r>
          </w:p>
        </w:tc>
      </w:tr>
      <w:tr w:rsidR="00DD4C44" w:rsidRPr="007820E2" w:rsidTr="007820E2">
        <w:trPr>
          <w:jc w:val="center"/>
        </w:trPr>
        <w:tc>
          <w:tcPr>
            <w:tcW w:w="5211" w:type="dxa"/>
            <w:vAlign w:val="bottom"/>
          </w:tcPr>
          <w:p w:rsidR="00DD4C44" w:rsidRPr="007820E2" w:rsidRDefault="00DD4C44" w:rsidP="00236A5E">
            <w:pPr>
              <w:rPr>
                <w:sz w:val="20"/>
                <w:szCs w:val="20"/>
              </w:rPr>
            </w:pPr>
            <w:r w:rsidRPr="007820E2">
              <w:rPr>
                <w:sz w:val="20"/>
                <w:szCs w:val="20"/>
              </w:rPr>
              <w:t>ТОВ "КОРПОРАЦIЯ РОЗВИТКУ КИЇВСЬКОЇ ОБЛАСТI"</w:t>
            </w:r>
          </w:p>
        </w:tc>
        <w:tc>
          <w:tcPr>
            <w:tcW w:w="1825" w:type="dxa"/>
            <w:vAlign w:val="bottom"/>
          </w:tcPr>
          <w:p w:rsidR="00DD4C44" w:rsidRPr="007820E2" w:rsidRDefault="00DD4C44" w:rsidP="00236A5E">
            <w:pPr>
              <w:jc w:val="center"/>
              <w:rPr>
                <w:sz w:val="20"/>
                <w:szCs w:val="20"/>
              </w:rPr>
            </w:pPr>
            <w:r w:rsidRPr="007820E2">
              <w:rPr>
                <w:sz w:val="20"/>
                <w:szCs w:val="20"/>
              </w:rPr>
              <w:t>2 015</w:t>
            </w:r>
            <w:r w:rsidRPr="007820E2">
              <w:rPr>
                <w:sz w:val="20"/>
                <w:szCs w:val="20"/>
                <w:lang w:val="uk-UA"/>
              </w:rPr>
              <w:t>,</w:t>
            </w:r>
            <w:r w:rsidRPr="007820E2">
              <w:rPr>
                <w:sz w:val="20"/>
                <w:szCs w:val="20"/>
              </w:rPr>
              <w:t>2</w:t>
            </w:r>
          </w:p>
        </w:tc>
        <w:tc>
          <w:tcPr>
            <w:tcW w:w="1985" w:type="dxa"/>
            <w:vAlign w:val="center"/>
          </w:tcPr>
          <w:p w:rsidR="00DD4C44" w:rsidRPr="007820E2" w:rsidRDefault="00DD4C44" w:rsidP="00236A5E">
            <w:pPr>
              <w:jc w:val="center"/>
              <w:rPr>
                <w:sz w:val="20"/>
                <w:szCs w:val="20"/>
                <w:lang w:val="uk-UA"/>
              </w:rPr>
            </w:pPr>
            <w:r w:rsidRPr="007820E2">
              <w:rPr>
                <w:sz w:val="20"/>
                <w:szCs w:val="20"/>
                <w:lang w:val="uk-UA"/>
              </w:rPr>
              <w:t>4,3</w:t>
            </w:r>
          </w:p>
        </w:tc>
      </w:tr>
      <w:tr w:rsidR="00DD4C44" w:rsidRPr="007820E2" w:rsidTr="007820E2">
        <w:trPr>
          <w:jc w:val="center"/>
        </w:trPr>
        <w:tc>
          <w:tcPr>
            <w:tcW w:w="5211" w:type="dxa"/>
            <w:vAlign w:val="bottom"/>
          </w:tcPr>
          <w:p w:rsidR="00DD4C44" w:rsidRPr="007820E2" w:rsidRDefault="00DD4C44" w:rsidP="00236A5E">
            <w:pPr>
              <w:rPr>
                <w:sz w:val="20"/>
                <w:szCs w:val="20"/>
              </w:rPr>
            </w:pPr>
            <w:r w:rsidRPr="007820E2">
              <w:rPr>
                <w:sz w:val="20"/>
                <w:szCs w:val="20"/>
              </w:rPr>
              <w:t>ТОВ "ТЕХЕНЕРГОТРЕЙД"</w:t>
            </w:r>
          </w:p>
        </w:tc>
        <w:tc>
          <w:tcPr>
            <w:tcW w:w="1825" w:type="dxa"/>
            <w:vAlign w:val="bottom"/>
          </w:tcPr>
          <w:p w:rsidR="00DD4C44" w:rsidRPr="007820E2" w:rsidRDefault="00DD4C44" w:rsidP="00236A5E">
            <w:pPr>
              <w:jc w:val="center"/>
              <w:rPr>
                <w:sz w:val="20"/>
                <w:szCs w:val="20"/>
              </w:rPr>
            </w:pPr>
            <w:r w:rsidRPr="007820E2">
              <w:rPr>
                <w:sz w:val="20"/>
                <w:szCs w:val="20"/>
              </w:rPr>
              <w:t>850</w:t>
            </w:r>
            <w:r w:rsidRPr="007820E2">
              <w:rPr>
                <w:sz w:val="20"/>
                <w:szCs w:val="20"/>
                <w:lang w:val="uk-UA"/>
              </w:rPr>
              <w:t>,</w:t>
            </w:r>
            <w:r w:rsidRPr="007820E2">
              <w:rPr>
                <w:sz w:val="20"/>
                <w:szCs w:val="20"/>
              </w:rPr>
              <w:t>2</w:t>
            </w:r>
          </w:p>
        </w:tc>
        <w:tc>
          <w:tcPr>
            <w:tcW w:w="1985" w:type="dxa"/>
            <w:vAlign w:val="center"/>
          </w:tcPr>
          <w:p w:rsidR="00DD4C44" w:rsidRPr="007820E2" w:rsidRDefault="00DD4C44" w:rsidP="00236A5E">
            <w:pPr>
              <w:jc w:val="center"/>
              <w:rPr>
                <w:sz w:val="20"/>
                <w:szCs w:val="20"/>
                <w:lang w:val="uk-UA"/>
              </w:rPr>
            </w:pPr>
            <w:r w:rsidRPr="007820E2">
              <w:rPr>
                <w:sz w:val="20"/>
                <w:szCs w:val="20"/>
              </w:rPr>
              <w:t>1,</w:t>
            </w:r>
            <w:r w:rsidRPr="007820E2">
              <w:rPr>
                <w:sz w:val="20"/>
                <w:szCs w:val="20"/>
                <w:lang w:val="uk-UA"/>
              </w:rPr>
              <w:t>8</w:t>
            </w:r>
          </w:p>
        </w:tc>
      </w:tr>
      <w:tr w:rsidR="00DD4C44" w:rsidRPr="007820E2" w:rsidTr="007820E2">
        <w:trPr>
          <w:jc w:val="center"/>
        </w:trPr>
        <w:tc>
          <w:tcPr>
            <w:tcW w:w="5211" w:type="dxa"/>
            <w:vAlign w:val="bottom"/>
          </w:tcPr>
          <w:p w:rsidR="00DD4C44" w:rsidRPr="007820E2" w:rsidRDefault="00DD4C44" w:rsidP="00236A5E">
            <w:pPr>
              <w:rPr>
                <w:sz w:val="20"/>
                <w:szCs w:val="20"/>
              </w:rPr>
            </w:pPr>
            <w:r w:rsidRPr="007820E2">
              <w:rPr>
                <w:sz w:val="20"/>
                <w:szCs w:val="20"/>
              </w:rPr>
              <w:t>ТЗОВ "СТАРОКИЇВСЬКЕ ТЗП"</w:t>
            </w:r>
          </w:p>
        </w:tc>
        <w:tc>
          <w:tcPr>
            <w:tcW w:w="1825" w:type="dxa"/>
            <w:vAlign w:val="bottom"/>
          </w:tcPr>
          <w:p w:rsidR="00DD4C44" w:rsidRPr="007820E2" w:rsidRDefault="00DD4C44" w:rsidP="00236A5E">
            <w:pPr>
              <w:jc w:val="center"/>
              <w:rPr>
                <w:sz w:val="20"/>
                <w:szCs w:val="20"/>
              </w:rPr>
            </w:pPr>
            <w:r w:rsidRPr="007820E2">
              <w:rPr>
                <w:sz w:val="20"/>
                <w:szCs w:val="20"/>
              </w:rPr>
              <w:t>774</w:t>
            </w:r>
            <w:r w:rsidRPr="007820E2">
              <w:rPr>
                <w:sz w:val="20"/>
                <w:szCs w:val="20"/>
                <w:lang w:val="uk-UA"/>
              </w:rPr>
              <w:t>,</w:t>
            </w:r>
            <w:r w:rsidRPr="007820E2">
              <w:rPr>
                <w:sz w:val="20"/>
                <w:szCs w:val="20"/>
              </w:rPr>
              <w:t>4</w:t>
            </w:r>
          </w:p>
        </w:tc>
        <w:tc>
          <w:tcPr>
            <w:tcW w:w="1985" w:type="dxa"/>
            <w:vAlign w:val="center"/>
          </w:tcPr>
          <w:p w:rsidR="00DD4C44" w:rsidRPr="007820E2" w:rsidRDefault="00DD4C44" w:rsidP="00236A5E">
            <w:pPr>
              <w:jc w:val="center"/>
              <w:rPr>
                <w:sz w:val="20"/>
                <w:szCs w:val="20"/>
                <w:lang w:val="uk-UA"/>
              </w:rPr>
            </w:pPr>
            <w:r w:rsidRPr="007820E2">
              <w:rPr>
                <w:sz w:val="20"/>
                <w:szCs w:val="20"/>
              </w:rPr>
              <w:t>1,</w:t>
            </w:r>
            <w:r w:rsidRPr="007820E2">
              <w:rPr>
                <w:sz w:val="20"/>
                <w:szCs w:val="20"/>
                <w:lang w:val="uk-UA"/>
              </w:rPr>
              <w:t>7</w:t>
            </w:r>
          </w:p>
        </w:tc>
      </w:tr>
      <w:tr w:rsidR="00DD4C44" w:rsidRPr="007820E2" w:rsidTr="007820E2">
        <w:trPr>
          <w:jc w:val="center"/>
        </w:trPr>
        <w:tc>
          <w:tcPr>
            <w:tcW w:w="5211" w:type="dxa"/>
            <w:vAlign w:val="bottom"/>
          </w:tcPr>
          <w:p w:rsidR="00DD4C44" w:rsidRPr="007820E2" w:rsidRDefault="00DD4C44" w:rsidP="00236A5E">
            <w:pPr>
              <w:rPr>
                <w:sz w:val="20"/>
                <w:szCs w:val="20"/>
              </w:rPr>
            </w:pPr>
            <w:r w:rsidRPr="007820E2">
              <w:rPr>
                <w:sz w:val="20"/>
                <w:szCs w:val="20"/>
              </w:rPr>
              <w:t>ПАТ "КАЛИНIВ</w:t>
            </w:r>
            <w:r w:rsidR="0010298A">
              <w:rPr>
                <w:sz w:val="20"/>
                <w:szCs w:val="20"/>
                <w:lang w:val="uk-UA"/>
              </w:rPr>
              <w:t>.</w:t>
            </w:r>
            <w:r w:rsidRPr="007820E2">
              <w:rPr>
                <w:sz w:val="20"/>
                <w:szCs w:val="20"/>
              </w:rPr>
              <w:t xml:space="preserve"> ЗАВОД "БУДПЕРЛIТ"</w:t>
            </w:r>
          </w:p>
        </w:tc>
        <w:tc>
          <w:tcPr>
            <w:tcW w:w="1825" w:type="dxa"/>
            <w:vAlign w:val="bottom"/>
          </w:tcPr>
          <w:p w:rsidR="00DD4C44" w:rsidRPr="007820E2" w:rsidRDefault="00DD4C44" w:rsidP="00236A5E">
            <w:pPr>
              <w:jc w:val="center"/>
              <w:rPr>
                <w:sz w:val="20"/>
                <w:szCs w:val="20"/>
              </w:rPr>
            </w:pPr>
            <w:r w:rsidRPr="007820E2">
              <w:rPr>
                <w:sz w:val="20"/>
                <w:szCs w:val="20"/>
              </w:rPr>
              <w:t>644</w:t>
            </w:r>
            <w:r w:rsidRPr="007820E2">
              <w:rPr>
                <w:sz w:val="20"/>
                <w:szCs w:val="20"/>
                <w:lang w:val="uk-UA"/>
              </w:rPr>
              <w:t>,</w:t>
            </w:r>
            <w:r w:rsidRPr="007820E2">
              <w:rPr>
                <w:sz w:val="20"/>
                <w:szCs w:val="20"/>
              </w:rPr>
              <w:t>0</w:t>
            </w:r>
          </w:p>
        </w:tc>
        <w:tc>
          <w:tcPr>
            <w:tcW w:w="1985" w:type="dxa"/>
            <w:vAlign w:val="center"/>
          </w:tcPr>
          <w:p w:rsidR="00DD4C44" w:rsidRPr="007820E2" w:rsidRDefault="00DD4C44" w:rsidP="00236A5E">
            <w:pPr>
              <w:jc w:val="center"/>
              <w:rPr>
                <w:sz w:val="20"/>
                <w:szCs w:val="20"/>
                <w:lang w:val="uk-UA"/>
              </w:rPr>
            </w:pPr>
            <w:r w:rsidRPr="007820E2">
              <w:rPr>
                <w:sz w:val="20"/>
                <w:szCs w:val="20"/>
                <w:lang w:val="uk-UA"/>
              </w:rPr>
              <w:t>1,4</w:t>
            </w:r>
          </w:p>
        </w:tc>
      </w:tr>
      <w:tr w:rsidR="00DD4C44" w:rsidRPr="007820E2" w:rsidTr="007820E2">
        <w:trPr>
          <w:jc w:val="center"/>
        </w:trPr>
        <w:tc>
          <w:tcPr>
            <w:tcW w:w="5211" w:type="dxa"/>
            <w:vAlign w:val="bottom"/>
          </w:tcPr>
          <w:p w:rsidR="00DD4C44" w:rsidRPr="007820E2" w:rsidRDefault="00DD4C44" w:rsidP="00236A5E">
            <w:pPr>
              <w:rPr>
                <w:sz w:val="20"/>
                <w:szCs w:val="20"/>
              </w:rPr>
            </w:pPr>
            <w:r w:rsidRPr="007820E2">
              <w:rPr>
                <w:sz w:val="20"/>
                <w:szCs w:val="20"/>
              </w:rPr>
              <w:t>ТОВ"Асканія Флора"</w:t>
            </w:r>
          </w:p>
        </w:tc>
        <w:tc>
          <w:tcPr>
            <w:tcW w:w="1825" w:type="dxa"/>
            <w:vAlign w:val="bottom"/>
          </w:tcPr>
          <w:p w:rsidR="00DD4C44" w:rsidRPr="007820E2" w:rsidRDefault="00DD4C44" w:rsidP="00236A5E">
            <w:pPr>
              <w:jc w:val="center"/>
              <w:rPr>
                <w:sz w:val="20"/>
                <w:szCs w:val="20"/>
              </w:rPr>
            </w:pPr>
            <w:r w:rsidRPr="007820E2">
              <w:rPr>
                <w:sz w:val="20"/>
                <w:szCs w:val="20"/>
              </w:rPr>
              <w:t>643</w:t>
            </w:r>
            <w:r w:rsidRPr="007820E2">
              <w:rPr>
                <w:sz w:val="20"/>
                <w:szCs w:val="20"/>
                <w:lang w:val="uk-UA"/>
              </w:rPr>
              <w:t>,</w:t>
            </w:r>
            <w:r w:rsidRPr="007820E2">
              <w:rPr>
                <w:sz w:val="20"/>
                <w:szCs w:val="20"/>
              </w:rPr>
              <w:t>4</w:t>
            </w:r>
          </w:p>
        </w:tc>
        <w:tc>
          <w:tcPr>
            <w:tcW w:w="1985" w:type="dxa"/>
            <w:vAlign w:val="center"/>
          </w:tcPr>
          <w:p w:rsidR="00DD4C44" w:rsidRPr="007820E2" w:rsidRDefault="00DD4C44" w:rsidP="00236A5E">
            <w:pPr>
              <w:jc w:val="center"/>
              <w:rPr>
                <w:sz w:val="20"/>
                <w:szCs w:val="20"/>
                <w:lang w:val="uk-UA"/>
              </w:rPr>
            </w:pPr>
            <w:r w:rsidRPr="007820E2">
              <w:rPr>
                <w:sz w:val="20"/>
                <w:szCs w:val="20"/>
                <w:lang w:val="uk-UA"/>
              </w:rPr>
              <w:t>1</w:t>
            </w:r>
            <w:r w:rsidRPr="007820E2">
              <w:rPr>
                <w:sz w:val="20"/>
                <w:szCs w:val="20"/>
              </w:rPr>
              <w:t>,</w:t>
            </w:r>
            <w:r w:rsidRPr="007820E2">
              <w:rPr>
                <w:sz w:val="20"/>
                <w:szCs w:val="20"/>
                <w:lang w:val="uk-UA"/>
              </w:rPr>
              <w:t>4</w:t>
            </w:r>
          </w:p>
        </w:tc>
      </w:tr>
      <w:tr w:rsidR="00DD4C44" w:rsidRPr="007820E2" w:rsidTr="007820E2">
        <w:trPr>
          <w:jc w:val="center"/>
        </w:trPr>
        <w:tc>
          <w:tcPr>
            <w:tcW w:w="5211" w:type="dxa"/>
            <w:vAlign w:val="bottom"/>
          </w:tcPr>
          <w:p w:rsidR="00DD4C44" w:rsidRPr="007820E2" w:rsidRDefault="00DD4C44" w:rsidP="00236A5E">
            <w:pPr>
              <w:rPr>
                <w:sz w:val="20"/>
                <w:szCs w:val="20"/>
              </w:rPr>
            </w:pPr>
            <w:r w:rsidRPr="007820E2">
              <w:rPr>
                <w:sz w:val="20"/>
                <w:szCs w:val="20"/>
              </w:rPr>
              <w:t>ТОВ "ЛОГОЦЕНТР БРОВАРИ"</w:t>
            </w:r>
          </w:p>
        </w:tc>
        <w:tc>
          <w:tcPr>
            <w:tcW w:w="1825" w:type="dxa"/>
            <w:vAlign w:val="bottom"/>
          </w:tcPr>
          <w:p w:rsidR="00DD4C44" w:rsidRPr="007820E2" w:rsidRDefault="00DD4C44" w:rsidP="00236A5E">
            <w:pPr>
              <w:jc w:val="center"/>
              <w:rPr>
                <w:sz w:val="20"/>
                <w:szCs w:val="20"/>
              </w:rPr>
            </w:pPr>
            <w:r w:rsidRPr="007820E2">
              <w:rPr>
                <w:sz w:val="20"/>
                <w:szCs w:val="20"/>
              </w:rPr>
              <w:t>625</w:t>
            </w:r>
            <w:r w:rsidRPr="007820E2">
              <w:rPr>
                <w:sz w:val="20"/>
                <w:szCs w:val="20"/>
                <w:lang w:val="uk-UA"/>
              </w:rPr>
              <w:t>,</w:t>
            </w:r>
            <w:r w:rsidRPr="007820E2">
              <w:rPr>
                <w:sz w:val="20"/>
                <w:szCs w:val="20"/>
              </w:rPr>
              <w:t>0</w:t>
            </w:r>
          </w:p>
        </w:tc>
        <w:tc>
          <w:tcPr>
            <w:tcW w:w="1985" w:type="dxa"/>
            <w:vAlign w:val="center"/>
          </w:tcPr>
          <w:p w:rsidR="00DD4C44" w:rsidRPr="007820E2" w:rsidRDefault="00DD4C44" w:rsidP="00236A5E">
            <w:pPr>
              <w:jc w:val="center"/>
              <w:rPr>
                <w:sz w:val="20"/>
                <w:szCs w:val="20"/>
                <w:lang w:val="uk-UA"/>
              </w:rPr>
            </w:pPr>
            <w:r w:rsidRPr="007820E2">
              <w:rPr>
                <w:sz w:val="20"/>
                <w:szCs w:val="20"/>
              </w:rPr>
              <w:t>1,</w:t>
            </w:r>
            <w:r w:rsidRPr="007820E2">
              <w:rPr>
                <w:sz w:val="20"/>
                <w:szCs w:val="20"/>
                <w:lang w:val="uk-UA"/>
              </w:rPr>
              <w:t>4</w:t>
            </w:r>
          </w:p>
        </w:tc>
      </w:tr>
      <w:tr w:rsidR="00DD4C44" w:rsidRPr="007820E2" w:rsidTr="007820E2">
        <w:trPr>
          <w:jc w:val="center"/>
        </w:trPr>
        <w:tc>
          <w:tcPr>
            <w:tcW w:w="5211" w:type="dxa"/>
            <w:vAlign w:val="bottom"/>
          </w:tcPr>
          <w:p w:rsidR="00DD4C44" w:rsidRPr="007820E2" w:rsidRDefault="00DD4C44" w:rsidP="00236A5E">
            <w:pPr>
              <w:rPr>
                <w:sz w:val="20"/>
                <w:szCs w:val="20"/>
              </w:rPr>
            </w:pPr>
            <w:r w:rsidRPr="007820E2">
              <w:rPr>
                <w:sz w:val="20"/>
                <w:szCs w:val="20"/>
              </w:rPr>
              <w:t>ПП "СХIДНИЙ СТЕП"</w:t>
            </w:r>
          </w:p>
        </w:tc>
        <w:tc>
          <w:tcPr>
            <w:tcW w:w="1825" w:type="dxa"/>
            <w:vAlign w:val="bottom"/>
          </w:tcPr>
          <w:p w:rsidR="00DD4C44" w:rsidRPr="007820E2" w:rsidRDefault="00DD4C44" w:rsidP="00236A5E">
            <w:pPr>
              <w:jc w:val="center"/>
              <w:rPr>
                <w:sz w:val="20"/>
                <w:szCs w:val="20"/>
              </w:rPr>
            </w:pPr>
            <w:r w:rsidRPr="007820E2">
              <w:rPr>
                <w:sz w:val="20"/>
                <w:szCs w:val="20"/>
              </w:rPr>
              <w:t>593</w:t>
            </w:r>
            <w:r w:rsidRPr="007820E2">
              <w:rPr>
                <w:sz w:val="20"/>
                <w:szCs w:val="20"/>
                <w:lang w:val="uk-UA"/>
              </w:rPr>
              <w:t>,</w:t>
            </w:r>
            <w:r w:rsidRPr="007820E2">
              <w:rPr>
                <w:sz w:val="20"/>
                <w:szCs w:val="20"/>
              </w:rPr>
              <w:t>2</w:t>
            </w:r>
          </w:p>
        </w:tc>
        <w:tc>
          <w:tcPr>
            <w:tcW w:w="1985" w:type="dxa"/>
            <w:vAlign w:val="center"/>
          </w:tcPr>
          <w:p w:rsidR="00DD4C44" w:rsidRPr="007820E2" w:rsidRDefault="00DD4C44" w:rsidP="00236A5E">
            <w:pPr>
              <w:jc w:val="center"/>
              <w:rPr>
                <w:sz w:val="20"/>
                <w:szCs w:val="20"/>
                <w:lang w:val="uk-UA"/>
              </w:rPr>
            </w:pPr>
            <w:r w:rsidRPr="007820E2">
              <w:rPr>
                <w:sz w:val="20"/>
                <w:szCs w:val="20"/>
                <w:lang w:val="uk-UA"/>
              </w:rPr>
              <w:t>1,3</w:t>
            </w:r>
          </w:p>
        </w:tc>
      </w:tr>
    </w:tbl>
    <w:p w:rsidR="00DD4C44" w:rsidRDefault="00DD4C44" w:rsidP="00236A5E">
      <w:pPr>
        <w:ind w:firstLine="540"/>
        <w:jc w:val="both"/>
        <w:rPr>
          <w:b/>
        </w:rPr>
      </w:pPr>
    </w:p>
    <w:p w:rsidR="00DD4C44" w:rsidRPr="009D1064" w:rsidRDefault="00DD4C44" w:rsidP="00236A5E">
      <w:pPr>
        <w:ind w:firstLine="567"/>
        <w:jc w:val="center"/>
        <w:rPr>
          <w:b/>
          <w:i/>
          <w:u w:val="single"/>
        </w:rPr>
      </w:pPr>
      <w:r w:rsidRPr="009D1064">
        <w:rPr>
          <w:b/>
          <w:i/>
          <w:u w:val="single"/>
        </w:rPr>
        <w:t>Акцизний податок</w:t>
      </w:r>
    </w:p>
    <w:p w:rsidR="00DD4C44" w:rsidRPr="009D1064" w:rsidRDefault="00DD4C44" w:rsidP="00236A5E">
      <w:pPr>
        <w:pStyle w:val="a7"/>
        <w:ind w:firstLine="567"/>
        <w:rPr>
          <w:szCs w:val="28"/>
        </w:rPr>
      </w:pPr>
      <w:r w:rsidRPr="002B063E">
        <w:rPr>
          <w:szCs w:val="28"/>
        </w:rPr>
        <w:t>П</w:t>
      </w:r>
      <w:r>
        <w:rPr>
          <w:szCs w:val="28"/>
        </w:rPr>
        <w:t>лан по надходженню акцизного</w:t>
      </w:r>
      <w:r w:rsidRPr="00C2360E">
        <w:rPr>
          <w:szCs w:val="28"/>
        </w:rPr>
        <w:t xml:space="preserve"> податк</w:t>
      </w:r>
      <w:r>
        <w:rPr>
          <w:szCs w:val="28"/>
        </w:rPr>
        <w:t>у</w:t>
      </w:r>
      <w:r w:rsidRPr="00C2360E">
        <w:rPr>
          <w:szCs w:val="28"/>
        </w:rPr>
        <w:t xml:space="preserve"> з реалізації суб`єктами господарювання роздрібної торгівлі підакцизних товарів</w:t>
      </w:r>
      <w:r w:rsidRPr="002B063E">
        <w:rPr>
          <w:szCs w:val="28"/>
        </w:rPr>
        <w:t xml:space="preserve"> виконаний на </w:t>
      </w:r>
      <w:r>
        <w:rPr>
          <w:szCs w:val="28"/>
        </w:rPr>
        <w:t xml:space="preserve">113,5 </w:t>
      </w:r>
      <w:r w:rsidRPr="002B063E">
        <w:rPr>
          <w:szCs w:val="28"/>
        </w:rPr>
        <w:t xml:space="preserve">%, при плані </w:t>
      </w:r>
      <w:r>
        <w:rPr>
          <w:szCs w:val="28"/>
        </w:rPr>
        <w:t>29782,1</w:t>
      </w:r>
      <w:r w:rsidRPr="002B063E">
        <w:rPr>
          <w:szCs w:val="28"/>
        </w:rPr>
        <w:t xml:space="preserve"> тис. </w:t>
      </w:r>
      <w:r w:rsidR="00E43E42">
        <w:rPr>
          <w:szCs w:val="28"/>
        </w:rPr>
        <w:t>грн</w:t>
      </w:r>
      <w:r w:rsidRPr="002B063E">
        <w:rPr>
          <w:szCs w:val="28"/>
        </w:rPr>
        <w:t xml:space="preserve"> фактично надійшло </w:t>
      </w:r>
      <w:r>
        <w:rPr>
          <w:szCs w:val="28"/>
        </w:rPr>
        <w:t>33788,3</w:t>
      </w:r>
      <w:r w:rsidRPr="002B063E">
        <w:rPr>
          <w:szCs w:val="28"/>
        </w:rPr>
        <w:t xml:space="preserve"> тис. </w:t>
      </w:r>
      <w:r w:rsidR="00E43E42">
        <w:rPr>
          <w:szCs w:val="28"/>
        </w:rPr>
        <w:t>грн</w:t>
      </w:r>
      <w:r w:rsidRPr="002B063E">
        <w:rPr>
          <w:szCs w:val="28"/>
        </w:rPr>
        <w:t xml:space="preserve">, понад план отримано </w:t>
      </w:r>
      <w:r>
        <w:rPr>
          <w:szCs w:val="28"/>
        </w:rPr>
        <w:t>4006,2</w:t>
      </w:r>
      <w:r w:rsidRPr="002B063E">
        <w:rPr>
          <w:szCs w:val="28"/>
        </w:rPr>
        <w:t xml:space="preserve"> тис. </w:t>
      </w:r>
      <w:r w:rsidR="00E43E42">
        <w:rPr>
          <w:szCs w:val="28"/>
        </w:rPr>
        <w:t>грн</w:t>
      </w:r>
      <w:r w:rsidRPr="002B063E">
        <w:rPr>
          <w:szCs w:val="28"/>
        </w:rPr>
        <w:t xml:space="preserve">. </w:t>
      </w:r>
      <w:r>
        <w:rPr>
          <w:szCs w:val="28"/>
        </w:rPr>
        <w:t>В порівняні з минулим роком надходження збільшились на 4109,3 тис.грн або на 13,8%.</w:t>
      </w:r>
    </w:p>
    <w:p w:rsidR="00586692" w:rsidRDefault="00586692" w:rsidP="00236A5E">
      <w:pPr>
        <w:ind w:firstLine="567"/>
        <w:jc w:val="both"/>
        <w:rPr>
          <w:lang w:val="uk-UA"/>
        </w:rPr>
      </w:pPr>
    </w:p>
    <w:p w:rsidR="00DD4C44" w:rsidRPr="007820E2" w:rsidRDefault="00DD4C44" w:rsidP="00236A5E">
      <w:pPr>
        <w:ind w:firstLine="567"/>
        <w:jc w:val="both"/>
      </w:pPr>
      <w:r w:rsidRPr="007820E2">
        <w:t>Найбільшими платниками акцизного податку в районі є такі підприємства:</w:t>
      </w:r>
    </w:p>
    <w:tbl>
      <w:tblPr>
        <w:tblW w:w="9038" w:type="dxa"/>
        <w:jc w:val="cente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1E0"/>
      </w:tblPr>
      <w:tblGrid>
        <w:gridCol w:w="3386"/>
        <w:gridCol w:w="1134"/>
        <w:gridCol w:w="4518"/>
      </w:tblGrid>
      <w:tr w:rsidR="00DD4C44" w:rsidRPr="007820E2" w:rsidTr="0010298A">
        <w:trPr>
          <w:jc w:val="center"/>
        </w:trPr>
        <w:tc>
          <w:tcPr>
            <w:tcW w:w="3386" w:type="dxa"/>
            <w:vAlign w:val="center"/>
          </w:tcPr>
          <w:p w:rsidR="00DD4C44" w:rsidRPr="007820E2" w:rsidRDefault="00DD4C44" w:rsidP="00236A5E">
            <w:pPr>
              <w:jc w:val="center"/>
              <w:rPr>
                <w:b/>
                <w:sz w:val="20"/>
                <w:szCs w:val="20"/>
              </w:rPr>
            </w:pPr>
            <w:r w:rsidRPr="007820E2">
              <w:rPr>
                <w:b/>
                <w:sz w:val="20"/>
                <w:szCs w:val="20"/>
              </w:rPr>
              <w:t>Назва підприємства</w:t>
            </w:r>
          </w:p>
        </w:tc>
        <w:tc>
          <w:tcPr>
            <w:tcW w:w="1134" w:type="dxa"/>
            <w:vAlign w:val="center"/>
          </w:tcPr>
          <w:p w:rsidR="007820E2" w:rsidRDefault="00DD4C44" w:rsidP="00236A5E">
            <w:pPr>
              <w:jc w:val="center"/>
              <w:rPr>
                <w:b/>
                <w:sz w:val="20"/>
                <w:szCs w:val="20"/>
                <w:lang w:val="uk-UA"/>
              </w:rPr>
            </w:pPr>
            <w:r w:rsidRPr="007820E2">
              <w:rPr>
                <w:b/>
                <w:sz w:val="20"/>
                <w:szCs w:val="20"/>
              </w:rPr>
              <w:t>Акцизний податок</w:t>
            </w:r>
          </w:p>
          <w:p w:rsidR="00DD4C44" w:rsidRPr="007820E2" w:rsidRDefault="00DD4C44" w:rsidP="00236A5E">
            <w:pPr>
              <w:jc w:val="center"/>
              <w:rPr>
                <w:b/>
                <w:sz w:val="20"/>
                <w:szCs w:val="20"/>
              </w:rPr>
            </w:pPr>
            <w:r w:rsidRPr="007820E2">
              <w:rPr>
                <w:b/>
                <w:sz w:val="20"/>
                <w:szCs w:val="20"/>
              </w:rPr>
              <w:t>(</w:t>
            </w:r>
            <w:r w:rsidR="007820E2">
              <w:rPr>
                <w:b/>
                <w:sz w:val="20"/>
                <w:szCs w:val="20"/>
                <w:lang w:val="uk-UA"/>
              </w:rPr>
              <w:t>т</w:t>
            </w:r>
            <w:r w:rsidRPr="007820E2">
              <w:rPr>
                <w:b/>
                <w:sz w:val="20"/>
                <w:szCs w:val="20"/>
              </w:rPr>
              <w:t xml:space="preserve">ис. </w:t>
            </w:r>
            <w:r w:rsidR="00E43E42" w:rsidRPr="007820E2">
              <w:rPr>
                <w:b/>
                <w:sz w:val="20"/>
                <w:szCs w:val="20"/>
              </w:rPr>
              <w:t>грн</w:t>
            </w:r>
            <w:r w:rsidRPr="007820E2">
              <w:rPr>
                <w:b/>
                <w:sz w:val="20"/>
                <w:szCs w:val="20"/>
              </w:rPr>
              <w:t>)</w:t>
            </w:r>
          </w:p>
        </w:tc>
        <w:tc>
          <w:tcPr>
            <w:tcW w:w="4518" w:type="dxa"/>
            <w:vAlign w:val="center"/>
          </w:tcPr>
          <w:p w:rsidR="00DD4C44" w:rsidRPr="007820E2" w:rsidRDefault="00DD4C44" w:rsidP="00236A5E">
            <w:pPr>
              <w:jc w:val="center"/>
              <w:rPr>
                <w:b/>
                <w:sz w:val="20"/>
                <w:szCs w:val="20"/>
                <w:lang w:val="uk-UA"/>
              </w:rPr>
            </w:pPr>
            <w:r w:rsidRPr="007820E2">
              <w:rPr>
                <w:b/>
                <w:sz w:val="20"/>
                <w:szCs w:val="20"/>
                <w:lang w:val="uk-UA"/>
              </w:rPr>
              <w:t>Примітка</w:t>
            </w:r>
          </w:p>
        </w:tc>
      </w:tr>
      <w:tr w:rsidR="00DD4C44" w:rsidRPr="007820E2" w:rsidTr="0010298A">
        <w:trPr>
          <w:jc w:val="center"/>
        </w:trPr>
        <w:tc>
          <w:tcPr>
            <w:tcW w:w="3386" w:type="dxa"/>
          </w:tcPr>
          <w:p w:rsidR="00DD4C44" w:rsidRPr="007820E2" w:rsidRDefault="00DD4C44" w:rsidP="00236A5E">
            <w:pPr>
              <w:rPr>
                <w:sz w:val="22"/>
                <w:szCs w:val="22"/>
              </w:rPr>
            </w:pPr>
            <w:r w:rsidRPr="007820E2">
              <w:rPr>
                <w:sz w:val="22"/>
                <w:szCs w:val="22"/>
              </w:rPr>
              <w:t>ТОВ "</w:t>
            </w:r>
            <w:r w:rsidRPr="007820E2">
              <w:rPr>
                <w:sz w:val="22"/>
                <w:szCs w:val="22"/>
                <w:lang w:val="uk-UA"/>
              </w:rPr>
              <w:t>ТЕХНОСАЛІКС</w:t>
            </w:r>
            <w:r w:rsidRPr="007820E2">
              <w:rPr>
                <w:sz w:val="22"/>
                <w:szCs w:val="22"/>
              </w:rPr>
              <w:t xml:space="preserve">" </w:t>
            </w:r>
          </w:p>
        </w:tc>
        <w:tc>
          <w:tcPr>
            <w:tcW w:w="1134" w:type="dxa"/>
            <w:vAlign w:val="center"/>
          </w:tcPr>
          <w:p w:rsidR="00DD4C44" w:rsidRPr="007820E2" w:rsidRDefault="00DD4C44" w:rsidP="00236A5E">
            <w:pPr>
              <w:rPr>
                <w:sz w:val="22"/>
                <w:szCs w:val="22"/>
                <w:lang w:val="uk-UA"/>
              </w:rPr>
            </w:pPr>
            <w:r w:rsidRPr="007820E2">
              <w:rPr>
                <w:sz w:val="22"/>
                <w:szCs w:val="22"/>
                <w:lang w:val="uk-UA"/>
              </w:rPr>
              <w:t>199,5</w:t>
            </w:r>
          </w:p>
        </w:tc>
        <w:tc>
          <w:tcPr>
            <w:tcW w:w="4518" w:type="dxa"/>
          </w:tcPr>
          <w:p w:rsidR="00DD4C44" w:rsidRPr="007820E2" w:rsidRDefault="00DD4C44" w:rsidP="00236A5E">
            <w:pPr>
              <w:rPr>
                <w:sz w:val="22"/>
                <w:szCs w:val="22"/>
              </w:rPr>
            </w:pPr>
            <w:r w:rsidRPr="007820E2">
              <w:rPr>
                <w:sz w:val="22"/>
                <w:szCs w:val="22"/>
                <w:lang w:val="uk-UA"/>
              </w:rPr>
              <w:t>199,5 тис.</w:t>
            </w:r>
            <w:r w:rsidR="00E43E42" w:rsidRPr="007820E2">
              <w:rPr>
                <w:sz w:val="22"/>
                <w:szCs w:val="22"/>
                <w:lang w:val="uk-UA"/>
              </w:rPr>
              <w:t>грн</w:t>
            </w:r>
            <w:r w:rsidRPr="007820E2">
              <w:rPr>
                <w:sz w:val="22"/>
                <w:szCs w:val="22"/>
                <w:lang w:val="uk-UA"/>
              </w:rPr>
              <w:t xml:space="preserve"> Великодимерська селищна</w:t>
            </w:r>
            <w:r w:rsidR="0010298A">
              <w:rPr>
                <w:sz w:val="22"/>
                <w:szCs w:val="22"/>
                <w:lang w:val="uk-UA"/>
              </w:rPr>
              <w:t xml:space="preserve"> рада</w:t>
            </w:r>
          </w:p>
        </w:tc>
      </w:tr>
      <w:tr w:rsidR="00DD4C44" w:rsidRPr="007820E2" w:rsidTr="0010298A">
        <w:trPr>
          <w:jc w:val="center"/>
        </w:trPr>
        <w:tc>
          <w:tcPr>
            <w:tcW w:w="3386" w:type="dxa"/>
          </w:tcPr>
          <w:p w:rsidR="00DD4C44" w:rsidRPr="007820E2" w:rsidRDefault="00DD4C44" w:rsidP="00236A5E">
            <w:pPr>
              <w:jc w:val="both"/>
              <w:rPr>
                <w:sz w:val="22"/>
                <w:szCs w:val="22"/>
              </w:rPr>
            </w:pPr>
            <w:r w:rsidRPr="007820E2">
              <w:rPr>
                <w:sz w:val="22"/>
                <w:szCs w:val="22"/>
              </w:rPr>
              <w:t>ПП</w:t>
            </w:r>
            <w:r w:rsidR="0010298A">
              <w:rPr>
                <w:sz w:val="22"/>
                <w:szCs w:val="22"/>
                <w:lang w:val="uk-UA"/>
              </w:rPr>
              <w:t xml:space="preserve"> </w:t>
            </w:r>
            <w:r w:rsidRPr="007820E2">
              <w:rPr>
                <w:sz w:val="22"/>
                <w:szCs w:val="22"/>
              </w:rPr>
              <w:t xml:space="preserve">"ОККО-НАФТОПРОДУКТ" </w:t>
            </w:r>
          </w:p>
        </w:tc>
        <w:tc>
          <w:tcPr>
            <w:tcW w:w="1134" w:type="dxa"/>
            <w:vAlign w:val="center"/>
          </w:tcPr>
          <w:p w:rsidR="00DD4C44" w:rsidRPr="007820E2" w:rsidRDefault="00DD4C44" w:rsidP="00236A5E">
            <w:pPr>
              <w:rPr>
                <w:sz w:val="22"/>
                <w:szCs w:val="22"/>
                <w:lang w:val="uk-UA"/>
              </w:rPr>
            </w:pPr>
            <w:r w:rsidRPr="007820E2">
              <w:rPr>
                <w:sz w:val="22"/>
                <w:szCs w:val="22"/>
                <w:lang w:val="uk-UA"/>
              </w:rPr>
              <w:t>329,5</w:t>
            </w:r>
          </w:p>
        </w:tc>
        <w:tc>
          <w:tcPr>
            <w:tcW w:w="4518" w:type="dxa"/>
          </w:tcPr>
          <w:p w:rsidR="00DD4C44" w:rsidRPr="007820E2" w:rsidRDefault="00DD4C44" w:rsidP="00236A5E">
            <w:pPr>
              <w:rPr>
                <w:sz w:val="22"/>
                <w:szCs w:val="22"/>
                <w:lang w:val="uk-UA"/>
              </w:rPr>
            </w:pPr>
            <w:r w:rsidRPr="007820E2">
              <w:rPr>
                <w:sz w:val="22"/>
                <w:szCs w:val="22"/>
                <w:lang w:val="uk-UA"/>
              </w:rPr>
              <w:t>329,1 тис.</w:t>
            </w:r>
            <w:r w:rsidR="00E43E42" w:rsidRPr="007820E2">
              <w:rPr>
                <w:sz w:val="22"/>
                <w:szCs w:val="22"/>
                <w:lang w:val="uk-UA"/>
              </w:rPr>
              <w:t>грн</w:t>
            </w:r>
            <w:r w:rsidRPr="007820E2">
              <w:rPr>
                <w:sz w:val="22"/>
                <w:szCs w:val="22"/>
                <w:lang w:val="uk-UA"/>
              </w:rPr>
              <w:t xml:space="preserve"> Великодимерська селищна</w:t>
            </w:r>
            <w:r w:rsidR="0010298A">
              <w:rPr>
                <w:sz w:val="22"/>
                <w:szCs w:val="22"/>
                <w:lang w:val="uk-UA"/>
              </w:rPr>
              <w:t xml:space="preserve"> рада</w:t>
            </w:r>
          </w:p>
        </w:tc>
      </w:tr>
      <w:tr w:rsidR="00DD4C44" w:rsidRPr="007820E2" w:rsidTr="0010298A">
        <w:trPr>
          <w:jc w:val="center"/>
        </w:trPr>
        <w:tc>
          <w:tcPr>
            <w:tcW w:w="3386" w:type="dxa"/>
          </w:tcPr>
          <w:p w:rsidR="00DD4C44" w:rsidRPr="007820E2" w:rsidRDefault="00DD4C44" w:rsidP="00236A5E">
            <w:pPr>
              <w:rPr>
                <w:sz w:val="22"/>
                <w:szCs w:val="22"/>
              </w:rPr>
            </w:pPr>
            <w:r w:rsidRPr="007820E2">
              <w:rPr>
                <w:sz w:val="22"/>
                <w:szCs w:val="22"/>
              </w:rPr>
              <w:t>ТОВ "Альянс Холдинг</w:t>
            </w:r>
          </w:p>
        </w:tc>
        <w:tc>
          <w:tcPr>
            <w:tcW w:w="1134" w:type="dxa"/>
            <w:vAlign w:val="center"/>
          </w:tcPr>
          <w:p w:rsidR="00DD4C44" w:rsidRPr="007820E2" w:rsidRDefault="00DD4C44" w:rsidP="00236A5E">
            <w:pPr>
              <w:rPr>
                <w:sz w:val="22"/>
                <w:szCs w:val="22"/>
                <w:lang w:val="uk-UA"/>
              </w:rPr>
            </w:pPr>
            <w:r w:rsidRPr="007820E2">
              <w:rPr>
                <w:sz w:val="22"/>
                <w:szCs w:val="22"/>
                <w:lang w:val="uk-UA"/>
              </w:rPr>
              <w:t>408,9</w:t>
            </w:r>
          </w:p>
        </w:tc>
        <w:tc>
          <w:tcPr>
            <w:tcW w:w="4518" w:type="dxa"/>
          </w:tcPr>
          <w:p w:rsidR="00DD4C44" w:rsidRPr="007820E2" w:rsidRDefault="00DD4C44" w:rsidP="00236A5E">
            <w:pPr>
              <w:rPr>
                <w:sz w:val="22"/>
                <w:szCs w:val="22"/>
                <w:lang w:val="uk-UA"/>
              </w:rPr>
            </w:pPr>
            <w:r w:rsidRPr="007820E2">
              <w:rPr>
                <w:sz w:val="22"/>
                <w:szCs w:val="22"/>
                <w:lang w:val="uk-UA"/>
              </w:rPr>
              <w:t>219,5 тис.</w:t>
            </w:r>
            <w:r w:rsidR="00E43E42" w:rsidRPr="007820E2">
              <w:rPr>
                <w:sz w:val="22"/>
                <w:szCs w:val="22"/>
                <w:lang w:val="uk-UA"/>
              </w:rPr>
              <w:t>грн</w:t>
            </w:r>
            <w:r w:rsidRPr="007820E2">
              <w:rPr>
                <w:sz w:val="22"/>
                <w:szCs w:val="22"/>
                <w:lang w:val="uk-UA"/>
              </w:rPr>
              <w:t xml:space="preserve"> Великодимерська селищна</w:t>
            </w:r>
            <w:r w:rsidR="0010298A">
              <w:rPr>
                <w:sz w:val="22"/>
                <w:szCs w:val="22"/>
                <w:lang w:val="uk-UA"/>
              </w:rPr>
              <w:t xml:space="preserve"> рада</w:t>
            </w:r>
          </w:p>
        </w:tc>
      </w:tr>
      <w:tr w:rsidR="00DD4C44" w:rsidRPr="007820E2" w:rsidTr="0010298A">
        <w:trPr>
          <w:jc w:val="center"/>
        </w:trPr>
        <w:tc>
          <w:tcPr>
            <w:tcW w:w="3386" w:type="dxa"/>
          </w:tcPr>
          <w:p w:rsidR="00DD4C44" w:rsidRPr="007820E2" w:rsidRDefault="00DD4C44" w:rsidP="00236A5E">
            <w:pPr>
              <w:rPr>
                <w:sz w:val="22"/>
                <w:szCs w:val="22"/>
              </w:rPr>
            </w:pPr>
            <w:r w:rsidRPr="007820E2">
              <w:rPr>
                <w:sz w:val="22"/>
                <w:szCs w:val="22"/>
              </w:rPr>
              <w:t>ТЗОВ "ОККО-РІТЕЙЛ"</w:t>
            </w:r>
          </w:p>
        </w:tc>
        <w:tc>
          <w:tcPr>
            <w:tcW w:w="1134" w:type="dxa"/>
            <w:vAlign w:val="center"/>
          </w:tcPr>
          <w:p w:rsidR="00DD4C44" w:rsidRPr="007820E2" w:rsidRDefault="00DD4C44" w:rsidP="00236A5E">
            <w:pPr>
              <w:rPr>
                <w:sz w:val="22"/>
                <w:szCs w:val="22"/>
                <w:lang w:val="uk-UA"/>
              </w:rPr>
            </w:pPr>
            <w:r w:rsidRPr="007820E2">
              <w:rPr>
                <w:sz w:val="22"/>
                <w:szCs w:val="22"/>
                <w:lang w:val="uk-UA"/>
              </w:rPr>
              <w:t>440,9</w:t>
            </w:r>
          </w:p>
        </w:tc>
        <w:tc>
          <w:tcPr>
            <w:tcW w:w="4518" w:type="dxa"/>
          </w:tcPr>
          <w:p w:rsidR="00DD4C44" w:rsidRPr="007820E2" w:rsidRDefault="00DD4C44" w:rsidP="00236A5E">
            <w:pPr>
              <w:rPr>
                <w:sz w:val="22"/>
                <w:szCs w:val="22"/>
                <w:lang w:val="uk-UA"/>
              </w:rPr>
            </w:pPr>
            <w:r w:rsidRPr="007820E2">
              <w:rPr>
                <w:sz w:val="22"/>
                <w:szCs w:val="22"/>
                <w:lang w:val="uk-UA"/>
              </w:rPr>
              <w:t>168,5 тис.грн Великодимерська селищна</w:t>
            </w:r>
            <w:r w:rsidR="0010298A">
              <w:rPr>
                <w:sz w:val="22"/>
                <w:szCs w:val="22"/>
                <w:lang w:val="uk-UA"/>
              </w:rPr>
              <w:t xml:space="preserve"> рада</w:t>
            </w:r>
          </w:p>
        </w:tc>
      </w:tr>
      <w:tr w:rsidR="00DD4C44" w:rsidRPr="007820E2" w:rsidTr="0010298A">
        <w:trPr>
          <w:jc w:val="center"/>
        </w:trPr>
        <w:tc>
          <w:tcPr>
            <w:tcW w:w="3386" w:type="dxa"/>
          </w:tcPr>
          <w:p w:rsidR="00DD4C44" w:rsidRPr="007820E2" w:rsidRDefault="00DD4C44" w:rsidP="00236A5E">
            <w:pPr>
              <w:rPr>
                <w:sz w:val="22"/>
                <w:szCs w:val="22"/>
              </w:rPr>
            </w:pPr>
            <w:r w:rsidRPr="007820E2">
              <w:rPr>
                <w:sz w:val="22"/>
                <w:szCs w:val="22"/>
              </w:rPr>
              <w:t xml:space="preserve">АВАНТАЖ 7 </w:t>
            </w:r>
          </w:p>
        </w:tc>
        <w:tc>
          <w:tcPr>
            <w:tcW w:w="1134" w:type="dxa"/>
            <w:vAlign w:val="center"/>
          </w:tcPr>
          <w:p w:rsidR="00DD4C44" w:rsidRPr="007820E2" w:rsidRDefault="00DD4C44" w:rsidP="00236A5E">
            <w:pPr>
              <w:rPr>
                <w:sz w:val="22"/>
                <w:szCs w:val="22"/>
                <w:lang w:val="uk-UA"/>
              </w:rPr>
            </w:pPr>
            <w:r w:rsidRPr="007820E2">
              <w:rPr>
                <w:sz w:val="22"/>
                <w:szCs w:val="22"/>
                <w:lang w:val="uk-UA"/>
              </w:rPr>
              <w:t>481,5</w:t>
            </w:r>
          </w:p>
        </w:tc>
        <w:tc>
          <w:tcPr>
            <w:tcW w:w="4518" w:type="dxa"/>
          </w:tcPr>
          <w:p w:rsidR="00DD4C44" w:rsidRPr="007820E2" w:rsidRDefault="00DD4C44" w:rsidP="00236A5E">
            <w:pPr>
              <w:rPr>
                <w:sz w:val="22"/>
                <w:szCs w:val="22"/>
              </w:rPr>
            </w:pPr>
          </w:p>
        </w:tc>
      </w:tr>
      <w:tr w:rsidR="00DD4C44" w:rsidRPr="007820E2" w:rsidTr="0010298A">
        <w:trPr>
          <w:jc w:val="center"/>
        </w:trPr>
        <w:tc>
          <w:tcPr>
            <w:tcW w:w="3386" w:type="dxa"/>
          </w:tcPr>
          <w:p w:rsidR="00DD4C44" w:rsidRPr="007820E2" w:rsidRDefault="00DD4C44" w:rsidP="00236A5E">
            <w:pPr>
              <w:jc w:val="both"/>
              <w:rPr>
                <w:sz w:val="22"/>
                <w:szCs w:val="22"/>
                <w:lang w:val="uk-UA"/>
              </w:rPr>
            </w:pPr>
            <w:r w:rsidRPr="007820E2">
              <w:rPr>
                <w:sz w:val="22"/>
                <w:szCs w:val="22"/>
              </w:rPr>
              <w:t xml:space="preserve">ТОВ </w:t>
            </w:r>
            <w:r w:rsidRPr="007820E2">
              <w:rPr>
                <w:sz w:val="22"/>
                <w:szCs w:val="22"/>
                <w:lang w:val="uk-UA"/>
              </w:rPr>
              <w:t>«ПАВЛ»</w:t>
            </w:r>
          </w:p>
        </w:tc>
        <w:tc>
          <w:tcPr>
            <w:tcW w:w="1134" w:type="dxa"/>
            <w:vAlign w:val="center"/>
          </w:tcPr>
          <w:p w:rsidR="00DD4C44" w:rsidRPr="007820E2" w:rsidRDefault="00DD4C44" w:rsidP="00236A5E">
            <w:pPr>
              <w:rPr>
                <w:sz w:val="22"/>
                <w:szCs w:val="22"/>
                <w:lang w:val="uk-UA"/>
              </w:rPr>
            </w:pPr>
            <w:r w:rsidRPr="007820E2">
              <w:rPr>
                <w:sz w:val="22"/>
                <w:szCs w:val="22"/>
                <w:lang w:val="uk-UA"/>
              </w:rPr>
              <w:t>437,7</w:t>
            </w:r>
          </w:p>
        </w:tc>
        <w:tc>
          <w:tcPr>
            <w:tcW w:w="4518" w:type="dxa"/>
          </w:tcPr>
          <w:p w:rsidR="00DD4C44" w:rsidRPr="007820E2" w:rsidRDefault="00DD4C44" w:rsidP="00236A5E">
            <w:pPr>
              <w:rPr>
                <w:sz w:val="22"/>
                <w:szCs w:val="22"/>
              </w:rPr>
            </w:pPr>
          </w:p>
        </w:tc>
      </w:tr>
      <w:tr w:rsidR="00DD4C44" w:rsidRPr="007820E2" w:rsidTr="0010298A">
        <w:trPr>
          <w:jc w:val="center"/>
        </w:trPr>
        <w:tc>
          <w:tcPr>
            <w:tcW w:w="3386" w:type="dxa"/>
          </w:tcPr>
          <w:p w:rsidR="00DD4C44" w:rsidRPr="007820E2" w:rsidRDefault="00DD4C44" w:rsidP="00236A5E">
            <w:pPr>
              <w:jc w:val="both"/>
              <w:rPr>
                <w:sz w:val="22"/>
                <w:szCs w:val="22"/>
              </w:rPr>
            </w:pPr>
            <w:r w:rsidRPr="007820E2">
              <w:rPr>
                <w:sz w:val="22"/>
                <w:szCs w:val="22"/>
              </w:rPr>
              <w:t>ТОВ "ФОРА"</w:t>
            </w:r>
          </w:p>
        </w:tc>
        <w:tc>
          <w:tcPr>
            <w:tcW w:w="1134" w:type="dxa"/>
            <w:vAlign w:val="center"/>
          </w:tcPr>
          <w:p w:rsidR="00DD4C44" w:rsidRPr="007820E2" w:rsidRDefault="00DD4C44" w:rsidP="00236A5E">
            <w:pPr>
              <w:rPr>
                <w:sz w:val="22"/>
                <w:szCs w:val="22"/>
                <w:lang w:val="uk-UA"/>
              </w:rPr>
            </w:pPr>
            <w:r w:rsidRPr="007820E2">
              <w:rPr>
                <w:sz w:val="22"/>
                <w:szCs w:val="22"/>
                <w:lang w:val="uk-UA"/>
              </w:rPr>
              <w:t>2199,4</w:t>
            </w:r>
          </w:p>
        </w:tc>
        <w:tc>
          <w:tcPr>
            <w:tcW w:w="4518" w:type="dxa"/>
          </w:tcPr>
          <w:p w:rsidR="00DD4C44" w:rsidRPr="007820E2" w:rsidRDefault="00DD4C44" w:rsidP="00236A5E">
            <w:pPr>
              <w:rPr>
                <w:sz w:val="22"/>
                <w:szCs w:val="22"/>
                <w:lang w:val="uk-UA"/>
              </w:rPr>
            </w:pPr>
            <w:r w:rsidRPr="007820E2">
              <w:rPr>
                <w:sz w:val="22"/>
                <w:szCs w:val="22"/>
                <w:lang w:val="uk-UA"/>
              </w:rPr>
              <w:t>351,1 тис.грн Великодимерська селищна</w:t>
            </w:r>
            <w:r w:rsidR="0010298A">
              <w:rPr>
                <w:sz w:val="22"/>
                <w:szCs w:val="22"/>
                <w:lang w:val="uk-UA"/>
              </w:rPr>
              <w:t xml:space="preserve"> рада</w:t>
            </w:r>
          </w:p>
        </w:tc>
      </w:tr>
      <w:tr w:rsidR="00DD4C44" w:rsidRPr="007820E2" w:rsidTr="0010298A">
        <w:trPr>
          <w:jc w:val="center"/>
        </w:trPr>
        <w:tc>
          <w:tcPr>
            <w:tcW w:w="3386" w:type="dxa"/>
          </w:tcPr>
          <w:p w:rsidR="00DD4C44" w:rsidRPr="007820E2" w:rsidRDefault="00DD4C44" w:rsidP="00236A5E">
            <w:pPr>
              <w:jc w:val="both"/>
              <w:rPr>
                <w:sz w:val="22"/>
                <w:szCs w:val="22"/>
                <w:lang w:val="uk-UA"/>
              </w:rPr>
            </w:pPr>
            <w:r w:rsidRPr="007820E2">
              <w:rPr>
                <w:sz w:val="22"/>
                <w:szCs w:val="22"/>
                <w:lang w:val="uk-UA"/>
              </w:rPr>
              <w:t>СТ «КАШТАН»</w:t>
            </w:r>
          </w:p>
        </w:tc>
        <w:tc>
          <w:tcPr>
            <w:tcW w:w="1134" w:type="dxa"/>
            <w:vAlign w:val="center"/>
          </w:tcPr>
          <w:p w:rsidR="00DD4C44" w:rsidRPr="007820E2" w:rsidRDefault="00DD4C44" w:rsidP="00236A5E">
            <w:pPr>
              <w:rPr>
                <w:sz w:val="22"/>
                <w:szCs w:val="22"/>
                <w:lang w:val="uk-UA"/>
              </w:rPr>
            </w:pPr>
            <w:r w:rsidRPr="007820E2">
              <w:rPr>
                <w:sz w:val="22"/>
                <w:szCs w:val="22"/>
                <w:lang w:val="uk-UA"/>
              </w:rPr>
              <w:t>223,3</w:t>
            </w:r>
          </w:p>
        </w:tc>
        <w:tc>
          <w:tcPr>
            <w:tcW w:w="4518" w:type="dxa"/>
          </w:tcPr>
          <w:p w:rsidR="00DD4C44" w:rsidRPr="007820E2" w:rsidRDefault="00DD4C44" w:rsidP="00236A5E">
            <w:pPr>
              <w:rPr>
                <w:sz w:val="22"/>
                <w:szCs w:val="22"/>
              </w:rPr>
            </w:pPr>
          </w:p>
        </w:tc>
      </w:tr>
      <w:tr w:rsidR="00DD4C44" w:rsidRPr="007820E2" w:rsidTr="0010298A">
        <w:trPr>
          <w:jc w:val="center"/>
        </w:trPr>
        <w:tc>
          <w:tcPr>
            <w:tcW w:w="3386" w:type="dxa"/>
          </w:tcPr>
          <w:p w:rsidR="00DD4C44" w:rsidRPr="007820E2" w:rsidRDefault="00DD4C44" w:rsidP="00236A5E">
            <w:pPr>
              <w:jc w:val="both"/>
              <w:rPr>
                <w:sz w:val="22"/>
                <w:szCs w:val="22"/>
                <w:lang w:val="uk-UA"/>
              </w:rPr>
            </w:pPr>
            <w:r w:rsidRPr="007820E2">
              <w:rPr>
                <w:sz w:val="22"/>
                <w:szCs w:val="22"/>
              </w:rPr>
              <w:t xml:space="preserve">ТОВ </w:t>
            </w:r>
            <w:r w:rsidRPr="007820E2">
              <w:rPr>
                <w:sz w:val="22"/>
                <w:szCs w:val="22"/>
                <w:lang w:val="uk-UA"/>
              </w:rPr>
              <w:t>«КУШНЕР»</w:t>
            </w:r>
          </w:p>
        </w:tc>
        <w:tc>
          <w:tcPr>
            <w:tcW w:w="1134" w:type="dxa"/>
            <w:vAlign w:val="center"/>
          </w:tcPr>
          <w:p w:rsidR="00DD4C44" w:rsidRPr="007820E2" w:rsidRDefault="00DD4C44" w:rsidP="00236A5E">
            <w:pPr>
              <w:rPr>
                <w:sz w:val="22"/>
                <w:szCs w:val="22"/>
                <w:lang w:val="uk-UA"/>
              </w:rPr>
            </w:pPr>
            <w:r w:rsidRPr="007820E2">
              <w:rPr>
                <w:sz w:val="22"/>
                <w:szCs w:val="22"/>
                <w:lang w:val="uk-UA"/>
              </w:rPr>
              <w:t>375,7</w:t>
            </w:r>
          </w:p>
        </w:tc>
        <w:tc>
          <w:tcPr>
            <w:tcW w:w="4518" w:type="dxa"/>
          </w:tcPr>
          <w:p w:rsidR="00DD4C44" w:rsidRPr="007820E2" w:rsidRDefault="00DD4C44" w:rsidP="00236A5E">
            <w:pPr>
              <w:rPr>
                <w:sz w:val="22"/>
                <w:szCs w:val="22"/>
              </w:rPr>
            </w:pPr>
            <w:r w:rsidRPr="007820E2">
              <w:rPr>
                <w:sz w:val="22"/>
                <w:szCs w:val="22"/>
                <w:lang w:val="uk-UA"/>
              </w:rPr>
              <w:t>375,7 тис.грн Великодимерська селищна</w:t>
            </w:r>
            <w:r w:rsidR="0010298A">
              <w:rPr>
                <w:sz w:val="22"/>
                <w:szCs w:val="22"/>
                <w:lang w:val="uk-UA"/>
              </w:rPr>
              <w:t xml:space="preserve"> рада</w:t>
            </w:r>
          </w:p>
        </w:tc>
      </w:tr>
    </w:tbl>
    <w:p w:rsidR="00235006" w:rsidRDefault="00235006" w:rsidP="00236A5E">
      <w:pPr>
        <w:ind w:firstLine="540"/>
        <w:jc w:val="center"/>
        <w:rPr>
          <w:b/>
          <w:i/>
          <w:lang w:val="uk-UA"/>
        </w:rPr>
      </w:pPr>
    </w:p>
    <w:p w:rsidR="00DD4C44" w:rsidRDefault="00DD4C44" w:rsidP="00236A5E">
      <w:pPr>
        <w:ind w:firstLine="540"/>
        <w:jc w:val="center"/>
        <w:rPr>
          <w:rStyle w:val="rvts0"/>
          <w:b/>
          <w:i/>
          <w:lang w:val="uk-UA"/>
        </w:rPr>
      </w:pPr>
      <w:r w:rsidRPr="007820E2">
        <w:rPr>
          <w:b/>
          <w:i/>
          <w:lang w:val="uk-UA"/>
        </w:rPr>
        <w:lastRenderedPageBreak/>
        <w:t>Надходження акцизного податку з</w:t>
      </w:r>
      <w:r w:rsidRPr="007820E2">
        <w:rPr>
          <w:rStyle w:val="rvts0"/>
          <w:b/>
          <w:i/>
        </w:rPr>
        <w:t xml:space="preserve"> виробленого в Україні пального та  ввезеного на митну територію України пального</w:t>
      </w:r>
    </w:p>
    <w:p w:rsidR="00586692" w:rsidRPr="00586692" w:rsidRDefault="00586692" w:rsidP="00236A5E">
      <w:pPr>
        <w:ind w:firstLine="540"/>
        <w:jc w:val="center"/>
        <w:rPr>
          <w:b/>
          <w:i/>
          <w:lang w:val="uk-UA"/>
        </w:rPr>
      </w:pPr>
    </w:p>
    <w:tbl>
      <w:tblPr>
        <w:tblW w:w="10285" w:type="dxa"/>
        <w:jc w:val="center"/>
        <w:tblLook w:val="0000"/>
      </w:tblPr>
      <w:tblGrid>
        <w:gridCol w:w="1421"/>
        <w:gridCol w:w="818"/>
        <w:gridCol w:w="840"/>
        <w:gridCol w:w="820"/>
        <w:gridCol w:w="993"/>
        <w:gridCol w:w="1071"/>
        <w:gridCol w:w="820"/>
        <w:gridCol w:w="874"/>
        <w:gridCol w:w="950"/>
        <w:gridCol w:w="934"/>
        <w:gridCol w:w="820"/>
      </w:tblGrid>
      <w:tr w:rsidR="007820E2" w:rsidRPr="00BE3AC0" w:rsidTr="00525F20">
        <w:trPr>
          <w:trHeight w:val="255"/>
          <w:jc w:val="center"/>
        </w:trPr>
        <w:tc>
          <w:tcPr>
            <w:tcW w:w="1421" w:type="dxa"/>
            <w:vMerge w:val="restart"/>
            <w:tcBorders>
              <w:top w:val="single" w:sz="4" w:space="0" w:color="auto"/>
              <w:left w:val="single" w:sz="4" w:space="0" w:color="auto"/>
              <w:right w:val="single" w:sz="4" w:space="0" w:color="auto"/>
            </w:tcBorders>
            <w:noWrap/>
            <w:vAlign w:val="center"/>
          </w:tcPr>
          <w:p w:rsidR="007820E2" w:rsidRPr="007820E2" w:rsidRDefault="007820E2" w:rsidP="00236A5E">
            <w:pPr>
              <w:jc w:val="center"/>
              <w:rPr>
                <w:b/>
                <w:sz w:val="20"/>
                <w:szCs w:val="20"/>
                <w:lang w:val="uk-UA"/>
              </w:rPr>
            </w:pPr>
            <w:r w:rsidRPr="007820E2">
              <w:rPr>
                <w:b/>
                <w:sz w:val="20"/>
                <w:szCs w:val="20"/>
                <w:lang w:val="uk-UA"/>
              </w:rPr>
              <w:t>Бюджет населеного пункту</w:t>
            </w:r>
          </w:p>
          <w:p w:rsidR="007820E2" w:rsidRPr="007820E2" w:rsidRDefault="007820E2" w:rsidP="00236A5E">
            <w:pPr>
              <w:rPr>
                <w:b/>
                <w:sz w:val="20"/>
                <w:szCs w:val="20"/>
              </w:rPr>
            </w:pPr>
            <w:r w:rsidRPr="007820E2">
              <w:rPr>
                <w:b/>
                <w:sz w:val="20"/>
                <w:szCs w:val="20"/>
              </w:rPr>
              <w:t> </w:t>
            </w:r>
          </w:p>
        </w:tc>
        <w:tc>
          <w:tcPr>
            <w:tcW w:w="2478" w:type="dxa"/>
            <w:gridSpan w:val="3"/>
            <w:tcBorders>
              <w:top w:val="single" w:sz="4" w:space="0" w:color="auto"/>
              <w:left w:val="nil"/>
              <w:bottom w:val="single" w:sz="4" w:space="0" w:color="auto"/>
              <w:right w:val="single" w:sz="4" w:space="0" w:color="auto"/>
            </w:tcBorders>
            <w:noWrap/>
            <w:vAlign w:val="center"/>
          </w:tcPr>
          <w:p w:rsidR="007820E2" w:rsidRPr="007820E2" w:rsidRDefault="007820E2" w:rsidP="00236A5E">
            <w:pPr>
              <w:jc w:val="center"/>
              <w:rPr>
                <w:b/>
                <w:bCs/>
                <w:sz w:val="20"/>
                <w:szCs w:val="20"/>
                <w:lang w:val="uk-UA"/>
              </w:rPr>
            </w:pPr>
            <w:r w:rsidRPr="007820E2">
              <w:rPr>
                <w:b/>
                <w:bCs/>
                <w:sz w:val="20"/>
                <w:szCs w:val="20"/>
                <w:lang w:val="uk-UA"/>
              </w:rPr>
              <w:t>Вироблене в Україні</w:t>
            </w:r>
          </w:p>
        </w:tc>
        <w:tc>
          <w:tcPr>
            <w:tcW w:w="2884" w:type="dxa"/>
            <w:gridSpan w:val="3"/>
            <w:tcBorders>
              <w:top w:val="single" w:sz="4" w:space="0" w:color="auto"/>
              <w:left w:val="nil"/>
              <w:bottom w:val="single" w:sz="4" w:space="0" w:color="auto"/>
              <w:right w:val="single" w:sz="4" w:space="0" w:color="auto"/>
            </w:tcBorders>
            <w:noWrap/>
            <w:vAlign w:val="center"/>
          </w:tcPr>
          <w:p w:rsidR="007820E2" w:rsidRPr="007820E2" w:rsidRDefault="007820E2" w:rsidP="00236A5E">
            <w:pPr>
              <w:jc w:val="center"/>
              <w:rPr>
                <w:b/>
                <w:bCs/>
                <w:sz w:val="20"/>
                <w:szCs w:val="20"/>
                <w:lang w:val="uk-UA"/>
              </w:rPr>
            </w:pPr>
            <w:r w:rsidRPr="007820E2">
              <w:rPr>
                <w:b/>
                <w:bCs/>
                <w:sz w:val="20"/>
                <w:szCs w:val="20"/>
                <w:lang w:val="uk-UA"/>
              </w:rPr>
              <w:t>Ввезене на Україну</w:t>
            </w:r>
          </w:p>
        </w:tc>
        <w:tc>
          <w:tcPr>
            <w:tcW w:w="874" w:type="dxa"/>
            <w:vMerge w:val="restart"/>
            <w:tcBorders>
              <w:top w:val="single" w:sz="4" w:space="0" w:color="auto"/>
              <w:left w:val="nil"/>
              <w:right w:val="single" w:sz="4" w:space="0" w:color="auto"/>
            </w:tcBorders>
            <w:noWrap/>
            <w:vAlign w:val="center"/>
          </w:tcPr>
          <w:p w:rsidR="007820E2" w:rsidRPr="00025EA4" w:rsidRDefault="007820E2" w:rsidP="00236A5E">
            <w:pPr>
              <w:jc w:val="center"/>
              <w:rPr>
                <w:b/>
                <w:sz w:val="16"/>
                <w:szCs w:val="16"/>
                <w:lang w:val="uk-UA"/>
              </w:rPr>
            </w:pPr>
            <w:r w:rsidRPr="00025EA4">
              <w:rPr>
                <w:b/>
                <w:sz w:val="16"/>
                <w:szCs w:val="16"/>
                <w:lang w:val="uk-UA"/>
              </w:rPr>
              <w:t>Надход</w:t>
            </w:r>
          </w:p>
          <w:p w:rsidR="007820E2" w:rsidRPr="00025EA4" w:rsidRDefault="007820E2" w:rsidP="00236A5E">
            <w:pPr>
              <w:jc w:val="center"/>
              <w:rPr>
                <w:b/>
                <w:sz w:val="16"/>
                <w:szCs w:val="16"/>
                <w:lang w:val="uk-UA"/>
              </w:rPr>
            </w:pPr>
            <w:r w:rsidRPr="00025EA4">
              <w:rPr>
                <w:b/>
                <w:sz w:val="16"/>
                <w:szCs w:val="16"/>
                <w:lang w:val="uk-UA"/>
              </w:rPr>
              <w:t>ження до</w:t>
            </w:r>
          </w:p>
          <w:p w:rsidR="007820E2" w:rsidRPr="00025EA4" w:rsidRDefault="007820E2" w:rsidP="00236A5E">
            <w:pPr>
              <w:jc w:val="center"/>
              <w:rPr>
                <w:b/>
                <w:sz w:val="16"/>
                <w:szCs w:val="16"/>
                <w:lang w:val="uk-UA"/>
              </w:rPr>
            </w:pPr>
            <w:r w:rsidRPr="00025EA4">
              <w:rPr>
                <w:b/>
                <w:sz w:val="16"/>
                <w:szCs w:val="16"/>
                <w:lang w:val="uk-UA"/>
              </w:rPr>
              <w:t xml:space="preserve"> обсягу 2016</w:t>
            </w:r>
          </w:p>
          <w:p w:rsidR="007820E2" w:rsidRPr="00025EA4" w:rsidRDefault="007820E2" w:rsidP="00236A5E">
            <w:pPr>
              <w:jc w:val="center"/>
              <w:rPr>
                <w:b/>
                <w:sz w:val="16"/>
                <w:szCs w:val="16"/>
                <w:lang w:val="uk-UA"/>
              </w:rPr>
            </w:pPr>
            <w:r w:rsidRPr="00025EA4">
              <w:rPr>
                <w:b/>
                <w:sz w:val="16"/>
                <w:szCs w:val="16"/>
                <w:lang w:val="uk-UA"/>
              </w:rPr>
              <w:t xml:space="preserve"> року</w:t>
            </w:r>
            <w:r w:rsidRPr="00025EA4">
              <w:rPr>
                <w:b/>
                <w:sz w:val="16"/>
                <w:szCs w:val="16"/>
              </w:rPr>
              <w:t> </w:t>
            </w:r>
          </w:p>
        </w:tc>
        <w:tc>
          <w:tcPr>
            <w:tcW w:w="2628" w:type="dxa"/>
            <w:gridSpan w:val="3"/>
            <w:tcBorders>
              <w:top w:val="single" w:sz="4" w:space="0" w:color="auto"/>
              <w:left w:val="nil"/>
              <w:bottom w:val="single" w:sz="4" w:space="0" w:color="auto"/>
              <w:right w:val="single" w:sz="4" w:space="0" w:color="auto"/>
            </w:tcBorders>
            <w:noWrap/>
            <w:vAlign w:val="center"/>
          </w:tcPr>
          <w:p w:rsidR="007820E2" w:rsidRPr="007820E2" w:rsidRDefault="007820E2" w:rsidP="00236A5E">
            <w:pPr>
              <w:jc w:val="center"/>
              <w:rPr>
                <w:b/>
                <w:bCs/>
                <w:sz w:val="20"/>
                <w:szCs w:val="20"/>
              </w:rPr>
            </w:pPr>
            <w:r w:rsidRPr="007820E2">
              <w:rPr>
                <w:b/>
                <w:bCs/>
                <w:sz w:val="20"/>
                <w:szCs w:val="20"/>
              </w:rPr>
              <w:t xml:space="preserve">Всього </w:t>
            </w:r>
          </w:p>
        </w:tc>
      </w:tr>
      <w:tr w:rsidR="007820E2" w:rsidRPr="00BE3AC0" w:rsidTr="00025EA4">
        <w:trPr>
          <w:trHeight w:val="571"/>
          <w:jc w:val="center"/>
        </w:trPr>
        <w:tc>
          <w:tcPr>
            <w:tcW w:w="1421" w:type="dxa"/>
            <w:vMerge/>
            <w:tcBorders>
              <w:left w:val="single" w:sz="4" w:space="0" w:color="auto"/>
              <w:bottom w:val="single" w:sz="4" w:space="0" w:color="auto"/>
              <w:right w:val="single" w:sz="4" w:space="0" w:color="auto"/>
            </w:tcBorders>
            <w:noWrap/>
            <w:vAlign w:val="center"/>
          </w:tcPr>
          <w:p w:rsidR="007820E2" w:rsidRPr="007820E2" w:rsidRDefault="007820E2" w:rsidP="00236A5E">
            <w:pPr>
              <w:rPr>
                <w:b/>
                <w:sz w:val="20"/>
                <w:szCs w:val="20"/>
              </w:rPr>
            </w:pPr>
          </w:p>
        </w:tc>
        <w:tc>
          <w:tcPr>
            <w:tcW w:w="818" w:type="dxa"/>
            <w:tcBorders>
              <w:top w:val="nil"/>
              <w:left w:val="nil"/>
              <w:bottom w:val="single" w:sz="4" w:space="0" w:color="auto"/>
              <w:right w:val="single" w:sz="4" w:space="0" w:color="auto"/>
            </w:tcBorders>
            <w:noWrap/>
            <w:vAlign w:val="center"/>
          </w:tcPr>
          <w:p w:rsidR="007820E2" w:rsidRPr="007820E2" w:rsidRDefault="007820E2" w:rsidP="00236A5E">
            <w:pPr>
              <w:jc w:val="center"/>
              <w:rPr>
                <w:b/>
                <w:bCs/>
                <w:sz w:val="20"/>
                <w:szCs w:val="20"/>
                <w:lang w:val="uk-UA"/>
              </w:rPr>
            </w:pPr>
            <w:r w:rsidRPr="007820E2">
              <w:rPr>
                <w:b/>
                <w:bCs/>
                <w:sz w:val="20"/>
                <w:szCs w:val="20"/>
              </w:rPr>
              <w:t xml:space="preserve"> </w:t>
            </w:r>
            <w:r w:rsidRPr="007820E2">
              <w:rPr>
                <w:b/>
                <w:bCs/>
                <w:sz w:val="20"/>
                <w:szCs w:val="20"/>
                <w:lang w:val="uk-UA"/>
              </w:rPr>
              <w:t>План</w:t>
            </w:r>
          </w:p>
        </w:tc>
        <w:tc>
          <w:tcPr>
            <w:tcW w:w="840" w:type="dxa"/>
            <w:tcBorders>
              <w:top w:val="nil"/>
              <w:left w:val="nil"/>
              <w:bottom w:val="single" w:sz="4" w:space="0" w:color="auto"/>
              <w:right w:val="single" w:sz="4" w:space="0" w:color="auto"/>
            </w:tcBorders>
            <w:noWrap/>
            <w:vAlign w:val="center"/>
          </w:tcPr>
          <w:p w:rsidR="007820E2" w:rsidRPr="007820E2" w:rsidRDefault="007820E2" w:rsidP="00236A5E">
            <w:pPr>
              <w:jc w:val="center"/>
              <w:rPr>
                <w:b/>
                <w:bCs/>
                <w:sz w:val="20"/>
                <w:szCs w:val="20"/>
              </w:rPr>
            </w:pPr>
            <w:r w:rsidRPr="007820E2">
              <w:rPr>
                <w:b/>
                <w:bCs/>
                <w:sz w:val="20"/>
                <w:szCs w:val="20"/>
              </w:rPr>
              <w:t>Факт</w:t>
            </w:r>
          </w:p>
        </w:tc>
        <w:tc>
          <w:tcPr>
            <w:tcW w:w="820" w:type="dxa"/>
            <w:tcBorders>
              <w:top w:val="nil"/>
              <w:left w:val="nil"/>
              <w:bottom w:val="single" w:sz="4" w:space="0" w:color="auto"/>
              <w:right w:val="single" w:sz="4" w:space="0" w:color="auto"/>
            </w:tcBorders>
            <w:noWrap/>
            <w:vAlign w:val="center"/>
          </w:tcPr>
          <w:p w:rsidR="007820E2" w:rsidRPr="007820E2" w:rsidRDefault="007820E2" w:rsidP="00236A5E">
            <w:pPr>
              <w:jc w:val="center"/>
              <w:rPr>
                <w:b/>
                <w:bCs/>
                <w:sz w:val="20"/>
                <w:szCs w:val="20"/>
              </w:rPr>
            </w:pPr>
            <w:r w:rsidRPr="007820E2">
              <w:rPr>
                <w:b/>
                <w:bCs/>
                <w:sz w:val="20"/>
                <w:szCs w:val="20"/>
              </w:rPr>
              <w:t>% викон.</w:t>
            </w:r>
          </w:p>
        </w:tc>
        <w:tc>
          <w:tcPr>
            <w:tcW w:w="993" w:type="dxa"/>
            <w:tcBorders>
              <w:top w:val="nil"/>
              <w:left w:val="nil"/>
              <w:bottom w:val="single" w:sz="4" w:space="0" w:color="auto"/>
              <w:right w:val="single" w:sz="4" w:space="0" w:color="auto"/>
            </w:tcBorders>
            <w:noWrap/>
            <w:vAlign w:val="center"/>
          </w:tcPr>
          <w:p w:rsidR="007820E2" w:rsidRPr="007820E2" w:rsidRDefault="007820E2" w:rsidP="00236A5E">
            <w:pPr>
              <w:jc w:val="center"/>
              <w:rPr>
                <w:b/>
                <w:bCs/>
                <w:sz w:val="20"/>
                <w:szCs w:val="20"/>
                <w:lang w:val="uk-UA"/>
              </w:rPr>
            </w:pPr>
            <w:r w:rsidRPr="007820E2">
              <w:rPr>
                <w:b/>
                <w:bCs/>
                <w:sz w:val="20"/>
                <w:szCs w:val="20"/>
                <w:lang w:val="uk-UA"/>
              </w:rPr>
              <w:t>План</w:t>
            </w:r>
          </w:p>
        </w:tc>
        <w:tc>
          <w:tcPr>
            <w:tcW w:w="1071" w:type="dxa"/>
            <w:tcBorders>
              <w:top w:val="nil"/>
              <w:left w:val="nil"/>
              <w:bottom w:val="single" w:sz="4" w:space="0" w:color="auto"/>
              <w:right w:val="single" w:sz="4" w:space="0" w:color="auto"/>
            </w:tcBorders>
            <w:noWrap/>
            <w:vAlign w:val="center"/>
          </w:tcPr>
          <w:p w:rsidR="007820E2" w:rsidRPr="007820E2" w:rsidRDefault="007820E2" w:rsidP="00236A5E">
            <w:pPr>
              <w:jc w:val="center"/>
              <w:rPr>
                <w:b/>
                <w:bCs/>
                <w:sz w:val="20"/>
                <w:szCs w:val="20"/>
              </w:rPr>
            </w:pPr>
            <w:r w:rsidRPr="007820E2">
              <w:rPr>
                <w:b/>
                <w:bCs/>
                <w:sz w:val="20"/>
                <w:szCs w:val="20"/>
              </w:rPr>
              <w:t>Факт</w:t>
            </w:r>
          </w:p>
        </w:tc>
        <w:tc>
          <w:tcPr>
            <w:tcW w:w="820" w:type="dxa"/>
            <w:tcBorders>
              <w:top w:val="nil"/>
              <w:left w:val="nil"/>
              <w:bottom w:val="single" w:sz="4" w:space="0" w:color="auto"/>
              <w:right w:val="single" w:sz="4" w:space="0" w:color="auto"/>
            </w:tcBorders>
            <w:noWrap/>
            <w:vAlign w:val="center"/>
          </w:tcPr>
          <w:p w:rsidR="007820E2" w:rsidRPr="007820E2" w:rsidRDefault="007820E2" w:rsidP="00236A5E">
            <w:pPr>
              <w:jc w:val="center"/>
              <w:rPr>
                <w:b/>
                <w:bCs/>
                <w:sz w:val="20"/>
                <w:szCs w:val="20"/>
              </w:rPr>
            </w:pPr>
            <w:r w:rsidRPr="007820E2">
              <w:rPr>
                <w:b/>
                <w:bCs/>
                <w:sz w:val="20"/>
                <w:szCs w:val="20"/>
              </w:rPr>
              <w:t>% викон.</w:t>
            </w:r>
          </w:p>
        </w:tc>
        <w:tc>
          <w:tcPr>
            <w:tcW w:w="874" w:type="dxa"/>
            <w:vMerge/>
            <w:tcBorders>
              <w:left w:val="nil"/>
              <w:bottom w:val="single" w:sz="4" w:space="0" w:color="auto"/>
              <w:right w:val="single" w:sz="4" w:space="0" w:color="auto"/>
            </w:tcBorders>
            <w:noWrap/>
            <w:vAlign w:val="center"/>
          </w:tcPr>
          <w:p w:rsidR="007820E2" w:rsidRPr="007820E2" w:rsidRDefault="007820E2" w:rsidP="00236A5E">
            <w:pPr>
              <w:jc w:val="center"/>
              <w:rPr>
                <w:b/>
                <w:bCs/>
                <w:sz w:val="20"/>
                <w:szCs w:val="20"/>
              </w:rPr>
            </w:pPr>
          </w:p>
        </w:tc>
        <w:tc>
          <w:tcPr>
            <w:tcW w:w="950" w:type="dxa"/>
            <w:tcBorders>
              <w:top w:val="nil"/>
              <w:left w:val="nil"/>
              <w:bottom w:val="single" w:sz="4" w:space="0" w:color="auto"/>
              <w:right w:val="single" w:sz="4" w:space="0" w:color="auto"/>
            </w:tcBorders>
            <w:noWrap/>
            <w:vAlign w:val="center"/>
          </w:tcPr>
          <w:p w:rsidR="007820E2" w:rsidRPr="007820E2" w:rsidRDefault="007820E2" w:rsidP="00236A5E">
            <w:pPr>
              <w:jc w:val="center"/>
              <w:rPr>
                <w:b/>
                <w:bCs/>
                <w:sz w:val="20"/>
                <w:szCs w:val="20"/>
              </w:rPr>
            </w:pPr>
            <w:r w:rsidRPr="007820E2">
              <w:rPr>
                <w:b/>
                <w:bCs/>
                <w:sz w:val="20"/>
                <w:szCs w:val="20"/>
              </w:rPr>
              <w:t xml:space="preserve"> </w:t>
            </w:r>
            <w:r w:rsidRPr="007820E2">
              <w:rPr>
                <w:b/>
                <w:bCs/>
                <w:sz w:val="20"/>
                <w:szCs w:val="20"/>
                <w:lang w:val="uk-UA"/>
              </w:rPr>
              <w:t>План</w:t>
            </w:r>
          </w:p>
        </w:tc>
        <w:tc>
          <w:tcPr>
            <w:tcW w:w="934" w:type="dxa"/>
            <w:tcBorders>
              <w:top w:val="nil"/>
              <w:left w:val="nil"/>
              <w:bottom w:val="single" w:sz="4" w:space="0" w:color="auto"/>
              <w:right w:val="single" w:sz="4" w:space="0" w:color="auto"/>
            </w:tcBorders>
            <w:noWrap/>
            <w:vAlign w:val="center"/>
          </w:tcPr>
          <w:p w:rsidR="007820E2" w:rsidRPr="007820E2" w:rsidRDefault="007820E2" w:rsidP="00236A5E">
            <w:pPr>
              <w:jc w:val="center"/>
              <w:rPr>
                <w:b/>
                <w:bCs/>
                <w:sz w:val="20"/>
                <w:szCs w:val="20"/>
              </w:rPr>
            </w:pPr>
            <w:r w:rsidRPr="007820E2">
              <w:rPr>
                <w:b/>
                <w:bCs/>
                <w:sz w:val="20"/>
                <w:szCs w:val="20"/>
              </w:rPr>
              <w:t>Факт</w:t>
            </w:r>
          </w:p>
        </w:tc>
        <w:tc>
          <w:tcPr>
            <w:tcW w:w="744" w:type="dxa"/>
            <w:tcBorders>
              <w:top w:val="nil"/>
              <w:left w:val="nil"/>
              <w:bottom w:val="single" w:sz="4" w:space="0" w:color="auto"/>
              <w:right w:val="single" w:sz="4" w:space="0" w:color="auto"/>
            </w:tcBorders>
            <w:noWrap/>
            <w:vAlign w:val="center"/>
          </w:tcPr>
          <w:p w:rsidR="007820E2" w:rsidRPr="007820E2" w:rsidRDefault="007820E2" w:rsidP="00236A5E">
            <w:pPr>
              <w:jc w:val="center"/>
              <w:rPr>
                <w:b/>
                <w:bCs/>
                <w:sz w:val="20"/>
                <w:szCs w:val="20"/>
              </w:rPr>
            </w:pPr>
            <w:r w:rsidRPr="007820E2">
              <w:rPr>
                <w:b/>
                <w:bCs/>
                <w:sz w:val="20"/>
                <w:szCs w:val="20"/>
              </w:rPr>
              <w:t>% викон.</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 xml:space="preserve">Бюджет </w:t>
            </w:r>
            <w:r w:rsidR="007820E2">
              <w:rPr>
                <w:sz w:val="20"/>
                <w:szCs w:val="20"/>
                <w:lang w:val="uk-UA"/>
              </w:rPr>
              <w:t>с</w:t>
            </w:r>
            <w:r w:rsidRPr="0015134F">
              <w:rPr>
                <w:sz w:val="20"/>
                <w:szCs w:val="20"/>
              </w:rPr>
              <w:t>елища Велика Димерка</w:t>
            </w:r>
          </w:p>
        </w:tc>
        <w:tc>
          <w:tcPr>
            <w:tcW w:w="818"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1 577,0</w:t>
            </w:r>
          </w:p>
        </w:tc>
        <w:tc>
          <w:tcPr>
            <w:tcW w:w="840" w:type="dxa"/>
            <w:tcBorders>
              <w:top w:val="nil"/>
              <w:left w:val="nil"/>
              <w:bottom w:val="single" w:sz="4" w:space="0" w:color="auto"/>
              <w:right w:val="single" w:sz="4" w:space="0" w:color="auto"/>
            </w:tcBorders>
            <w:noWrap/>
            <w:vAlign w:val="bottom"/>
          </w:tcPr>
          <w:p w:rsidR="00DD4C44" w:rsidRPr="0015134F" w:rsidRDefault="00DD4C44" w:rsidP="00236A5E">
            <w:pPr>
              <w:ind w:left="-125"/>
              <w:jc w:val="right"/>
              <w:rPr>
                <w:sz w:val="20"/>
                <w:szCs w:val="20"/>
              </w:rPr>
            </w:pPr>
            <w:r w:rsidRPr="0015134F">
              <w:rPr>
                <w:sz w:val="20"/>
                <w:szCs w:val="20"/>
              </w:rPr>
              <w:t>1 709,6</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108,4</w:t>
            </w:r>
          </w:p>
        </w:tc>
        <w:tc>
          <w:tcPr>
            <w:tcW w:w="993"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7 010,0</w:t>
            </w:r>
          </w:p>
        </w:tc>
        <w:tc>
          <w:tcPr>
            <w:tcW w:w="1071"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6 592,3</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94,0</w:t>
            </w:r>
          </w:p>
        </w:tc>
        <w:tc>
          <w:tcPr>
            <w:tcW w:w="87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505,1</w:t>
            </w:r>
          </w:p>
        </w:tc>
        <w:tc>
          <w:tcPr>
            <w:tcW w:w="95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8 587,0</w:t>
            </w:r>
          </w:p>
        </w:tc>
        <w:tc>
          <w:tcPr>
            <w:tcW w:w="93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8 807,0</w:t>
            </w:r>
          </w:p>
        </w:tc>
        <w:tc>
          <w:tcPr>
            <w:tcW w:w="74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102,6</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Бюджет селища Калинiвка</w:t>
            </w:r>
          </w:p>
        </w:tc>
        <w:tc>
          <w:tcPr>
            <w:tcW w:w="818"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308,4</w:t>
            </w:r>
          </w:p>
        </w:tc>
        <w:tc>
          <w:tcPr>
            <w:tcW w:w="84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289,8</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94,0</w:t>
            </w:r>
          </w:p>
        </w:tc>
        <w:tc>
          <w:tcPr>
            <w:tcW w:w="993"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1 093,3</w:t>
            </w:r>
          </w:p>
        </w:tc>
        <w:tc>
          <w:tcPr>
            <w:tcW w:w="1071"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1 119,6</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102,4</w:t>
            </w:r>
          </w:p>
        </w:tc>
        <w:tc>
          <w:tcPr>
            <w:tcW w:w="87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25,4</w:t>
            </w:r>
          </w:p>
        </w:tc>
        <w:tc>
          <w:tcPr>
            <w:tcW w:w="95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1 401,7</w:t>
            </w:r>
          </w:p>
        </w:tc>
        <w:tc>
          <w:tcPr>
            <w:tcW w:w="93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1 434,8</w:t>
            </w:r>
          </w:p>
        </w:tc>
        <w:tc>
          <w:tcPr>
            <w:tcW w:w="74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102,4</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Бюджет с. Богданiвка</w:t>
            </w:r>
          </w:p>
        </w:tc>
        <w:tc>
          <w:tcPr>
            <w:tcW w:w="818"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200,0</w:t>
            </w:r>
          </w:p>
        </w:tc>
        <w:tc>
          <w:tcPr>
            <w:tcW w:w="84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454,8</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227,4</w:t>
            </w:r>
          </w:p>
        </w:tc>
        <w:tc>
          <w:tcPr>
            <w:tcW w:w="993"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1 319,2</w:t>
            </w:r>
          </w:p>
        </w:tc>
        <w:tc>
          <w:tcPr>
            <w:tcW w:w="1071"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1 755,1</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133,0</w:t>
            </w:r>
          </w:p>
        </w:tc>
        <w:tc>
          <w:tcPr>
            <w:tcW w:w="87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86,6</w:t>
            </w:r>
          </w:p>
        </w:tc>
        <w:tc>
          <w:tcPr>
            <w:tcW w:w="95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1 519,2</w:t>
            </w:r>
          </w:p>
        </w:tc>
        <w:tc>
          <w:tcPr>
            <w:tcW w:w="93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2 296,5</w:t>
            </w:r>
          </w:p>
        </w:tc>
        <w:tc>
          <w:tcPr>
            <w:tcW w:w="74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151,2</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Бюджет с. Гоголiв</w:t>
            </w:r>
          </w:p>
        </w:tc>
        <w:tc>
          <w:tcPr>
            <w:tcW w:w="818"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103,6</w:t>
            </w:r>
          </w:p>
        </w:tc>
        <w:tc>
          <w:tcPr>
            <w:tcW w:w="840" w:type="dxa"/>
            <w:tcBorders>
              <w:top w:val="nil"/>
              <w:left w:val="nil"/>
              <w:bottom w:val="single" w:sz="4" w:space="0" w:color="auto"/>
              <w:right w:val="single" w:sz="4" w:space="0" w:color="auto"/>
            </w:tcBorders>
            <w:noWrap/>
            <w:vAlign w:val="bottom"/>
          </w:tcPr>
          <w:p w:rsidR="00DD4C44" w:rsidRPr="0015134F" w:rsidRDefault="00DD4C44" w:rsidP="00236A5E">
            <w:pPr>
              <w:ind w:left="-144"/>
              <w:jc w:val="right"/>
              <w:rPr>
                <w:sz w:val="20"/>
                <w:szCs w:val="20"/>
              </w:rPr>
            </w:pPr>
            <w:r w:rsidRPr="0015134F">
              <w:rPr>
                <w:sz w:val="20"/>
                <w:szCs w:val="20"/>
              </w:rPr>
              <w:t>217,3</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209,7</w:t>
            </w:r>
          </w:p>
        </w:tc>
        <w:tc>
          <w:tcPr>
            <w:tcW w:w="993"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408,5</w:t>
            </w:r>
          </w:p>
        </w:tc>
        <w:tc>
          <w:tcPr>
            <w:tcW w:w="1071"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835,4</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204,5</w:t>
            </w:r>
          </w:p>
        </w:tc>
        <w:tc>
          <w:tcPr>
            <w:tcW w:w="87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136,6</w:t>
            </w:r>
          </w:p>
        </w:tc>
        <w:tc>
          <w:tcPr>
            <w:tcW w:w="95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512,1</w:t>
            </w:r>
          </w:p>
        </w:tc>
        <w:tc>
          <w:tcPr>
            <w:tcW w:w="93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1 189,2</w:t>
            </w:r>
          </w:p>
        </w:tc>
        <w:tc>
          <w:tcPr>
            <w:tcW w:w="74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232,2</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noWrap/>
            <w:vAlign w:val="bottom"/>
          </w:tcPr>
          <w:p w:rsidR="00DD4C44" w:rsidRPr="0015134F" w:rsidRDefault="00DD4C44" w:rsidP="0010298A">
            <w:pPr>
              <w:rPr>
                <w:sz w:val="20"/>
                <w:szCs w:val="20"/>
              </w:rPr>
            </w:pPr>
            <w:r w:rsidRPr="0015134F">
              <w:rPr>
                <w:sz w:val="20"/>
                <w:szCs w:val="20"/>
              </w:rPr>
              <w:t>Бюджет с. Зазим`</w:t>
            </w:r>
            <w:r w:rsidR="0010298A">
              <w:rPr>
                <w:sz w:val="20"/>
                <w:szCs w:val="20"/>
                <w:lang w:val="uk-UA"/>
              </w:rPr>
              <w:t>є</w:t>
            </w:r>
          </w:p>
        </w:tc>
        <w:tc>
          <w:tcPr>
            <w:tcW w:w="818"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60,0</w:t>
            </w:r>
          </w:p>
        </w:tc>
        <w:tc>
          <w:tcPr>
            <w:tcW w:w="84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87,7</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146,2</w:t>
            </w:r>
          </w:p>
        </w:tc>
        <w:tc>
          <w:tcPr>
            <w:tcW w:w="993"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240,0</w:t>
            </w:r>
          </w:p>
        </w:tc>
        <w:tc>
          <w:tcPr>
            <w:tcW w:w="1071"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338,7</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141,1</w:t>
            </w:r>
          </w:p>
        </w:tc>
        <w:tc>
          <w:tcPr>
            <w:tcW w:w="87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14,9</w:t>
            </w:r>
          </w:p>
        </w:tc>
        <w:tc>
          <w:tcPr>
            <w:tcW w:w="95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300,0</w:t>
            </w:r>
          </w:p>
        </w:tc>
        <w:tc>
          <w:tcPr>
            <w:tcW w:w="93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441,3</w:t>
            </w:r>
          </w:p>
        </w:tc>
        <w:tc>
          <w:tcPr>
            <w:tcW w:w="74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147,1</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Бюджет с. Княжичi</w:t>
            </w:r>
          </w:p>
        </w:tc>
        <w:tc>
          <w:tcPr>
            <w:tcW w:w="818"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274,0</w:t>
            </w:r>
          </w:p>
        </w:tc>
        <w:tc>
          <w:tcPr>
            <w:tcW w:w="84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486,7</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177,6</w:t>
            </w:r>
          </w:p>
        </w:tc>
        <w:tc>
          <w:tcPr>
            <w:tcW w:w="993"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2 032,0</w:t>
            </w:r>
          </w:p>
        </w:tc>
        <w:tc>
          <w:tcPr>
            <w:tcW w:w="1071"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1 874,2</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92,2</w:t>
            </w:r>
          </w:p>
        </w:tc>
        <w:tc>
          <w:tcPr>
            <w:tcW w:w="87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221,0</w:t>
            </w:r>
          </w:p>
        </w:tc>
        <w:tc>
          <w:tcPr>
            <w:tcW w:w="95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2 306,0</w:t>
            </w:r>
          </w:p>
        </w:tc>
        <w:tc>
          <w:tcPr>
            <w:tcW w:w="93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2 581,9</w:t>
            </w:r>
          </w:p>
        </w:tc>
        <w:tc>
          <w:tcPr>
            <w:tcW w:w="74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112,0</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Бюджет с. Красилiвка</w:t>
            </w:r>
          </w:p>
        </w:tc>
        <w:tc>
          <w:tcPr>
            <w:tcW w:w="818"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9,0</w:t>
            </w:r>
          </w:p>
        </w:tc>
        <w:tc>
          <w:tcPr>
            <w:tcW w:w="84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31,5</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349,8</w:t>
            </w:r>
          </w:p>
        </w:tc>
        <w:tc>
          <w:tcPr>
            <w:tcW w:w="993"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51,8</w:t>
            </w:r>
          </w:p>
        </w:tc>
        <w:tc>
          <w:tcPr>
            <w:tcW w:w="1071"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120,5</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232,7</w:t>
            </w:r>
          </w:p>
        </w:tc>
        <w:tc>
          <w:tcPr>
            <w:tcW w:w="87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36,3</w:t>
            </w:r>
          </w:p>
        </w:tc>
        <w:tc>
          <w:tcPr>
            <w:tcW w:w="95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60,8</w:t>
            </w:r>
          </w:p>
        </w:tc>
        <w:tc>
          <w:tcPr>
            <w:tcW w:w="93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188,3</w:t>
            </w:r>
          </w:p>
        </w:tc>
        <w:tc>
          <w:tcPr>
            <w:tcW w:w="74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309,8</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Бюджет с. Погреби</w:t>
            </w:r>
          </w:p>
        </w:tc>
        <w:tc>
          <w:tcPr>
            <w:tcW w:w="818"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260,0</w:t>
            </w:r>
          </w:p>
        </w:tc>
        <w:tc>
          <w:tcPr>
            <w:tcW w:w="84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547,5</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210,6</w:t>
            </w:r>
          </w:p>
        </w:tc>
        <w:tc>
          <w:tcPr>
            <w:tcW w:w="993"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810,0</w:t>
            </w:r>
          </w:p>
        </w:tc>
        <w:tc>
          <w:tcPr>
            <w:tcW w:w="1071"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2 164,2</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267,2</w:t>
            </w:r>
          </w:p>
        </w:tc>
        <w:tc>
          <w:tcPr>
            <w:tcW w:w="874" w:type="dxa"/>
            <w:tcBorders>
              <w:top w:val="nil"/>
              <w:left w:val="nil"/>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 </w:t>
            </w:r>
          </w:p>
        </w:tc>
        <w:tc>
          <w:tcPr>
            <w:tcW w:w="95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1 070,0</w:t>
            </w:r>
          </w:p>
        </w:tc>
        <w:tc>
          <w:tcPr>
            <w:tcW w:w="93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2 711,6</w:t>
            </w:r>
          </w:p>
        </w:tc>
        <w:tc>
          <w:tcPr>
            <w:tcW w:w="74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253,4</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Бюджет с. Пухiвка</w:t>
            </w:r>
          </w:p>
        </w:tc>
        <w:tc>
          <w:tcPr>
            <w:tcW w:w="818"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269,4</w:t>
            </w:r>
          </w:p>
        </w:tc>
        <w:tc>
          <w:tcPr>
            <w:tcW w:w="84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274,3</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101,8</w:t>
            </w:r>
          </w:p>
        </w:tc>
        <w:tc>
          <w:tcPr>
            <w:tcW w:w="993"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734,6</w:t>
            </w:r>
          </w:p>
        </w:tc>
        <w:tc>
          <w:tcPr>
            <w:tcW w:w="1071"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1 057,8</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144,0</w:t>
            </w:r>
          </w:p>
        </w:tc>
        <w:tc>
          <w:tcPr>
            <w:tcW w:w="87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79,9</w:t>
            </w:r>
          </w:p>
        </w:tc>
        <w:tc>
          <w:tcPr>
            <w:tcW w:w="95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1 004,0</w:t>
            </w:r>
          </w:p>
        </w:tc>
        <w:tc>
          <w:tcPr>
            <w:tcW w:w="93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1 412,0</w:t>
            </w:r>
          </w:p>
        </w:tc>
        <w:tc>
          <w:tcPr>
            <w:tcW w:w="74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140,6</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Бюджет с. Русанiв</w:t>
            </w:r>
          </w:p>
        </w:tc>
        <w:tc>
          <w:tcPr>
            <w:tcW w:w="818"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207,6</w:t>
            </w:r>
          </w:p>
        </w:tc>
        <w:tc>
          <w:tcPr>
            <w:tcW w:w="84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285,3</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137,4</w:t>
            </w:r>
          </w:p>
        </w:tc>
        <w:tc>
          <w:tcPr>
            <w:tcW w:w="993"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799,9</w:t>
            </w:r>
          </w:p>
        </w:tc>
        <w:tc>
          <w:tcPr>
            <w:tcW w:w="1071"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1 099,3</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137,4</w:t>
            </w:r>
          </w:p>
        </w:tc>
        <w:tc>
          <w:tcPr>
            <w:tcW w:w="87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114,3</w:t>
            </w:r>
          </w:p>
        </w:tc>
        <w:tc>
          <w:tcPr>
            <w:tcW w:w="95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1 007,5</w:t>
            </w:r>
          </w:p>
        </w:tc>
        <w:tc>
          <w:tcPr>
            <w:tcW w:w="93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1 499,0</w:t>
            </w:r>
          </w:p>
        </w:tc>
        <w:tc>
          <w:tcPr>
            <w:tcW w:w="74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148,8</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Бюджет с. Требухiв</w:t>
            </w:r>
          </w:p>
        </w:tc>
        <w:tc>
          <w:tcPr>
            <w:tcW w:w="818"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814,2</w:t>
            </w:r>
          </w:p>
        </w:tc>
        <w:tc>
          <w:tcPr>
            <w:tcW w:w="84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844,6</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103,7</w:t>
            </w:r>
          </w:p>
        </w:tc>
        <w:tc>
          <w:tcPr>
            <w:tcW w:w="993"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2 535,4</w:t>
            </w:r>
          </w:p>
        </w:tc>
        <w:tc>
          <w:tcPr>
            <w:tcW w:w="1071"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3 267,3</w:t>
            </w:r>
          </w:p>
        </w:tc>
        <w:tc>
          <w:tcPr>
            <w:tcW w:w="82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128,9</w:t>
            </w:r>
          </w:p>
        </w:tc>
        <w:tc>
          <w:tcPr>
            <w:tcW w:w="874" w:type="dxa"/>
            <w:tcBorders>
              <w:top w:val="nil"/>
              <w:left w:val="nil"/>
              <w:bottom w:val="single" w:sz="4" w:space="0" w:color="auto"/>
              <w:right w:val="single" w:sz="4" w:space="0" w:color="auto"/>
            </w:tcBorders>
            <w:noWrap/>
            <w:vAlign w:val="bottom"/>
          </w:tcPr>
          <w:p w:rsidR="00DD4C44" w:rsidRPr="0015134F" w:rsidRDefault="00DD4C44" w:rsidP="00236A5E">
            <w:pPr>
              <w:rPr>
                <w:sz w:val="20"/>
                <w:szCs w:val="20"/>
              </w:rPr>
            </w:pPr>
            <w:r w:rsidRPr="0015134F">
              <w:rPr>
                <w:sz w:val="20"/>
                <w:szCs w:val="20"/>
              </w:rPr>
              <w:t> </w:t>
            </w:r>
          </w:p>
        </w:tc>
        <w:tc>
          <w:tcPr>
            <w:tcW w:w="950"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3 349,7</w:t>
            </w:r>
          </w:p>
        </w:tc>
        <w:tc>
          <w:tcPr>
            <w:tcW w:w="93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4 111,9</w:t>
            </w:r>
          </w:p>
        </w:tc>
        <w:tc>
          <w:tcPr>
            <w:tcW w:w="744" w:type="dxa"/>
            <w:tcBorders>
              <w:top w:val="nil"/>
              <w:left w:val="nil"/>
              <w:bottom w:val="single" w:sz="4" w:space="0" w:color="auto"/>
              <w:right w:val="single" w:sz="4" w:space="0" w:color="auto"/>
            </w:tcBorders>
            <w:noWrap/>
            <w:vAlign w:val="bottom"/>
          </w:tcPr>
          <w:p w:rsidR="00DD4C44" w:rsidRPr="0015134F" w:rsidRDefault="00DD4C44" w:rsidP="00236A5E">
            <w:pPr>
              <w:jc w:val="right"/>
              <w:rPr>
                <w:sz w:val="20"/>
                <w:szCs w:val="20"/>
              </w:rPr>
            </w:pPr>
            <w:r w:rsidRPr="0015134F">
              <w:rPr>
                <w:sz w:val="20"/>
                <w:szCs w:val="20"/>
              </w:rPr>
              <w:t>122,8</w:t>
            </w:r>
          </w:p>
        </w:tc>
      </w:tr>
      <w:tr w:rsidR="007820E2" w:rsidRPr="00BE3AC0" w:rsidTr="00525F20">
        <w:trPr>
          <w:trHeight w:val="255"/>
          <w:jc w:val="center"/>
        </w:trPr>
        <w:tc>
          <w:tcPr>
            <w:tcW w:w="1421" w:type="dxa"/>
            <w:tcBorders>
              <w:top w:val="nil"/>
              <w:left w:val="single" w:sz="4" w:space="0" w:color="auto"/>
              <w:bottom w:val="single" w:sz="4" w:space="0" w:color="auto"/>
              <w:right w:val="single" w:sz="4" w:space="0" w:color="auto"/>
            </w:tcBorders>
            <w:shd w:val="clear" w:color="auto" w:fill="CCFFFF"/>
            <w:noWrap/>
            <w:vAlign w:val="bottom"/>
          </w:tcPr>
          <w:p w:rsidR="00DD4C44" w:rsidRPr="0015134F" w:rsidRDefault="00DD4C44" w:rsidP="00236A5E">
            <w:pPr>
              <w:rPr>
                <w:b/>
                <w:bCs/>
                <w:sz w:val="20"/>
                <w:szCs w:val="20"/>
              </w:rPr>
            </w:pPr>
            <w:r w:rsidRPr="0015134F">
              <w:rPr>
                <w:b/>
                <w:bCs/>
                <w:sz w:val="20"/>
                <w:szCs w:val="20"/>
              </w:rPr>
              <w:t>Всього:</w:t>
            </w:r>
          </w:p>
        </w:tc>
        <w:tc>
          <w:tcPr>
            <w:tcW w:w="818" w:type="dxa"/>
            <w:tcBorders>
              <w:top w:val="nil"/>
              <w:left w:val="nil"/>
              <w:bottom w:val="single" w:sz="4" w:space="0" w:color="auto"/>
              <w:right w:val="single" w:sz="4" w:space="0" w:color="auto"/>
            </w:tcBorders>
            <w:shd w:val="clear" w:color="auto" w:fill="CCFFFF"/>
            <w:noWrap/>
            <w:vAlign w:val="bottom"/>
          </w:tcPr>
          <w:p w:rsidR="00DD4C44" w:rsidRPr="0015134F" w:rsidRDefault="00DD4C44" w:rsidP="00236A5E">
            <w:pPr>
              <w:ind w:left="-141"/>
              <w:jc w:val="right"/>
              <w:rPr>
                <w:b/>
                <w:bCs/>
                <w:sz w:val="20"/>
                <w:szCs w:val="20"/>
              </w:rPr>
            </w:pPr>
            <w:r w:rsidRPr="0015134F">
              <w:rPr>
                <w:b/>
                <w:bCs/>
                <w:sz w:val="20"/>
                <w:szCs w:val="20"/>
              </w:rPr>
              <w:t>4 083,2</w:t>
            </w:r>
          </w:p>
        </w:tc>
        <w:tc>
          <w:tcPr>
            <w:tcW w:w="840" w:type="dxa"/>
            <w:tcBorders>
              <w:top w:val="nil"/>
              <w:left w:val="nil"/>
              <w:bottom w:val="single" w:sz="4" w:space="0" w:color="auto"/>
              <w:right w:val="single" w:sz="4" w:space="0" w:color="auto"/>
            </w:tcBorders>
            <w:shd w:val="clear" w:color="auto" w:fill="CCFFFF"/>
            <w:noWrap/>
            <w:vAlign w:val="bottom"/>
          </w:tcPr>
          <w:p w:rsidR="00DD4C44" w:rsidRPr="0015134F" w:rsidRDefault="00DD4C44" w:rsidP="00236A5E">
            <w:pPr>
              <w:jc w:val="right"/>
              <w:rPr>
                <w:b/>
                <w:bCs/>
                <w:sz w:val="20"/>
                <w:szCs w:val="20"/>
              </w:rPr>
            </w:pPr>
            <w:r w:rsidRPr="0015134F">
              <w:rPr>
                <w:b/>
                <w:bCs/>
                <w:sz w:val="20"/>
                <w:szCs w:val="20"/>
              </w:rPr>
              <w:t>5 229,1</w:t>
            </w:r>
          </w:p>
        </w:tc>
        <w:tc>
          <w:tcPr>
            <w:tcW w:w="820" w:type="dxa"/>
            <w:tcBorders>
              <w:top w:val="nil"/>
              <w:left w:val="nil"/>
              <w:bottom w:val="single" w:sz="4" w:space="0" w:color="auto"/>
              <w:right w:val="single" w:sz="4" w:space="0" w:color="auto"/>
            </w:tcBorders>
            <w:shd w:val="clear" w:color="auto" w:fill="CCFFFF"/>
            <w:noWrap/>
            <w:vAlign w:val="bottom"/>
          </w:tcPr>
          <w:p w:rsidR="00DD4C44" w:rsidRPr="0015134F" w:rsidRDefault="00DD4C44" w:rsidP="00236A5E">
            <w:pPr>
              <w:jc w:val="right"/>
              <w:rPr>
                <w:b/>
                <w:bCs/>
                <w:sz w:val="20"/>
                <w:szCs w:val="20"/>
              </w:rPr>
            </w:pPr>
            <w:r w:rsidRPr="0015134F">
              <w:rPr>
                <w:b/>
                <w:bCs/>
                <w:sz w:val="20"/>
                <w:szCs w:val="20"/>
              </w:rPr>
              <w:t>128,1</w:t>
            </w:r>
          </w:p>
        </w:tc>
        <w:tc>
          <w:tcPr>
            <w:tcW w:w="993" w:type="dxa"/>
            <w:tcBorders>
              <w:top w:val="nil"/>
              <w:left w:val="nil"/>
              <w:bottom w:val="single" w:sz="4" w:space="0" w:color="auto"/>
              <w:right w:val="single" w:sz="4" w:space="0" w:color="auto"/>
            </w:tcBorders>
            <w:shd w:val="clear" w:color="auto" w:fill="CCFFFF"/>
            <w:noWrap/>
            <w:vAlign w:val="bottom"/>
          </w:tcPr>
          <w:p w:rsidR="00DD4C44" w:rsidRPr="0015134F" w:rsidRDefault="00DD4C44" w:rsidP="00236A5E">
            <w:pPr>
              <w:jc w:val="right"/>
              <w:rPr>
                <w:b/>
                <w:bCs/>
                <w:sz w:val="20"/>
                <w:szCs w:val="20"/>
              </w:rPr>
            </w:pPr>
            <w:r w:rsidRPr="0015134F">
              <w:rPr>
                <w:b/>
                <w:bCs/>
                <w:sz w:val="20"/>
                <w:szCs w:val="20"/>
              </w:rPr>
              <w:t>17 034,8</w:t>
            </w:r>
          </w:p>
        </w:tc>
        <w:tc>
          <w:tcPr>
            <w:tcW w:w="1071" w:type="dxa"/>
            <w:tcBorders>
              <w:top w:val="nil"/>
              <w:left w:val="nil"/>
              <w:bottom w:val="single" w:sz="4" w:space="0" w:color="auto"/>
              <w:right w:val="single" w:sz="4" w:space="0" w:color="auto"/>
            </w:tcBorders>
            <w:shd w:val="clear" w:color="auto" w:fill="CCFFFF"/>
            <w:noWrap/>
            <w:vAlign w:val="bottom"/>
          </w:tcPr>
          <w:p w:rsidR="00DD4C44" w:rsidRPr="0015134F" w:rsidRDefault="00DD4C44" w:rsidP="00236A5E">
            <w:pPr>
              <w:jc w:val="right"/>
              <w:rPr>
                <w:b/>
                <w:bCs/>
                <w:sz w:val="20"/>
                <w:szCs w:val="20"/>
              </w:rPr>
            </w:pPr>
            <w:r w:rsidRPr="0015134F">
              <w:rPr>
                <w:b/>
                <w:bCs/>
                <w:sz w:val="20"/>
                <w:szCs w:val="20"/>
              </w:rPr>
              <w:t>20 224,3</w:t>
            </w:r>
          </w:p>
        </w:tc>
        <w:tc>
          <w:tcPr>
            <w:tcW w:w="820" w:type="dxa"/>
            <w:tcBorders>
              <w:top w:val="nil"/>
              <w:left w:val="nil"/>
              <w:bottom w:val="single" w:sz="4" w:space="0" w:color="auto"/>
              <w:right w:val="single" w:sz="4" w:space="0" w:color="auto"/>
            </w:tcBorders>
            <w:shd w:val="clear" w:color="auto" w:fill="CCFFFF"/>
            <w:noWrap/>
            <w:vAlign w:val="bottom"/>
          </w:tcPr>
          <w:p w:rsidR="00DD4C44" w:rsidRPr="0015134F" w:rsidRDefault="00DD4C44" w:rsidP="00236A5E">
            <w:pPr>
              <w:jc w:val="right"/>
              <w:rPr>
                <w:b/>
                <w:bCs/>
                <w:sz w:val="20"/>
                <w:szCs w:val="20"/>
              </w:rPr>
            </w:pPr>
            <w:r w:rsidRPr="0015134F">
              <w:rPr>
                <w:b/>
                <w:bCs/>
                <w:sz w:val="20"/>
                <w:szCs w:val="20"/>
              </w:rPr>
              <w:t>118,7</w:t>
            </w:r>
          </w:p>
        </w:tc>
        <w:tc>
          <w:tcPr>
            <w:tcW w:w="874" w:type="dxa"/>
            <w:tcBorders>
              <w:top w:val="nil"/>
              <w:left w:val="nil"/>
              <w:bottom w:val="single" w:sz="4" w:space="0" w:color="auto"/>
              <w:right w:val="single" w:sz="4" w:space="0" w:color="auto"/>
            </w:tcBorders>
            <w:shd w:val="clear" w:color="auto" w:fill="CCFFFF"/>
            <w:noWrap/>
            <w:vAlign w:val="bottom"/>
          </w:tcPr>
          <w:p w:rsidR="00DD4C44" w:rsidRPr="0015134F" w:rsidRDefault="00DD4C44" w:rsidP="00236A5E">
            <w:pPr>
              <w:jc w:val="right"/>
              <w:rPr>
                <w:b/>
                <w:bCs/>
                <w:sz w:val="20"/>
                <w:szCs w:val="20"/>
              </w:rPr>
            </w:pPr>
            <w:r w:rsidRPr="0015134F">
              <w:rPr>
                <w:b/>
                <w:bCs/>
                <w:sz w:val="20"/>
                <w:szCs w:val="20"/>
              </w:rPr>
              <w:t>1 220,3</w:t>
            </w:r>
          </w:p>
        </w:tc>
        <w:tc>
          <w:tcPr>
            <w:tcW w:w="950" w:type="dxa"/>
            <w:tcBorders>
              <w:top w:val="nil"/>
              <w:left w:val="nil"/>
              <w:bottom w:val="single" w:sz="4" w:space="0" w:color="auto"/>
              <w:right w:val="single" w:sz="4" w:space="0" w:color="auto"/>
            </w:tcBorders>
            <w:shd w:val="clear" w:color="auto" w:fill="CCFFFF"/>
            <w:noWrap/>
            <w:vAlign w:val="bottom"/>
          </w:tcPr>
          <w:p w:rsidR="00DD4C44" w:rsidRPr="0015134F" w:rsidRDefault="00DD4C44" w:rsidP="00236A5E">
            <w:pPr>
              <w:jc w:val="right"/>
              <w:rPr>
                <w:b/>
                <w:bCs/>
                <w:sz w:val="20"/>
                <w:szCs w:val="20"/>
              </w:rPr>
            </w:pPr>
            <w:r w:rsidRPr="0015134F">
              <w:rPr>
                <w:b/>
                <w:bCs/>
                <w:sz w:val="20"/>
                <w:szCs w:val="20"/>
              </w:rPr>
              <w:t>21 118,0</w:t>
            </w:r>
          </w:p>
        </w:tc>
        <w:tc>
          <w:tcPr>
            <w:tcW w:w="934" w:type="dxa"/>
            <w:tcBorders>
              <w:top w:val="nil"/>
              <w:left w:val="nil"/>
              <w:bottom w:val="single" w:sz="4" w:space="0" w:color="auto"/>
              <w:right w:val="single" w:sz="4" w:space="0" w:color="auto"/>
            </w:tcBorders>
            <w:shd w:val="clear" w:color="auto" w:fill="CCFFFF"/>
            <w:noWrap/>
            <w:vAlign w:val="bottom"/>
          </w:tcPr>
          <w:p w:rsidR="00DD4C44" w:rsidRPr="0015134F" w:rsidRDefault="00DD4C44" w:rsidP="00236A5E">
            <w:pPr>
              <w:jc w:val="right"/>
              <w:rPr>
                <w:b/>
                <w:bCs/>
                <w:sz w:val="20"/>
                <w:szCs w:val="20"/>
              </w:rPr>
            </w:pPr>
            <w:r w:rsidRPr="0015134F">
              <w:rPr>
                <w:b/>
                <w:bCs/>
                <w:sz w:val="20"/>
                <w:szCs w:val="20"/>
              </w:rPr>
              <w:t>26 673,7</w:t>
            </w:r>
          </w:p>
        </w:tc>
        <w:tc>
          <w:tcPr>
            <w:tcW w:w="744" w:type="dxa"/>
            <w:tcBorders>
              <w:top w:val="nil"/>
              <w:left w:val="nil"/>
              <w:bottom w:val="single" w:sz="4" w:space="0" w:color="auto"/>
              <w:right w:val="single" w:sz="4" w:space="0" w:color="auto"/>
            </w:tcBorders>
            <w:shd w:val="clear" w:color="auto" w:fill="CCFFFF"/>
            <w:noWrap/>
            <w:vAlign w:val="bottom"/>
          </w:tcPr>
          <w:p w:rsidR="00DD4C44" w:rsidRPr="0015134F" w:rsidRDefault="00DD4C44" w:rsidP="00236A5E">
            <w:pPr>
              <w:jc w:val="right"/>
              <w:rPr>
                <w:b/>
                <w:bCs/>
                <w:sz w:val="20"/>
                <w:szCs w:val="20"/>
              </w:rPr>
            </w:pPr>
            <w:r w:rsidRPr="0015134F">
              <w:rPr>
                <w:b/>
                <w:bCs/>
                <w:sz w:val="20"/>
                <w:szCs w:val="20"/>
              </w:rPr>
              <w:t>126,3</w:t>
            </w:r>
          </w:p>
        </w:tc>
      </w:tr>
    </w:tbl>
    <w:p w:rsidR="00586692" w:rsidRDefault="00586692" w:rsidP="00236A5E">
      <w:pPr>
        <w:ind w:firstLine="567"/>
        <w:jc w:val="center"/>
        <w:rPr>
          <w:b/>
          <w:i/>
          <w:u w:val="single"/>
          <w:lang w:val="uk-UA"/>
        </w:rPr>
      </w:pPr>
    </w:p>
    <w:p w:rsidR="00DD4C44" w:rsidRPr="006D7D35" w:rsidRDefault="00DD4C44" w:rsidP="00236A5E">
      <w:pPr>
        <w:ind w:firstLine="567"/>
        <w:jc w:val="center"/>
        <w:rPr>
          <w:b/>
          <w:i/>
          <w:u w:val="single"/>
        </w:rPr>
      </w:pPr>
      <w:r w:rsidRPr="006D7D35">
        <w:rPr>
          <w:b/>
          <w:i/>
          <w:u w:val="single"/>
        </w:rPr>
        <w:t>Єдиний податок</w:t>
      </w:r>
    </w:p>
    <w:p w:rsidR="00DD4C44" w:rsidRDefault="00DD4C44" w:rsidP="00236A5E">
      <w:pPr>
        <w:pStyle w:val="a7"/>
        <w:ind w:firstLine="567"/>
        <w:rPr>
          <w:szCs w:val="28"/>
        </w:rPr>
      </w:pPr>
      <w:r w:rsidRPr="002B063E">
        <w:rPr>
          <w:szCs w:val="28"/>
        </w:rPr>
        <w:t xml:space="preserve">На </w:t>
      </w:r>
      <w:r>
        <w:rPr>
          <w:szCs w:val="28"/>
        </w:rPr>
        <w:t xml:space="preserve">117,9 </w:t>
      </w:r>
      <w:r w:rsidRPr="002B063E">
        <w:rPr>
          <w:szCs w:val="28"/>
        </w:rPr>
        <w:t xml:space="preserve">%  виконано план </w:t>
      </w:r>
      <w:r>
        <w:rPr>
          <w:szCs w:val="28"/>
        </w:rPr>
        <w:t>з</w:t>
      </w:r>
      <w:r w:rsidRPr="002B063E">
        <w:rPr>
          <w:szCs w:val="28"/>
        </w:rPr>
        <w:t>а</w:t>
      </w:r>
      <w:r>
        <w:rPr>
          <w:szCs w:val="28"/>
        </w:rPr>
        <w:t xml:space="preserve"> </w:t>
      </w:r>
      <w:r w:rsidRPr="002B063E">
        <w:rPr>
          <w:szCs w:val="28"/>
        </w:rPr>
        <w:t>201</w:t>
      </w:r>
      <w:r>
        <w:rPr>
          <w:szCs w:val="28"/>
        </w:rPr>
        <w:t>7</w:t>
      </w:r>
      <w:r w:rsidRPr="002B063E">
        <w:rPr>
          <w:szCs w:val="28"/>
        </w:rPr>
        <w:t xml:space="preserve"> рік по </w:t>
      </w:r>
      <w:r>
        <w:rPr>
          <w:szCs w:val="28"/>
        </w:rPr>
        <w:t>єдиному</w:t>
      </w:r>
      <w:r w:rsidRPr="002B063E">
        <w:rPr>
          <w:szCs w:val="28"/>
        </w:rPr>
        <w:t xml:space="preserve"> податку, при плані  </w:t>
      </w:r>
      <w:r>
        <w:rPr>
          <w:szCs w:val="28"/>
        </w:rPr>
        <w:t>25600,8</w:t>
      </w:r>
      <w:r w:rsidRPr="002B063E">
        <w:rPr>
          <w:szCs w:val="28"/>
        </w:rPr>
        <w:t xml:space="preserve"> тис. </w:t>
      </w:r>
      <w:r w:rsidR="00E43E42">
        <w:rPr>
          <w:szCs w:val="28"/>
        </w:rPr>
        <w:t>грн</w:t>
      </w:r>
      <w:r w:rsidRPr="002B063E">
        <w:rPr>
          <w:szCs w:val="28"/>
        </w:rPr>
        <w:t xml:space="preserve"> - фактично надійшло </w:t>
      </w:r>
      <w:r>
        <w:rPr>
          <w:szCs w:val="28"/>
        </w:rPr>
        <w:t>30187,3</w:t>
      </w:r>
      <w:r w:rsidRPr="002B063E">
        <w:rPr>
          <w:szCs w:val="28"/>
        </w:rPr>
        <w:t xml:space="preserve"> тис. </w:t>
      </w:r>
      <w:r w:rsidR="00E43E42">
        <w:rPr>
          <w:szCs w:val="28"/>
        </w:rPr>
        <w:t>грн</w:t>
      </w:r>
      <w:r w:rsidRPr="002B063E">
        <w:rPr>
          <w:szCs w:val="28"/>
        </w:rPr>
        <w:t xml:space="preserve">, понад план отримано </w:t>
      </w:r>
      <w:r>
        <w:rPr>
          <w:szCs w:val="28"/>
        </w:rPr>
        <w:t>4586,5</w:t>
      </w:r>
      <w:r w:rsidRPr="002B063E">
        <w:rPr>
          <w:szCs w:val="28"/>
        </w:rPr>
        <w:t xml:space="preserve"> тис. </w:t>
      </w:r>
      <w:r w:rsidR="00E43E42">
        <w:rPr>
          <w:szCs w:val="28"/>
        </w:rPr>
        <w:t>гр</w:t>
      </w:r>
      <w:r w:rsidR="00525F20">
        <w:rPr>
          <w:szCs w:val="28"/>
        </w:rPr>
        <w:t>ивень</w:t>
      </w:r>
      <w:r w:rsidRPr="002B063E">
        <w:rPr>
          <w:szCs w:val="28"/>
        </w:rPr>
        <w:t xml:space="preserve">. </w:t>
      </w:r>
    </w:p>
    <w:p w:rsidR="00586692" w:rsidRDefault="00DD4C44" w:rsidP="00586692">
      <w:pPr>
        <w:ind w:firstLine="567"/>
        <w:jc w:val="both"/>
        <w:rPr>
          <w:lang w:val="uk-UA"/>
        </w:rPr>
      </w:pPr>
      <w:r w:rsidRPr="007820E2">
        <w:t xml:space="preserve">Найбільшими платниками єдиного податку з юридичних осіб </w:t>
      </w:r>
      <w:r w:rsidR="007820E2">
        <w:t>в районі є такі підприємства</w:t>
      </w:r>
      <w:r w:rsidRPr="007820E2">
        <w:t>:</w:t>
      </w:r>
    </w:p>
    <w:p w:rsidR="00234166" w:rsidRPr="00234166" w:rsidRDefault="00234166" w:rsidP="00586692">
      <w:pPr>
        <w:ind w:firstLine="567"/>
        <w:jc w:val="both"/>
        <w:rPr>
          <w:lang w:val="uk-UA"/>
        </w:rPr>
      </w:pPr>
    </w:p>
    <w:tbl>
      <w:tblPr>
        <w:tblW w:w="9408" w:type="dxa"/>
        <w:jc w:val="cente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1E0"/>
      </w:tblPr>
      <w:tblGrid>
        <w:gridCol w:w="5108"/>
        <w:gridCol w:w="4300"/>
      </w:tblGrid>
      <w:tr w:rsidR="00DD4C44" w:rsidRPr="00F565DD" w:rsidTr="00F565DD">
        <w:trPr>
          <w:trHeight w:val="161"/>
          <w:jc w:val="center"/>
        </w:trPr>
        <w:tc>
          <w:tcPr>
            <w:tcW w:w="5108" w:type="dxa"/>
          </w:tcPr>
          <w:p w:rsidR="00DD4C44" w:rsidRPr="00F565DD" w:rsidRDefault="00DD4C44" w:rsidP="00236A5E">
            <w:pPr>
              <w:jc w:val="center"/>
              <w:rPr>
                <w:b/>
                <w:sz w:val="24"/>
                <w:szCs w:val="24"/>
              </w:rPr>
            </w:pPr>
            <w:r w:rsidRPr="00F565DD">
              <w:rPr>
                <w:b/>
                <w:sz w:val="24"/>
                <w:szCs w:val="24"/>
              </w:rPr>
              <w:t>Назва підприємства</w:t>
            </w:r>
          </w:p>
        </w:tc>
        <w:tc>
          <w:tcPr>
            <w:tcW w:w="4300" w:type="dxa"/>
          </w:tcPr>
          <w:p w:rsidR="00DD4C44" w:rsidRPr="00F565DD" w:rsidRDefault="00DD4C44" w:rsidP="00236A5E">
            <w:pPr>
              <w:jc w:val="center"/>
              <w:rPr>
                <w:b/>
                <w:sz w:val="24"/>
                <w:szCs w:val="24"/>
              </w:rPr>
            </w:pPr>
            <w:r w:rsidRPr="00F565DD">
              <w:rPr>
                <w:b/>
                <w:sz w:val="24"/>
                <w:szCs w:val="24"/>
              </w:rPr>
              <w:t xml:space="preserve">Єдиний податок  ( тис. </w:t>
            </w:r>
            <w:r w:rsidR="00E43E42" w:rsidRPr="00F565DD">
              <w:rPr>
                <w:b/>
                <w:sz w:val="24"/>
                <w:szCs w:val="24"/>
              </w:rPr>
              <w:t>грн</w:t>
            </w:r>
            <w:r w:rsidRPr="00F565DD">
              <w:rPr>
                <w:b/>
                <w:sz w:val="24"/>
                <w:szCs w:val="24"/>
              </w:rPr>
              <w:t>)</w:t>
            </w:r>
          </w:p>
        </w:tc>
      </w:tr>
      <w:tr w:rsidR="00DD4C44" w:rsidRPr="007820E2" w:rsidTr="00F565DD">
        <w:trPr>
          <w:jc w:val="center"/>
        </w:trPr>
        <w:tc>
          <w:tcPr>
            <w:tcW w:w="5108" w:type="dxa"/>
            <w:vAlign w:val="bottom"/>
          </w:tcPr>
          <w:p w:rsidR="00DD4C44" w:rsidRPr="007820E2" w:rsidRDefault="00DD4C44" w:rsidP="00236A5E">
            <w:pPr>
              <w:rPr>
                <w:sz w:val="24"/>
                <w:szCs w:val="24"/>
              </w:rPr>
            </w:pPr>
            <w:r w:rsidRPr="007820E2">
              <w:rPr>
                <w:sz w:val="24"/>
                <w:szCs w:val="24"/>
              </w:rPr>
              <w:t>ТОВ ГАЛС</w:t>
            </w:r>
          </w:p>
        </w:tc>
        <w:tc>
          <w:tcPr>
            <w:tcW w:w="4300" w:type="dxa"/>
            <w:vAlign w:val="bottom"/>
          </w:tcPr>
          <w:p w:rsidR="00DD4C44" w:rsidRPr="007820E2" w:rsidRDefault="00DD4C44" w:rsidP="00236A5E">
            <w:pPr>
              <w:jc w:val="center"/>
              <w:rPr>
                <w:sz w:val="24"/>
                <w:szCs w:val="24"/>
              </w:rPr>
            </w:pPr>
            <w:r w:rsidRPr="007820E2">
              <w:rPr>
                <w:sz w:val="24"/>
                <w:szCs w:val="24"/>
              </w:rPr>
              <w:t>267</w:t>
            </w:r>
            <w:r w:rsidRPr="007820E2">
              <w:rPr>
                <w:sz w:val="24"/>
                <w:szCs w:val="24"/>
                <w:lang w:val="uk-UA"/>
              </w:rPr>
              <w:t>,</w:t>
            </w:r>
            <w:r w:rsidRPr="007820E2">
              <w:rPr>
                <w:sz w:val="24"/>
                <w:szCs w:val="24"/>
              </w:rPr>
              <w:t>1</w:t>
            </w:r>
          </w:p>
        </w:tc>
      </w:tr>
      <w:tr w:rsidR="00DD4C44" w:rsidRPr="007820E2" w:rsidTr="00F565DD">
        <w:trPr>
          <w:jc w:val="center"/>
        </w:trPr>
        <w:tc>
          <w:tcPr>
            <w:tcW w:w="5108" w:type="dxa"/>
            <w:vAlign w:val="bottom"/>
          </w:tcPr>
          <w:p w:rsidR="00DD4C44" w:rsidRPr="007820E2" w:rsidRDefault="00DD4C44" w:rsidP="00236A5E">
            <w:pPr>
              <w:rPr>
                <w:sz w:val="24"/>
                <w:szCs w:val="24"/>
              </w:rPr>
            </w:pPr>
            <w:r w:rsidRPr="007820E2">
              <w:rPr>
                <w:sz w:val="24"/>
                <w:szCs w:val="24"/>
              </w:rPr>
              <w:t xml:space="preserve"> ТОВ "Десна-2"</w:t>
            </w:r>
          </w:p>
        </w:tc>
        <w:tc>
          <w:tcPr>
            <w:tcW w:w="4300" w:type="dxa"/>
            <w:vAlign w:val="bottom"/>
          </w:tcPr>
          <w:p w:rsidR="00DD4C44" w:rsidRPr="007820E2" w:rsidRDefault="00DD4C44" w:rsidP="00236A5E">
            <w:pPr>
              <w:jc w:val="center"/>
              <w:rPr>
                <w:sz w:val="24"/>
                <w:szCs w:val="24"/>
                <w:lang w:val="uk-UA"/>
              </w:rPr>
            </w:pPr>
            <w:r w:rsidRPr="007820E2">
              <w:rPr>
                <w:sz w:val="24"/>
                <w:szCs w:val="24"/>
              </w:rPr>
              <w:t>233</w:t>
            </w:r>
            <w:r w:rsidRPr="007820E2">
              <w:rPr>
                <w:sz w:val="24"/>
                <w:szCs w:val="24"/>
                <w:lang w:val="uk-UA"/>
              </w:rPr>
              <w:t>,1</w:t>
            </w:r>
          </w:p>
        </w:tc>
      </w:tr>
      <w:tr w:rsidR="00DD4C44" w:rsidRPr="007820E2" w:rsidTr="00F565DD">
        <w:trPr>
          <w:trHeight w:val="155"/>
          <w:jc w:val="center"/>
        </w:trPr>
        <w:tc>
          <w:tcPr>
            <w:tcW w:w="5108" w:type="dxa"/>
            <w:vAlign w:val="bottom"/>
          </w:tcPr>
          <w:p w:rsidR="00DD4C44" w:rsidRPr="007820E2" w:rsidRDefault="00DD4C44" w:rsidP="00236A5E">
            <w:pPr>
              <w:rPr>
                <w:sz w:val="24"/>
                <w:szCs w:val="24"/>
              </w:rPr>
            </w:pPr>
            <w:r w:rsidRPr="007820E2">
              <w:rPr>
                <w:sz w:val="24"/>
                <w:szCs w:val="24"/>
              </w:rPr>
              <w:t>ТОВ "ТРАНС СЕРВІС 2016"</w:t>
            </w:r>
          </w:p>
        </w:tc>
        <w:tc>
          <w:tcPr>
            <w:tcW w:w="4300" w:type="dxa"/>
            <w:vAlign w:val="bottom"/>
          </w:tcPr>
          <w:p w:rsidR="00DD4C44" w:rsidRPr="007820E2" w:rsidRDefault="00DD4C44" w:rsidP="00236A5E">
            <w:pPr>
              <w:jc w:val="center"/>
              <w:rPr>
                <w:sz w:val="24"/>
                <w:szCs w:val="24"/>
              </w:rPr>
            </w:pPr>
            <w:r w:rsidRPr="007820E2">
              <w:rPr>
                <w:sz w:val="24"/>
                <w:szCs w:val="24"/>
              </w:rPr>
              <w:t>221</w:t>
            </w:r>
            <w:r w:rsidRPr="007820E2">
              <w:rPr>
                <w:sz w:val="24"/>
                <w:szCs w:val="24"/>
                <w:lang w:val="uk-UA"/>
              </w:rPr>
              <w:t>,</w:t>
            </w:r>
            <w:r w:rsidRPr="007820E2">
              <w:rPr>
                <w:sz w:val="24"/>
                <w:szCs w:val="24"/>
              </w:rPr>
              <w:t>6</w:t>
            </w:r>
          </w:p>
        </w:tc>
      </w:tr>
      <w:tr w:rsidR="00DD4C44" w:rsidRPr="007820E2" w:rsidTr="00F565DD">
        <w:trPr>
          <w:jc w:val="center"/>
        </w:trPr>
        <w:tc>
          <w:tcPr>
            <w:tcW w:w="5108" w:type="dxa"/>
            <w:vAlign w:val="bottom"/>
          </w:tcPr>
          <w:p w:rsidR="00DD4C44" w:rsidRPr="007820E2" w:rsidRDefault="00DD4C44" w:rsidP="00236A5E">
            <w:pPr>
              <w:rPr>
                <w:sz w:val="24"/>
                <w:szCs w:val="24"/>
              </w:rPr>
            </w:pPr>
            <w:r w:rsidRPr="007820E2">
              <w:rPr>
                <w:sz w:val="24"/>
                <w:szCs w:val="24"/>
              </w:rPr>
              <w:t>ТОВ "РІЕЛТ ІНВЕСТ СЕРВІС"</w:t>
            </w:r>
          </w:p>
        </w:tc>
        <w:tc>
          <w:tcPr>
            <w:tcW w:w="4300" w:type="dxa"/>
            <w:vAlign w:val="bottom"/>
          </w:tcPr>
          <w:p w:rsidR="00DD4C44" w:rsidRPr="007820E2" w:rsidRDefault="00DD4C44" w:rsidP="00236A5E">
            <w:pPr>
              <w:jc w:val="center"/>
              <w:rPr>
                <w:sz w:val="24"/>
                <w:szCs w:val="24"/>
              </w:rPr>
            </w:pPr>
            <w:r w:rsidRPr="007820E2">
              <w:rPr>
                <w:sz w:val="24"/>
                <w:szCs w:val="24"/>
              </w:rPr>
              <w:t>211</w:t>
            </w:r>
            <w:r w:rsidRPr="007820E2">
              <w:rPr>
                <w:sz w:val="24"/>
                <w:szCs w:val="24"/>
                <w:lang w:val="uk-UA"/>
              </w:rPr>
              <w:t>,</w:t>
            </w:r>
            <w:r w:rsidRPr="007820E2">
              <w:rPr>
                <w:sz w:val="24"/>
                <w:szCs w:val="24"/>
              </w:rPr>
              <w:t>9</w:t>
            </w:r>
          </w:p>
        </w:tc>
      </w:tr>
      <w:tr w:rsidR="00DD4C44" w:rsidRPr="007820E2" w:rsidTr="00F565DD">
        <w:trPr>
          <w:jc w:val="center"/>
        </w:trPr>
        <w:tc>
          <w:tcPr>
            <w:tcW w:w="5108" w:type="dxa"/>
            <w:vAlign w:val="bottom"/>
          </w:tcPr>
          <w:p w:rsidR="00DD4C44" w:rsidRPr="007820E2" w:rsidRDefault="00DD4C44" w:rsidP="00236A5E">
            <w:pPr>
              <w:rPr>
                <w:sz w:val="24"/>
                <w:szCs w:val="24"/>
              </w:rPr>
            </w:pPr>
            <w:r w:rsidRPr="007820E2">
              <w:rPr>
                <w:sz w:val="24"/>
                <w:szCs w:val="24"/>
              </w:rPr>
              <w:t xml:space="preserve">ТВП </w:t>
            </w:r>
            <w:r w:rsidRPr="007820E2">
              <w:rPr>
                <w:sz w:val="24"/>
                <w:szCs w:val="24"/>
                <w:lang w:val="uk-UA"/>
              </w:rPr>
              <w:t>«</w:t>
            </w:r>
            <w:r w:rsidRPr="007820E2">
              <w:rPr>
                <w:sz w:val="24"/>
                <w:szCs w:val="24"/>
              </w:rPr>
              <w:t>ЛАВКА ЗДОРОВ'Я»</w:t>
            </w:r>
          </w:p>
        </w:tc>
        <w:tc>
          <w:tcPr>
            <w:tcW w:w="4300" w:type="dxa"/>
            <w:vAlign w:val="bottom"/>
          </w:tcPr>
          <w:p w:rsidR="00DD4C44" w:rsidRPr="007820E2" w:rsidRDefault="00DD4C44" w:rsidP="00236A5E">
            <w:pPr>
              <w:jc w:val="center"/>
              <w:rPr>
                <w:sz w:val="24"/>
                <w:szCs w:val="24"/>
              </w:rPr>
            </w:pPr>
            <w:r w:rsidRPr="007820E2">
              <w:rPr>
                <w:sz w:val="24"/>
                <w:szCs w:val="24"/>
              </w:rPr>
              <w:t>198</w:t>
            </w:r>
            <w:r w:rsidRPr="007820E2">
              <w:rPr>
                <w:sz w:val="24"/>
                <w:szCs w:val="24"/>
                <w:lang w:val="uk-UA"/>
              </w:rPr>
              <w:t>,</w:t>
            </w:r>
            <w:r w:rsidRPr="007820E2">
              <w:rPr>
                <w:sz w:val="24"/>
                <w:szCs w:val="24"/>
              </w:rPr>
              <w:t>5</w:t>
            </w:r>
          </w:p>
        </w:tc>
      </w:tr>
    </w:tbl>
    <w:p w:rsidR="00586692" w:rsidRDefault="00586692" w:rsidP="00236A5E">
      <w:pPr>
        <w:pStyle w:val="a7"/>
        <w:ind w:firstLine="567"/>
        <w:jc w:val="center"/>
        <w:rPr>
          <w:b/>
          <w:i/>
          <w:szCs w:val="28"/>
          <w:u w:val="single"/>
        </w:rPr>
      </w:pPr>
    </w:p>
    <w:p w:rsidR="00DD4C44" w:rsidRPr="0019246C" w:rsidRDefault="00DD4C44" w:rsidP="00236A5E">
      <w:pPr>
        <w:pStyle w:val="a7"/>
        <w:ind w:firstLine="567"/>
        <w:jc w:val="center"/>
        <w:rPr>
          <w:b/>
          <w:i/>
          <w:szCs w:val="28"/>
          <w:u w:val="single"/>
        </w:rPr>
      </w:pPr>
      <w:r w:rsidRPr="0019246C">
        <w:rPr>
          <w:b/>
          <w:i/>
          <w:szCs w:val="28"/>
          <w:u w:val="single"/>
        </w:rPr>
        <w:t>Інші податки</w:t>
      </w:r>
    </w:p>
    <w:p w:rsidR="00DD4C44" w:rsidRPr="002B063E" w:rsidRDefault="00DD4C44" w:rsidP="00236A5E">
      <w:pPr>
        <w:pStyle w:val="22"/>
        <w:ind w:firstLine="567"/>
        <w:rPr>
          <w:szCs w:val="28"/>
        </w:rPr>
      </w:pPr>
      <w:r>
        <w:rPr>
          <w:szCs w:val="28"/>
        </w:rPr>
        <w:t xml:space="preserve">В </w:t>
      </w:r>
      <w:r w:rsidRPr="002B063E">
        <w:rPr>
          <w:szCs w:val="28"/>
        </w:rPr>
        <w:t>201</w:t>
      </w:r>
      <w:r>
        <w:rPr>
          <w:szCs w:val="28"/>
        </w:rPr>
        <w:t>7</w:t>
      </w:r>
      <w:r w:rsidRPr="002B063E">
        <w:rPr>
          <w:szCs w:val="28"/>
        </w:rPr>
        <w:t xml:space="preserve"> році </w:t>
      </w:r>
      <w:r>
        <w:rPr>
          <w:szCs w:val="28"/>
        </w:rPr>
        <w:t xml:space="preserve">до загального фонду бюджету </w:t>
      </w:r>
      <w:r w:rsidRPr="002B063E">
        <w:rPr>
          <w:szCs w:val="28"/>
        </w:rPr>
        <w:t xml:space="preserve">надійшло </w:t>
      </w:r>
      <w:r>
        <w:rPr>
          <w:szCs w:val="28"/>
        </w:rPr>
        <w:t>172,5</w:t>
      </w:r>
      <w:r w:rsidRPr="002B063E">
        <w:rPr>
          <w:szCs w:val="28"/>
        </w:rPr>
        <w:t xml:space="preserve"> тис. </w:t>
      </w:r>
      <w:r w:rsidR="00E43E42">
        <w:rPr>
          <w:szCs w:val="28"/>
        </w:rPr>
        <w:t>грн</w:t>
      </w:r>
      <w:r w:rsidRPr="002B063E">
        <w:rPr>
          <w:szCs w:val="28"/>
        </w:rPr>
        <w:t xml:space="preserve"> </w:t>
      </w:r>
      <w:r w:rsidRPr="001F3DF2">
        <w:rPr>
          <w:b/>
          <w:szCs w:val="28"/>
        </w:rPr>
        <w:t>транспортного податку</w:t>
      </w:r>
      <w:r>
        <w:rPr>
          <w:szCs w:val="28"/>
        </w:rPr>
        <w:t xml:space="preserve">, в тому числі з юридичних осіб 70,8 тис. </w:t>
      </w:r>
      <w:r w:rsidR="00E43E42">
        <w:rPr>
          <w:szCs w:val="28"/>
        </w:rPr>
        <w:t>грн</w:t>
      </w:r>
      <w:r>
        <w:rPr>
          <w:szCs w:val="28"/>
        </w:rPr>
        <w:t xml:space="preserve">, з фізичних осіб 101,7 тис. </w:t>
      </w:r>
      <w:r w:rsidR="00E43E42">
        <w:rPr>
          <w:szCs w:val="28"/>
        </w:rPr>
        <w:t>гр</w:t>
      </w:r>
      <w:r w:rsidR="00F565DD">
        <w:rPr>
          <w:szCs w:val="28"/>
        </w:rPr>
        <w:t>ивень</w:t>
      </w:r>
      <w:r w:rsidRPr="002B063E">
        <w:rPr>
          <w:szCs w:val="28"/>
        </w:rPr>
        <w:t>.</w:t>
      </w:r>
    </w:p>
    <w:p w:rsidR="00DD4C44" w:rsidRDefault="00DD4C44" w:rsidP="00236A5E">
      <w:pPr>
        <w:ind w:firstLine="567"/>
        <w:jc w:val="both"/>
        <w:rPr>
          <w:lang w:val="uk-UA"/>
        </w:rPr>
      </w:pPr>
      <w:r w:rsidRPr="009D6A57">
        <w:rPr>
          <w:b/>
        </w:rPr>
        <w:lastRenderedPageBreak/>
        <w:t xml:space="preserve">Плати за надра </w:t>
      </w:r>
      <w:r w:rsidRPr="009D6A57">
        <w:t xml:space="preserve">до бюджету надійшло </w:t>
      </w:r>
      <w:r>
        <w:rPr>
          <w:lang w:val="uk-UA"/>
        </w:rPr>
        <w:t>4915,5</w:t>
      </w:r>
      <w:r w:rsidRPr="009D6A57">
        <w:t xml:space="preserve"> тис. </w:t>
      </w:r>
      <w:r w:rsidR="00E43E42">
        <w:t>грн</w:t>
      </w:r>
      <w:r w:rsidRPr="009D6A57">
        <w:t xml:space="preserve">, що становить </w:t>
      </w:r>
      <w:r>
        <w:rPr>
          <w:lang w:val="uk-UA"/>
        </w:rPr>
        <w:t xml:space="preserve">175,3 </w:t>
      </w:r>
      <w:r w:rsidRPr="009D6A57">
        <w:t xml:space="preserve">% до плану.  Перевиконання по даному виду платежу становить </w:t>
      </w:r>
      <w:r>
        <w:rPr>
          <w:lang w:val="uk-UA"/>
        </w:rPr>
        <w:t>2111,8</w:t>
      </w:r>
      <w:r w:rsidRPr="009D6A57">
        <w:t xml:space="preserve"> тис. </w:t>
      </w:r>
      <w:r w:rsidR="00E43E42">
        <w:t>грн</w:t>
      </w:r>
      <w:r w:rsidRPr="009D6A57">
        <w:t>.</w:t>
      </w:r>
    </w:p>
    <w:p w:rsidR="00343E80" w:rsidRDefault="00343E80" w:rsidP="00343E80">
      <w:pPr>
        <w:rPr>
          <w:b/>
          <w:bCs/>
          <w:lang w:val="uk-UA"/>
        </w:rPr>
      </w:pPr>
    </w:p>
    <w:p w:rsidR="00DD4C44" w:rsidRDefault="00DD4C44" w:rsidP="00343E80">
      <w:pPr>
        <w:jc w:val="center"/>
        <w:rPr>
          <w:b/>
          <w:bCs/>
          <w:lang w:val="uk-UA"/>
        </w:rPr>
      </w:pPr>
      <w:r w:rsidRPr="008F667E">
        <w:rPr>
          <w:b/>
          <w:bCs/>
        </w:rPr>
        <w:t>Надходження коштів рентн</w:t>
      </w:r>
      <w:r>
        <w:rPr>
          <w:b/>
          <w:bCs/>
          <w:lang w:val="uk-UA"/>
        </w:rPr>
        <w:t>ої</w:t>
      </w:r>
      <w:r w:rsidRPr="008F667E">
        <w:rPr>
          <w:b/>
          <w:bCs/>
        </w:rPr>
        <w:t xml:space="preserve"> плат</w:t>
      </w:r>
      <w:r>
        <w:rPr>
          <w:b/>
          <w:bCs/>
          <w:lang w:val="uk-UA"/>
        </w:rPr>
        <w:t>и</w:t>
      </w:r>
      <w:r w:rsidRPr="008F667E">
        <w:rPr>
          <w:b/>
          <w:bCs/>
        </w:rPr>
        <w:t xml:space="preserve">  за користування надрами</w:t>
      </w:r>
      <w:r w:rsidR="00F565DD">
        <w:rPr>
          <w:b/>
          <w:bCs/>
          <w:lang w:val="uk-UA"/>
        </w:rPr>
        <w:t>:</w:t>
      </w:r>
    </w:p>
    <w:tbl>
      <w:tblPr>
        <w:tblStyle w:val="aff"/>
        <w:tblW w:w="0" w:type="auto"/>
        <w:jc w:val="cente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1E0"/>
      </w:tblPr>
      <w:tblGrid>
        <w:gridCol w:w="3510"/>
        <w:gridCol w:w="1526"/>
        <w:gridCol w:w="4169"/>
      </w:tblGrid>
      <w:tr w:rsidR="00DD4C44" w:rsidTr="00F565DD">
        <w:trPr>
          <w:jc w:val="center"/>
        </w:trPr>
        <w:tc>
          <w:tcPr>
            <w:tcW w:w="3510" w:type="dxa"/>
          </w:tcPr>
          <w:p w:rsidR="00DD4C44" w:rsidRPr="008F667E" w:rsidRDefault="00DD4C44" w:rsidP="00236A5E">
            <w:pPr>
              <w:jc w:val="center"/>
              <w:rPr>
                <w:rFonts w:eastAsia="Calibri"/>
                <w:b/>
                <w:lang w:val="uk-UA"/>
              </w:rPr>
            </w:pPr>
            <w:r w:rsidRPr="008F667E">
              <w:rPr>
                <w:rFonts w:eastAsia="Calibri"/>
                <w:b/>
                <w:lang w:val="uk-UA"/>
              </w:rPr>
              <w:t>Адміністративно-територіальна одиниця</w:t>
            </w:r>
          </w:p>
        </w:tc>
        <w:tc>
          <w:tcPr>
            <w:tcW w:w="1526" w:type="dxa"/>
          </w:tcPr>
          <w:p w:rsidR="00DD4C44" w:rsidRPr="008F667E" w:rsidRDefault="00DD4C44" w:rsidP="00236A5E">
            <w:pPr>
              <w:jc w:val="center"/>
              <w:rPr>
                <w:rFonts w:eastAsia="Calibri"/>
                <w:b/>
                <w:lang w:val="uk-UA"/>
              </w:rPr>
            </w:pPr>
            <w:r w:rsidRPr="008F667E">
              <w:rPr>
                <w:rFonts w:eastAsia="Calibri"/>
                <w:b/>
                <w:lang w:val="uk-UA"/>
              </w:rPr>
              <w:t>Сума, тис.грн</w:t>
            </w:r>
          </w:p>
        </w:tc>
        <w:tc>
          <w:tcPr>
            <w:tcW w:w="4169" w:type="dxa"/>
          </w:tcPr>
          <w:p w:rsidR="00DD4C44" w:rsidRPr="008F667E" w:rsidRDefault="00DD4C44" w:rsidP="00236A5E">
            <w:pPr>
              <w:jc w:val="center"/>
              <w:rPr>
                <w:rFonts w:eastAsia="Calibri"/>
                <w:b/>
                <w:lang w:val="uk-UA"/>
              </w:rPr>
            </w:pPr>
            <w:r w:rsidRPr="008F667E">
              <w:rPr>
                <w:rFonts w:eastAsia="Calibri"/>
                <w:b/>
                <w:lang w:val="uk-UA"/>
              </w:rPr>
              <w:t>Примітка</w:t>
            </w:r>
          </w:p>
        </w:tc>
      </w:tr>
      <w:tr w:rsidR="00DD4C44" w:rsidRPr="00F565DD" w:rsidTr="00F565DD">
        <w:trPr>
          <w:jc w:val="center"/>
        </w:trPr>
        <w:tc>
          <w:tcPr>
            <w:tcW w:w="3510" w:type="dxa"/>
          </w:tcPr>
          <w:p w:rsidR="00DD4C44" w:rsidRPr="00F565DD" w:rsidRDefault="00DD4C44" w:rsidP="00236A5E">
            <w:pPr>
              <w:jc w:val="both"/>
              <w:rPr>
                <w:rFonts w:eastAsia="Calibri"/>
                <w:lang w:val="uk-UA"/>
              </w:rPr>
            </w:pPr>
            <w:r w:rsidRPr="00F565DD">
              <w:rPr>
                <w:rFonts w:eastAsia="Calibri"/>
                <w:lang w:val="uk-UA"/>
              </w:rPr>
              <w:t>Требухівська сільська рада</w:t>
            </w:r>
          </w:p>
        </w:tc>
        <w:tc>
          <w:tcPr>
            <w:tcW w:w="1526" w:type="dxa"/>
          </w:tcPr>
          <w:p w:rsidR="00DD4C44" w:rsidRPr="00F565DD" w:rsidRDefault="00DD4C44" w:rsidP="00236A5E">
            <w:pPr>
              <w:jc w:val="center"/>
              <w:rPr>
                <w:rFonts w:eastAsia="Calibri"/>
                <w:lang w:val="uk-UA"/>
              </w:rPr>
            </w:pPr>
            <w:r w:rsidRPr="00F565DD">
              <w:rPr>
                <w:rFonts w:eastAsia="Calibri"/>
                <w:lang w:val="uk-UA"/>
              </w:rPr>
              <w:t>0,7</w:t>
            </w:r>
          </w:p>
        </w:tc>
        <w:tc>
          <w:tcPr>
            <w:tcW w:w="4169" w:type="dxa"/>
            <w:vAlign w:val="center"/>
          </w:tcPr>
          <w:p w:rsidR="00DD4C44" w:rsidRPr="00F565DD" w:rsidRDefault="00DD4C44" w:rsidP="00236A5E">
            <w:pPr>
              <w:rPr>
                <w:rFonts w:eastAsia="Calibri"/>
                <w:bCs/>
                <w:sz w:val="22"/>
                <w:szCs w:val="22"/>
              </w:rPr>
            </w:pPr>
            <w:r w:rsidRPr="00F565DD">
              <w:rPr>
                <w:rFonts w:eastAsia="Calibri"/>
                <w:bCs/>
                <w:sz w:val="22"/>
                <w:szCs w:val="22"/>
              </w:rPr>
              <w:t>ТОВ Багатопрофільна фірма "Деліка"</w:t>
            </w:r>
          </w:p>
        </w:tc>
      </w:tr>
      <w:tr w:rsidR="00DD4C44" w:rsidRPr="00F565DD" w:rsidTr="00F565DD">
        <w:trPr>
          <w:trHeight w:val="249"/>
          <w:jc w:val="center"/>
        </w:trPr>
        <w:tc>
          <w:tcPr>
            <w:tcW w:w="3510" w:type="dxa"/>
          </w:tcPr>
          <w:p w:rsidR="00DD4C44" w:rsidRPr="00F565DD" w:rsidRDefault="00DD4C44" w:rsidP="00236A5E">
            <w:pPr>
              <w:jc w:val="both"/>
              <w:rPr>
                <w:rFonts w:eastAsia="Calibri"/>
                <w:lang w:val="uk-UA"/>
              </w:rPr>
            </w:pPr>
            <w:r w:rsidRPr="00F565DD">
              <w:rPr>
                <w:rFonts w:eastAsia="Calibri"/>
                <w:lang w:val="uk-UA"/>
              </w:rPr>
              <w:t>Пухівська сільська рада</w:t>
            </w:r>
          </w:p>
        </w:tc>
        <w:tc>
          <w:tcPr>
            <w:tcW w:w="1526" w:type="dxa"/>
          </w:tcPr>
          <w:p w:rsidR="00DD4C44" w:rsidRPr="00F565DD" w:rsidRDefault="00DD4C44" w:rsidP="00236A5E">
            <w:pPr>
              <w:jc w:val="center"/>
              <w:rPr>
                <w:rFonts w:eastAsia="Calibri"/>
                <w:lang w:val="uk-UA"/>
              </w:rPr>
            </w:pPr>
            <w:r w:rsidRPr="00F565DD">
              <w:rPr>
                <w:rFonts w:eastAsia="Calibri"/>
                <w:lang w:val="uk-UA"/>
              </w:rPr>
              <w:t>1780,2</w:t>
            </w:r>
          </w:p>
        </w:tc>
        <w:tc>
          <w:tcPr>
            <w:tcW w:w="4169" w:type="dxa"/>
          </w:tcPr>
          <w:p w:rsidR="00DD4C44" w:rsidRPr="00F565DD" w:rsidRDefault="00DD4C44" w:rsidP="00236A5E">
            <w:pPr>
              <w:jc w:val="both"/>
              <w:rPr>
                <w:rFonts w:eastAsia="Calibri"/>
                <w:bCs/>
                <w:sz w:val="22"/>
                <w:szCs w:val="22"/>
                <w:lang w:val="uk-UA"/>
              </w:rPr>
            </w:pPr>
            <w:r w:rsidRPr="00F565DD">
              <w:rPr>
                <w:rFonts w:eastAsia="Calibri"/>
                <w:bCs/>
                <w:sz w:val="22"/>
                <w:szCs w:val="22"/>
              </w:rPr>
              <w:t>ТОВ "Будіндустрія-Сервіс ЛТД"</w:t>
            </w:r>
          </w:p>
        </w:tc>
      </w:tr>
      <w:tr w:rsidR="00DD4C44" w:rsidRPr="00F565DD" w:rsidTr="00F565DD">
        <w:trPr>
          <w:jc w:val="center"/>
        </w:trPr>
        <w:tc>
          <w:tcPr>
            <w:tcW w:w="3510" w:type="dxa"/>
          </w:tcPr>
          <w:p w:rsidR="00DD4C44" w:rsidRPr="00F565DD" w:rsidRDefault="00DD4C44" w:rsidP="00236A5E">
            <w:pPr>
              <w:jc w:val="both"/>
              <w:rPr>
                <w:rFonts w:eastAsia="Calibri"/>
                <w:lang w:val="uk-UA"/>
              </w:rPr>
            </w:pPr>
            <w:r w:rsidRPr="00F565DD">
              <w:rPr>
                <w:rFonts w:eastAsia="Calibri"/>
                <w:lang w:val="uk-UA"/>
              </w:rPr>
              <w:t>Рожнівська сільська рада</w:t>
            </w:r>
          </w:p>
        </w:tc>
        <w:tc>
          <w:tcPr>
            <w:tcW w:w="1526" w:type="dxa"/>
          </w:tcPr>
          <w:p w:rsidR="00DD4C44" w:rsidRPr="00F565DD" w:rsidRDefault="00DD4C44" w:rsidP="00236A5E">
            <w:pPr>
              <w:jc w:val="center"/>
              <w:rPr>
                <w:rFonts w:eastAsia="Calibri"/>
                <w:lang w:val="uk-UA"/>
              </w:rPr>
            </w:pPr>
            <w:r w:rsidRPr="00F565DD">
              <w:rPr>
                <w:rFonts w:eastAsia="Calibri"/>
                <w:lang w:val="uk-UA"/>
              </w:rPr>
              <w:t>2442,1</w:t>
            </w:r>
          </w:p>
        </w:tc>
        <w:tc>
          <w:tcPr>
            <w:tcW w:w="4169" w:type="dxa"/>
            <w:vAlign w:val="bottom"/>
          </w:tcPr>
          <w:p w:rsidR="00DD4C44" w:rsidRPr="00F565DD" w:rsidRDefault="00DD4C44" w:rsidP="00236A5E">
            <w:pPr>
              <w:rPr>
                <w:rFonts w:eastAsia="Calibri"/>
                <w:bCs/>
                <w:sz w:val="22"/>
                <w:szCs w:val="22"/>
                <w:lang w:val="uk-UA"/>
              </w:rPr>
            </w:pPr>
            <w:r w:rsidRPr="00F565DD">
              <w:rPr>
                <w:rFonts w:eastAsia="Calibri"/>
                <w:bCs/>
                <w:sz w:val="22"/>
                <w:szCs w:val="22"/>
              </w:rPr>
              <w:t>ТОВ "Будіндустрія-Сервіс ЛТД"</w:t>
            </w:r>
          </w:p>
          <w:p w:rsidR="00DD4C44" w:rsidRPr="00F565DD" w:rsidRDefault="00DD4C44" w:rsidP="00236A5E">
            <w:pPr>
              <w:rPr>
                <w:rFonts w:eastAsia="Calibri"/>
                <w:bCs/>
                <w:sz w:val="22"/>
                <w:szCs w:val="22"/>
                <w:lang w:val="uk-UA"/>
              </w:rPr>
            </w:pPr>
            <w:r w:rsidRPr="00F565DD">
              <w:rPr>
                <w:rFonts w:eastAsia="Calibri"/>
                <w:bCs/>
                <w:sz w:val="22"/>
                <w:szCs w:val="22"/>
              </w:rPr>
              <w:t>ТОВ "Ажур Д"</w:t>
            </w:r>
          </w:p>
        </w:tc>
      </w:tr>
      <w:tr w:rsidR="00DD4C44" w:rsidRPr="00F565DD" w:rsidTr="00F565DD">
        <w:trPr>
          <w:jc w:val="center"/>
        </w:trPr>
        <w:tc>
          <w:tcPr>
            <w:tcW w:w="3510" w:type="dxa"/>
          </w:tcPr>
          <w:p w:rsidR="00DD4C44" w:rsidRPr="00F565DD" w:rsidRDefault="00DD4C44" w:rsidP="00236A5E">
            <w:pPr>
              <w:jc w:val="both"/>
              <w:rPr>
                <w:rFonts w:eastAsia="Calibri"/>
                <w:lang w:val="uk-UA"/>
              </w:rPr>
            </w:pPr>
            <w:r w:rsidRPr="00F565DD">
              <w:rPr>
                <w:rFonts w:eastAsia="Calibri"/>
                <w:lang w:val="uk-UA"/>
              </w:rPr>
              <w:t>Княжицька сільська рада</w:t>
            </w:r>
          </w:p>
        </w:tc>
        <w:tc>
          <w:tcPr>
            <w:tcW w:w="1526" w:type="dxa"/>
          </w:tcPr>
          <w:p w:rsidR="00DD4C44" w:rsidRPr="00F565DD" w:rsidRDefault="00DD4C44" w:rsidP="00236A5E">
            <w:pPr>
              <w:jc w:val="center"/>
              <w:rPr>
                <w:rFonts w:eastAsia="Calibri"/>
                <w:lang w:val="uk-UA"/>
              </w:rPr>
            </w:pPr>
            <w:r w:rsidRPr="00F565DD">
              <w:rPr>
                <w:rFonts w:eastAsia="Calibri"/>
                <w:lang w:val="uk-UA"/>
              </w:rPr>
              <w:t>-38,4</w:t>
            </w:r>
          </w:p>
        </w:tc>
        <w:tc>
          <w:tcPr>
            <w:tcW w:w="4169" w:type="dxa"/>
            <w:vAlign w:val="bottom"/>
          </w:tcPr>
          <w:p w:rsidR="00DD4C44" w:rsidRPr="00F565DD" w:rsidRDefault="00DD4C44" w:rsidP="00236A5E">
            <w:pPr>
              <w:rPr>
                <w:rFonts w:eastAsia="Calibri"/>
                <w:bCs/>
                <w:sz w:val="22"/>
                <w:szCs w:val="22"/>
                <w:lang w:val="uk-UA"/>
              </w:rPr>
            </w:pPr>
            <w:r w:rsidRPr="00F565DD">
              <w:rPr>
                <w:rFonts w:eastAsia="Calibri"/>
                <w:bCs/>
                <w:sz w:val="22"/>
                <w:szCs w:val="22"/>
              </w:rPr>
              <w:t>Висновок ОДПІ ДФС  про повернення помилково сплаченого податку  від 23.02.172017 № 390-07/89</w:t>
            </w:r>
          </w:p>
        </w:tc>
      </w:tr>
      <w:tr w:rsidR="00DD4C44" w:rsidRPr="00F565DD" w:rsidTr="00F565DD">
        <w:trPr>
          <w:jc w:val="center"/>
        </w:trPr>
        <w:tc>
          <w:tcPr>
            <w:tcW w:w="3510" w:type="dxa"/>
          </w:tcPr>
          <w:p w:rsidR="00DD4C44" w:rsidRPr="00F565DD" w:rsidRDefault="00DD4C44" w:rsidP="00236A5E">
            <w:pPr>
              <w:jc w:val="both"/>
              <w:rPr>
                <w:rFonts w:eastAsia="Calibri"/>
                <w:lang w:val="uk-UA"/>
              </w:rPr>
            </w:pPr>
            <w:r w:rsidRPr="00F565DD">
              <w:rPr>
                <w:rFonts w:eastAsia="Calibri"/>
                <w:lang w:val="uk-UA"/>
              </w:rPr>
              <w:t>Погребська сільська рада</w:t>
            </w:r>
          </w:p>
        </w:tc>
        <w:tc>
          <w:tcPr>
            <w:tcW w:w="1526" w:type="dxa"/>
          </w:tcPr>
          <w:p w:rsidR="00DD4C44" w:rsidRPr="00F565DD" w:rsidRDefault="00DD4C44" w:rsidP="00236A5E">
            <w:pPr>
              <w:jc w:val="center"/>
              <w:rPr>
                <w:rFonts w:eastAsia="Calibri"/>
                <w:lang w:val="uk-UA"/>
              </w:rPr>
            </w:pPr>
            <w:r w:rsidRPr="00F565DD">
              <w:rPr>
                <w:rFonts w:eastAsia="Calibri"/>
                <w:lang w:val="uk-UA"/>
              </w:rPr>
              <w:t>727,8</w:t>
            </w:r>
          </w:p>
        </w:tc>
        <w:tc>
          <w:tcPr>
            <w:tcW w:w="4169" w:type="dxa"/>
          </w:tcPr>
          <w:p w:rsidR="00DD4C44" w:rsidRPr="00F565DD" w:rsidRDefault="00DD4C44" w:rsidP="00236A5E">
            <w:pPr>
              <w:jc w:val="both"/>
              <w:rPr>
                <w:rFonts w:eastAsia="Calibri"/>
                <w:bCs/>
                <w:sz w:val="22"/>
                <w:szCs w:val="22"/>
                <w:lang w:val="uk-UA"/>
              </w:rPr>
            </w:pPr>
            <w:r w:rsidRPr="00F565DD">
              <w:rPr>
                <w:rFonts w:eastAsia="Calibri"/>
                <w:bCs/>
                <w:sz w:val="22"/>
                <w:szCs w:val="22"/>
              </w:rPr>
              <w:t>ТОВ "СОБІ"</w:t>
            </w:r>
          </w:p>
        </w:tc>
      </w:tr>
      <w:tr w:rsidR="00DD4C44" w:rsidRPr="00F565DD" w:rsidTr="00F565DD">
        <w:trPr>
          <w:jc w:val="center"/>
        </w:trPr>
        <w:tc>
          <w:tcPr>
            <w:tcW w:w="3510" w:type="dxa"/>
          </w:tcPr>
          <w:p w:rsidR="00DD4C44" w:rsidRPr="00F565DD" w:rsidRDefault="00DD4C44" w:rsidP="00236A5E">
            <w:pPr>
              <w:jc w:val="both"/>
              <w:rPr>
                <w:rFonts w:eastAsia="Calibri"/>
                <w:lang w:val="uk-UA"/>
              </w:rPr>
            </w:pPr>
            <w:r w:rsidRPr="00F565DD">
              <w:rPr>
                <w:rFonts w:eastAsia="Calibri"/>
                <w:lang w:val="uk-UA"/>
              </w:rPr>
              <w:t>Гоголівська сільська рада</w:t>
            </w:r>
          </w:p>
        </w:tc>
        <w:tc>
          <w:tcPr>
            <w:tcW w:w="1526" w:type="dxa"/>
          </w:tcPr>
          <w:p w:rsidR="00DD4C44" w:rsidRPr="00F565DD" w:rsidRDefault="00DD4C44" w:rsidP="00236A5E">
            <w:pPr>
              <w:jc w:val="center"/>
              <w:rPr>
                <w:rFonts w:eastAsia="Calibri"/>
                <w:lang w:val="uk-UA"/>
              </w:rPr>
            </w:pPr>
            <w:r w:rsidRPr="00F565DD">
              <w:rPr>
                <w:rFonts w:eastAsia="Calibri"/>
                <w:lang w:val="uk-UA"/>
              </w:rPr>
              <w:t>3,1</w:t>
            </w:r>
          </w:p>
        </w:tc>
        <w:tc>
          <w:tcPr>
            <w:tcW w:w="4169" w:type="dxa"/>
          </w:tcPr>
          <w:p w:rsidR="00DD4C44" w:rsidRPr="00F565DD" w:rsidRDefault="00DD4C44" w:rsidP="00236A5E">
            <w:pPr>
              <w:rPr>
                <w:rFonts w:eastAsia="Calibri"/>
                <w:bCs/>
                <w:sz w:val="22"/>
                <w:szCs w:val="22"/>
              </w:rPr>
            </w:pPr>
            <w:r w:rsidRPr="00F565DD">
              <w:rPr>
                <w:rFonts w:eastAsia="Calibri"/>
                <w:bCs/>
                <w:sz w:val="22"/>
                <w:szCs w:val="22"/>
              </w:rPr>
              <w:t>ТОВ " ФЕРАКС"</w:t>
            </w:r>
          </w:p>
          <w:p w:rsidR="00DD4C44" w:rsidRPr="00F565DD" w:rsidRDefault="00DD4C44" w:rsidP="00236A5E">
            <w:pPr>
              <w:jc w:val="both"/>
              <w:rPr>
                <w:rFonts w:eastAsia="Calibri"/>
                <w:sz w:val="22"/>
                <w:szCs w:val="22"/>
                <w:lang w:val="uk-UA"/>
              </w:rPr>
            </w:pPr>
            <w:r w:rsidRPr="00F565DD">
              <w:rPr>
                <w:rFonts w:eastAsia="Calibri"/>
                <w:bCs/>
                <w:sz w:val="22"/>
                <w:szCs w:val="22"/>
              </w:rPr>
              <w:t>ЖКГП "Побут"</w:t>
            </w:r>
          </w:p>
        </w:tc>
      </w:tr>
      <w:tr w:rsidR="00DD4C44" w:rsidRPr="00F565DD" w:rsidTr="00F565DD">
        <w:trPr>
          <w:jc w:val="center"/>
        </w:trPr>
        <w:tc>
          <w:tcPr>
            <w:tcW w:w="3510" w:type="dxa"/>
            <w:shd w:val="clear" w:color="auto" w:fill="DAEEF3" w:themeFill="accent5" w:themeFillTint="33"/>
          </w:tcPr>
          <w:p w:rsidR="00DD4C44" w:rsidRPr="00F565DD" w:rsidRDefault="00DD4C44" w:rsidP="00236A5E">
            <w:pPr>
              <w:jc w:val="both"/>
              <w:rPr>
                <w:rFonts w:eastAsia="Calibri"/>
                <w:b/>
                <w:lang w:val="uk-UA"/>
              </w:rPr>
            </w:pPr>
            <w:r w:rsidRPr="00F565DD">
              <w:rPr>
                <w:rFonts w:eastAsia="Calibri"/>
                <w:b/>
                <w:lang w:val="uk-UA"/>
              </w:rPr>
              <w:t>Всього</w:t>
            </w:r>
          </w:p>
        </w:tc>
        <w:tc>
          <w:tcPr>
            <w:tcW w:w="1526" w:type="dxa"/>
            <w:shd w:val="clear" w:color="auto" w:fill="DAEEF3" w:themeFill="accent5" w:themeFillTint="33"/>
          </w:tcPr>
          <w:p w:rsidR="00DD4C44" w:rsidRPr="00F565DD" w:rsidRDefault="00DD4C44" w:rsidP="00236A5E">
            <w:pPr>
              <w:jc w:val="center"/>
              <w:rPr>
                <w:rFonts w:eastAsia="Calibri"/>
                <w:b/>
                <w:lang w:val="uk-UA"/>
              </w:rPr>
            </w:pPr>
            <w:r w:rsidRPr="00F565DD">
              <w:rPr>
                <w:rFonts w:eastAsia="Calibri"/>
                <w:b/>
                <w:lang w:val="uk-UA"/>
              </w:rPr>
              <w:t>4915,5</w:t>
            </w:r>
          </w:p>
        </w:tc>
        <w:tc>
          <w:tcPr>
            <w:tcW w:w="4169" w:type="dxa"/>
            <w:shd w:val="clear" w:color="auto" w:fill="DAEEF3" w:themeFill="accent5" w:themeFillTint="33"/>
          </w:tcPr>
          <w:p w:rsidR="00DD4C44" w:rsidRPr="00F565DD" w:rsidRDefault="00DD4C44" w:rsidP="00236A5E">
            <w:pPr>
              <w:jc w:val="both"/>
              <w:rPr>
                <w:rFonts w:eastAsia="Calibri"/>
                <w:b/>
                <w:lang w:val="uk-UA"/>
              </w:rPr>
            </w:pPr>
          </w:p>
        </w:tc>
      </w:tr>
    </w:tbl>
    <w:p w:rsidR="00586692" w:rsidRDefault="00586692" w:rsidP="00236A5E">
      <w:pPr>
        <w:ind w:firstLine="567"/>
        <w:jc w:val="both"/>
        <w:rPr>
          <w:b/>
          <w:lang w:val="uk-UA"/>
        </w:rPr>
      </w:pPr>
    </w:p>
    <w:p w:rsidR="00DD4C44" w:rsidRPr="009D6A57" w:rsidRDefault="00DD4C44" w:rsidP="00236A5E">
      <w:pPr>
        <w:ind w:firstLine="567"/>
        <w:jc w:val="both"/>
      </w:pPr>
      <w:r w:rsidRPr="009D6A57">
        <w:rPr>
          <w:b/>
        </w:rPr>
        <w:t xml:space="preserve">Рентної плати за лісові ресурси </w:t>
      </w:r>
      <w:r w:rsidRPr="009D6A57">
        <w:t xml:space="preserve">до бюджету надійшло 428,8 тис. </w:t>
      </w:r>
      <w:r w:rsidR="00E43E42">
        <w:t>грн</w:t>
      </w:r>
      <w:r w:rsidRPr="009D6A57">
        <w:t>, що становить 17</w:t>
      </w:r>
      <w:r>
        <w:rPr>
          <w:lang w:val="uk-UA"/>
        </w:rPr>
        <w:t>0</w:t>
      </w:r>
      <w:r w:rsidRPr="009D6A57">
        <w:t>,</w:t>
      </w:r>
      <w:r>
        <w:rPr>
          <w:lang w:val="uk-UA"/>
        </w:rPr>
        <w:t>5</w:t>
      </w:r>
      <w:r w:rsidRPr="009D6A57">
        <w:t xml:space="preserve">% до плану. Перевиконання по даному виду платежу становить </w:t>
      </w:r>
      <w:r>
        <w:rPr>
          <w:lang w:val="uk-UA"/>
        </w:rPr>
        <w:t>181,4</w:t>
      </w:r>
      <w:r w:rsidRPr="009D6A57">
        <w:t xml:space="preserve"> тис. </w:t>
      </w:r>
      <w:r w:rsidR="00E43E42">
        <w:t>грн</w:t>
      </w:r>
      <w:r w:rsidRPr="009D6A57">
        <w:t>.</w:t>
      </w:r>
    </w:p>
    <w:p w:rsidR="00DD4C44" w:rsidRPr="009D6A57" w:rsidRDefault="00DD4C44" w:rsidP="00236A5E">
      <w:pPr>
        <w:ind w:firstLine="567"/>
        <w:jc w:val="both"/>
      </w:pPr>
      <w:r w:rsidRPr="009D6A57">
        <w:rPr>
          <w:b/>
        </w:rPr>
        <w:t xml:space="preserve">По державному миту </w:t>
      </w:r>
      <w:r w:rsidRPr="009D6A57">
        <w:t xml:space="preserve">план виконано на </w:t>
      </w:r>
      <w:r>
        <w:rPr>
          <w:lang w:val="uk-UA"/>
        </w:rPr>
        <w:t>159,2</w:t>
      </w:r>
      <w:r w:rsidRPr="009D6A57">
        <w:t xml:space="preserve"> %. При плані в </w:t>
      </w:r>
      <w:r>
        <w:rPr>
          <w:lang w:val="uk-UA"/>
        </w:rPr>
        <w:t>320,3</w:t>
      </w:r>
      <w:r w:rsidRPr="009D6A57">
        <w:t xml:space="preserve"> тис. </w:t>
      </w:r>
      <w:r w:rsidR="00E43E42">
        <w:t>грн</w:t>
      </w:r>
      <w:r w:rsidRPr="009D6A57">
        <w:t xml:space="preserve">, фактично надійшло </w:t>
      </w:r>
      <w:r>
        <w:rPr>
          <w:lang w:val="uk-UA"/>
        </w:rPr>
        <w:t>510,0</w:t>
      </w:r>
      <w:r w:rsidRPr="009D6A57">
        <w:t xml:space="preserve"> тис. </w:t>
      </w:r>
      <w:r w:rsidR="00E43E42">
        <w:t>грн</w:t>
      </w:r>
      <w:r w:rsidRPr="009D6A57">
        <w:t xml:space="preserve">, перевиконання становить </w:t>
      </w:r>
      <w:r>
        <w:rPr>
          <w:lang w:val="uk-UA"/>
        </w:rPr>
        <w:t>189,7</w:t>
      </w:r>
      <w:r w:rsidRPr="009D6A57">
        <w:t xml:space="preserve"> тис. </w:t>
      </w:r>
      <w:r w:rsidR="00E43E42">
        <w:t>грн</w:t>
      </w:r>
      <w:r w:rsidRPr="009D6A57">
        <w:t>.</w:t>
      </w:r>
    </w:p>
    <w:p w:rsidR="00DD4C44" w:rsidRDefault="00F565DD" w:rsidP="00236A5E">
      <w:pPr>
        <w:pStyle w:val="22"/>
        <w:ind w:firstLine="567"/>
        <w:rPr>
          <w:szCs w:val="28"/>
        </w:rPr>
      </w:pPr>
      <w:r>
        <w:rPr>
          <w:color w:val="000000"/>
          <w:szCs w:val="28"/>
        </w:rPr>
        <w:t>У</w:t>
      </w:r>
      <w:r w:rsidR="00DD4C44" w:rsidRPr="002B063E">
        <w:rPr>
          <w:color w:val="000000"/>
          <w:szCs w:val="28"/>
        </w:rPr>
        <w:t xml:space="preserve"> 201</w:t>
      </w:r>
      <w:r w:rsidR="00DD4C44">
        <w:rPr>
          <w:color w:val="000000"/>
          <w:szCs w:val="28"/>
        </w:rPr>
        <w:t>7</w:t>
      </w:r>
      <w:r w:rsidR="00DD4C44" w:rsidRPr="002B063E">
        <w:rPr>
          <w:color w:val="000000"/>
          <w:szCs w:val="28"/>
        </w:rPr>
        <w:t xml:space="preserve"> році до</w:t>
      </w:r>
      <w:r w:rsidR="00DD4C44" w:rsidRPr="002B063E">
        <w:rPr>
          <w:szCs w:val="28"/>
        </w:rPr>
        <w:t xml:space="preserve"> бюджету Броварського району по коду 24060300 </w:t>
      </w:r>
      <w:r w:rsidR="00DD4C44" w:rsidRPr="00591F73">
        <w:rPr>
          <w:b/>
          <w:szCs w:val="28"/>
        </w:rPr>
        <w:t>“Інші надходження”</w:t>
      </w:r>
      <w:r w:rsidR="00DD4C44" w:rsidRPr="002B063E">
        <w:rPr>
          <w:szCs w:val="28"/>
        </w:rPr>
        <w:t xml:space="preserve"> надійшло коштів в сумі </w:t>
      </w:r>
      <w:r w:rsidR="00DD4C44">
        <w:rPr>
          <w:szCs w:val="28"/>
        </w:rPr>
        <w:t xml:space="preserve">204592,32 </w:t>
      </w:r>
      <w:r w:rsidR="00E43E42">
        <w:rPr>
          <w:szCs w:val="28"/>
        </w:rPr>
        <w:t>грн</w:t>
      </w:r>
      <w:r w:rsidR="00DD4C44">
        <w:rPr>
          <w:szCs w:val="28"/>
        </w:rPr>
        <w:t>, в тому числі:</w:t>
      </w:r>
    </w:p>
    <w:p w:rsidR="00DD4C44" w:rsidRPr="00401FCC" w:rsidRDefault="00DD4C44" w:rsidP="00236A5E">
      <w:pPr>
        <w:pStyle w:val="22"/>
        <w:ind w:firstLine="567"/>
        <w:rPr>
          <w:szCs w:val="28"/>
        </w:rPr>
      </w:pPr>
      <w:r w:rsidRPr="00401FCC">
        <w:rPr>
          <w:szCs w:val="28"/>
        </w:rPr>
        <w:t xml:space="preserve">•  повернення коштів минулих років – 84000,53 </w:t>
      </w:r>
      <w:r w:rsidR="00E43E42">
        <w:rPr>
          <w:szCs w:val="28"/>
        </w:rPr>
        <w:t>грн</w:t>
      </w:r>
      <w:r w:rsidRPr="00401FCC">
        <w:rPr>
          <w:szCs w:val="28"/>
        </w:rPr>
        <w:t>;</w:t>
      </w:r>
    </w:p>
    <w:p w:rsidR="00DD4C44" w:rsidRPr="00401FCC" w:rsidRDefault="00DD4C44" w:rsidP="00236A5E">
      <w:pPr>
        <w:pStyle w:val="22"/>
        <w:ind w:firstLine="567"/>
        <w:rPr>
          <w:szCs w:val="28"/>
        </w:rPr>
      </w:pPr>
      <w:r w:rsidRPr="00401FCC">
        <w:rPr>
          <w:szCs w:val="28"/>
        </w:rPr>
        <w:t xml:space="preserve">•  надходження від продажу відходів золота і срібла – 5822,49 </w:t>
      </w:r>
      <w:r w:rsidR="00E43E42">
        <w:rPr>
          <w:szCs w:val="28"/>
        </w:rPr>
        <w:t>грн</w:t>
      </w:r>
      <w:r w:rsidRPr="00401FCC">
        <w:rPr>
          <w:szCs w:val="28"/>
        </w:rPr>
        <w:t>;</w:t>
      </w:r>
    </w:p>
    <w:p w:rsidR="00DD4C44" w:rsidRPr="00401FCC" w:rsidRDefault="00DD4C44" w:rsidP="00236A5E">
      <w:pPr>
        <w:pStyle w:val="22"/>
        <w:ind w:firstLine="567"/>
        <w:rPr>
          <w:szCs w:val="28"/>
        </w:rPr>
      </w:pPr>
      <w:r w:rsidRPr="00401FCC">
        <w:rPr>
          <w:szCs w:val="28"/>
        </w:rPr>
        <w:t xml:space="preserve">•  </w:t>
      </w:r>
      <w:r>
        <w:rPr>
          <w:szCs w:val="28"/>
        </w:rPr>
        <w:t>о</w:t>
      </w:r>
      <w:r w:rsidRPr="00401FCC">
        <w:rPr>
          <w:szCs w:val="28"/>
        </w:rPr>
        <w:t xml:space="preserve">плата за розташування </w:t>
      </w:r>
      <w:r w:rsidR="0010298A">
        <w:rPr>
          <w:szCs w:val="28"/>
        </w:rPr>
        <w:t>об’єктів зовнішньої реклами (</w:t>
      </w:r>
      <w:r w:rsidRPr="00401FCC">
        <w:rPr>
          <w:szCs w:val="28"/>
        </w:rPr>
        <w:t>ОЗР</w:t>
      </w:r>
      <w:r w:rsidR="0010298A">
        <w:rPr>
          <w:szCs w:val="28"/>
        </w:rPr>
        <w:t xml:space="preserve">) </w:t>
      </w:r>
      <w:r w:rsidRPr="00401FCC">
        <w:rPr>
          <w:szCs w:val="28"/>
        </w:rPr>
        <w:t xml:space="preserve">згідно договору – 18779,84 </w:t>
      </w:r>
      <w:r w:rsidR="00E43E42">
        <w:rPr>
          <w:szCs w:val="28"/>
        </w:rPr>
        <w:t>грн</w:t>
      </w:r>
      <w:r w:rsidRPr="00401FCC">
        <w:rPr>
          <w:szCs w:val="28"/>
        </w:rPr>
        <w:t>;</w:t>
      </w:r>
    </w:p>
    <w:p w:rsidR="00DD4C44" w:rsidRPr="00401FCC" w:rsidRDefault="00DD4C44" w:rsidP="00236A5E">
      <w:pPr>
        <w:pStyle w:val="22"/>
        <w:ind w:firstLine="567"/>
        <w:rPr>
          <w:szCs w:val="28"/>
        </w:rPr>
      </w:pPr>
      <w:r w:rsidRPr="00401FCC">
        <w:rPr>
          <w:szCs w:val="28"/>
        </w:rPr>
        <w:t xml:space="preserve">•  перерахування коштів згідно актів ревізії – 91164,76 </w:t>
      </w:r>
      <w:r w:rsidR="00E43E42">
        <w:rPr>
          <w:szCs w:val="28"/>
        </w:rPr>
        <w:t>грн</w:t>
      </w:r>
      <w:r w:rsidRPr="00401FCC">
        <w:rPr>
          <w:szCs w:val="28"/>
        </w:rPr>
        <w:t>;</w:t>
      </w:r>
    </w:p>
    <w:p w:rsidR="00DD4C44" w:rsidRPr="00401FCC" w:rsidRDefault="00DD4C44" w:rsidP="00236A5E">
      <w:pPr>
        <w:pStyle w:val="22"/>
        <w:ind w:firstLine="567"/>
        <w:rPr>
          <w:szCs w:val="28"/>
        </w:rPr>
      </w:pPr>
      <w:r w:rsidRPr="00401FCC">
        <w:rPr>
          <w:rFonts w:ascii="Arial" w:hAnsi="Arial" w:cs="Arial"/>
          <w:szCs w:val="28"/>
        </w:rPr>
        <w:t>•</w:t>
      </w:r>
      <w:r w:rsidRPr="00401FCC">
        <w:rPr>
          <w:szCs w:val="28"/>
        </w:rPr>
        <w:t xml:space="preserve">  адміністративний збір, державне мито – 4697,90 грн;</w:t>
      </w:r>
    </w:p>
    <w:p w:rsidR="00DD4C44" w:rsidRDefault="00DD4C44" w:rsidP="00236A5E">
      <w:pPr>
        <w:pStyle w:val="22"/>
        <w:ind w:firstLine="567"/>
        <w:rPr>
          <w:szCs w:val="28"/>
        </w:rPr>
      </w:pPr>
      <w:r w:rsidRPr="00401FCC">
        <w:rPr>
          <w:rFonts w:ascii="Arial" w:hAnsi="Arial" w:cs="Arial"/>
          <w:szCs w:val="28"/>
        </w:rPr>
        <w:t>•</w:t>
      </w:r>
      <w:r w:rsidRPr="00401FCC">
        <w:rPr>
          <w:szCs w:val="28"/>
        </w:rPr>
        <w:t xml:space="preserve"> перерахування</w:t>
      </w:r>
      <w:r>
        <w:rPr>
          <w:szCs w:val="28"/>
        </w:rPr>
        <w:t xml:space="preserve"> судового збору -126,80 </w:t>
      </w:r>
      <w:r w:rsidR="00E43E42">
        <w:rPr>
          <w:szCs w:val="28"/>
        </w:rPr>
        <w:t>грн</w:t>
      </w:r>
      <w:r w:rsidR="0010298A">
        <w:rPr>
          <w:szCs w:val="28"/>
        </w:rPr>
        <w:t>.</w:t>
      </w:r>
    </w:p>
    <w:p w:rsidR="00DD4C44" w:rsidRDefault="00DD4C44" w:rsidP="00236A5E">
      <w:pPr>
        <w:widowControl w:val="0"/>
        <w:ind w:firstLine="851"/>
        <w:jc w:val="both"/>
        <w:rPr>
          <w:lang w:val="uk-UA"/>
        </w:rPr>
      </w:pPr>
      <w:r>
        <w:rPr>
          <w:lang w:val="uk-UA"/>
        </w:rPr>
        <w:t xml:space="preserve">За 2017 рік виконання плану надходжень до бюджету не забезпечено Світильнянською сільською радою та Бобрицькою сільською радою. </w:t>
      </w:r>
    </w:p>
    <w:p w:rsidR="00586692" w:rsidRDefault="00586692" w:rsidP="00236A5E">
      <w:pPr>
        <w:widowControl w:val="0"/>
        <w:ind w:firstLine="851"/>
        <w:jc w:val="center"/>
        <w:rPr>
          <w:b/>
          <w:lang w:val="uk-UA"/>
        </w:rPr>
      </w:pPr>
    </w:p>
    <w:p w:rsidR="00F565DD" w:rsidRDefault="00DD4C44" w:rsidP="00236A5E">
      <w:pPr>
        <w:widowControl w:val="0"/>
        <w:ind w:firstLine="851"/>
        <w:jc w:val="center"/>
        <w:rPr>
          <w:b/>
          <w:lang w:val="uk-UA"/>
        </w:rPr>
      </w:pPr>
      <w:r w:rsidRPr="00F565DD">
        <w:rPr>
          <w:b/>
          <w:lang w:val="uk-UA"/>
        </w:rPr>
        <w:t xml:space="preserve">Виконання плану по доходах за 2017 рік </w:t>
      </w:r>
    </w:p>
    <w:p w:rsidR="00DD4C44" w:rsidRPr="00F565DD" w:rsidRDefault="00DD4C44" w:rsidP="00236A5E">
      <w:pPr>
        <w:widowControl w:val="0"/>
        <w:ind w:firstLine="851"/>
        <w:jc w:val="center"/>
        <w:rPr>
          <w:b/>
          <w:lang w:val="uk-UA"/>
        </w:rPr>
      </w:pPr>
      <w:r w:rsidRPr="00F565DD">
        <w:rPr>
          <w:b/>
          <w:lang w:val="uk-UA"/>
        </w:rPr>
        <w:t>в розрізі адміністративно-територіальних одиниць</w:t>
      </w:r>
    </w:p>
    <w:tbl>
      <w:tblPr>
        <w:tblW w:w="9208" w:type="dxa"/>
        <w:jc w:val="center"/>
        <w:tblInd w:w="9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tblPr>
      <w:tblGrid>
        <w:gridCol w:w="3415"/>
        <w:gridCol w:w="1495"/>
        <w:gridCol w:w="1883"/>
        <w:gridCol w:w="1732"/>
        <w:gridCol w:w="1100"/>
      </w:tblGrid>
      <w:tr w:rsidR="00DD4C44" w:rsidRPr="00F565DD" w:rsidTr="00025EA4">
        <w:trPr>
          <w:trHeight w:val="501"/>
          <w:jc w:val="center"/>
        </w:trPr>
        <w:tc>
          <w:tcPr>
            <w:tcW w:w="3415" w:type="dxa"/>
            <w:noWrap/>
            <w:vAlign w:val="bottom"/>
          </w:tcPr>
          <w:p w:rsidR="00DD4C44" w:rsidRPr="00EE269A" w:rsidRDefault="00DD4C44" w:rsidP="00236A5E">
            <w:pPr>
              <w:rPr>
                <w:b/>
              </w:rPr>
            </w:pPr>
            <w:r w:rsidRPr="00EE269A">
              <w:rPr>
                <w:b/>
              </w:rPr>
              <w:t> </w:t>
            </w:r>
          </w:p>
        </w:tc>
        <w:tc>
          <w:tcPr>
            <w:tcW w:w="1495" w:type="dxa"/>
            <w:vAlign w:val="center"/>
          </w:tcPr>
          <w:p w:rsidR="00DD4C44" w:rsidRPr="00EE269A" w:rsidRDefault="00DD4C44" w:rsidP="00236A5E">
            <w:pPr>
              <w:jc w:val="center"/>
              <w:rPr>
                <w:b/>
                <w:bCs/>
              </w:rPr>
            </w:pPr>
            <w:r w:rsidRPr="00EE269A">
              <w:rPr>
                <w:b/>
                <w:bCs/>
              </w:rPr>
              <w:t>Річний план</w:t>
            </w:r>
          </w:p>
        </w:tc>
        <w:tc>
          <w:tcPr>
            <w:tcW w:w="1705" w:type="dxa"/>
            <w:vAlign w:val="center"/>
          </w:tcPr>
          <w:p w:rsidR="00DD4C44" w:rsidRPr="00EE269A" w:rsidRDefault="00DD4C44" w:rsidP="00236A5E">
            <w:pPr>
              <w:jc w:val="center"/>
              <w:rPr>
                <w:b/>
                <w:bCs/>
              </w:rPr>
            </w:pPr>
            <w:r w:rsidRPr="00EE269A">
              <w:rPr>
                <w:b/>
                <w:bCs/>
              </w:rPr>
              <w:t>Фактичне надходження</w:t>
            </w:r>
          </w:p>
        </w:tc>
        <w:tc>
          <w:tcPr>
            <w:tcW w:w="1493" w:type="dxa"/>
            <w:vAlign w:val="center"/>
          </w:tcPr>
          <w:p w:rsidR="00DD4C44" w:rsidRPr="00EE269A" w:rsidRDefault="00DD4C44" w:rsidP="00236A5E">
            <w:pPr>
              <w:jc w:val="center"/>
              <w:rPr>
                <w:b/>
                <w:bCs/>
              </w:rPr>
            </w:pPr>
            <w:r w:rsidRPr="00EE269A">
              <w:rPr>
                <w:b/>
                <w:bCs/>
              </w:rPr>
              <w:t>Відхилення в абсолютних показниках</w:t>
            </w:r>
          </w:p>
        </w:tc>
        <w:tc>
          <w:tcPr>
            <w:tcW w:w="1100" w:type="dxa"/>
            <w:vAlign w:val="center"/>
          </w:tcPr>
          <w:p w:rsidR="00DD4C44" w:rsidRPr="00EE269A" w:rsidRDefault="00DD4C44" w:rsidP="00236A5E">
            <w:pPr>
              <w:jc w:val="center"/>
              <w:rPr>
                <w:b/>
                <w:bCs/>
              </w:rPr>
            </w:pPr>
            <w:r w:rsidRPr="00EE269A">
              <w:rPr>
                <w:b/>
                <w:bCs/>
              </w:rPr>
              <w:t>% викон.</w:t>
            </w:r>
          </w:p>
        </w:tc>
      </w:tr>
      <w:tr w:rsidR="00DD4C44" w:rsidRPr="00F565DD" w:rsidTr="00F565DD">
        <w:trPr>
          <w:trHeight w:val="255"/>
          <w:jc w:val="center"/>
        </w:trPr>
        <w:tc>
          <w:tcPr>
            <w:tcW w:w="3415" w:type="dxa"/>
            <w:shd w:val="clear" w:color="auto" w:fill="auto"/>
            <w:noWrap/>
            <w:vAlign w:val="bottom"/>
          </w:tcPr>
          <w:p w:rsidR="00DD4C44" w:rsidRPr="00EE269A" w:rsidRDefault="00DD4C44" w:rsidP="00236A5E">
            <w:pPr>
              <w:rPr>
                <w:bCs/>
              </w:rPr>
            </w:pPr>
            <w:r w:rsidRPr="00EE269A">
              <w:rPr>
                <w:bCs/>
              </w:rPr>
              <w:t>Бюджет с. Свiтильня</w:t>
            </w:r>
          </w:p>
        </w:tc>
        <w:tc>
          <w:tcPr>
            <w:tcW w:w="1495" w:type="dxa"/>
            <w:shd w:val="clear" w:color="auto" w:fill="auto"/>
            <w:noWrap/>
            <w:vAlign w:val="bottom"/>
          </w:tcPr>
          <w:p w:rsidR="00DD4C44" w:rsidRPr="00EE269A" w:rsidRDefault="00DD4C44" w:rsidP="00236A5E">
            <w:pPr>
              <w:jc w:val="right"/>
              <w:rPr>
                <w:bCs/>
              </w:rPr>
            </w:pPr>
            <w:r w:rsidRPr="00EE269A">
              <w:rPr>
                <w:bCs/>
              </w:rPr>
              <w:t>1 224,5</w:t>
            </w:r>
          </w:p>
        </w:tc>
        <w:tc>
          <w:tcPr>
            <w:tcW w:w="1705" w:type="dxa"/>
            <w:shd w:val="clear" w:color="auto" w:fill="auto"/>
            <w:noWrap/>
            <w:vAlign w:val="bottom"/>
          </w:tcPr>
          <w:p w:rsidR="00DD4C44" w:rsidRPr="00EE269A" w:rsidRDefault="00DD4C44" w:rsidP="00236A5E">
            <w:pPr>
              <w:jc w:val="right"/>
              <w:rPr>
                <w:bCs/>
              </w:rPr>
            </w:pPr>
            <w:r w:rsidRPr="00EE269A">
              <w:rPr>
                <w:bCs/>
              </w:rPr>
              <w:t>846,3</w:t>
            </w:r>
          </w:p>
        </w:tc>
        <w:tc>
          <w:tcPr>
            <w:tcW w:w="1493" w:type="dxa"/>
            <w:shd w:val="clear" w:color="auto" w:fill="auto"/>
            <w:noWrap/>
            <w:vAlign w:val="bottom"/>
          </w:tcPr>
          <w:p w:rsidR="00DD4C44" w:rsidRPr="00EE269A" w:rsidRDefault="00DD4C44" w:rsidP="00236A5E">
            <w:pPr>
              <w:jc w:val="right"/>
              <w:rPr>
                <w:bCs/>
              </w:rPr>
            </w:pPr>
            <w:r w:rsidRPr="00EE269A">
              <w:rPr>
                <w:bCs/>
              </w:rPr>
              <w:t>-378,2</w:t>
            </w:r>
          </w:p>
        </w:tc>
        <w:tc>
          <w:tcPr>
            <w:tcW w:w="1100" w:type="dxa"/>
            <w:shd w:val="clear" w:color="auto" w:fill="auto"/>
            <w:noWrap/>
            <w:vAlign w:val="bottom"/>
          </w:tcPr>
          <w:p w:rsidR="00DD4C44" w:rsidRPr="00EE269A" w:rsidRDefault="00DD4C44" w:rsidP="00236A5E">
            <w:pPr>
              <w:jc w:val="right"/>
              <w:rPr>
                <w:bCs/>
              </w:rPr>
            </w:pPr>
            <w:r w:rsidRPr="00EE269A">
              <w:rPr>
                <w:bCs/>
              </w:rPr>
              <w:t>69,1</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Бобрик</w:t>
            </w:r>
          </w:p>
        </w:tc>
        <w:tc>
          <w:tcPr>
            <w:tcW w:w="1495" w:type="dxa"/>
            <w:noWrap/>
            <w:vAlign w:val="bottom"/>
          </w:tcPr>
          <w:p w:rsidR="00DD4C44" w:rsidRPr="00EE269A" w:rsidRDefault="00DD4C44" w:rsidP="00236A5E">
            <w:pPr>
              <w:jc w:val="right"/>
              <w:rPr>
                <w:bCs/>
              </w:rPr>
            </w:pPr>
            <w:r w:rsidRPr="00EE269A">
              <w:rPr>
                <w:bCs/>
              </w:rPr>
              <w:t>1 110,6</w:t>
            </w:r>
          </w:p>
        </w:tc>
        <w:tc>
          <w:tcPr>
            <w:tcW w:w="1705" w:type="dxa"/>
            <w:noWrap/>
            <w:vAlign w:val="bottom"/>
          </w:tcPr>
          <w:p w:rsidR="00DD4C44" w:rsidRPr="00EE269A" w:rsidRDefault="00DD4C44" w:rsidP="00236A5E">
            <w:pPr>
              <w:jc w:val="right"/>
              <w:rPr>
                <w:bCs/>
              </w:rPr>
            </w:pPr>
            <w:r w:rsidRPr="00EE269A">
              <w:rPr>
                <w:bCs/>
              </w:rPr>
              <w:t>1 091,6</w:t>
            </w:r>
          </w:p>
        </w:tc>
        <w:tc>
          <w:tcPr>
            <w:tcW w:w="1493" w:type="dxa"/>
            <w:noWrap/>
            <w:vAlign w:val="bottom"/>
          </w:tcPr>
          <w:p w:rsidR="00DD4C44" w:rsidRPr="00EE269A" w:rsidRDefault="00DD4C44" w:rsidP="00236A5E">
            <w:pPr>
              <w:jc w:val="right"/>
              <w:rPr>
                <w:bCs/>
              </w:rPr>
            </w:pPr>
            <w:r w:rsidRPr="00EE269A">
              <w:rPr>
                <w:bCs/>
              </w:rPr>
              <w:t>-19,0</w:t>
            </w:r>
          </w:p>
        </w:tc>
        <w:tc>
          <w:tcPr>
            <w:tcW w:w="1100" w:type="dxa"/>
            <w:noWrap/>
            <w:vAlign w:val="bottom"/>
          </w:tcPr>
          <w:p w:rsidR="00DD4C44" w:rsidRPr="00EE269A" w:rsidRDefault="00DD4C44" w:rsidP="00236A5E">
            <w:pPr>
              <w:jc w:val="right"/>
              <w:rPr>
                <w:bCs/>
              </w:rPr>
            </w:pPr>
            <w:r w:rsidRPr="00EE269A">
              <w:rPr>
                <w:bCs/>
              </w:rPr>
              <w:t>98,3</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Жердова</w:t>
            </w:r>
          </w:p>
        </w:tc>
        <w:tc>
          <w:tcPr>
            <w:tcW w:w="1495" w:type="dxa"/>
            <w:noWrap/>
            <w:vAlign w:val="bottom"/>
          </w:tcPr>
          <w:p w:rsidR="00DD4C44" w:rsidRPr="00EE269A" w:rsidRDefault="00DD4C44" w:rsidP="00236A5E">
            <w:pPr>
              <w:jc w:val="right"/>
              <w:rPr>
                <w:bCs/>
              </w:rPr>
            </w:pPr>
            <w:r w:rsidRPr="00EE269A">
              <w:rPr>
                <w:bCs/>
              </w:rPr>
              <w:t>1 048,4</w:t>
            </w:r>
          </w:p>
        </w:tc>
        <w:tc>
          <w:tcPr>
            <w:tcW w:w="1705" w:type="dxa"/>
            <w:noWrap/>
            <w:vAlign w:val="bottom"/>
          </w:tcPr>
          <w:p w:rsidR="00DD4C44" w:rsidRPr="00EE269A" w:rsidRDefault="00DD4C44" w:rsidP="00236A5E">
            <w:pPr>
              <w:jc w:val="right"/>
              <w:rPr>
                <w:bCs/>
              </w:rPr>
            </w:pPr>
            <w:r w:rsidRPr="00EE269A">
              <w:rPr>
                <w:bCs/>
              </w:rPr>
              <w:t>1 069,6</w:t>
            </w:r>
          </w:p>
        </w:tc>
        <w:tc>
          <w:tcPr>
            <w:tcW w:w="1493" w:type="dxa"/>
            <w:noWrap/>
            <w:vAlign w:val="bottom"/>
          </w:tcPr>
          <w:p w:rsidR="00DD4C44" w:rsidRPr="00EE269A" w:rsidRDefault="00DD4C44" w:rsidP="00236A5E">
            <w:pPr>
              <w:jc w:val="right"/>
              <w:rPr>
                <w:bCs/>
              </w:rPr>
            </w:pPr>
            <w:r w:rsidRPr="00EE269A">
              <w:rPr>
                <w:bCs/>
              </w:rPr>
              <w:t>21,2</w:t>
            </w:r>
          </w:p>
        </w:tc>
        <w:tc>
          <w:tcPr>
            <w:tcW w:w="1100" w:type="dxa"/>
            <w:noWrap/>
            <w:vAlign w:val="bottom"/>
          </w:tcPr>
          <w:p w:rsidR="00DD4C44" w:rsidRPr="00EE269A" w:rsidRDefault="00DD4C44" w:rsidP="00236A5E">
            <w:pPr>
              <w:jc w:val="right"/>
              <w:rPr>
                <w:bCs/>
              </w:rPr>
            </w:pPr>
            <w:r w:rsidRPr="00EE269A">
              <w:rPr>
                <w:bCs/>
              </w:rPr>
              <w:t>102,0</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Кулажинцi</w:t>
            </w:r>
          </w:p>
        </w:tc>
        <w:tc>
          <w:tcPr>
            <w:tcW w:w="1495" w:type="dxa"/>
            <w:noWrap/>
            <w:vAlign w:val="bottom"/>
          </w:tcPr>
          <w:p w:rsidR="00DD4C44" w:rsidRPr="00EE269A" w:rsidRDefault="00DD4C44" w:rsidP="00236A5E">
            <w:pPr>
              <w:jc w:val="right"/>
              <w:rPr>
                <w:bCs/>
              </w:rPr>
            </w:pPr>
            <w:r w:rsidRPr="00EE269A">
              <w:rPr>
                <w:bCs/>
              </w:rPr>
              <w:t>154,3</w:t>
            </w:r>
          </w:p>
        </w:tc>
        <w:tc>
          <w:tcPr>
            <w:tcW w:w="1705" w:type="dxa"/>
            <w:noWrap/>
            <w:vAlign w:val="bottom"/>
          </w:tcPr>
          <w:p w:rsidR="00DD4C44" w:rsidRPr="00EE269A" w:rsidRDefault="00DD4C44" w:rsidP="00236A5E">
            <w:pPr>
              <w:jc w:val="right"/>
              <w:rPr>
                <w:bCs/>
              </w:rPr>
            </w:pPr>
            <w:r w:rsidRPr="00EE269A">
              <w:rPr>
                <w:bCs/>
              </w:rPr>
              <w:t>158,2</w:t>
            </w:r>
          </w:p>
        </w:tc>
        <w:tc>
          <w:tcPr>
            <w:tcW w:w="1493" w:type="dxa"/>
            <w:noWrap/>
            <w:vAlign w:val="bottom"/>
          </w:tcPr>
          <w:p w:rsidR="00DD4C44" w:rsidRPr="00EE269A" w:rsidRDefault="00DD4C44" w:rsidP="00236A5E">
            <w:pPr>
              <w:jc w:val="right"/>
              <w:rPr>
                <w:bCs/>
              </w:rPr>
            </w:pPr>
            <w:r w:rsidRPr="00EE269A">
              <w:rPr>
                <w:bCs/>
              </w:rPr>
              <w:t>3,9</w:t>
            </w:r>
          </w:p>
        </w:tc>
        <w:tc>
          <w:tcPr>
            <w:tcW w:w="1100" w:type="dxa"/>
            <w:noWrap/>
            <w:vAlign w:val="bottom"/>
          </w:tcPr>
          <w:p w:rsidR="00DD4C44" w:rsidRPr="00EE269A" w:rsidRDefault="00DD4C44" w:rsidP="00236A5E">
            <w:pPr>
              <w:jc w:val="right"/>
              <w:rPr>
                <w:bCs/>
              </w:rPr>
            </w:pPr>
            <w:r w:rsidRPr="00EE269A">
              <w:rPr>
                <w:bCs/>
              </w:rPr>
              <w:t>102,5</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lastRenderedPageBreak/>
              <w:t>Бюджет с. Богданiвка</w:t>
            </w:r>
          </w:p>
        </w:tc>
        <w:tc>
          <w:tcPr>
            <w:tcW w:w="1495" w:type="dxa"/>
            <w:noWrap/>
            <w:vAlign w:val="bottom"/>
          </w:tcPr>
          <w:p w:rsidR="00DD4C44" w:rsidRPr="00EE269A" w:rsidRDefault="00DD4C44" w:rsidP="00236A5E">
            <w:pPr>
              <w:jc w:val="right"/>
              <w:rPr>
                <w:bCs/>
              </w:rPr>
            </w:pPr>
            <w:r w:rsidRPr="00EE269A">
              <w:rPr>
                <w:bCs/>
              </w:rPr>
              <w:t>7 382,0</w:t>
            </w:r>
          </w:p>
        </w:tc>
        <w:tc>
          <w:tcPr>
            <w:tcW w:w="1705" w:type="dxa"/>
            <w:noWrap/>
            <w:vAlign w:val="bottom"/>
          </w:tcPr>
          <w:p w:rsidR="00DD4C44" w:rsidRPr="00EE269A" w:rsidRDefault="00DD4C44" w:rsidP="00236A5E">
            <w:pPr>
              <w:jc w:val="right"/>
              <w:rPr>
                <w:bCs/>
              </w:rPr>
            </w:pPr>
            <w:r w:rsidRPr="00EE269A">
              <w:rPr>
                <w:bCs/>
              </w:rPr>
              <w:t>7 603,6</w:t>
            </w:r>
          </w:p>
        </w:tc>
        <w:tc>
          <w:tcPr>
            <w:tcW w:w="1493" w:type="dxa"/>
            <w:noWrap/>
            <w:vAlign w:val="bottom"/>
          </w:tcPr>
          <w:p w:rsidR="00DD4C44" w:rsidRPr="00EE269A" w:rsidRDefault="00DD4C44" w:rsidP="00236A5E">
            <w:pPr>
              <w:jc w:val="right"/>
              <w:rPr>
                <w:bCs/>
              </w:rPr>
            </w:pPr>
            <w:r w:rsidRPr="00EE269A">
              <w:rPr>
                <w:bCs/>
              </w:rPr>
              <w:t>221,6</w:t>
            </w:r>
          </w:p>
        </w:tc>
        <w:tc>
          <w:tcPr>
            <w:tcW w:w="1100" w:type="dxa"/>
            <w:noWrap/>
            <w:vAlign w:val="bottom"/>
          </w:tcPr>
          <w:p w:rsidR="00DD4C44" w:rsidRPr="00EE269A" w:rsidRDefault="00DD4C44" w:rsidP="00236A5E">
            <w:pPr>
              <w:jc w:val="right"/>
              <w:rPr>
                <w:bCs/>
              </w:rPr>
            </w:pPr>
            <w:r w:rsidRPr="00EE269A">
              <w:rPr>
                <w:bCs/>
              </w:rPr>
              <w:t>103,0</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Красилiвка</w:t>
            </w:r>
          </w:p>
        </w:tc>
        <w:tc>
          <w:tcPr>
            <w:tcW w:w="1495" w:type="dxa"/>
            <w:noWrap/>
            <w:vAlign w:val="bottom"/>
          </w:tcPr>
          <w:p w:rsidR="00DD4C44" w:rsidRPr="00EE269A" w:rsidRDefault="00DD4C44" w:rsidP="00236A5E">
            <w:pPr>
              <w:jc w:val="right"/>
              <w:rPr>
                <w:bCs/>
              </w:rPr>
            </w:pPr>
            <w:r w:rsidRPr="00EE269A">
              <w:rPr>
                <w:bCs/>
              </w:rPr>
              <w:t>3 571,7</w:t>
            </w:r>
          </w:p>
        </w:tc>
        <w:tc>
          <w:tcPr>
            <w:tcW w:w="1705" w:type="dxa"/>
            <w:noWrap/>
            <w:vAlign w:val="bottom"/>
          </w:tcPr>
          <w:p w:rsidR="00DD4C44" w:rsidRPr="00EE269A" w:rsidRDefault="00DD4C44" w:rsidP="00236A5E">
            <w:pPr>
              <w:jc w:val="right"/>
              <w:rPr>
                <w:bCs/>
              </w:rPr>
            </w:pPr>
            <w:r w:rsidRPr="00EE269A">
              <w:rPr>
                <w:bCs/>
              </w:rPr>
              <w:t>3 718,8</w:t>
            </w:r>
          </w:p>
        </w:tc>
        <w:tc>
          <w:tcPr>
            <w:tcW w:w="1493" w:type="dxa"/>
            <w:noWrap/>
            <w:vAlign w:val="bottom"/>
          </w:tcPr>
          <w:p w:rsidR="00DD4C44" w:rsidRPr="00EE269A" w:rsidRDefault="00DD4C44" w:rsidP="00236A5E">
            <w:pPr>
              <w:jc w:val="right"/>
              <w:rPr>
                <w:bCs/>
              </w:rPr>
            </w:pPr>
            <w:r w:rsidRPr="00EE269A">
              <w:rPr>
                <w:bCs/>
              </w:rPr>
              <w:t>147,1</w:t>
            </w:r>
          </w:p>
        </w:tc>
        <w:tc>
          <w:tcPr>
            <w:tcW w:w="1100" w:type="dxa"/>
            <w:noWrap/>
            <w:vAlign w:val="bottom"/>
          </w:tcPr>
          <w:p w:rsidR="00DD4C44" w:rsidRPr="00EE269A" w:rsidRDefault="00DD4C44" w:rsidP="00236A5E">
            <w:pPr>
              <w:jc w:val="right"/>
              <w:rPr>
                <w:bCs/>
              </w:rPr>
            </w:pPr>
            <w:r w:rsidRPr="00EE269A">
              <w:rPr>
                <w:bCs/>
              </w:rPr>
              <w:t>104,1</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селища Велика Димерка</w:t>
            </w:r>
          </w:p>
        </w:tc>
        <w:tc>
          <w:tcPr>
            <w:tcW w:w="1495" w:type="dxa"/>
            <w:noWrap/>
            <w:vAlign w:val="bottom"/>
          </w:tcPr>
          <w:p w:rsidR="00DD4C44" w:rsidRPr="00EE269A" w:rsidRDefault="00DD4C44" w:rsidP="00236A5E">
            <w:pPr>
              <w:jc w:val="right"/>
              <w:rPr>
                <w:bCs/>
              </w:rPr>
            </w:pPr>
            <w:r w:rsidRPr="00EE269A">
              <w:rPr>
                <w:bCs/>
              </w:rPr>
              <w:t>26 024,3</w:t>
            </w:r>
          </w:p>
        </w:tc>
        <w:tc>
          <w:tcPr>
            <w:tcW w:w="1705" w:type="dxa"/>
            <w:noWrap/>
            <w:vAlign w:val="bottom"/>
          </w:tcPr>
          <w:p w:rsidR="00DD4C44" w:rsidRPr="00EE269A" w:rsidRDefault="00DD4C44" w:rsidP="00236A5E">
            <w:pPr>
              <w:jc w:val="right"/>
              <w:rPr>
                <w:bCs/>
              </w:rPr>
            </w:pPr>
            <w:r w:rsidRPr="00EE269A">
              <w:rPr>
                <w:bCs/>
              </w:rPr>
              <w:t>27 894,5</w:t>
            </w:r>
          </w:p>
        </w:tc>
        <w:tc>
          <w:tcPr>
            <w:tcW w:w="1493" w:type="dxa"/>
            <w:noWrap/>
            <w:vAlign w:val="bottom"/>
          </w:tcPr>
          <w:p w:rsidR="00DD4C44" w:rsidRPr="00EE269A" w:rsidRDefault="00DD4C44" w:rsidP="00236A5E">
            <w:pPr>
              <w:jc w:val="right"/>
              <w:rPr>
                <w:bCs/>
              </w:rPr>
            </w:pPr>
            <w:r w:rsidRPr="00EE269A">
              <w:rPr>
                <w:bCs/>
              </w:rPr>
              <w:t>1 870,2</w:t>
            </w:r>
          </w:p>
        </w:tc>
        <w:tc>
          <w:tcPr>
            <w:tcW w:w="1100" w:type="dxa"/>
            <w:noWrap/>
            <w:vAlign w:val="bottom"/>
          </w:tcPr>
          <w:p w:rsidR="00DD4C44" w:rsidRPr="00EE269A" w:rsidRDefault="00DD4C44" w:rsidP="00236A5E">
            <w:pPr>
              <w:jc w:val="right"/>
              <w:rPr>
                <w:bCs/>
              </w:rPr>
            </w:pPr>
            <w:r w:rsidRPr="00EE269A">
              <w:rPr>
                <w:bCs/>
              </w:rPr>
              <w:t>107,2</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селища Калинiвка</w:t>
            </w:r>
          </w:p>
        </w:tc>
        <w:tc>
          <w:tcPr>
            <w:tcW w:w="1495" w:type="dxa"/>
            <w:noWrap/>
            <w:vAlign w:val="bottom"/>
          </w:tcPr>
          <w:p w:rsidR="00DD4C44" w:rsidRPr="00EE269A" w:rsidRDefault="00DD4C44" w:rsidP="00236A5E">
            <w:pPr>
              <w:jc w:val="right"/>
              <w:rPr>
                <w:bCs/>
              </w:rPr>
            </w:pPr>
            <w:r w:rsidRPr="00EE269A">
              <w:rPr>
                <w:bCs/>
              </w:rPr>
              <w:t>16 095,0</w:t>
            </w:r>
          </w:p>
        </w:tc>
        <w:tc>
          <w:tcPr>
            <w:tcW w:w="1705" w:type="dxa"/>
            <w:noWrap/>
            <w:vAlign w:val="bottom"/>
          </w:tcPr>
          <w:p w:rsidR="00DD4C44" w:rsidRPr="00EE269A" w:rsidRDefault="00DD4C44" w:rsidP="00236A5E">
            <w:pPr>
              <w:jc w:val="right"/>
              <w:rPr>
                <w:bCs/>
              </w:rPr>
            </w:pPr>
            <w:r w:rsidRPr="00EE269A">
              <w:rPr>
                <w:bCs/>
              </w:rPr>
              <w:t>17 257,3</w:t>
            </w:r>
          </w:p>
        </w:tc>
        <w:tc>
          <w:tcPr>
            <w:tcW w:w="1493" w:type="dxa"/>
            <w:noWrap/>
            <w:vAlign w:val="bottom"/>
          </w:tcPr>
          <w:p w:rsidR="00DD4C44" w:rsidRPr="00EE269A" w:rsidRDefault="00DD4C44" w:rsidP="00236A5E">
            <w:pPr>
              <w:jc w:val="right"/>
              <w:rPr>
                <w:bCs/>
              </w:rPr>
            </w:pPr>
            <w:r w:rsidRPr="00EE269A">
              <w:rPr>
                <w:bCs/>
              </w:rPr>
              <w:t>1 162,3</w:t>
            </w:r>
          </w:p>
        </w:tc>
        <w:tc>
          <w:tcPr>
            <w:tcW w:w="1100" w:type="dxa"/>
            <w:noWrap/>
            <w:vAlign w:val="bottom"/>
          </w:tcPr>
          <w:p w:rsidR="00DD4C44" w:rsidRPr="00EE269A" w:rsidRDefault="00DD4C44" w:rsidP="00236A5E">
            <w:pPr>
              <w:jc w:val="right"/>
              <w:rPr>
                <w:bCs/>
              </w:rPr>
            </w:pPr>
            <w:r w:rsidRPr="00EE269A">
              <w:rPr>
                <w:bCs/>
              </w:rPr>
              <w:t>107,2</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Броварського р-ну</w:t>
            </w:r>
          </w:p>
        </w:tc>
        <w:tc>
          <w:tcPr>
            <w:tcW w:w="1495" w:type="dxa"/>
            <w:noWrap/>
            <w:vAlign w:val="bottom"/>
          </w:tcPr>
          <w:p w:rsidR="00DD4C44" w:rsidRPr="00EE269A" w:rsidRDefault="00DD4C44" w:rsidP="00236A5E">
            <w:pPr>
              <w:jc w:val="right"/>
              <w:rPr>
                <w:bCs/>
              </w:rPr>
            </w:pPr>
            <w:r w:rsidRPr="00EE269A">
              <w:rPr>
                <w:bCs/>
              </w:rPr>
              <w:t>158 303,7</w:t>
            </w:r>
          </w:p>
        </w:tc>
        <w:tc>
          <w:tcPr>
            <w:tcW w:w="1705" w:type="dxa"/>
            <w:noWrap/>
            <w:vAlign w:val="bottom"/>
          </w:tcPr>
          <w:p w:rsidR="00DD4C44" w:rsidRPr="00EE269A" w:rsidRDefault="00DD4C44" w:rsidP="00236A5E">
            <w:pPr>
              <w:jc w:val="right"/>
              <w:rPr>
                <w:bCs/>
              </w:rPr>
            </w:pPr>
            <w:r w:rsidRPr="00EE269A">
              <w:rPr>
                <w:bCs/>
              </w:rPr>
              <w:t>172 462,8</w:t>
            </w:r>
          </w:p>
        </w:tc>
        <w:tc>
          <w:tcPr>
            <w:tcW w:w="1493" w:type="dxa"/>
            <w:noWrap/>
            <w:vAlign w:val="bottom"/>
          </w:tcPr>
          <w:p w:rsidR="00DD4C44" w:rsidRPr="00EE269A" w:rsidRDefault="00DD4C44" w:rsidP="00236A5E">
            <w:pPr>
              <w:jc w:val="right"/>
              <w:rPr>
                <w:bCs/>
              </w:rPr>
            </w:pPr>
            <w:r w:rsidRPr="00EE269A">
              <w:rPr>
                <w:bCs/>
              </w:rPr>
              <w:t>14 159,2</w:t>
            </w:r>
          </w:p>
        </w:tc>
        <w:tc>
          <w:tcPr>
            <w:tcW w:w="1100" w:type="dxa"/>
            <w:noWrap/>
            <w:vAlign w:val="bottom"/>
          </w:tcPr>
          <w:p w:rsidR="00DD4C44" w:rsidRPr="00EE269A" w:rsidRDefault="00DD4C44" w:rsidP="00236A5E">
            <w:pPr>
              <w:jc w:val="right"/>
              <w:rPr>
                <w:bCs/>
              </w:rPr>
            </w:pPr>
            <w:r w:rsidRPr="00EE269A">
              <w:rPr>
                <w:bCs/>
              </w:rPr>
              <w:t>108,9</w:t>
            </w:r>
          </w:p>
        </w:tc>
      </w:tr>
      <w:tr w:rsidR="00DD4C44" w:rsidRPr="00F565DD" w:rsidTr="00F565DD">
        <w:trPr>
          <w:trHeight w:val="255"/>
          <w:jc w:val="center"/>
        </w:trPr>
        <w:tc>
          <w:tcPr>
            <w:tcW w:w="3415" w:type="dxa"/>
            <w:noWrap/>
            <w:vAlign w:val="bottom"/>
          </w:tcPr>
          <w:p w:rsidR="00DD4C44" w:rsidRPr="00EE269A" w:rsidRDefault="00DD4C44" w:rsidP="0010298A">
            <w:pPr>
              <w:rPr>
                <w:bCs/>
                <w:lang w:val="uk-UA"/>
              </w:rPr>
            </w:pPr>
            <w:r w:rsidRPr="00EE269A">
              <w:rPr>
                <w:bCs/>
              </w:rPr>
              <w:t>Бюджет с. Л</w:t>
            </w:r>
            <w:r w:rsidR="0010298A" w:rsidRPr="00EE269A">
              <w:rPr>
                <w:bCs/>
                <w:lang w:val="uk-UA"/>
              </w:rPr>
              <w:t>і</w:t>
            </w:r>
            <w:r w:rsidRPr="00EE269A">
              <w:rPr>
                <w:bCs/>
              </w:rPr>
              <w:t>точк</w:t>
            </w:r>
            <w:r w:rsidR="0010298A" w:rsidRPr="00EE269A">
              <w:rPr>
                <w:bCs/>
                <w:lang w:val="uk-UA"/>
              </w:rPr>
              <w:t>и</w:t>
            </w:r>
          </w:p>
        </w:tc>
        <w:tc>
          <w:tcPr>
            <w:tcW w:w="1495" w:type="dxa"/>
            <w:noWrap/>
            <w:vAlign w:val="bottom"/>
          </w:tcPr>
          <w:p w:rsidR="00DD4C44" w:rsidRPr="00EE269A" w:rsidRDefault="00DD4C44" w:rsidP="00236A5E">
            <w:pPr>
              <w:jc w:val="right"/>
              <w:rPr>
                <w:bCs/>
              </w:rPr>
            </w:pPr>
            <w:r w:rsidRPr="00EE269A">
              <w:rPr>
                <w:bCs/>
              </w:rPr>
              <w:t>468,9</w:t>
            </w:r>
          </w:p>
        </w:tc>
        <w:tc>
          <w:tcPr>
            <w:tcW w:w="1705" w:type="dxa"/>
            <w:noWrap/>
            <w:vAlign w:val="bottom"/>
          </w:tcPr>
          <w:p w:rsidR="00DD4C44" w:rsidRPr="00EE269A" w:rsidRDefault="00DD4C44" w:rsidP="00236A5E">
            <w:pPr>
              <w:jc w:val="right"/>
              <w:rPr>
                <w:bCs/>
              </w:rPr>
            </w:pPr>
            <w:r w:rsidRPr="00EE269A">
              <w:rPr>
                <w:bCs/>
              </w:rPr>
              <w:t>513,3</w:t>
            </w:r>
          </w:p>
        </w:tc>
        <w:tc>
          <w:tcPr>
            <w:tcW w:w="1493" w:type="dxa"/>
            <w:noWrap/>
            <w:vAlign w:val="bottom"/>
          </w:tcPr>
          <w:p w:rsidR="00DD4C44" w:rsidRPr="00EE269A" w:rsidRDefault="00DD4C44" w:rsidP="00236A5E">
            <w:pPr>
              <w:jc w:val="right"/>
              <w:rPr>
                <w:bCs/>
              </w:rPr>
            </w:pPr>
            <w:r w:rsidRPr="00EE269A">
              <w:rPr>
                <w:bCs/>
              </w:rPr>
              <w:t>44,4</w:t>
            </w:r>
          </w:p>
        </w:tc>
        <w:tc>
          <w:tcPr>
            <w:tcW w:w="1100" w:type="dxa"/>
            <w:noWrap/>
            <w:vAlign w:val="bottom"/>
          </w:tcPr>
          <w:p w:rsidR="00DD4C44" w:rsidRPr="00EE269A" w:rsidRDefault="00DD4C44" w:rsidP="00236A5E">
            <w:pPr>
              <w:jc w:val="right"/>
              <w:rPr>
                <w:bCs/>
              </w:rPr>
            </w:pPr>
            <w:r w:rsidRPr="00EE269A">
              <w:rPr>
                <w:bCs/>
              </w:rPr>
              <w:t>109,5</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Княжичi</w:t>
            </w:r>
          </w:p>
        </w:tc>
        <w:tc>
          <w:tcPr>
            <w:tcW w:w="1495" w:type="dxa"/>
            <w:noWrap/>
            <w:vAlign w:val="bottom"/>
          </w:tcPr>
          <w:p w:rsidR="00DD4C44" w:rsidRPr="00EE269A" w:rsidRDefault="00DD4C44" w:rsidP="00236A5E">
            <w:pPr>
              <w:jc w:val="right"/>
              <w:rPr>
                <w:bCs/>
              </w:rPr>
            </w:pPr>
            <w:r w:rsidRPr="00EE269A">
              <w:rPr>
                <w:bCs/>
              </w:rPr>
              <w:t>10 442,0</w:t>
            </w:r>
          </w:p>
        </w:tc>
        <w:tc>
          <w:tcPr>
            <w:tcW w:w="1705" w:type="dxa"/>
            <w:noWrap/>
            <w:vAlign w:val="bottom"/>
          </w:tcPr>
          <w:p w:rsidR="00DD4C44" w:rsidRPr="00EE269A" w:rsidRDefault="00DD4C44" w:rsidP="00236A5E">
            <w:pPr>
              <w:jc w:val="right"/>
              <w:rPr>
                <w:bCs/>
              </w:rPr>
            </w:pPr>
            <w:r w:rsidRPr="00EE269A">
              <w:rPr>
                <w:bCs/>
              </w:rPr>
              <w:t>11 445,7</w:t>
            </w:r>
          </w:p>
        </w:tc>
        <w:tc>
          <w:tcPr>
            <w:tcW w:w="1493" w:type="dxa"/>
            <w:noWrap/>
            <w:vAlign w:val="bottom"/>
          </w:tcPr>
          <w:p w:rsidR="00DD4C44" w:rsidRPr="00EE269A" w:rsidRDefault="00DD4C44" w:rsidP="00236A5E">
            <w:pPr>
              <w:jc w:val="right"/>
              <w:rPr>
                <w:bCs/>
              </w:rPr>
            </w:pPr>
            <w:r w:rsidRPr="00EE269A">
              <w:rPr>
                <w:bCs/>
              </w:rPr>
              <w:t>1 003,7</w:t>
            </w:r>
          </w:p>
        </w:tc>
        <w:tc>
          <w:tcPr>
            <w:tcW w:w="1100" w:type="dxa"/>
            <w:noWrap/>
            <w:vAlign w:val="bottom"/>
          </w:tcPr>
          <w:p w:rsidR="00DD4C44" w:rsidRPr="00EE269A" w:rsidRDefault="00DD4C44" w:rsidP="00236A5E">
            <w:pPr>
              <w:jc w:val="right"/>
              <w:rPr>
                <w:bCs/>
              </w:rPr>
            </w:pPr>
            <w:r w:rsidRPr="00EE269A">
              <w:rPr>
                <w:bCs/>
              </w:rPr>
              <w:t>109,6</w:t>
            </w:r>
          </w:p>
        </w:tc>
      </w:tr>
      <w:tr w:rsidR="00DD4C44" w:rsidRPr="00F565DD" w:rsidTr="00F565DD">
        <w:trPr>
          <w:trHeight w:val="255"/>
          <w:jc w:val="center"/>
        </w:trPr>
        <w:tc>
          <w:tcPr>
            <w:tcW w:w="3415" w:type="dxa"/>
            <w:noWrap/>
            <w:vAlign w:val="bottom"/>
          </w:tcPr>
          <w:p w:rsidR="00DD4C44" w:rsidRPr="00EE269A" w:rsidRDefault="00DD4C44" w:rsidP="0010298A">
            <w:pPr>
              <w:rPr>
                <w:bCs/>
              </w:rPr>
            </w:pPr>
            <w:r w:rsidRPr="00EE269A">
              <w:rPr>
                <w:bCs/>
              </w:rPr>
              <w:t>Бюджет с. Л</w:t>
            </w:r>
            <w:r w:rsidR="0010298A" w:rsidRPr="00EE269A">
              <w:rPr>
                <w:bCs/>
                <w:lang w:val="uk-UA"/>
              </w:rPr>
              <w:t>ітки</w:t>
            </w:r>
          </w:p>
        </w:tc>
        <w:tc>
          <w:tcPr>
            <w:tcW w:w="1495" w:type="dxa"/>
            <w:noWrap/>
            <w:vAlign w:val="bottom"/>
          </w:tcPr>
          <w:p w:rsidR="00DD4C44" w:rsidRPr="00EE269A" w:rsidRDefault="00DD4C44" w:rsidP="00236A5E">
            <w:pPr>
              <w:jc w:val="right"/>
              <w:rPr>
                <w:bCs/>
              </w:rPr>
            </w:pPr>
            <w:r w:rsidRPr="00EE269A">
              <w:rPr>
                <w:bCs/>
              </w:rPr>
              <w:t>1 157,5</w:t>
            </w:r>
          </w:p>
        </w:tc>
        <w:tc>
          <w:tcPr>
            <w:tcW w:w="1705" w:type="dxa"/>
            <w:noWrap/>
            <w:vAlign w:val="bottom"/>
          </w:tcPr>
          <w:p w:rsidR="00DD4C44" w:rsidRPr="00EE269A" w:rsidRDefault="00DD4C44" w:rsidP="00236A5E">
            <w:pPr>
              <w:jc w:val="right"/>
              <w:rPr>
                <w:bCs/>
              </w:rPr>
            </w:pPr>
            <w:r w:rsidRPr="00EE269A">
              <w:rPr>
                <w:bCs/>
              </w:rPr>
              <w:t>1 276,7</w:t>
            </w:r>
          </w:p>
        </w:tc>
        <w:tc>
          <w:tcPr>
            <w:tcW w:w="1493" w:type="dxa"/>
            <w:noWrap/>
            <w:vAlign w:val="bottom"/>
          </w:tcPr>
          <w:p w:rsidR="00DD4C44" w:rsidRPr="00EE269A" w:rsidRDefault="00DD4C44" w:rsidP="00236A5E">
            <w:pPr>
              <w:jc w:val="right"/>
              <w:rPr>
                <w:bCs/>
              </w:rPr>
            </w:pPr>
            <w:r w:rsidRPr="00EE269A">
              <w:rPr>
                <w:bCs/>
              </w:rPr>
              <w:t>119,2</w:t>
            </w:r>
          </w:p>
        </w:tc>
        <w:tc>
          <w:tcPr>
            <w:tcW w:w="1100" w:type="dxa"/>
            <w:noWrap/>
            <w:vAlign w:val="bottom"/>
          </w:tcPr>
          <w:p w:rsidR="00DD4C44" w:rsidRPr="00EE269A" w:rsidRDefault="00DD4C44" w:rsidP="00236A5E">
            <w:pPr>
              <w:jc w:val="right"/>
              <w:rPr>
                <w:bCs/>
              </w:rPr>
            </w:pPr>
            <w:r w:rsidRPr="00EE269A">
              <w:rPr>
                <w:bCs/>
              </w:rPr>
              <w:t>110,3</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Шевченкове</w:t>
            </w:r>
          </w:p>
        </w:tc>
        <w:tc>
          <w:tcPr>
            <w:tcW w:w="1495" w:type="dxa"/>
            <w:noWrap/>
            <w:vAlign w:val="bottom"/>
          </w:tcPr>
          <w:p w:rsidR="00DD4C44" w:rsidRPr="00EE269A" w:rsidRDefault="00DD4C44" w:rsidP="00236A5E">
            <w:pPr>
              <w:jc w:val="right"/>
              <w:rPr>
                <w:bCs/>
              </w:rPr>
            </w:pPr>
            <w:r w:rsidRPr="00EE269A">
              <w:rPr>
                <w:bCs/>
              </w:rPr>
              <w:t>3 324,0</w:t>
            </w:r>
          </w:p>
        </w:tc>
        <w:tc>
          <w:tcPr>
            <w:tcW w:w="1705" w:type="dxa"/>
            <w:noWrap/>
            <w:vAlign w:val="bottom"/>
          </w:tcPr>
          <w:p w:rsidR="00DD4C44" w:rsidRPr="00EE269A" w:rsidRDefault="00DD4C44" w:rsidP="00236A5E">
            <w:pPr>
              <w:jc w:val="right"/>
              <w:rPr>
                <w:bCs/>
              </w:rPr>
            </w:pPr>
            <w:r w:rsidRPr="00EE269A">
              <w:rPr>
                <w:bCs/>
              </w:rPr>
              <w:t>3 786,0</w:t>
            </w:r>
          </w:p>
        </w:tc>
        <w:tc>
          <w:tcPr>
            <w:tcW w:w="1493" w:type="dxa"/>
            <w:noWrap/>
            <w:vAlign w:val="bottom"/>
          </w:tcPr>
          <w:p w:rsidR="00DD4C44" w:rsidRPr="00EE269A" w:rsidRDefault="00DD4C44" w:rsidP="00236A5E">
            <w:pPr>
              <w:jc w:val="right"/>
              <w:rPr>
                <w:bCs/>
              </w:rPr>
            </w:pPr>
            <w:r w:rsidRPr="00EE269A">
              <w:rPr>
                <w:bCs/>
              </w:rPr>
              <w:t>462,0</w:t>
            </w:r>
          </w:p>
        </w:tc>
        <w:tc>
          <w:tcPr>
            <w:tcW w:w="1100" w:type="dxa"/>
            <w:noWrap/>
            <w:vAlign w:val="bottom"/>
          </w:tcPr>
          <w:p w:rsidR="00DD4C44" w:rsidRPr="00EE269A" w:rsidRDefault="00DD4C44" w:rsidP="00236A5E">
            <w:pPr>
              <w:jc w:val="right"/>
              <w:rPr>
                <w:bCs/>
              </w:rPr>
            </w:pPr>
            <w:r w:rsidRPr="00EE269A">
              <w:rPr>
                <w:bCs/>
              </w:rPr>
              <w:t>113,9</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Пухiвка</w:t>
            </w:r>
          </w:p>
        </w:tc>
        <w:tc>
          <w:tcPr>
            <w:tcW w:w="1495" w:type="dxa"/>
            <w:noWrap/>
            <w:vAlign w:val="bottom"/>
          </w:tcPr>
          <w:p w:rsidR="00DD4C44" w:rsidRPr="00EE269A" w:rsidRDefault="00DD4C44" w:rsidP="00236A5E">
            <w:pPr>
              <w:jc w:val="right"/>
              <w:rPr>
                <w:bCs/>
              </w:rPr>
            </w:pPr>
            <w:r w:rsidRPr="00EE269A">
              <w:rPr>
                <w:bCs/>
              </w:rPr>
              <w:t>5 762,1</w:t>
            </w:r>
          </w:p>
        </w:tc>
        <w:tc>
          <w:tcPr>
            <w:tcW w:w="1705" w:type="dxa"/>
            <w:noWrap/>
            <w:vAlign w:val="bottom"/>
          </w:tcPr>
          <w:p w:rsidR="00DD4C44" w:rsidRPr="00EE269A" w:rsidRDefault="00DD4C44" w:rsidP="00236A5E">
            <w:pPr>
              <w:jc w:val="right"/>
              <w:rPr>
                <w:bCs/>
              </w:rPr>
            </w:pPr>
            <w:r w:rsidRPr="00EE269A">
              <w:rPr>
                <w:bCs/>
              </w:rPr>
              <w:t>6 677,2</w:t>
            </w:r>
          </w:p>
        </w:tc>
        <w:tc>
          <w:tcPr>
            <w:tcW w:w="1493" w:type="dxa"/>
            <w:noWrap/>
            <w:vAlign w:val="bottom"/>
          </w:tcPr>
          <w:p w:rsidR="00DD4C44" w:rsidRPr="00EE269A" w:rsidRDefault="00DD4C44" w:rsidP="00236A5E">
            <w:pPr>
              <w:jc w:val="right"/>
              <w:rPr>
                <w:bCs/>
              </w:rPr>
            </w:pPr>
            <w:r w:rsidRPr="00EE269A">
              <w:rPr>
                <w:bCs/>
              </w:rPr>
              <w:t>915,1</w:t>
            </w:r>
          </w:p>
        </w:tc>
        <w:tc>
          <w:tcPr>
            <w:tcW w:w="1100" w:type="dxa"/>
            <w:noWrap/>
            <w:vAlign w:val="bottom"/>
          </w:tcPr>
          <w:p w:rsidR="00DD4C44" w:rsidRPr="00EE269A" w:rsidRDefault="00DD4C44" w:rsidP="00236A5E">
            <w:pPr>
              <w:jc w:val="right"/>
              <w:rPr>
                <w:bCs/>
              </w:rPr>
            </w:pPr>
            <w:r w:rsidRPr="00EE269A">
              <w:rPr>
                <w:bCs/>
              </w:rPr>
              <w:t>115,9</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Рудня</w:t>
            </w:r>
          </w:p>
        </w:tc>
        <w:tc>
          <w:tcPr>
            <w:tcW w:w="1495" w:type="dxa"/>
            <w:noWrap/>
            <w:vAlign w:val="bottom"/>
          </w:tcPr>
          <w:p w:rsidR="00DD4C44" w:rsidRPr="00EE269A" w:rsidRDefault="00DD4C44" w:rsidP="00236A5E">
            <w:pPr>
              <w:jc w:val="right"/>
              <w:rPr>
                <w:bCs/>
              </w:rPr>
            </w:pPr>
            <w:r w:rsidRPr="00EE269A">
              <w:rPr>
                <w:bCs/>
              </w:rPr>
              <w:t>796,3</w:t>
            </w:r>
          </w:p>
        </w:tc>
        <w:tc>
          <w:tcPr>
            <w:tcW w:w="1705" w:type="dxa"/>
            <w:noWrap/>
            <w:vAlign w:val="bottom"/>
          </w:tcPr>
          <w:p w:rsidR="00DD4C44" w:rsidRPr="00EE269A" w:rsidRDefault="00DD4C44" w:rsidP="00236A5E">
            <w:pPr>
              <w:jc w:val="right"/>
              <w:rPr>
                <w:bCs/>
              </w:rPr>
            </w:pPr>
            <w:r w:rsidRPr="00EE269A">
              <w:rPr>
                <w:bCs/>
              </w:rPr>
              <w:t>989,4</w:t>
            </w:r>
          </w:p>
        </w:tc>
        <w:tc>
          <w:tcPr>
            <w:tcW w:w="1493" w:type="dxa"/>
            <w:noWrap/>
            <w:vAlign w:val="bottom"/>
          </w:tcPr>
          <w:p w:rsidR="00DD4C44" w:rsidRPr="00EE269A" w:rsidRDefault="00DD4C44" w:rsidP="00236A5E">
            <w:pPr>
              <w:jc w:val="right"/>
              <w:rPr>
                <w:bCs/>
              </w:rPr>
            </w:pPr>
            <w:r w:rsidRPr="00EE269A">
              <w:rPr>
                <w:bCs/>
              </w:rPr>
              <w:t>193,0</w:t>
            </w:r>
          </w:p>
        </w:tc>
        <w:tc>
          <w:tcPr>
            <w:tcW w:w="1100" w:type="dxa"/>
            <w:noWrap/>
            <w:vAlign w:val="bottom"/>
          </w:tcPr>
          <w:p w:rsidR="00DD4C44" w:rsidRPr="00EE269A" w:rsidRDefault="00DD4C44" w:rsidP="00236A5E">
            <w:pPr>
              <w:jc w:val="right"/>
              <w:rPr>
                <w:bCs/>
              </w:rPr>
            </w:pPr>
            <w:r w:rsidRPr="00EE269A">
              <w:rPr>
                <w:bCs/>
              </w:rPr>
              <w:t>124,2</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Гоголiв</w:t>
            </w:r>
          </w:p>
        </w:tc>
        <w:tc>
          <w:tcPr>
            <w:tcW w:w="1495" w:type="dxa"/>
            <w:noWrap/>
            <w:vAlign w:val="bottom"/>
          </w:tcPr>
          <w:p w:rsidR="00DD4C44" w:rsidRPr="00EE269A" w:rsidRDefault="00DD4C44" w:rsidP="00236A5E">
            <w:pPr>
              <w:jc w:val="right"/>
              <w:rPr>
                <w:bCs/>
              </w:rPr>
            </w:pPr>
            <w:r w:rsidRPr="00EE269A">
              <w:rPr>
                <w:bCs/>
              </w:rPr>
              <w:t>5 187,4</w:t>
            </w:r>
          </w:p>
        </w:tc>
        <w:tc>
          <w:tcPr>
            <w:tcW w:w="1705" w:type="dxa"/>
            <w:noWrap/>
            <w:vAlign w:val="bottom"/>
          </w:tcPr>
          <w:p w:rsidR="00DD4C44" w:rsidRPr="00EE269A" w:rsidRDefault="00DD4C44" w:rsidP="00236A5E">
            <w:pPr>
              <w:jc w:val="right"/>
              <w:rPr>
                <w:bCs/>
              </w:rPr>
            </w:pPr>
            <w:r w:rsidRPr="00EE269A">
              <w:rPr>
                <w:bCs/>
              </w:rPr>
              <w:t>6 469,3</w:t>
            </w:r>
          </w:p>
        </w:tc>
        <w:tc>
          <w:tcPr>
            <w:tcW w:w="1493" w:type="dxa"/>
            <w:noWrap/>
            <w:vAlign w:val="bottom"/>
          </w:tcPr>
          <w:p w:rsidR="00DD4C44" w:rsidRPr="00EE269A" w:rsidRDefault="00DD4C44" w:rsidP="00236A5E">
            <w:pPr>
              <w:jc w:val="right"/>
              <w:rPr>
                <w:bCs/>
              </w:rPr>
            </w:pPr>
            <w:r w:rsidRPr="00EE269A">
              <w:rPr>
                <w:bCs/>
              </w:rPr>
              <w:t>1 281,9</w:t>
            </w:r>
          </w:p>
        </w:tc>
        <w:tc>
          <w:tcPr>
            <w:tcW w:w="1100" w:type="dxa"/>
            <w:noWrap/>
            <w:vAlign w:val="bottom"/>
          </w:tcPr>
          <w:p w:rsidR="00DD4C44" w:rsidRPr="00EE269A" w:rsidRDefault="00DD4C44" w:rsidP="00236A5E">
            <w:pPr>
              <w:jc w:val="right"/>
              <w:rPr>
                <w:bCs/>
              </w:rPr>
            </w:pPr>
            <w:r w:rsidRPr="00EE269A">
              <w:rPr>
                <w:bCs/>
              </w:rPr>
              <w:t>124,7</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Русанiв</w:t>
            </w:r>
          </w:p>
        </w:tc>
        <w:tc>
          <w:tcPr>
            <w:tcW w:w="1495" w:type="dxa"/>
            <w:noWrap/>
            <w:vAlign w:val="bottom"/>
          </w:tcPr>
          <w:p w:rsidR="00DD4C44" w:rsidRPr="00EE269A" w:rsidRDefault="00DD4C44" w:rsidP="00236A5E">
            <w:pPr>
              <w:jc w:val="right"/>
              <w:rPr>
                <w:bCs/>
              </w:rPr>
            </w:pPr>
            <w:r w:rsidRPr="00EE269A">
              <w:rPr>
                <w:bCs/>
              </w:rPr>
              <w:t>2 200,0</w:t>
            </w:r>
          </w:p>
        </w:tc>
        <w:tc>
          <w:tcPr>
            <w:tcW w:w="1705" w:type="dxa"/>
            <w:noWrap/>
            <w:vAlign w:val="bottom"/>
          </w:tcPr>
          <w:p w:rsidR="00DD4C44" w:rsidRPr="00EE269A" w:rsidRDefault="00DD4C44" w:rsidP="00236A5E">
            <w:pPr>
              <w:jc w:val="right"/>
              <w:rPr>
                <w:bCs/>
              </w:rPr>
            </w:pPr>
            <w:r w:rsidRPr="00EE269A">
              <w:rPr>
                <w:bCs/>
              </w:rPr>
              <w:t>2 918,0</w:t>
            </w:r>
          </w:p>
        </w:tc>
        <w:tc>
          <w:tcPr>
            <w:tcW w:w="1493" w:type="dxa"/>
            <w:noWrap/>
            <w:vAlign w:val="bottom"/>
          </w:tcPr>
          <w:p w:rsidR="00DD4C44" w:rsidRPr="00EE269A" w:rsidRDefault="00DD4C44" w:rsidP="00236A5E">
            <w:pPr>
              <w:jc w:val="right"/>
              <w:rPr>
                <w:bCs/>
              </w:rPr>
            </w:pPr>
            <w:r w:rsidRPr="00EE269A">
              <w:rPr>
                <w:bCs/>
              </w:rPr>
              <w:t>718,0</w:t>
            </w:r>
          </w:p>
        </w:tc>
        <w:tc>
          <w:tcPr>
            <w:tcW w:w="1100" w:type="dxa"/>
            <w:noWrap/>
            <w:vAlign w:val="bottom"/>
          </w:tcPr>
          <w:p w:rsidR="00DD4C44" w:rsidRPr="00EE269A" w:rsidRDefault="00DD4C44" w:rsidP="00236A5E">
            <w:pPr>
              <w:jc w:val="right"/>
              <w:rPr>
                <w:bCs/>
              </w:rPr>
            </w:pPr>
            <w:r w:rsidRPr="00EE269A">
              <w:rPr>
                <w:bCs/>
              </w:rPr>
              <w:t>132,6</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Погреби</w:t>
            </w:r>
          </w:p>
        </w:tc>
        <w:tc>
          <w:tcPr>
            <w:tcW w:w="1495" w:type="dxa"/>
            <w:noWrap/>
            <w:vAlign w:val="bottom"/>
          </w:tcPr>
          <w:p w:rsidR="00DD4C44" w:rsidRPr="00EE269A" w:rsidRDefault="00DD4C44" w:rsidP="00236A5E">
            <w:pPr>
              <w:jc w:val="right"/>
              <w:rPr>
                <w:bCs/>
              </w:rPr>
            </w:pPr>
            <w:r w:rsidRPr="00EE269A">
              <w:rPr>
                <w:bCs/>
              </w:rPr>
              <w:t>5 954,4</w:t>
            </w:r>
          </w:p>
        </w:tc>
        <w:tc>
          <w:tcPr>
            <w:tcW w:w="1705" w:type="dxa"/>
            <w:noWrap/>
            <w:vAlign w:val="bottom"/>
          </w:tcPr>
          <w:p w:rsidR="00DD4C44" w:rsidRPr="00EE269A" w:rsidRDefault="00DD4C44" w:rsidP="00236A5E">
            <w:pPr>
              <w:jc w:val="right"/>
              <w:rPr>
                <w:bCs/>
              </w:rPr>
            </w:pPr>
            <w:r w:rsidRPr="00EE269A">
              <w:rPr>
                <w:bCs/>
              </w:rPr>
              <w:t>8 213,9</w:t>
            </w:r>
          </w:p>
        </w:tc>
        <w:tc>
          <w:tcPr>
            <w:tcW w:w="1493" w:type="dxa"/>
            <w:noWrap/>
            <w:vAlign w:val="bottom"/>
          </w:tcPr>
          <w:p w:rsidR="00DD4C44" w:rsidRPr="00EE269A" w:rsidRDefault="00DD4C44" w:rsidP="00236A5E">
            <w:pPr>
              <w:jc w:val="right"/>
              <w:rPr>
                <w:bCs/>
              </w:rPr>
            </w:pPr>
            <w:r w:rsidRPr="00EE269A">
              <w:rPr>
                <w:bCs/>
              </w:rPr>
              <w:t>2 259,5</w:t>
            </w:r>
          </w:p>
        </w:tc>
        <w:tc>
          <w:tcPr>
            <w:tcW w:w="1100" w:type="dxa"/>
            <w:noWrap/>
            <w:vAlign w:val="bottom"/>
          </w:tcPr>
          <w:p w:rsidR="00DD4C44" w:rsidRPr="00EE269A" w:rsidRDefault="00DD4C44" w:rsidP="00236A5E">
            <w:pPr>
              <w:jc w:val="right"/>
              <w:rPr>
                <w:bCs/>
              </w:rPr>
            </w:pPr>
            <w:r w:rsidRPr="00EE269A">
              <w:rPr>
                <w:bCs/>
              </w:rPr>
              <w:t>137,9</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Рожiвка</w:t>
            </w:r>
          </w:p>
        </w:tc>
        <w:tc>
          <w:tcPr>
            <w:tcW w:w="1495" w:type="dxa"/>
            <w:noWrap/>
            <w:vAlign w:val="bottom"/>
          </w:tcPr>
          <w:p w:rsidR="00DD4C44" w:rsidRPr="00EE269A" w:rsidRDefault="00DD4C44" w:rsidP="00236A5E">
            <w:pPr>
              <w:jc w:val="right"/>
              <w:rPr>
                <w:bCs/>
              </w:rPr>
            </w:pPr>
            <w:r w:rsidRPr="00EE269A">
              <w:rPr>
                <w:bCs/>
              </w:rPr>
              <w:t>1 181,5</w:t>
            </w:r>
          </w:p>
        </w:tc>
        <w:tc>
          <w:tcPr>
            <w:tcW w:w="1705" w:type="dxa"/>
            <w:noWrap/>
            <w:vAlign w:val="bottom"/>
          </w:tcPr>
          <w:p w:rsidR="00DD4C44" w:rsidRPr="00EE269A" w:rsidRDefault="00DD4C44" w:rsidP="00236A5E">
            <w:pPr>
              <w:jc w:val="right"/>
              <w:rPr>
                <w:bCs/>
              </w:rPr>
            </w:pPr>
            <w:r w:rsidRPr="00EE269A">
              <w:rPr>
                <w:bCs/>
              </w:rPr>
              <w:t>1 693,6</w:t>
            </w:r>
          </w:p>
        </w:tc>
        <w:tc>
          <w:tcPr>
            <w:tcW w:w="1493" w:type="dxa"/>
            <w:noWrap/>
            <w:vAlign w:val="bottom"/>
          </w:tcPr>
          <w:p w:rsidR="00DD4C44" w:rsidRPr="00EE269A" w:rsidRDefault="00DD4C44" w:rsidP="00236A5E">
            <w:pPr>
              <w:jc w:val="right"/>
              <w:rPr>
                <w:bCs/>
              </w:rPr>
            </w:pPr>
            <w:r w:rsidRPr="00EE269A">
              <w:rPr>
                <w:bCs/>
              </w:rPr>
              <w:t>512,1</w:t>
            </w:r>
          </w:p>
        </w:tc>
        <w:tc>
          <w:tcPr>
            <w:tcW w:w="1100" w:type="dxa"/>
            <w:noWrap/>
            <w:vAlign w:val="bottom"/>
          </w:tcPr>
          <w:p w:rsidR="00DD4C44" w:rsidRPr="00EE269A" w:rsidRDefault="00DD4C44" w:rsidP="00236A5E">
            <w:pPr>
              <w:jc w:val="right"/>
              <w:rPr>
                <w:bCs/>
              </w:rPr>
            </w:pPr>
            <w:r w:rsidRPr="00EE269A">
              <w:rPr>
                <w:bCs/>
              </w:rPr>
              <w:t>143,3</w:t>
            </w:r>
          </w:p>
        </w:tc>
      </w:tr>
      <w:tr w:rsidR="00DD4C44" w:rsidRPr="00F565DD" w:rsidTr="00F565DD">
        <w:trPr>
          <w:trHeight w:val="255"/>
          <w:jc w:val="center"/>
        </w:trPr>
        <w:tc>
          <w:tcPr>
            <w:tcW w:w="3415" w:type="dxa"/>
            <w:noWrap/>
            <w:vAlign w:val="bottom"/>
          </w:tcPr>
          <w:p w:rsidR="00DD4C44" w:rsidRPr="00EE269A" w:rsidRDefault="00DD4C44" w:rsidP="0010298A">
            <w:pPr>
              <w:rPr>
                <w:bCs/>
              </w:rPr>
            </w:pPr>
            <w:r w:rsidRPr="00EE269A">
              <w:rPr>
                <w:bCs/>
              </w:rPr>
              <w:t>Бюджет с. Зазим`</w:t>
            </w:r>
            <w:r w:rsidR="0010298A" w:rsidRPr="00EE269A">
              <w:rPr>
                <w:bCs/>
                <w:lang w:val="uk-UA"/>
              </w:rPr>
              <w:t>є</w:t>
            </w:r>
          </w:p>
        </w:tc>
        <w:tc>
          <w:tcPr>
            <w:tcW w:w="1495" w:type="dxa"/>
            <w:noWrap/>
            <w:vAlign w:val="bottom"/>
          </w:tcPr>
          <w:p w:rsidR="00DD4C44" w:rsidRPr="00EE269A" w:rsidRDefault="00DD4C44" w:rsidP="00236A5E">
            <w:pPr>
              <w:jc w:val="right"/>
              <w:rPr>
                <w:bCs/>
              </w:rPr>
            </w:pPr>
            <w:r w:rsidRPr="00EE269A">
              <w:rPr>
                <w:bCs/>
              </w:rPr>
              <w:t>4 811,0</w:t>
            </w:r>
          </w:p>
        </w:tc>
        <w:tc>
          <w:tcPr>
            <w:tcW w:w="1705" w:type="dxa"/>
            <w:noWrap/>
            <w:vAlign w:val="bottom"/>
          </w:tcPr>
          <w:p w:rsidR="00DD4C44" w:rsidRPr="00EE269A" w:rsidRDefault="00DD4C44" w:rsidP="00236A5E">
            <w:pPr>
              <w:jc w:val="right"/>
              <w:rPr>
                <w:bCs/>
              </w:rPr>
            </w:pPr>
            <w:r w:rsidRPr="00EE269A">
              <w:rPr>
                <w:bCs/>
              </w:rPr>
              <w:t>7 162,1</w:t>
            </w:r>
          </w:p>
        </w:tc>
        <w:tc>
          <w:tcPr>
            <w:tcW w:w="1493" w:type="dxa"/>
            <w:noWrap/>
            <w:vAlign w:val="bottom"/>
          </w:tcPr>
          <w:p w:rsidR="00DD4C44" w:rsidRPr="00EE269A" w:rsidRDefault="00DD4C44" w:rsidP="00236A5E">
            <w:pPr>
              <w:jc w:val="right"/>
              <w:rPr>
                <w:bCs/>
              </w:rPr>
            </w:pPr>
            <w:r w:rsidRPr="00EE269A">
              <w:rPr>
                <w:bCs/>
              </w:rPr>
              <w:t>2 351,1</w:t>
            </w:r>
          </w:p>
        </w:tc>
        <w:tc>
          <w:tcPr>
            <w:tcW w:w="1100" w:type="dxa"/>
            <w:noWrap/>
            <w:vAlign w:val="bottom"/>
          </w:tcPr>
          <w:p w:rsidR="00DD4C44" w:rsidRPr="00EE269A" w:rsidRDefault="00DD4C44" w:rsidP="00236A5E">
            <w:pPr>
              <w:jc w:val="right"/>
              <w:rPr>
                <w:bCs/>
              </w:rPr>
            </w:pPr>
            <w:r w:rsidRPr="00EE269A">
              <w:rPr>
                <w:bCs/>
              </w:rPr>
              <w:t>148,9</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Требухiв</w:t>
            </w:r>
          </w:p>
        </w:tc>
        <w:tc>
          <w:tcPr>
            <w:tcW w:w="1495" w:type="dxa"/>
            <w:noWrap/>
            <w:vAlign w:val="bottom"/>
          </w:tcPr>
          <w:p w:rsidR="00DD4C44" w:rsidRPr="00EE269A" w:rsidRDefault="00DD4C44" w:rsidP="00236A5E">
            <w:pPr>
              <w:jc w:val="right"/>
              <w:rPr>
                <w:bCs/>
              </w:rPr>
            </w:pPr>
            <w:r w:rsidRPr="00EE269A">
              <w:rPr>
                <w:bCs/>
              </w:rPr>
              <w:t>8 148,0</w:t>
            </w:r>
          </w:p>
        </w:tc>
        <w:tc>
          <w:tcPr>
            <w:tcW w:w="1705" w:type="dxa"/>
            <w:noWrap/>
            <w:vAlign w:val="bottom"/>
          </w:tcPr>
          <w:p w:rsidR="00DD4C44" w:rsidRPr="00EE269A" w:rsidRDefault="00DD4C44" w:rsidP="00236A5E">
            <w:pPr>
              <w:jc w:val="right"/>
              <w:rPr>
                <w:bCs/>
              </w:rPr>
            </w:pPr>
            <w:r w:rsidRPr="00EE269A">
              <w:rPr>
                <w:bCs/>
              </w:rPr>
              <w:t>12 271,4</w:t>
            </w:r>
          </w:p>
        </w:tc>
        <w:tc>
          <w:tcPr>
            <w:tcW w:w="1493" w:type="dxa"/>
            <w:noWrap/>
            <w:vAlign w:val="bottom"/>
          </w:tcPr>
          <w:p w:rsidR="00DD4C44" w:rsidRPr="00EE269A" w:rsidRDefault="00DD4C44" w:rsidP="00236A5E">
            <w:pPr>
              <w:jc w:val="right"/>
              <w:rPr>
                <w:bCs/>
              </w:rPr>
            </w:pPr>
            <w:r w:rsidRPr="00EE269A">
              <w:rPr>
                <w:bCs/>
              </w:rPr>
              <w:t>4 123,3</w:t>
            </w:r>
          </w:p>
        </w:tc>
        <w:tc>
          <w:tcPr>
            <w:tcW w:w="1100" w:type="dxa"/>
            <w:noWrap/>
            <w:vAlign w:val="bottom"/>
          </w:tcPr>
          <w:p w:rsidR="00DD4C44" w:rsidRPr="00EE269A" w:rsidRDefault="00DD4C44" w:rsidP="00236A5E">
            <w:pPr>
              <w:jc w:val="right"/>
              <w:rPr>
                <w:bCs/>
              </w:rPr>
            </w:pPr>
            <w:r w:rsidRPr="00EE269A">
              <w:rPr>
                <w:bCs/>
              </w:rPr>
              <w:t>150,6</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Плоске</w:t>
            </w:r>
          </w:p>
        </w:tc>
        <w:tc>
          <w:tcPr>
            <w:tcW w:w="1495" w:type="dxa"/>
            <w:noWrap/>
            <w:vAlign w:val="bottom"/>
          </w:tcPr>
          <w:p w:rsidR="00DD4C44" w:rsidRPr="00EE269A" w:rsidRDefault="00DD4C44" w:rsidP="00236A5E">
            <w:pPr>
              <w:jc w:val="right"/>
              <w:rPr>
                <w:bCs/>
              </w:rPr>
            </w:pPr>
            <w:r w:rsidRPr="00EE269A">
              <w:rPr>
                <w:bCs/>
              </w:rPr>
              <w:t>690,0</w:t>
            </w:r>
          </w:p>
        </w:tc>
        <w:tc>
          <w:tcPr>
            <w:tcW w:w="1705" w:type="dxa"/>
            <w:noWrap/>
            <w:vAlign w:val="bottom"/>
          </w:tcPr>
          <w:p w:rsidR="00DD4C44" w:rsidRPr="00EE269A" w:rsidRDefault="00DD4C44" w:rsidP="00236A5E">
            <w:pPr>
              <w:jc w:val="right"/>
              <w:rPr>
                <w:bCs/>
              </w:rPr>
            </w:pPr>
            <w:r w:rsidRPr="00EE269A">
              <w:rPr>
                <w:bCs/>
              </w:rPr>
              <w:t>1 215,6</w:t>
            </w:r>
          </w:p>
        </w:tc>
        <w:tc>
          <w:tcPr>
            <w:tcW w:w="1493" w:type="dxa"/>
            <w:noWrap/>
            <w:vAlign w:val="bottom"/>
          </w:tcPr>
          <w:p w:rsidR="00DD4C44" w:rsidRPr="00EE269A" w:rsidRDefault="00DD4C44" w:rsidP="00236A5E">
            <w:pPr>
              <w:jc w:val="right"/>
              <w:rPr>
                <w:bCs/>
              </w:rPr>
            </w:pPr>
            <w:r w:rsidRPr="00EE269A">
              <w:rPr>
                <w:bCs/>
              </w:rPr>
              <w:t>525,6</w:t>
            </w:r>
          </w:p>
        </w:tc>
        <w:tc>
          <w:tcPr>
            <w:tcW w:w="1100" w:type="dxa"/>
            <w:noWrap/>
            <w:vAlign w:val="bottom"/>
          </w:tcPr>
          <w:p w:rsidR="00DD4C44" w:rsidRPr="00EE269A" w:rsidRDefault="00DD4C44" w:rsidP="00236A5E">
            <w:pPr>
              <w:jc w:val="right"/>
              <w:rPr>
                <w:bCs/>
              </w:rPr>
            </w:pPr>
            <w:r w:rsidRPr="00EE269A">
              <w:rPr>
                <w:bCs/>
              </w:rPr>
              <w:t>176,2</w:t>
            </w:r>
          </w:p>
        </w:tc>
      </w:tr>
      <w:tr w:rsidR="00DD4C44" w:rsidRPr="00F565DD" w:rsidTr="00F565DD">
        <w:trPr>
          <w:trHeight w:val="255"/>
          <w:jc w:val="center"/>
        </w:trPr>
        <w:tc>
          <w:tcPr>
            <w:tcW w:w="3415" w:type="dxa"/>
            <w:noWrap/>
            <w:vAlign w:val="bottom"/>
          </w:tcPr>
          <w:p w:rsidR="00DD4C44" w:rsidRPr="00EE269A" w:rsidRDefault="00DD4C44" w:rsidP="00236A5E">
            <w:pPr>
              <w:rPr>
                <w:bCs/>
              </w:rPr>
            </w:pPr>
            <w:r w:rsidRPr="00EE269A">
              <w:rPr>
                <w:bCs/>
              </w:rPr>
              <w:t>Бюджет с. Рожни</w:t>
            </w:r>
          </w:p>
        </w:tc>
        <w:tc>
          <w:tcPr>
            <w:tcW w:w="1495" w:type="dxa"/>
            <w:noWrap/>
            <w:vAlign w:val="bottom"/>
          </w:tcPr>
          <w:p w:rsidR="00DD4C44" w:rsidRPr="00EE269A" w:rsidRDefault="00DD4C44" w:rsidP="00236A5E">
            <w:pPr>
              <w:jc w:val="right"/>
              <w:rPr>
                <w:bCs/>
              </w:rPr>
            </w:pPr>
            <w:r w:rsidRPr="00EE269A">
              <w:rPr>
                <w:bCs/>
              </w:rPr>
              <w:t>3 046,8</w:t>
            </w:r>
          </w:p>
        </w:tc>
        <w:tc>
          <w:tcPr>
            <w:tcW w:w="1705" w:type="dxa"/>
            <w:noWrap/>
            <w:vAlign w:val="bottom"/>
          </w:tcPr>
          <w:p w:rsidR="00DD4C44" w:rsidRPr="00EE269A" w:rsidRDefault="00DD4C44" w:rsidP="00236A5E">
            <w:pPr>
              <w:jc w:val="right"/>
              <w:rPr>
                <w:bCs/>
              </w:rPr>
            </w:pPr>
            <w:r w:rsidRPr="00EE269A">
              <w:rPr>
                <w:bCs/>
              </w:rPr>
              <w:t>5 767,6</w:t>
            </w:r>
          </w:p>
        </w:tc>
        <w:tc>
          <w:tcPr>
            <w:tcW w:w="1493" w:type="dxa"/>
            <w:noWrap/>
            <w:vAlign w:val="bottom"/>
          </w:tcPr>
          <w:p w:rsidR="00DD4C44" w:rsidRPr="00EE269A" w:rsidRDefault="00DD4C44" w:rsidP="00236A5E">
            <w:pPr>
              <w:jc w:val="right"/>
              <w:rPr>
                <w:bCs/>
              </w:rPr>
            </w:pPr>
            <w:r w:rsidRPr="00EE269A">
              <w:rPr>
                <w:bCs/>
              </w:rPr>
              <w:t>2 720,8</w:t>
            </w:r>
          </w:p>
        </w:tc>
        <w:tc>
          <w:tcPr>
            <w:tcW w:w="1100" w:type="dxa"/>
            <w:noWrap/>
            <w:vAlign w:val="bottom"/>
          </w:tcPr>
          <w:p w:rsidR="00DD4C44" w:rsidRPr="00EE269A" w:rsidRDefault="00DD4C44" w:rsidP="00236A5E">
            <w:pPr>
              <w:jc w:val="right"/>
              <w:rPr>
                <w:bCs/>
              </w:rPr>
            </w:pPr>
            <w:r w:rsidRPr="00EE269A">
              <w:rPr>
                <w:bCs/>
              </w:rPr>
              <w:t>189,3</w:t>
            </w:r>
          </w:p>
        </w:tc>
      </w:tr>
      <w:tr w:rsidR="00DD4C44" w:rsidRPr="00F565DD" w:rsidTr="00F565DD">
        <w:trPr>
          <w:trHeight w:val="255"/>
          <w:jc w:val="center"/>
        </w:trPr>
        <w:tc>
          <w:tcPr>
            <w:tcW w:w="3415" w:type="dxa"/>
            <w:shd w:val="clear" w:color="auto" w:fill="DBE5F1" w:themeFill="accent1" w:themeFillTint="33"/>
            <w:noWrap/>
            <w:vAlign w:val="bottom"/>
          </w:tcPr>
          <w:p w:rsidR="00DD4C44" w:rsidRPr="00EE269A" w:rsidRDefault="00DD4C44" w:rsidP="00236A5E">
            <w:pPr>
              <w:rPr>
                <w:bCs/>
              </w:rPr>
            </w:pPr>
            <w:r w:rsidRPr="00EE269A">
              <w:rPr>
                <w:bCs/>
              </w:rPr>
              <w:t>Всього:</w:t>
            </w:r>
          </w:p>
        </w:tc>
        <w:tc>
          <w:tcPr>
            <w:tcW w:w="1495" w:type="dxa"/>
            <w:shd w:val="clear" w:color="auto" w:fill="DBE5F1" w:themeFill="accent1" w:themeFillTint="33"/>
            <w:noWrap/>
            <w:vAlign w:val="bottom"/>
          </w:tcPr>
          <w:p w:rsidR="00DD4C44" w:rsidRPr="00EE269A" w:rsidRDefault="00DD4C44" w:rsidP="00236A5E">
            <w:pPr>
              <w:jc w:val="right"/>
              <w:rPr>
                <w:bCs/>
              </w:rPr>
            </w:pPr>
            <w:r w:rsidRPr="00EE269A">
              <w:rPr>
                <w:bCs/>
              </w:rPr>
              <w:t>226 982,9</w:t>
            </w:r>
          </w:p>
        </w:tc>
        <w:tc>
          <w:tcPr>
            <w:tcW w:w="1705" w:type="dxa"/>
            <w:shd w:val="clear" w:color="auto" w:fill="DBE5F1" w:themeFill="accent1" w:themeFillTint="33"/>
            <w:noWrap/>
            <w:vAlign w:val="bottom"/>
          </w:tcPr>
          <w:p w:rsidR="00DD4C44" w:rsidRPr="00EE269A" w:rsidRDefault="00DD4C44" w:rsidP="00236A5E">
            <w:pPr>
              <w:jc w:val="right"/>
              <w:rPr>
                <w:bCs/>
              </w:rPr>
            </w:pPr>
            <w:r w:rsidRPr="00EE269A">
              <w:rPr>
                <w:bCs/>
              </w:rPr>
              <w:t>245 338,3</w:t>
            </w:r>
          </w:p>
        </w:tc>
        <w:tc>
          <w:tcPr>
            <w:tcW w:w="1493" w:type="dxa"/>
            <w:shd w:val="clear" w:color="auto" w:fill="DBE5F1" w:themeFill="accent1" w:themeFillTint="33"/>
            <w:noWrap/>
            <w:vAlign w:val="bottom"/>
          </w:tcPr>
          <w:p w:rsidR="00DD4C44" w:rsidRPr="00EE269A" w:rsidRDefault="00DD4C44" w:rsidP="00236A5E">
            <w:pPr>
              <w:jc w:val="right"/>
              <w:rPr>
                <w:bCs/>
              </w:rPr>
            </w:pPr>
            <w:r w:rsidRPr="00EE269A">
              <w:rPr>
                <w:bCs/>
              </w:rPr>
              <w:t>18 355,5</w:t>
            </w:r>
          </w:p>
        </w:tc>
        <w:tc>
          <w:tcPr>
            <w:tcW w:w="1100" w:type="dxa"/>
            <w:shd w:val="clear" w:color="auto" w:fill="DBE5F1" w:themeFill="accent1" w:themeFillTint="33"/>
            <w:noWrap/>
            <w:vAlign w:val="bottom"/>
          </w:tcPr>
          <w:p w:rsidR="00DD4C44" w:rsidRPr="00EE269A" w:rsidRDefault="00DD4C44" w:rsidP="00236A5E">
            <w:pPr>
              <w:jc w:val="right"/>
              <w:rPr>
                <w:bCs/>
              </w:rPr>
            </w:pPr>
            <w:r w:rsidRPr="00EE269A">
              <w:rPr>
                <w:bCs/>
              </w:rPr>
              <w:t>108,1</w:t>
            </w:r>
          </w:p>
        </w:tc>
      </w:tr>
    </w:tbl>
    <w:p w:rsidR="00586692" w:rsidRDefault="00586692" w:rsidP="00236A5E">
      <w:pPr>
        <w:ind w:firstLine="540"/>
        <w:jc w:val="both"/>
        <w:rPr>
          <w:lang w:val="uk-UA"/>
        </w:rPr>
      </w:pPr>
    </w:p>
    <w:p w:rsidR="00DD4C44" w:rsidRDefault="00F565DD" w:rsidP="00236A5E">
      <w:pPr>
        <w:ind w:firstLine="540"/>
        <w:jc w:val="both"/>
        <w:rPr>
          <w:lang w:val="uk-UA"/>
        </w:rPr>
      </w:pPr>
      <w:r>
        <w:rPr>
          <w:lang w:val="uk-UA"/>
        </w:rPr>
        <w:t>У</w:t>
      </w:r>
      <w:r w:rsidR="00DD4C44" w:rsidRPr="00035804">
        <w:rPr>
          <w:lang w:val="uk-UA"/>
        </w:rPr>
        <w:t xml:space="preserve"> структурі надходжень загального фонду бюджету міжбюджетні трансферти </w:t>
      </w:r>
      <w:r w:rsidR="00DD4C44">
        <w:rPr>
          <w:lang w:val="uk-UA"/>
        </w:rPr>
        <w:t>становлять</w:t>
      </w:r>
      <w:r w:rsidR="00DD4C44" w:rsidRPr="00035804">
        <w:rPr>
          <w:lang w:val="uk-UA"/>
        </w:rPr>
        <w:t xml:space="preserve"> </w:t>
      </w:r>
      <w:r w:rsidR="00DD4C44">
        <w:rPr>
          <w:lang w:val="uk-UA"/>
        </w:rPr>
        <w:t>64,9</w:t>
      </w:r>
      <w:r w:rsidR="00DD4C44" w:rsidRPr="00035804">
        <w:rPr>
          <w:lang w:val="uk-UA"/>
        </w:rPr>
        <w:t xml:space="preserve"> % від загального обсягу надходжень і складають </w:t>
      </w:r>
      <w:r w:rsidR="00DD4C44">
        <w:rPr>
          <w:lang w:val="uk-UA"/>
        </w:rPr>
        <w:t>557</w:t>
      </w:r>
      <w:r w:rsidR="00DD4C44" w:rsidRPr="00035804">
        <w:rPr>
          <w:lang w:val="uk-UA"/>
        </w:rPr>
        <w:t xml:space="preserve"> </w:t>
      </w:r>
      <w:r w:rsidR="00E43E42">
        <w:rPr>
          <w:lang w:val="uk-UA"/>
        </w:rPr>
        <w:t>млн</w:t>
      </w:r>
      <w:r w:rsidR="00DD4C44" w:rsidRPr="00035804">
        <w:rPr>
          <w:lang w:val="uk-UA"/>
        </w:rPr>
        <w:t xml:space="preserve"> </w:t>
      </w:r>
      <w:r w:rsidR="00DD4C44">
        <w:rPr>
          <w:lang w:val="uk-UA"/>
        </w:rPr>
        <w:t>736,8</w:t>
      </w:r>
      <w:r w:rsidR="00DD4C44" w:rsidRPr="00035804">
        <w:rPr>
          <w:lang w:val="uk-UA"/>
        </w:rPr>
        <w:t xml:space="preserve"> тис.</w:t>
      </w:r>
      <w:r>
        <w:rPr>
          <w:lang w:val="uk-UA"/>
        </w:rPr>
        <w:t xml:space="preserve"> </w:t>
      </w:r>
      <w:r w:rsidR="00E43E42">
        <w:rPr>
          <w:lang w:val="uk-UA"/>
        </w:rPr>
        <w:t>гр</w:t>
      </w:r>
      <w:r>
        <w:rPr>
          <w:lang w:val="uk-UA"/>
        </w:rPr>
        <w:t>ивень.</w:t>
      </w:r>
      <w:r w:rsidR="00DD4C44" w:rsidRPr="00035804">
        <w:rPr>
          <w:lang w:val="uk-UA"/>
        </w:rPr>
        <w:t xml:space="preserve"> За 2017 рік з державного</w:t>
      </w:r>
      <w:r w:rsidR="00DD4C44">
        <w:rPr>
          <w:lang w:val="uk-UA"/>
        </w:rPr>
        <w:t>, обласного, сільського та селищного</w:t>
      </w:r>
      <w:r w:rsidR="00DD4C44" w:rsidRPr="00035804">
        <w:rPr>
          <w:lang w:val="uk-UA"/>
        </w:rPr>
        <w:t xml:space="preserve"> бюджет</w:t>
      </w:r>
      <w:r w:rsidR="00DD4C44">
        <w:rPr>
          <w:lang w:val="uk-UA"/>
        </w:rPr>
        <w:t>ів</w:t>
      </w:r>
      <w:r w:rsidR="00DD4C44" w:rsidRPr="00035804">
        <w:rPr>
          <w:lang w:val="uk-UA"/>
        </w:rPr>
        <w:t xml:space="preserve"> до бюджету району надійшли: </w:t>
      </w:r>
    </w:p>
    <w:p w:rsidR="00DD4C44" w:rsidRDefault="00DD4C44" w:rsidP="00236A5E">
      <w:pPr>
        <w:ind w:firstLine="540"/>
        <w:jc w:val="both"/>
        <w:rPr>
          <w:lang w:val="uk-UA"/>
        </w:rPr>
      </w:pPr>
      <w:r>
        <w:rPr>
          <w:lang w:val="uk-UA"/>
        </w:rPr>
        <w:t xml:space="preserve">- </w:t>
      </w:r>
      <w:r w:rsidRPr="00035804">
        <w:rPr>
          <w:lang w:val="uk-UA"/>
        </w:rPr>
        <w:t xml:space="preserve">освітня субвенція в сумі 77 </w:t>
      </w:r>
      <w:r w:rsidR="00E43E42">
        <w:rPr>
          <w:lang w:val="uk-UA"/>
        </w:rPr>
        <w:t>млн</w:t>
      </w:r>
      <w:r w:rsidRPr="00035804">
        <w:rPr>
          <w:lang w:val="uk-UA"/>
        </w:rPr>
        <w:t xml:space="preserve"> 683,5 тис. </w:t>
      </w:r>
      <w:r w:rsidR="00E43E42">
        <w:rPr>
          <w:lang w:val="uk-UA"/>
        </w:rPr>
        <w:t>гр</w:t>
      </w:r>
      <w:r w:rsidR="00F565DD">
        <w:rPr>
          <w:lang w:val="uk-UA"/>
        </w:rPr>
        <w:t>ивень</w:t>
      </w:r>
      <w:r w:rsidRPr="00035804">
        <w:rPr>
          <w:lang w:val="uk-UA"/>
        </w:rPr>
        <w:t>,</w:t>
      </w:r>
    </w:p>
    <w:p w:rsidR="00DD4C44" w:rsidRDefault="00DD4C44" w:rsidP="00236A5E">
      <w:pPr>
        <w:ind w:firstLine="540"/>
        <w:jc w:val="both"/>
        <w:rPr>
          <w:lang w:val="uk-UA"/>
        </w:rPr>
      </w:pPr>
      <w:r>
        <w:rPr>
          <w:lang w:val="uk-UA"/>
        </w:rPr>
        <w:t>-</w:t>
      </w:r>
      <w:r w:rsidRPr="00035804">
        <w:rPr>
          <w:lang w:val="uk-UA"/>
        </w:rPr>
        <w:t xml:space="preserve"> медична субвенція в сумі 115 326,2 тис.</w:t>
      </w:r>
      <w:r w:rsidR="00E43E42">
        <w:rPr>
          <w:lang w:val="uk-UA"/>
        </w:rPr>
        <w:t>грн</w:t>
      </w:r>
      <w:r w:rsidRPr="00035804">
        <w:rPr>
          <w:lang w:val="uk-UA"/>
        </w:rPr>
        <w:t xml:space="preserve"> (з них</w:t>
      </w:r>
      <w:r w:rsidR="00F565DD">
        <w:rPr>
          <w:lang w:val="uk-UA"/>
        </w:rPr>
        <w:t>:</w:t>
      </w:r>
      <w:r w:rsidRPr="00035804">
        <w:rPr>
          <w:lang w:val="uk-UA"/>
        </w:rPr>
        <w:t xml:space="preserve"> </w:t>
      </w:r>
      <w:r w:rsidR="00F565DD">
        <w:rPr>
          <w:lang w:val="uk-UA"/>
        </w:rPr>
        <w:t>і</w:t>
      </w:r>
      <w:r w:rsidRPr="00035804">
        <w:rPr>
          <w:lang w:val="uk-UA"/>
        </w:rPr>
        <w:t xml:space="preserve">з Броварського району – 43 </w:t>
      </w:r>
      <w:r w:rsidR="00E43E42">
        <w:rPr>
          <w:lang w:val="uk-UA"/>
        </w:rPr>
        <w:t>млн</w:t>
      </w:r>
      <w:r w:rsidRPr="00035804">
        <w:rPr>
          <w:lang w:val="uk-UA"/>
        </w:rPr>
        <w:t xml:space="preserve"> 820,1 тис.грн, </w:t>
      </w:r>
      <w:r w:rsidR="00F565DD">
        <w:rPr>
          <w:lang w:val="uk-UA"/>
        </w:rPr>
        <w:t xml:space="preserve">із </w:t>
      </w:r>
      <w:r w:rsidRPr="00035804">
        <w:rPr>
          <w:lang w:val="uk-UA"/>
        </w:rPr>
        <w:t xml:space="preserve">Калитянської ОТГ – 7 </w:t>
      </w:r>
      <w:r w:rsidR="00E43E42">
        <w:rPr>
          <w:lang w:val="uk-UA"/>
        </w:rPr>
        <w:t>млн</w:t>
      </w:r>
      <w:r w:rsidRPr="00035804">
        <w:rPr>
          <w:lang w:val="uk-UA"/>
        </w:rPr>
        <w:t xml:space="preserve"> 855,2 тис.</w:t>
      </w:r>
      <w:r w:rsidR="00F565DD">
        <w:rPr>
          <w:lang w:val="uk-UA"/>
        </w:rPr>
        <w:t xml:space="preserve"> </w:t>
      </w:r>
      <w:r w:rsidR="00E43E42">
        <w:rPr>
          <w:lang w:val="uk-UA"/>
        </w:rPr>
        <w:t>грн</w:t>
      </w:r>
      <w:r w:rsidRPr="00035804">
        <w:rPr>
          <w:lang w:val="uk-UA"/>
        </w:rPr>
        <w:t>,</w:t>
      </w:r>
      <w:r w:rsidR="008E5098">
        <w:rPr>
          <w:lang w:val="uk-UA"/>
        </w:rPr>
        <w:t xml:space="preserve"> </w:t>
      </w:r>
      <w:r w:rsidR="00F565DD">
        <w:rPr>
          <w:lang w:val="uk-UA"/>
        </w:rPr>
        <w:t xml:space="preserve">із </w:t>
      </w:r>
      <w:r w:rsidRPr="00035804">
        <w:rPr>
          <w:lang w:val="uk-UA"/>
        </w:rPr>
        <w:t xml:space="preserve">м.Бровари - 58 </w:t>
      </w:r>
      <w:r w:rsidR="00E43E42">
        <w:rPr>
          <w:lang w:val="uk-UA"/>
        </w:rPr>
        <w:t>млн</w:t>
      </w:r>
      <w:r w:rsidRPr="00035804">
        <w:rPr>
          <w:lang w:val="uk-UA"/>
        </w:rPr>
        <w:t xml:space="preserve"> 541,9 тис.</w:t>
      </w:r>
      <w:r w:rsidR="00E43E42">
        <w:rPr>
          <w:lang w:val="uk-UA"/>
        </w:rPr>
        <w:t>грн</w:t>
      </w:r>
      <w:r w:rsidR="00F565DD">
        <w:rPr>
          <w:lang w:val="uk-UA"/>
        </w:rPr>
        <w:t>)</w:t>
      </w:r>
      <w:r w:rsidRPr="00035804">
        <w:rPr>
          <w:lang w:val="uk-UA"/>
        </w:rPr>
        <w:t xml:space="preserve">, </w:t>
      </w:r>
    </w:p>
    <w:p w:rsidR="00DD4C44" w:rsidRPr="00EF10C0" w:rsidRDefault="00DD4C44" w:rsidP="00236A5E">
      <w:pPr>
        <w:ind w:firstLine="540"/>
        <w:jc w:val="both"/>
        <w:rPr>
          <w:lang w:val="uk-UA"/>
        </w:rPr>
      </w:pPr>
      <w:r>
        <w:rPr>
          <w:lang w:val="uk-UA"/>
        </w:rPr>
        <w:t xml:space="preserve">- </w:t>
      </w:r>
      <w:r w:rsidRPr="00035804">
        <w:rPr>
          <w:lang w:val="uk-UA"/>
        </w:rPr>
        <w:t>кошти на придбання ін</w:t>
      </w:r>
      <w:r>
        <w:rPr>
          <w:lang w:val="uk-UA"/>
        </w:rPr>
        <w:t>сулінів – 2 300,0 тис.</w:t>
      </w:r>
      <w:r w:rsidR="00F565DD">
        <w:rPr>
          <w:lang w:val="uk-UA"/>
        </w:rPr>
        <w:t xml:space="preserve"> </w:t>
      </w:r>
      <w:r>
        <w:rPr>
          <w:lang w:val="uk-UA"/>
        </w:rPr>
        <w:t>грн</w:t>
      </w:r>
      <w:r w:rsidRPr="00035804">
        <w:rPr>
          <w:lang w:val="uk-UA"/>
        </w:rPr>
        <w:t xml:space="preserve"> </w:t>
      </w:r>
      <w:r>
        <w:rPr>
          <w:lang w:val="uk-UA"/>
        </w:rPr>
        <w:t>(</w:t>
      </w:r>
      <w:r w:rsidRPr="00035804">
        <w:rPr>
          <w:lang w:val="uk-UA"/>
        </w:rPr>
        <w:t>кошти медичної субвенції з обласного бюджету -</w:t>
      </w:r>
      <w:r w:rsidR="00F565DD">
        <w:rPr>
          <w:lang w:val="uk-UA"/>
        </w:rPr>
        <w:t xml:space="preserve"> </w:t>
      </w:r>
      <w:r w:rsidRPr="00035804">
        <w:rPr>
          <w:lang w:val="uk-UA"/>
        </w:rPr>
        <w:t>2 809,0 тис.</w:t>
      </w:r>
      <w:r w:rsidR="00E43E42">
        <w:rPr>
          <w:lang w:val="uk-UA"/>
        </w:rPr>
        <w:t>грн</w:t>
      </w:r>
      <w:r w:rsidR="00F565DD">
        <w:rPr>
          <w:lang w:val="uk-UA"/>
        </w:rPr>
        <w:t>)</w:t>
      </w:r>
      <w:r>
        <w:rPr>
          <w:lang w:val="uk-UA"/>
        </w:rPr>
        <w:t>,</w:t>
      </w:r>
    </w:p>
    <w:p w:rsidR="00DD4C44" w:rsidRPr="0000568D" w:rsidRDefault="00DD4C44" w:rsidP="00C531F1">
      <w:pPr>
        <w:numPr>
          <w:ilvl w:val="0"/>
          <w:numId w:val="15"/>
        </w:numPr>
        <w:ind w:left="0" w:firstLine="540"/>
        <w:jc w:val="both"/>
      </w:pPr>
      <w:r w:rsidRPr="0000568D">
        <w:t xml:space="preserve">субвенцій з державного бюджету, що спрямовуються на соціальний захист населення – </w:t>
      </w:r>
      <w:r>
        <w:t>231 448,5</w:t>
      </w:r>
      <w:r w:rsidRPr="0000568D">
        <w:t xml:space="preserve"> тис. </w:t>
      </w:r>
      <w:r w:rsidR="00F565DD">
        <w:rPr>
          <w:lang w:val="uk-UA"/>
        </w:rPr>
        <w:t>грн</w:t>
      </w:r>
      <w:r w:rsidRPr="0000568D">
        <w:t>,</w:t>
      </w:r>
    </w:p>
    <w:p w:rsidR="00DD4C44" w:rsidRDefault="00DD4C44" w:rsidP="00C531F1">
      <w:pPr>
        <w:numPr>
          <w:ilvl w:val="0"/>
          <w:numId w:val="15"/>
        </w:numPr>
        <w:ind w:left="0" w:firstLine="540"/>
        <w:jc w:val="both"/>
      </w:pPr>
      <w:r w:rsidRPr="0000568D">
        <w:t xml:space="preserve"> субвенція з обласного бюджету на пільги громадянам, що постраждали внаслідок Чорнобильської катастрофи –</w:t>
      </w:r>
      <w:r w:rsidR="00F565DD">
        <w:rPr>
          <w:lang w:val="uk-UA"/>
        </w:rPr>
        <w:t xml:space="preserve"> </w:t>
      </w:r>
      <w:r>
        <w:t xml:space="preserve">1431,1 </w:t>
      </w:r>
      <w:r w:rsidRPr="0000568D">
        <w:t xml:space="preserve">тис. </w:t>
      </w:r>
      <w:r w:rsidR="00E43E42">
        <w:t>грн</w:t>
      </w:r>
      <w:r>
        <w:t xml:space="preserve"> по району, по Калитянській ОТГ – 213,0 тис.</w:t>
      </w:r>
      <w:r w:rsidR="00F565DD">
        <w:rPr>
          <w:lang w:val="uk-UA"/>
        </w:rPr>
        <w:t xml:space="preserve"> </w:t>
      </w:r>
      <w:r w:rsidR="00E43E42">
        <w:t>грн</w:t>
      </w:r>
      <w:r>
        <w:t>,</w:t>
      </w:r>
    </w:p>
    <w:p w:rsidR="00DD4C44" w:rsidRDefault="00DD4C44" w:rsidP="00C531F1">
      <w:pPr>
        <w:numPr>
          <w:ilvl w:val="0"/>
          <w:numId w:val="15"/>
        </w:numPr>
        <w:ind w:left="0" w:firstLine="540"/>
        <w:jc w:val="both"/>
      </w:pPr>
      <w:r>
        <w:t xml:space="preserve">субвенції на соціально-економічний розвиток регіонів – </w:t>
      </w:r>
      <w:r>
        <w:rPr>
          <w:lang w:val="uk-UA"/>
        </w:rPr>
        <w:t>6</w:t>
      </w:r>
      <w:r>
        <w:t xml:space="preserve"> </w:t>
      </w:r>
      <w:r>
        <w:rPr>
          <w:lang w:val="uk-UA"/>
        </w:rPr>
        <w:t>937,2</w:t>
      </w:r>
      <w:r w:rsidR="00F565DD">
        <w:rPr>
          <w:lang w:val="uk-UA"/>
        </w:rPr>
        <w:t xml:space="preserve"> </w:t>
      </w:r>
      <w:r>
        <w:t>тис.</w:t>
      </w:r>
      <w:r w:rsidR="00F565DD">
        <w:rPr>
          <w:lang w:val="uk-UA"/>
        </w:rPr>
        <w:t xml:space="preserve"> </w:t>
      </w:r>
      <w:r w:rsidR="00E43E42">
        <w:t>грн</w:t>
      </w:r>
      <w:r>
        <w:t>,</w:t>
      </w:r>
    </w:p>
    <w:p w:rsidR="00DD4C44" w:rsidRDefault="00DD4C44" w:rsidP="00C531F1">
      <w:pPr>
        <w:numPr>
          <w:ilvl w:val="0"/>
          <w:numId w:val="15"/>
        </w:numPr>
        <w:ind w:left="0" w:firstLine="540"/>
        <w:jc w:val="both"/>
      </w:pPr>
      <w:r>
        <w:t>субвенції на придбання житла – 1 165,2 тис.</w:t>
      </w:r>
      <w:r w:rsidR="00F565DD">
        <w:rPr>
          <w:lang w:val="uk-UA"/>
        </w:rPr>
        <w:t xml:space="preserve"> г</w:t>
      </w:r>
      <w:r w:rsidR="00E43E42">
        <w:t>рн</w:t>
      </w:r>
      <w:r>
        <w:t>,</w:t>
      </w:r>
    </w:p>
    <w:p w:rsidR="00DD4C44" w:rsidRPr="0000568D" w:rsidRDefault="00DD4C44" w:rsidP="00C531F1">
      <w:pPr>
        <w:numPr>
          <w:ilvl w:val="0"/>
          <w:numId w:val="15"/>
        </w:numPr>
        <w:ind w:left="0" w:firstLine="540"/>
        <w:jc w:val="both"/>
      </w:pPr>
      <w:r>
        <w:t>субвенції на відшкодування вартості ліків для лікування окремих захворювань – 886,8  тис.</w:t>
      </w:r>
      <w:r w:rsidR="00F565DD">
        <w:rPr>
          <w:lang w:val="uk-UA"/>
        </w:rPr>
        <w:t xml:space="preserve"> </w:t>
      </w:r>
      <w:r w:rsidR="00E43E42">
        <w:t>грн</w:t>
      </w:r>
      <w:r>
        <w:t>,</w:t>
      </w:r>
    </w:p>
    <w:p w:rsidR="00DD4C44" w:rsidRDefault="00DD4C44" w:rsidP="00C531F1">
      <w:pPr>
        <w:numPr>
          <w:ilvl w:val="0"/>
          <w:numId w:val="15"/>
        </w:numPr>
        <w:ind w:left="0" w:firstLine="540"/>
        <w:jc w:val="both"/>
      </w:pPr>
      <w:r w:rsidRPr="0000568D">
        <w:t>субвенці</w:t>
      </w:r>
      <w:r>
        <w:t>ї</w:t>
      </w:r>
      <w:r w:rsidRPr="0000568D">
        <w:t xml:space="preserve"> на фінансування об’єктів спільного користування з м. Бровари –  </w:t>
      </w:r>
      <w:r>
        <w:t>45 402,1</w:t>
      </w:r>
      <w:r w:rsidRPr="0000568D">
        <w:t xml:space="preserve"> тис. </w:t>
      </w:r>
      <w:r w:rsidR="00F565DD">
        <w:rPr>
          <w:lang w:val="uk-UA"/>
        </w:rPr>
        <w:t>грн</w:t>
      </w:r>
      <w:r w:rsidRPr="0000568D">
        <w:t>,</w:t>
      </w:r>
    </w:p>
    <w:p w:rsidR="00DD4C44" w:rsidRDefault="00DD4C44" w:rsidP="00C531F1">
      <w:pPr>
        <w:numPr>
          <w:ilvl w:val="0"/>
          <w:numId w:val="15"/>
        </w:numPr>
        <w:ind w:left="0" w:firstLine="540"/>
        <w:jc w:val="both"/>
      </w:pPr>
      <w:r>
        <w:lastRenderedPageBreak/>
        <w:t>субвенція на підтримку осіб з особливими потребами -</w:t>
      </w:r>
      <w:r w:rsidR="00F565DD">
        <w:rPr>
          <w:lang w:val="uk-UA"/>
        </w:rPr>
        <w:t xml:space="preserve"> </w:t>
      </w:r>
      <w:r>
        <w:t>213,0 тис.грн,</w:t>
      </w:r>
    </w:p>
    <w:p w:rsidR="00DD4C44" w:rsidRDefault="00DD4C44" w:rsidP="00C531F1">
      <w:pPr>
        <w:numPr>
          <w:ilvl w:val="0"/>
          <w:numId w:val="15"/>
        </w:numPr>
        <w:ind w:left="0" w:firstLine="540"/>
        <w:jc w:val="both"/>
      </w:pPr>
      <w:r>
        <w:t xml:space="preserve">субвенція на проведення виборів – </w:t>
      </w:r>
      <w:r>
        <w:rPr>
          <w:lang w:val="uk-UA"/>
        </w:rPr>
        <w:t>371,2</w:t>
      </w:r>
      <w:r>
        <w:t xml:space="preserve"> тис.грн,</w:t>
      </w:r>
    </w:p>
    <w:p w:rsidR="00DD4C44" w:rsidRDefault="00DD4C44" w:rsidP="00C531F1">
      <w:pPr>
        <w:numPr>
          <w:ilvl w:val="0"/>
          <w:numId w:val="15"/>
        </w:numPr>
        <w:ind w:left="0" w:firstLine="540"/>
        <w:jc w:val="both"/>
      </w:pPr>
      <w:r>
        <w:t>додаткова дотація – 41 740,3  тис.грн,</w:t>
      </w:r>
    </w:p>
    <w:p w:rsidR="00DD4C44" w:rsidRDefault="00DD4C44" w:rsidP="00C531F1">
      <w:pPr>
        <w:numPr>
          <w:ilvl w:val="0"/>
          <w:numId w:val="15"/>
        </w:numPr>
        <w:ind w:left="0" w:firstLine="540"/>
        <w:jc w:val="both"/>
      </w:pPr>
      <w:r>
        <w:t>стабілізаційна дотація – 286,3 тис.грн,</w:t>
      </w:r>
    </w:p>
    <w:p w:rsidR="00DD4C44" w:rsidRPr="00EE269A" w:rsidRDefault="00DD4C44" w:rsidP="00C531F1">
      <w:pPr>
        <w:numPr>
          <w:ilvl w:val="0"/>
          <w:numId w:val="15"/>
        </w:numPr>
        <w:ind w:left="0" w:firstLine="540"/>
        <w:jc w:val="both"/>
        <w:rPr>
          <w:b/>
          <w:u w:val="single"/>
          <w:lang w:val="uk-UA"/>
        </w:rPr>
      </w:pPr>
      <w:r w:rsidRPr="00295C0E">
        <w:t xml:space="preserve">інші субвенції з сіл, селищ району </w:t>
      </w:r>
      <w:r w:rsidRPr="00586692">
        <w:rPr>
          <w:lang w:val="uk-UA"/>
        </w:rPr>
        <w:t>3</w:t>
      </w:r>
      <w:r>
        <w:t xml:space="preserve">4 </w:t>
      </w:r>
      <w:r w:rsidR="00234166">
        <w:rPr>
          <w:lang w:val="uk-UA"/>
        </w:rPr>
        <w:t>8</w:t>
      </w:r>
      <w:r w:rsidRPr="00586692">
        <w:rPr>
          <w:lang w:val="uk-UA"/>
        </w:rPr>
        <w:t>09,7</w:t>
      </w:r>
      <w:r w:rsidRPr="00295C0E">
        <w:t xml:space="preserve"> тис.</w:t>
      </w:r>
      <w:r w:rsidR="00E43E42">
        <w:t>грн</w:t>
      </w:r>
      <w:r w:rsidR="0010298A">
        <w:rPr>
          <w:lang w:val="uk-UA"/>
        </w:rPr>
        <w:t>.</w:t>
      </w:r>
    </w:p>
    <w:p w:rsidR="00EE269A" w:rsidRPr="00343E80" w:rsidRDefault="00EE269A" w:rsidP="00EE269A">
      <w:pPr>
        <w:ind w:left="540"/>
        <w:jc w:val="both"/>
        <w:rPr>
          <w:b/>
          <w:u w:val="single"/>
          <w:lang w:val="uk-UA"/>
        </w:rPr>
      </w:pPr>
    </w:p>
    <w:p w:rsidR="00DD4C44" w:rsidRDefault="00586692" w:rsidP="00586692">
      <w:pPr>
        <w:shd w:val="clear" w:color="auto" w:fill="CCC0D9" w:themeFill="accent4" w:themeFillTint="66"/>
        <w:tabs>
          <w:tab w:val="center" w:pos="4961"/>
        </w:tabs>
        <w:rPr>
          <w:b/>
          <w:lang w:val="uk-UA"/>
        </w:rPr>
      </w:pPr>
      <w:r>
        <w:rPr>
          <w:b/>
          <w:lang w:val="uk-UA"/>
        </w:rPr>
        <w:tab/>
      </w:r>
      <w:r w:rsidR="00DD4C44" w:rsidRPr="00F565DD">
        <w:rPr>
          <w:b/>
          <w:lang w:val="uk-UA"/>
        </w:rPr>
        <w:t>Спеціальний фонд</w:t>
      </w:r>
    </w:p>
    <w:p w:rsidR="00EE269A" w:rsidRDefault="00EE269A" w:rsidP="00236A5E">
      <w:pPr>
        <w:ind w:firstLine="709"/>
        <w:jc w:val="both"/>
        <w:rPr>
          <w:lang w:val="uk-UA"/>
        </w:rPr>
      </w:pPr>
    </w:p>
    <w:p w:rsidR="00DD4C44" w:rsidRDefault="00EE269A" w:rsidP="00236A5E">
      <w:pPr>
        <w:ind w:firstLine="709"/>
        <w:jc w:val="both"/>
        <w:rPr>
          <w:lang w:val="uk-UA"/>
        </w:rPr>
      </w:pPr>
      <w:r w:rsidRPr="00346EC4">
        <w:rPr>
          <w:lang w:val="uk-UA"/>
        </w:rPr>
        <w:t xml:space="preserve">По </w:t>
      </w:r>
      <w:r w:rsidR="00DD4C44" w:rsidRPr="00346EC4">
        <w:rPr>
          <w:lang w:val="uk-UA"/>
        </w:rPr>
        <w:t xml:space="preserve">спеціальному фонду до зведеного бюджету Броварського району надійшло </w:t>
      </w:r>
      <w:r w:rsidR="00DD4C44">
        <w:rPr>
          <w:lang w:val="uk-UA"/>
        </w:rPr>
        <w:t>78635,7</w:t>
      </w:r>
      <w:r w:rsidR="00DD4C44" w:rsidRPr="00346EC4">
        <w:rPr>
          <w:lang w:val="uk-UA"/>
        </w:rPr>
        <w:t xml:space="preserve"> тис.</w:t>
      </w:r>
      <w:r w:rsidR="00F565DD">
        <w:rPr>
          <w:lang w:val="uk-UA"/>
        </w:rPr>
        <w:t xml:space="preserve"> </w:t>
      </w:r>
      <w:r w:rsidR="00E43E42">
        <w:rPr>
          <w:lang w:val="uk-UA"/>
        </w:rPr>
        <w:t>грн</w:t>
      </w:r>
      <w:r w:rsidR="00DD4C44" w:rsidRPr="00346EC4">
        <w:rPr>
          <w:lang w:val="uk-UA"/>
        </w:rPr>
        <w:t xml:space="preserve">, з них власних надходжень </w:t>
      </w:r>
      <w:r w:rsidR="00DD4C44">
        <w:rPr>
          <w:lang w:val="uk-UA"/>
        </w:rPr>
        <w:t>26113,5</w:t>
      </w:r>
      <w:r w:rsidR="00DD4C44" w:rsidRPr="00346EC4">
        <w:rPr>
          <w:lang w:val="uk-UA"/>
        </w:rPr>
        <w:t xml:space="preserve"> тис.</w:t>
      </w:r>
      <w:r w:rsidR="00F565DD">
        <w:rPr>
          <w:lang w:val="uk-UA"/>
        </w:rPr>
        <w:t xml:space="preserve"> </w:t>
      </w:r>
      <w:r w:rsidR="00E43E42">
        <w:rPr>
          <w:lang w:val="uk-UA"/>
        </w:rPr>
        <w:t>грн</w:t>
      </w:r>
      <w:r w:rsidR="00DD4C44" w:rsidRPr="00346EC4">
        <w:rPr>
          <w:lang w:val="uk-UA"/>
        </w:rPr>
        <w:t xml:space="preserve">, офіційних трансфертів </w:t>
      </w:r>
      <w:r w:rsidR="00DD4C44">
        <w:rPr>
          <w:lang w:val="uk-UA"/>
        </w:rPr>
        <w:t>37336,4</w:t>
      </w:r>
      <w:r w:rsidR="00DD4C44" w:rsidRPr="00346EC4">
        <w:rPr>
          <w:lang w:val="uk-UA"/>
        </w:rPr>
        <w:t xml:space="preserve"> тис.</w:t>
      </w:r>
      <w:r w:rsidR="00F565DD">
        <w:rPr>
          <w:lang w:val="uk-UA"/>
        </w:rPr>
        <w:t xml:space="preserve"> </w:t>
      </w:r>
      <w:r w:rsidR="00E43E42">
        <w:rPr>
          <w:lang w:val="uk-UA"/>
        </w:rPr>
        <w:t>грн</w:t>
      </w:r>
      <w:r w:rsidR="00DD4C44" w:rsidRPr="00346EC4">
        <w:rPr>
          <w:lang w:val="uk-UA"/>
        </w:rPr>
        <w:t xml:space="preserve">, екологічного податку </w:t>
      </w:r>
      <w:r w:rsidR="00DD4C44">
        <w:rPr>
          <w:lang w:val="uk-UA"/>
        </w:rPr>
        <w:t>557,1</w:t>
      </w:r>
      <w:r w:rsidR="00DD4C44" w:rsidRPr="00346EC4">
        <w:rPr>
          <w:lang w:val="uk-UA"/>
        </w:rPr>
        <w:t xml:space="preserve"> тис.</w:t>
      </w:r>
      <w:r w:rsidR="00F565DD">
        <w:rPr>
          <w:lang w:val="uk-UA"/>
        </w:rPr>
        <w:t xml:space="preserve"> </w:t>
      </w:r>
      <w:r w:rsidR="00E43E42">
        <w:rPr>
          <w:lang w:val="uk-UA"/>
        </w:rPr>
        <w:t>грн</w:t>
      </w:r>
      <w:r w:rsidR="00DD4C44" w:rsidRPr="00346EC4">
        <w:rPr>
          <w:lang w:val="uk-UA"/>
        </w:rPr>
        <w:t>, н</w:t>
      </w:r>
      <w:r w:rsidR="00DD4C44">
        <w:rPr>
          <w:lang w:val="uk-UA"/>
        </w:rPr>
        <w:t xml:space="preserve">адходження </w:t>
      </w:r>
      <w:r w:rsidR="00DD4C44" w:rsidRPr="00346EC4">
        <w:rPr>
          <w:lang w:val="uk-UA"/>
        </w:rPr>
        <w:t>коштів пайової участі у розвитку інфраструктури населеного пункту</w:t>
      </w:r>
      <w:r w:rsidR="00DD4C44">
        <w:rPr>
          <w:lang w:val="uk-UA"/>
        </w:rPr>
        <w:t xml:space="preserve"> 5748,9 тис.</w:t>
      </w:r>
      <w:r w:rsidR="00F565DD">
        <w:rPr>
          <w:lang w:val="uk-UA"/>
        </w:rPr>
        <w:t xml:space="preserve"> </w:t>
      </w:r>
      <w:r w:rsidR="00E43E42">
        <w:rPr>
          <w:lang w:val="uk-UA"/>
        </w:rPr>
        <w:t>грн</w:t>
      </w:r>
      <w:r w:rsidR="00DD4C44">
        <w:rPr>
          <w:lang w:val="uk-UA"/>
        </w:rPr>
        <w:t xml:space="preserve">, </w:t>
      </w:r>
      <w:r w:rsidR="00DD4C44" w:rsidRPr="00346EC4">
        <w:rPr>
          <w:lang w:val="uk-UA"/>
        </w:rPr>
        <w:t>надходження коштів від відшкодування втрат сільськогосподарського і лісогосподарського виробництва</w:t>
      </w:r>
      <w:r w:rsidR="00DD4C44">
        <w:rPr>
          <w:rFonts w:ascii="Arial CYR" w:hAnsi="Arial CYR" w:cs="Arial CYR"/>
          <w:sz w:val="20"/>
          <w:szCs w:val="20"/>
          <w:lang w:val="uk-UA"/>
        </w:rPr>
        <w:t xml:space="preserve"> </w:t>
      </w:r>
      <w:r w:rsidR="00DD4C44">
        <w:rPr>
          <w:lang w:val="uk-UA"/>
        </w:rPr>
        <w:t>452,0</w:t>
      </w:r>
      <w:r w:rsidR="00DD4C44" w:rsidRPr="00346EC4">
        <w:rPr>
          <w:lang w:val="uk-UA"/>
        </w:rPr>
        <w:t xml:space="preserve"> тис.</w:t>
      </w:r>
      <w:r w:rsidR="00F565DD">
        <w:rPr>
          <w:lang w:val="uk-UA"/>
        </w:rPr>
        <w:t xml:space="preserve"> </w:t>
      </w:r>
      <w:r w:rsidR="00E43E42">
        <w:rPr>
          <w:lang w:val="uk-UA"/>
        </w:rPr>
        <w:t>грн</w:t>
      </w:r>
      <w:r w:rsidR="00DD4C44">
        <w:rPr>
          <w:rFonts w:ascii="Arial CYR" w:hAnsi="Arial CYR" w:cs="Arial CYR"/>
          <w:sz w:val="20"/>
          <w:szCs w:val="20"/>
          <w:lang w:val="uk-UA"/>
        </w:rPr>
        <w:t xml:space="preserve">, </w:t>
      </w:r>
      <w:r w:rsidR="00DD4C44" w:rsidRPr="00B1688C">
        <w:rPr>
          <w:lang w:val="uk-UA"/>
        </w:rPr>
        <w:t xml:space="preserve">коштів від продажу земельних ділянок </w:t>
      </w:r>
      <w:r w:rsidR="00DD4C44">
        <w:rPr>
          <w:lang w:val="uk-UA"/>
        </w:rPr>
        <w:t>– 8382,6</w:t>
      </w:r>
      <w:r w:rsidR="00DD4C44" w:rsidRPr="00B1688C">
        <w:rPr>
          <w:lang w:val="uk-UA"/>
        </w:rPr>
        <w:t xml:space="preserve"> тис.</w:t>
      </w:r>
      <w:r w:rsidR="00F565DD">
        <w:rPr>
          <w:lang w:val="uk-UA"/>
        </w:rPr>
        <w:t xml:space="preserve"> </w:t>
      </w:r>
      <w:r w:rsidR="00E43E42">
        <w:rPr>
          <w:lang w:val="uk-UA"/>
        </w:rPr>
        <w:t>грн</w:t>
      </w:r>
      <w:r w:rsidR="00DD4C44">
        <w:rPr>
          <w:lang w:val="uk-UA"/>
        </w:rPr>
        <w:t>, інших надходжень – 45,2 тис.</w:t>
      </w:r>
      <w:r w:rsidR="00E43E42">
        <w:rPr>
          <w:lang w:val="uk-UA"/>
        </w:rPr>
        <w:t>гр</w:t>
      </w:r>
      <w:r w:rsidR="00F565DD">
        <w:rPr>
          <w:lang w:val="uk-UA"/>
        </w:rPr>
        <w:t>ивень.</w:t>
      </w:r>
    </w:p>
    <w:p w:rsidR="00DD4C44" w:rsidRDefault="00DD4C44" w:rsidP="00236A5E">
      <w:pPr>
        <w:pStyle w:val="22"/>
        <w:ind w:firstLine="567"/>
      </w:pPr>
      <w:r>
        <w:t xml:space="preserve">Коштів від продажу земельних ділянок надійшло </w:t>
      </w:r>
      <w:r w:rsidRPr="00F565DD">
        <w:t>8382,6</w:t>
      </w:r>
      <w:r>
        <w:t xml:space="preserve"> тис.</w:t>
      </w:r>
      <w:r w:rsidR="00F565DD">
        <w:t xml:space="preserve"> </w:t>
      </w:r>
      <w:r w:rsidR="00E43E42">
        <w:t>гр</w:t>
      </w:r>
      <w:r w:rsidR="00F565DD">
        <w:t>ивень.</w:t>
      </w:r>
    </w:p>
    <w:p w:rsidR="004C525D" w:rsidRDefault="004C525D" w:rsidP="00236A5E">
      <w:pPr>
        <w:pStyle w:val="22"/>
        <w:ind w:firstLine="567"/>
        <w:jc w:val="center"/>
        <w:rPr>
          <w:b/>
          <w:bCs/>
        </w:rPr>
      </w:pPr>
    </w:p>
    <w:p w:rsidR="00496985" w:rsidRDefault="00496985" w:rsidP="00236A5E">
      <w:pPr>
        <w:pStyle w:val="22"/>
        <w:ind w:firstLine="567"/>
        <w:jc w:val="center"/>
        <w:rPr>
          <w:b/>
          <w:bCs/>
        </w:rPr>
      </w:pPr>
      <w:r>
        <w:rPr>
          <w:b/>
          <w:bCs/>
        </w:rPr>
        <w:t>Н</w:t>
      </w:r>
      <w:r w:rsidRPr="00FA5B62">
        <w:rPr>
          <w:b/>
          <w:bCs/>
        </w:rPr>
        <w:t>адходжень коштів від продажу земельних діл</w:t>
      </w:r>
      <w:r>
        <w:rPr>
          <w:b/>
          <w:bCs/>
        </w:rPr>
        <w:t>янок несільськогосподарського</w:t>
      </w:r>
      <w:r w:rsidRPr="00DE4835">
        <w:rPr>
          <w:b/>
          <w:bCs/>
        </w:rPr>
        <w:t xml:space="preserve"> призначення станом на 01.01.2018</w:t>
      </w:r>
    </w:p>
    <w:tbl>
      <w:tblPr>
        <w:tblW w:w="7700" w:type="dxa"/>
        <w:tblInd w:w="9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000"/>
      </w:tblPr>
      <w:tblGrid>
        <w:gridCol w:w="4125"/>
        <w:gridCol w:w="3575"/>
      </w:tblGrid>
      <w:tr w:rsidR="00DD4C44" w:rsidRPr="00EE269A" w:rsidTr="00496985">
        <w:trPr>
          <w:trHeight w:val="232"/>
        </w:trPr>
        <w:tc>
          <w:tcPr>
            <w:tcW w:w="4125" w:type="dxa"/>
            <w:noWrap/>
            <w:vAlign w:val="bottom"/>
          </w:tcPr>
          <w:p w:rsidR="00DD4C44" w:rsidRPr="00EE269A" w:rsidRDefault="00DD4C44" w:rsidP="00236A5E">
            <w:pPr>
              <w:jc w:val="center"/>
              <w:rPr>
                <w:b/>
                <w:bCs/>
                <w:sz w:val="24"/>
                <w:szCs w:val="24"/>
              </w:rPr>
            </w:pPr>
            <w:r w:rsidRPr="00EE269A">
              <w:rPr>
                <w:b/>
                <w:bCs/>
                <w:sz w:val="24"/>
                <w:szCs w:val="24"/>
              </w:rPr>
              <w:t>Назва бюджету</w:t>
            </w:r>
          </w:p>
        </w:tc>
        <w:tc>
          <w:tcPr>
            <w:tcW w:w="3575" w:type="dxa"/>
            <w:noWrap/>
            <w:vAlign w:val="bottom"/>
          </w:tcPr>
          <w:p w:rsidR="00DD4C44" w:rsidRPr="00EE269A" w:rsidRDefault="00DD4C44" w:rsidP="00236A5E">
            <w:pPr>
              <w:jc w:val="center"/>
              <w:rPr>
                <w:b/>
                <w:bCs/>
                <w:sz w:val="24"/>
                <w:szCs w:val="24"/>
              </w:rPr>
            </w:pPr>
            <w:r w:rsidRPr="00EE269A">
              <w:rPr>
                <w:b/>
                <w:bCs/>
                <w:sz w:val="24"/>
                <w:szCs w:val="24"/>
              </w:rPr>
              <w:t>Сума, грн</w:t>
            </w:r>
          </w:p>
        </w:tc>
      </w:tr>
      <w:tr w:rsidR="00DD4C44" w:rsidRPr="00EE269A" w:rsidTr="00496985">
        <w:trPr>
          <w:trHeight w:val="375"/>
        </w:trPr>
        <w:tc>
          <w:tcPr>
            <w:tcW w:w="4125" w:type="dxa"/>
            <w:noWrap/>
            <w:vAlign w:val="bottom"/>
          </w:tcPr>
          <w:p w:rsidR="00DD4C44" w:rsidRPr="00EE269A" w:rsidRDefault="00DD4C44" w:rsidP="00236A5E">
            <w:pPr>
              <w:rPr>
                <w:sz w:val="24"/>
                <w:szCs w:val="24"/>
              </w:rPr>
            </w:pPr>
            <w:r w:rsidRPr="00EE269A">
              <w:rPr>
                <w:sz w:val="24"/>
                <w:szCs w:val="24"/>
              </w:rPr>
              <w:t>Бюджет селища Калинівка</w:t>
            </w:r>
          </w:p>
        </w:tc>
        <w:tc>
          <w:tcPr>
            <w:tcW w:w="3575" w:type="dxa"/>
            <w:noWrap/>
            <w:vAlign w:val="bottom"/>
          </w:tcPr>
          <w:p w:rsidR="00DD4C44" w:rsidRPr="00EE269A" w:rsidRDefault="00DD4C44" w:rsidP="00236A5E">
            <w:pPr>
              <w:jc w:val="right"/>
              <w:rPr>
                <w:sz w:val="24"/>
                <w:szCs w:val="24"/>
              </w:rPr>
            </w:pPr>
            <w:r w:rsidRPr="00EE269A">
              <w:rPr>
                <w:sz w:val="24"/>
                <w:szCs w:val="24"/>
              </w:rPr>
              <w:t>1 035 788,23</w:t>
            </w:r>
          </w:p>
        </w:tc>
      </w:tr>
      <w:tr w:rsidR="00DD4C44" w:rsidRPr="00EE269A" w:rsidTr="00496985">
        <w:trPr>
          <w:trHeight w:val="114"/>
        </w:trPr>
        <w:tc>
          <w:tcPr>
            <w:tcW w:w="4125" w:type="dxa"/>
            <w:noWrap/>
            <w:vAlign w:val="bottom"/>
          </w:tcPr>
          <w:p w:rsidR="00DD4C44" w:rsidRPr="00EE269A" w:rsidRDefault="00DD4C44" w:rsidP="00236A5E">
            <w:pPr>
              <w:rPr>
                <w:sz w:val="24"/>
                <w:szCs w:val="24"/>
              </w:rPr>
            </w:pPr>
            <w:r w:rsidRPr="00EE269A">
              <w:rPr>
                <w:sz w:val="24"/>
                <w:szCs w:val="24"/>
              </w:rPr>
              <w:t>Бюджет с. Бобрик</w:t>
            </w:r>
          </w:p>
        </w:tc>
        <w:tc>
          <w:tcPr>
            <w:tcW w:w="3575" w:type="dxa"/>
            <w:noWrap/>
            <w:vAlign w:val="bottom"/>
          </w:tcPr>
          <w:p w:rsidR="00DD4C44" w:rsidRPr="00EE269A" w:rsidRDefault="00DD4C44" w:rsidP="00236A5E">
            <w:pPr>
              <w:jc w:val="right"/>
              <w:rPr>
                <w:sz w:val="24"/>
                <w:szCs w:val="24"/>
              </w:rPr>
            </w:pPr>
            <w:r w:rsidRPr="00EE269A">
              <w:rPr>
                <w:sz w:val="24"/>
                <w:szCs w:val="24"/>
              </w:rPr>
              <w:t>40 964,00</w:t>
            </w:r>
          </w:p>
        </w:tc>
      </w:tr>
      <w:tr w:rsidR="00DD4C44" w:rsidRPr="00EE269A" w:rsidTr="00496985">
        <w:trPr>
          <w:trHeight w:val="231"/>
        </w:trPr>
        <w:tc>
          <w:tcPr>
            <w:tcW w:w="4125" w:type="dxa"/>
            <w:noWrap/>
            <w:vAlign w:val="bottom"/>
          </w:tcPr>
          <w:p w:rsidR="00DD4C44" w:rsidRPr="00EE269A" w:rsidRDefault="00DD4C44" w:rsidP="00236A5E">
            <w:pPr>
              <w:rPr>
                <w:sz w:val="24"/>
                <w:szCs w:val="24"/>
              </w:rPr>
            </w:pPr>
            <w:r w:rsidRPr="00EE269A">
              <w:rPr>
                <w:sz w:val="24"/>
                <w:szCs w:val="24"/>
              </w:rPr>
              <w:t>Бюджет с. Гоголiв</w:t>
            </w:r>
          </w:p>
        </w:tc>
        <w:tc>
          <w:tcPr>
            <w:tcW w:w="3575" w:type="dxa"/>
            <w:noWrap/>
            <w:vAlign w:val="bottom"/>
          </w:tcPr>
          <w:p w:rsidR="00DD4C44" w:rsidRPr="00EE269A" w:rsidRDefault="00DD4C44" w:rsidP="00236A5E">
            <w:pPr>
              <w:jc w:val="right"/>
              <w:rPr>
                <w:sz w:val="24"/>
                <w:szCs w:val="24"/>
              </w:rPr>
            </w:pPr>
            <w:r w:rsidRPr="00EE269A">
              <w:rPr>
                <w:sz w:val="24"/>
                <w:szCs w:val="24"/>
              </w:rPr>
              <w:t>60 816,00</w:t>
            </w:r>
          </w:p>
        </w:tc>
      </w:tr>
      <w:tr w:rsidR="00DD4C44" w:rsidRPr="00EE269A" w:rsidTr="00496985">
        <w:trPr>
          <w:trHeight w:val="183"/>
        </w:trPr>
        <w:tc>
          <w:tcPr>
            <w:tcW w:w="4125" w:type="dxa"/>
            <w:noWrap/>
            <w:vAlign w:val="bottom"/>
          </w:tcPr>
          <w:p w:rsidR="00DD4C44" w:rsidRPr="00EE269A" w:rsidRDefault="00DD4C44" w:rsidP="00236A5E">
            <w:pPr>
              <w:rPr>
                <w:sz w:val="24"/>
                <w:szCs w:val="24"/>
              </w:rPr>
            </w:pPr>
            <w:r w:rsidRPr="00EE269A">
              <w:rPr>
                <w:sz w:val="24"/>
                <w:szCs w:val="24"/>
              </w:rPr>
              <w:t>Бюджет с. Жердова</w:t>
            </w:r>
          </w:p>
        </w:tc>
        <w:tc>
          <w:tcPr>
            <w:tcW w:w="3575" w:type="dxa"/>
            <w:noWrap/>
            <w:vAlign w:val="bottom"/>
          </w:tcPr>
          <w:p w:rsidR="00DD4C44" w:rsidRPr="00EE269A" w:rsidRDefault="00DD4C44" w:rsidP="00236A5E">
            <w:pPr>
              <w:jc w:val="right"/>
              <w:rPr>
                <w:sz w:val="24"/>
                <w:szCs w:val="24"/>
              </w:rPr>
            </w:pPr>
            <w:r w:rsidRPr="00EE269A">
              <w:rPr>
                <w:sz w:val="24"/>
                <w:szCs w:val="24"/>
              </w:rPr>
              <w:t>19 075,25</w:t>
            </w:r>
          </w:p>
        </w:tc>
      </w:tr>
      <w:tr w:rsidR="00DD4C44" w:rsidRPr="00EE269A" w:rsidTr="00496985">
        <w:trPr>
          <w:trHeight w:val="211"/>
        </w:trPr>
        <w:tc>
          <w:tcPr>
            <w:tcW w:w="4125" w:type="dxa"/>
            <w:noWrap/>
            <w:vAlign w:val="bottom"/>
          </w:tcPr>
          <w:p w:rsidR="00DD4C44" w:rsidRPr="00EE269A" w:rsidRDefault="00DD4C44" w:rsidP="009D2EF1">
            <w:pPr>
              <w:rPr>
                <w:sz w:val="24"/>
                <w:szCs w:val="24"/>
              </w:rPr>
            </w:pPr>
            <w:r w:rsidRPr="00EE269A">
              <w:rPr>
                <w:sz w:val="24"/>
                <w:szCs w:val="24"/>
              </w:rPr>
              <w:t>Бюджет с. Зазим`</w:t>
            </w:r>
            <w:r w:rsidR="009D2EF1" w:rsidRPr="00EE269A">
              <w:rPr>
                <w:sz w:val="24"/>
                <w:szCs w:val="24"/>
                <w:lang w:val="uk-UA"/>
              </w:rPr>
              <w:t>є</w:t>
            </w:r>
          </w:p>
        </w:tc>
        <w:tc>
          <w:tcPr>
            <w:tcW w:w="3575" w:type="dxa"/>
            <w:noWrap/>
            <w:vAlign w:val="bottom"/>
          </w:tcPr>
          <w:p w:rsidR="00DD4C44" w:rsidRPr="00EE269A" w:rsidRDefault="00DD4C44" w:rsidP="00236A5E">
            <w:pPr>
              <w:jc w:val="right"/>
              <w:rPr>
                <w:sz w:val="24"/>
                <w:szCs w:val="24"/>
              </w:rPr>
            </w:pPr>
            <w:r w:rsidRPr="00EE269A">
              <w:rPr>
                <w:sz w:val="24"/>
                <w:szCs w:val="24"/>
              </w:rPr>
              <w:t>6 078 251,30</w:t>
            </w:r>
          </w:p>
        </w:tc>
      </w:tr>
      <w:tr w:rsidR="00DD4C44" w:rsidRPr="00EE269A" w:rsidTr="00496985">
        <w:trPr>
          <w:trHeight w:val="202"/>
        </w:trPr>
        <w:tc>
          <w:tcPr>
            <w:tcW w:w="4125" w:type="dxa"/>
            <w:noWrap/>
            <w:vAlign w:val="bottom"/>
          </w:tcPr>
          <w:p w:rsidR="00DD4C44" w:rsidRPr="00EE269A" w:rsidRDefault="00DD4C44" w:rsidP="00236A5E">
            <w:pPr>
              <w:rPr>
                <w:sz w:val="24"/>
                <w:szCs w:val="24"/>
              </w:rPr>
            </w:pPr>
            <w:r w:rsidRPr="00EE269A">
              <w:rPr>
                <w:sz w:val="24"/>
                <w:szCs w:val="24"/>
              </w:rPr>
              <w:t>Бюджет с. Плоске</w:t>
            </w:r>
          </w:p>
        </w:tc>
        <w:tc>
          <w:tcPr>
            <w:tcW w:w="3575" w:type="dxa"/>
            <w:noWrap/>
            <w:vAlign w:val="bottom"/>
          </w:tcPr>
          <w:p w:rsidR="00DD4C44" w:rsidRPr="00EE269A" w:rsidRDefault="00DD4C44" w:rsidP="00236A5E">
            <w:pPr>
              <w:jc w:val="right"/>
              <w:rPr>
                <w:sz w:val="24"/>
                <w:szCs w:val="24"/>
              </w:rPr>
            </w:pPr>
            <w:r w:rsidRPr="00EE269A">
              <w:rPr>
                <w:sz w:val="24"/>
                <w:szCs w:val="24"/>
              </w:rPr>
              <w:t>73 065,36</w:t>
            </w:r>
          </w:p>
        </w:tc>
      </w:tr>
      <w:tr w:rsidR="00DD4C44" w:rsidRPr="00EE269A" w:rsidTr="00496985">
        <w:trPr>
          <w:trHeight w:val="60"/>
        </w:trPr>
        <w:tc>
          <w:tcPr>
            <w:tcW w:w="4125" w:type="dxa"/>
            <w:noWrap/>
            <w:vAlign w:val="bottom"/>
          </w:tcPr>
          <w:p w:rsidR="00DD4C44" w:rsidRPr="00EE269A" w:rsidRDefault="00DD4C44" w:rsidP="00236A5E">
            <w:pPr>
              <w:rPr>
                <w:sz w:val="24"/>
                <w:szCs w:val="24"/>
              </w:rPr>
            </w:pPr>
            <w:r w:rsidRPr="00EE269A">
              <w:rPr>
                <w:sz w:val="24"/>
                <w:szCs w:val="24"/>
              </w:rPr>
              <w:t>Бюджет с. Погреби</w:t>
            </w:r>
          </w:p>
        </w:tc>
        <w:tc>
          <w:tcPr>
            <w:tcW w:w="3575" w:type="dxa"/>
            <w:noWrap/>
            <w:vAlign w:val="bottom"/>
          </w:tcPr>
          <w:p w:rsidR="00DD4C44" w:rsidRPr="00EE269A" w:rsidRDefault="00DD4C44" w:rsidP="00236A5E">
            <w:pPr>
              <w:jc w:val="right"/>
              <w:rPr>
                <w:sz w:val="24"/>
                <w:szCs w:val="24"/>
              </w:rPr>
            </w:pPr>
            <w:r w:rsidRPr="00EE269A">
              <w:rPr>
                <w:sz w:val="24"/>
                <w:szCs w:val="24"/>
              </w:rPr>
              <w:t>611 074,84</w:t>
            </w:r>
          </w:p>
        </w:tc>
      </w:tr>
      <w:tr w:rsidR="00DD4C44" w:rsidRPr="00EE269A" w:rsidTr="00496985">
        <w:trPr>
          <w:trHeight w:val="168"/>
        </w:trPr>
        <w:tc>
          <w:tcPr>
            <w:tcW w:w="4125" w:type="dxa"/>
            <w:noWrap/>
            <w:vAlign w:val="bottom"/>
          </w:tcPr>
          <w:p w:rsidR="00DD4C44" w:rsidRPr="00EE269A" w:rsidRDefault="00DD4C44" w:rsidP="00236A5E">
            <w:pPr>
              <w:rPr>
                <w:sz w:val="24"/>
                <w:szCs w:val="24"/>
              </w:rPr>
            </w:pPr>
            <w:r w:rsidRPr="00EE269A">
              <w:rPr>
                <w:sz w:val="24"/>
                <w:szCs w:val="24"/>
              </w:rPr>
              <w:t>Бюджет с. Пухiвка</w:t>
            </w:r>
          </w:p>
        </w:tc>
        <w:tc>
          <w:tcPr>
            <w:tcW w:w="3575" w:type="dxa"/>
            <w:noWrap/>
            <w:vAlign w:val="bottom"/>
          </w:tcPr>
          <w:p w:rsidR="00DD4C44" w:rsidRPr="00EE269A" w:rsidRDefault="00DD4C44" w:rsidP="00236A5E">
            <w:pPr>
              <w:jc w:val="right"/>
              <w:rPr>
                <w:sz w:val="24"/>
                <w:szCs w:val="24"/>
              </w:rPr>
            </w:pPr>
            <w:r w:rsidRPr="00EE269A">
              <w:rPr>
                <w:sz w:val="24"/>
                <w:szCs w:val="24"/>
              </w:rPr>
              <w:t>441 100,00</w:t>
            </w:r>
          </w:p>
        </w:tc>
      </w:tr>
      <w:tr w:rsidR="00DD4C44" w:rsidRPr="00EE269A" w:rsidTr="00496985">
        <w:trPr>
          <w:trHeight w:val="171"/>
        </w:trPr>
        <w:tc>
          <w:tcPr>
            <w:tcW w:w="4125" w:type="dxa"/>
            <w:noWrap/>
            <w:vAlign w:val="bottom"/>
          </w:tcPr>
          <w:p w:rsidR="00DD4C44" w:rsidRPr="00EE269A" w:rsidRDefault="00DD4C44" w:rsidP="00236A5E">
            <w:pPr>
              <w:rPr>
                <w:sz w:val="24"/>
                <w:szCs w:val="24"/>
              </w:rPr>
            </w:pPr>
            <w:r w:rsidRPr="00EE269A">
              <w:rPr>
                <w:sz w:val="24"/>
                <w:szCs w:val="24"/>
              </w:rPr>
              <w:t>Бюджет с. Світильня</w:t>
            </w:r>
          </w:p>
        </w:tc>
        <w:tc>
          <w:tcPr>
            <w:tcW w:w="3575" w:type="dxa"/>
            <w:noWrap/>
            <w:vAlign w:val="bottom"/>
          </w:tcPr>
          <w:p w:rsidR="00DD4C44" w:rsidRPr="00EE269A" w:rsidRDefault="00DD4C44" w:rsidP="00236A5E">
            <w:pPr>
              <w:jc w:val="right"/>
              <w:rPr>
                <w:sz w:val="24"/>
                <w:szCs w:val="24"/>
              </w:rPr>
            </w:pPr>
            <w:r w:rsidRPr="00EE269A">
              <w:rPr>
                <w:sz w:val="24"/>
                <w:szCs w:val="24"/>
              </w:rPr>
              <w:t>22 500,00</w:t>
            </w:r>
          </w:p>
        </w:tc>
      </w:tr>
      <w:tr w:rsidR="00DD4C44" w:rsidRPr="00EE269A" w:rsidTr="00496985">
        <w:trPr>
          <w:trHeight w:val="148"/>
        </w:trPr>
        <w:tc>
          <w:tcPr>
            <w:tcW w:w="4125" w:type="dxa"/>
            <w:shd w:val="clear" w:color="auto" w:fill="DBE5F1" w:themeFill="accent1" w:themeFillTint="33"/>
            <w:noWrap/>
            <w:vAlign w:val="bottom"/>
          </w:tcPr>
          <w:p w:rsidR="00DD4C44" w:rsidRPr="00EE269A" w:rsidRDefault="00DD4C44" w:rsidP="00236A5E">
            <w:pPr>
              <w:rPr>
                <w:bCs/>
                <w:sz w:val="24"/>
                <w:szCs w:val="24"/>
              </w:rPr>
            </w:pPr>
            <w:r w:rsidRPr="00EE269A">
              <w:rPr>
                <w:bCs/>
                <w:sz w:val="24"/>
                <w:szCs w:val="24"/>
              </w:rPr>
              <w:t>Всього:</w:t>
            </w:r>
          </w:p>
        </w:tc>
        <w:tc>
          <w:tcPr>
            <w:tcW w:w="3575" w:type="dxa"/>
            <w:shd w:val="clear" w:color="auto" w:fill="DBE5F1" w:themeFill="accent1" w:themeFillTint="33"/>
            <w:noWrap/>
            <w:vAlign w:val="bottom"/>
          </w:tcPr>
          <w:p w:rsidR="00DD4C44" w:rsidRPr="00EE269A" w:rsidRDefault="00DD4C44" w:rsidP="00236A5E">
            <w:pPr>
              <w:jc w:val="right"/>
              <w:rPr>
                <w:bCs/>
                <w:sz w:val="24"/>
                <w:szCs w:val="24"/>
              </w:rPr>
            </w:pPr>
            <w:r w:rsidRPr="00EE269A">
              <w:rPr>
                <w:bCs/>
                <w:sz w:val="24"/>
                <w:szCs w:val="24"/>
              </w:rPr>
              <w:t>8 382 634,98</w:t>
            </w:r>
          </w:p>
        </w:tc>
      </w:tr>
    </w:tbl>
    <w:p w:rsidR="004C525D" w:rsidRPr="00EE269A" w:rsidRDefault="004C525D" w:rsidP="00236A5E">
      <w:pPr>
        <w:pStyle w:val="22"/>
        <w:ind w:firstLine="567"/>
        <w:rPr>
          <w:szCs w:val="28"/>
        </w:rPr>
      </w:pPr>
    </w:p>
    <w:p w:rsidR="00DD4C44" w:rsidRDefault="00DD4C44" w:rsidP="00236A5E">
      <w:pPr>
        <w:pStyle w:val="22"/>
        <w:ind w:firstLine="567"/>
        <w:rPr>
          <w:szCs w:val="28"/>
        </w:rPr>
      </w:pPr>
      <w:r w:rsidRPr="002B063E">
        <w:rPr>
          <w:szCs w:val="28"/>
        </w:rPr>
        <w:t>В</w:t>
      </w:r>
      <w:r>
        <w:rPr>
          <w:szCs w:val="28"/>
        </w:rPr>
        <w:t xml:space="preserve"> </w:t>
      </w:r>
      <w:r w:rsidRPr="002B063E">
        <w:rPr>
          <w:szCs w:val="28"/>
        </w:rPr>
        <w:t>201</w:t>
      </w:r>
      <w:r>
        <w:rPr>
          <w:szCs w:val="28"/>
        </w:rPr>
        <w:t>7</w:t>
      </w:r>
      <w:r w:rsidRPr="002B063E">
        <w:rPr>
          <w:szCs w:val="28"/>
        </w:rPr>
        <w:t xml:space="preserve"> році надійшло коштів </w:t>
      </w:r>
      <w:r w:rsidR="00525F20">
        <w:rPr>
          <w:szCs w:val="28"/>
        </w:rPr>
        <w:t>як</w:t>
      </w:r>
      <w:r w:rsidRPr="002B063E">
        <w:rPr>
          <w:szCs w:val="28"/>
        </w:rPr>
        <w:t xml:space="preserve"> відшкодуванн</w:t>
      </w:r>
      <w:r w:rsidR="00525F20">
        <w:rPr>
          <w:szCs w:val="28"/>
        </w:rPr>
        <w:t>я</w:t>
      </w:r>
      <w:r w:rsidRPr="002B063E">
        <w:rPr>
          <w:szCs w:val="28"/>
        </w:rPr>
        <w:t xml:space="preserve"> втрат сільськогосподарського та лісогосподарського виробництва в сумі </w:t>
      </w:r>
      <w:r w:rsidRPr="00055E8C">
        <w:rPr>
          <w:b/>
          <w:szCs w:val="28"/>
        </w:rPr>
        <w:t>452,0</w:t>
      </w:r>
      <w:r>
        <w:rPr>
          <w:szCs w:val="28"/>
        </w:rPr>
        <w:t xml:space="preserve"> тис. </w:t>
      </w:r>
      <w:r w:rsidR="00E43E42">
        <w:rPr>
          <w:szCs w:val="28"/>
        </w:rPr>
        <w:t>гр</w:t>
      </w:r>
      <w:r w:rsidR="00525F20">
        <w:rPr>
          <w:szCs w:val="28"/>
        </w:rPr>
        <w:t>ивень, а саме:</w:t>
      </w:r>
    </w:p>
    <w:tbl>
      <w:tblPr>
        <w:tblW w:w="9305" w:type="dxa"/>
        <w:jc w:val="cente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000"/>
      </w:tblPr>
      <w:tblGrid>
        <w:gridCol w:w="3549"/>
        <w:gridCol w:w="2156"/>
        <w:gridCol w:w="2000"/>
        <w:gridCol w:w="1600"/>
      </w:tblGrid>
      <w:tr w:rsidR="00DD4C44" w:rsidRPr="004C525D" w:rsidTr="00525F20">
        <w:trPr>
          <w:trHeight w:val="300"/>
          <w:jc w:val="center"/>
        </w:trPr>
        <w:tc>
          <w:tcPr>
            <w:tcW w:w="3549" w:type="dxa"/>
            <w:shd w:val="clear" w:color="auto" w:fill="FFFFFF"/>
            <w:noWrap/>
            <w:vAlign w:val="center"/>
          </w:tcPr>
          <w:p w:rsidR="00DD4C44" w:rsidRPr="004C525D" w:rsidRDefault="00DD4C44" w:rsidP="00236A5E">
            <w:pPr>
              <w:jc w:val="center"/>
              <w:rPr>
                <w:b/>
              </w:rPr>
            </w:pPr>
            <w:r w:rsidRPr="004C525D">
              <w:rPr>
                <w:b/>
                <w:bCs/>
              </w:rPr>
              <w:t>Адміністративна територія</w:t>
            </w:r>
          </w:p>
        </w:tc>
        <w:tc>
          <w:tcPr>
            <w:tcW w:w="2156" w:type="dxa"/>
            <w:shd w:val="clear" w:color="auto" w:fill="FFFFFF"/>
            <w:noWrap/>
            <w:vAlign w:val="center"/>
          </w:tcPr>
          <w:p w:rsidR="00DD4C44" w:rsidRPr="004C525D" w:rsidRDefault="00DD4C44" w:rsidP="00236A5E">
            <w:pPr>
              <w:jc w:val="center"/>
              <w:rPr>
                <w:b/>
              </w:rPr>
            </w:pPr>
            <w:r w:rsidRPr="004C525D">
              <w:rPr>
                <w:b/>
                <w:bCs/>
              </w:rPr>
              <w:t>Сума</w:t>
            </w:r>
          </w:p>
        </w:tc>
        <w:tc>
          <w:tcPr>
            <w:tcW w:w="2000" w:type="dxa"/>
            <w:shd w:val="clear" w:color="auto" w:fill="FFFFFF"/>
            <w:noWrap/>
            <w:vAlign w:val="center"/>
          </w:tcPr>
          <w:p w:rsidR="00DD4C44" w:rsidRPr="004C525D" w:rsidRDefault="00DD4C44" w:rsidP="00236A5E">
            <w:pPr>
              <w:jc w:val="center"/>
              <w:rPr>
                <w:b/>
              </w:rPr>
            </w:pPr>
            <w:r w:rsidRPr="004C525D">
              <w:rPr>
                <w:b/>
                <w:bCs/>
              </w:rPr>
              <w:t>район 15%</w:t>
            </w:r>
          </w:p>
        </w:tc>
        <w:tc>
          <w:tcPr>
            <w:tcW w:w="1600" w:type="dxa"/>
            <w:shd w:val="clear" w:color="auto" w:fill="FFFFFF"/>
            <w:noWrap/>
            <w:vAlign w:val="center"/>
          </w:tcPr>
          <w:p w:rsidR="00DD4C44" w:rsidRPr="004C525D" w:rsidRDefault="00DD4C44" w:rsidP="00236A5E">
            <w:pPr>
              <w:jc w:val="center"/>
              <w:rPr>
                <w:b/>
              </w:rPr>
            </w:pPr>
            <w:r w:rsidRPr="004C525D">
              <w:rPr>
                <w:b/>
                <w:bCs/>
              </w:rPr>
              <w:t>село 60%</w:t>
            </w:r>
          </w:p>
        </w:tc>
      </w:tr>
      <w:tr w:rsidR="00DD4C44" w:rsidRPr="004C525D" w:rsidTr="00525F20">
        <w:trPr>
          <w:trHeight w:val="285"/>
          <w:jc w:val="center"/>
        </w:trPr>
        <w:tc>
          <w:tcPr>
            <w:tcW w:w="3549" w:type="dxa"/>
            <w:shd w:val="clear" w:color="auto" w:fill="FFFFFF"/>
            <w:noWrap/>
            <w:vAlign w:val="bottom"/>
          </w:tcPr>
          <w:p w:rsidR="00DD4C44" w:rsidRPr="004C525D" w:rsidRDefault="00DD4C44" w:rsidP="00236A5E">
            <w:pPr>
              <w:rPr>
                <w:bCs/>
              </w:rPr>
            </w:pPr>
            <w:r w:rsidRPr="004C525D">
              <w:rPr>
                <w:bCs/>
              </w:rPr>
              <w:t xml:space="preserve"> ПОГРЕБСЬКА С/Р</w:t>
            </w:r>
          </w:p>
        </w:tc>
        <w:tc>
          <w:tcPr>
            <w:tcW w:w="2156" w:type="dxa"/>
            <w:shd w:val="clear" w:color="auto" w:fill="FFFFFF"/>
            <w:noWrap/>
            <w:vAlign w:val="bottom"/>
          </w:tcPr>
          <w:p w:rsidR="00DD4C44" w:rsidRPr="004C525D" w:rsidRDefault="00DD4C44" w:rsidP="00236A5E">
            <w:pPr>
              <w:jc w:val="right"/>
              <w:rPr>
                <w:bCs/>
              </w:rPr>
            </w:pPr>
            <w:r w:rsidRPr="004C525D">
              <w:rPr>
                <w:bCs/>
              </w:rPr>
              <w:t>147 948,59</w:t>
            </w:r>
          </w:p>
        </w:tc>
        <w:tc>
          <w:tcPr>
            <w:tcW w:w="2000" w:type="dxa"/>
            <w:shd w:val="clear" w:color="auto" w:fill="FFFFFF"/>
            <w:noWrap/>
            <w:vAlign w:val="bottom"/>
          </w:tcPr>
          <w:p w:rsidR="00DD4C44" w:rsidRPr="004C525D" w:rsidRDefault="00DD4C44" w:rsidP="00236A5E">
            <w:pPr>
              <w:jc w:val="right"/>
              <w:rPr>
                <w:bCs/>
              </w:rPr>
            </w:pPr>
            <w:r w:rsidRPr="004C525D">
              <w:rPr>
                <w:bCs/>
              </w:rPr>
              <w:t>29 589,72</w:t>
            </w:r>
          </w:p>
        </w:tc>
        <w:tc>
          <w:tcPr>
            <w:tcW w:w="1600" w:type="dxa"/>
            <w:shd w:val="clear" w:color="auto" w:fill="FFFFFF"/>
            <w:noWrap/>
            <w:vAlign w:val="bottom"/>
          </w:tcPr>
          <w:p w:rsidR="00DD4C44" w:rsidRPr="004C525D" w:rsidRDefault="00DD4C44" w:rsidP="00236A5E">
            <w:pPr>
              <w:jc w:val="right"/>
              <w:rPr>
                <w:bCs/>
              </w:rPr>
            </w:pPr>
            <w:r w:rsidRPr="004C525D">
              <w:rPr>
                <w:bCs/>
              </w:rPr>
              <w:t>118 358,87</w:t>
            </w:r>
          </w:p>
        </w:tc>
      </w:tr>
      <w:tr w:rsidR="00DD4C44" w:rsidRPr="004C525D" w:rsidTr="00525F20">
        <w:trPr>
          <w:trHeight w:val="285"/>
          <w:jc w:val="center"/>
        </w:trPr>
        <w:tc>
          <w:tcPr>
            <w:tcW w:w="3549" w:type="dxa"/>
            <w:shd w:val="clear" w:color="auto" w:fill="FFFFFF"/>
            <w:noWrap/>
            <w:vAlign w:val="bottom"/>
          </w:tcPr>
          <w:p w:rsidR="00DD4C44" w:rsidRPr="004C525D" w:rsidRDefault="00DD4C44" w:rsidP="00236A5E">
            <w:pPr>
              <w:rPr>
                <w:bCs/>
              </w:rPr>
            </w:pPr>
            <w:r w:rsidRPr="004C525D">
              <w:rPr>
                <w:bCs/>
              </w:rPr>
              <w:t>ВЕЛИКОДИМЕРСЬКА С/Р</w:t>
            </w:r>
          </w:p>
        </w:tc>
        <w:tc>
          <w:tcPr>
            <w:tcW w:w="2156" w:type="dxa"/>
            <w:shd w:val="clear" w:color="auto" w:fill="FFFFFF"/>
            <w:noWrap/>
            <w:vAlign w:val="bottom"/>
          </w:tcPr>
          <w:p w:rsidR="00DD4C44" w:rsidRPr="004C525D" w:rsidRDefault="00DD4C44" w:rsidP="00236A5E">
            <w:pPr>
              <w:jc w:val="right"/>
              <w:rPr>
                <w:bCs/>
              </w:rPr>
            </w:pPr>
            <w:r w:rsidRPr="004C525D">
              <w:rPr>
                <w:bCs/>
              </w:rPr>
              <w:t>231 135,05</w:t>
            </w:r>
          </w:p>
        </w:tc>
        <w:tc>
          <w:tcPr>
            <w:tcW w:w="2000" w:type="dxa"/>
            <w:shd w:val="clear" w:color="auto" w:fill="FFFFFF"/>
            <w:noWrap/>
            <w:vAlign w:val="bottom"/>
          </w:tcPr>
          <w:p w:rsidR="00DD4C44" w:rsidRPr="004C525D" w:rsidRDefault="00DD4C44" w:rsidP="00236A5E">
            <w:pPr>
              <w:jc w:val="right"/>
              <w:rPr>
                <w:bCs/>
              </w:rPr>
            </w:pPr>
            <w:r w:rsidRPr="004C525D">
              <w:rPr>
                <w:bCs/>
              </w:rPr>
              <w:t>46 227,01</w:t>
            </w:r>
          </w:p>
        </w:tc>
        <w:tc>
          <w:tcPr>
            <w:tcW w:w="1600" w:type="dxa"/>
            <w:shd w:val="clear" w:color="auto" w:fill="FFFFFF"/>
            <w:noWrap/>
            <w:vAlign w:val="bottom"/>
          </w:tcPr>
          <w:p w:rsidR="00DD4C44" w:rsidRPr="004C525D" w:rsidRDefault="00DD4C44" w:rsidP="00236A5E">
            <w:pPr>
              <w:jc w:val="right"/>
              <w:rPr>
                <w:bCs/>
              </w:rPr>
            </w:pPr>
            <w:r w:rsidRPr="004C525D">
              <w:rPr>
                <w:bCs/>
              </w:rPr>
              <w:t>184 908,04</w:t>
            </w:r>
          </w:p>
        </w:tc>
      </w:tr>
      <w:tr w:rsidR="00DD4C44" w:rsidRPr="004C525D" w:rsidTr="00525F20">
        <w:trPr>
          <w:trHeight w:val="285"/>
          <w:jc w:val="center"/>
        </w:trPr>
        <w:tc>
          <w:tcPr>
            <w:tcW w:w="3549" w:type="dxa"/>
            <w:shd w:val="clear" w:color="auto" w:fill="FFFFFF"/>
            <w:noWrap/>
            <w:vAlign w:val="bottom"/>
          </w:tcPr>
          <w:p w:rsidR="00DD4C44" w:rsidRPr="004C525D" w:rsidRDefault="00DD4C44" w:rsidP="00236A5E">
            <w:pPr>
              <w:rPr>
                <w:bCs/>
              </w:rPr>
            </w:pPr>
            <w:r w:rsidRPr="004C525D">
              <w:rPr>
                <w:bCs/>
              </w:rPr>
              <w:t>КАЛИНІВСЬКА С/Р</w:t>
            </w:r>
          </w:p>
        </w:tc>
        <w:tc>
          <w:tcPr>
            <w:tcW w:w="2156" w:type="dxa"/>
            <w:shd w:val="clear" w:color="auto" w:fill="FFFFFF"/>
            <w:noWrap/>
            <w:vAlign w:val="bottom"/>
          </w:tcPr>
          <w:p w:rsidR="00DD4C44" w:rsidRPr="004C525D" w:rsidRDefault="00DD4C44" w:rsidP="00236A5E">
            <w:pPr>
              <w:jc w:val="right"/>
              <w:rPr>
                <w:bCs/>
              </w:rPr>
            </w:pPr>
            <w:r w:rsidRPr="004C525D">
              <w:rPr>
                <w:bCs/>
              </w:rPr>
              <w:t>29 583,75</w:t>
            </w:r>
          </w:p>
        </w:tc>
        <w:tc>
          <w:tcPr>
            <w:tcW w:w="2000" w:type="dxa"/>
            <w:shd w:val="clear" w:color="auto" w:fill="FFFFFF"/>
            <w:noWrap/>
            <w:vAlign w:val="bottom"/>
          </w:tcPr>
          <w:p w:rsidR="00DD4C44" w:rsidRPr="004C525D" w:rsidRDefault="00DD4C44" w:rsidP="00236A5E">
            <w:pPr>
              <w:jc w:val="right"/>
              <w:rPr>
                <w:bCs/>
              </w:rPr>
            </w:pPr>
            <w:r w:rsidRPr="004C525D">
              <w:rPr>
                <w:bCs/>
              </w:rPr>
              <w:t>5 916,75</w:t>
            </w:r>
          </w:p>
        </w:tc>
        <w:tc>
          <w:tcPr>
            <w:tcW w:w="1600" w:type="dxa"/>
            <w:shd w:val="clear" w:color="auto" w:fill="FFFFFF"/>
            <w:noWrap/>
            <w:vAlign w:val="bottom"/>
          </w:tcPr>
          <w:p w:rsidR="00DD4C44" w:rsidRPr="004C525D" w:rsidRDefault="00DD4C44" w:rsidP="00236A5E">
            <w:pPr>
              <w:jc w:val="right"/>
              <w:rPr>
                <w:bCs/>
              </w:rPr>
            </w:pPr>
            <w:r w:rsidRPr="004C525D">
              <w:rPr>
                <w:bCs/>
              </w:rPr>
              <w:t>23 667,00</w:t>
            </w:r>
          </w:p>
        </w:tc>
      </w:tr>
      <w:tr w:rsidR="00DD4C44" w:rsidRPr="004C525D" w:rsidTr="00525F20">
        <w:trPr>
          <w:trHeight w:val="285"/>
          <w:jc w:val="center"/>
        </w:trPr>
        <w:tc>
          <w:tcPr>
            <w:tcW w:w="3549" w:type="dxa"/>
            <w:shd w:val="clear" w:color="auto" w:fill="FFFFFF"/>
            <w:noWrap/>
            <w:vAlign w:val="bottom"/>
          </w:tcPr>
          <w:p w:rsidR="00DD4C44" w:rsidRPr="004C525D" w:rsidRDefault="00DD4C44" w:rsidP="00236A5E">
            <w:pPr>
              <w:rPr>
                <w:bCs/>
              </w:rPr>
            </w:pPr>
            <w:r w:rsidRPr="004C525D">
              <w:rPr>
                <w:bCs/>
              </w:rPr>
              <w:t>БОГДАНIВСЬКА С/Р</w:t>
            </w:r>
          </w:p>
        </w:tc>
        <w:tc>
          <w:tcPr>
            <w:tcW w:w="2156" w:type="dxa"/>
            <w:shd w:val="clear" w:color="auto" w:fill="FFFFFF"/>
            <w:noWrap/>
            <w:vAlign w:val="bottom"/>
          </w:tcPr>
          <w:p w:rsidR="00DD4C44" w:rsidRPr="004C525D" w:rsidRDefault="00DD4C44" w:rsidP="00236A5E">
            <w:pPr>
              <w:jc w:val="right"/>
              <w:rPr>
                <w:bCs/>
              </w:rPr>
            </w:pPr>
            <w:r w:rsidRPr="004C525D">
              <w:rPr>
                <w:bCs/>
              </w:rPr>
              <w:t>1 072,50</w:t>
            </w:r>
          </w:p>
        </w:tc>
        <w:tc>
          <w:tcPr>
            <w:tcW w:w="2000" w:type="dxa"/>
            <w:shd w:val="clear" w:color="auto" w:fill="FFFFFF"/>
            <w:noWrap/>
            <w:vAlign w:val="bottom"/>
          </w:tcPr>
          <w:p w:rsidR="00DD4C44" w:rsidRPr="004C525D" w:rsidRDefault="00DD4C44" w:rsidP="00236A5E">
            <w:pPr>
              <w:jc w:val="right"/>
              <w:rPr>
                <w:bCs/>
              </w:rPr>
            </w:pPr>
            <w:r w:rsidRPr="004C525D">
              <w:rPr>
                <w:bCs/>
              </w:rPr>
              <w:t>214,50</w:t>
            </w:r>
          </w:p>
        </w:tc>
        <w:tc>
          <w:tcPr>
            <w:tcW w:w="1600" w:type="dxa"/>
            <w:shd w:val="clear" w:color="auto" w:fill="FFFFFF"/>
            <w:noWrap/>
            <w:vAlign w:val="bottom"/>
          </w:tcPr>
          <w:p w:rsidR="00DD4C44" w:rsidRPr="004C525D" w:rsidRDefault="00DD4C44" w:rsidP="00236A5E">
            <w:pPr>
              <w:jc w:val="right"/>
              <w:rPr>
                <w:bCs/>
              </w:rPr>
            </w:pPr>
            <w:r w:rsidRPr="004C525D">
              <w:rPr>
                <w:bCs/>
              </w:rPr>
              <w:t>858,00</w:t>
            </w:r>
          </w:p>
        </w:tc>
      </w:tr>
      <w:tr w:rsidR="00DD4C44" w:rsidRPr="004C525D" w:rsidTr="00525F20">
        <w:trPr>
          <w:trHeight w:val="285"/>
          <w:jc w:val="center"/>
        </w:trPr>
        <w:tc>
          <w:tcPr>
            <w:tcW w:w="3549" w:type="dxa"/>
            <w:shd w:val="clear" w:color="auto" w:fill="FFFFFF"/>
            <w:noWrap/>
            <w:vAlign w:val="bottom"/>
          </w:tcPr>
          <w:p w:rsidR="00DD4C44" w:rsidRPr="004C525D" w:rsidRDefault="00DD4C44" w:rsidP="00236A5E">
            <w:pPr>
              <w:rPr>
                <w:bCs/>
              </w:rPr>
            </w:pPr>
            <w:r w:rsidRPr="004C525D">
              <w:rPr>
                <w:bCs/>
              </w:rPr>
              <w:t xml:space="preserve"> КНЯЖИЦЬКА С/Р</w:t>
            </w:r>
          </w:p>
        </w:tc>
        <w:tc>
          <w:tcPr>
            <w:tcW w:w="2156" w:type="dxa"/>
            <w:shd w:val="clear" w:color="auto" w:fill="FFFFFF"/>
            <w:noWrap/>
            <w:vAlign w:val="bottom"/>
          </w:tcPr>
          <w:p w:rsidR="00DD4C44" w:rsidRPr="004C525D" w:rsidRDefault="00DD4C44" w:rsidP="00236A5E">
            <w:pPr>
              <w:jc w:val="right"/>
              <w:rPr>
                <w:bCs/>
              </w:rPr>
            </w:pPr>
            <w:r w:rsidRPr="004C525D">
              <w:rPr>
                <w:bCs/>
              </w:rPr>
              <w:t>26 612,79</w:t>
            </w:r>
          </w:p>
        </w:tc>
        <w:tc>
          <w:tcPr>
            <w:tcW w:w="2000" w:type="dxa"/>
            <w:shd w:val="clear" w:color="auto" w:fill="FFFFFF"/>
            <w:noWrap/>
            <w:vAlign w:val="bottom"/>
          </w:tcPr>
          <w:p w:rsidR="00DD4C44" w:rsidRPr="004C525D" w:rsidRDefault="00DD4C44" w:rsidP="00236A5E">
            <w:pPr>
              <w:jc w:val="right"/>
              <w:rPr>
                <w:bCs/>
              </w:rPr>
            </w:pPr>
            <w:r w:rsidRPr="004C525D">
              <w:rPr>
                <w:bCs/>
              </w:rPr>
              <w:t>5 322,56</w:t>
            </w:r>
          </w:p>
        </w:tc>
        <w:tc>
          <w:tcPr>
            <w:tcW w:w="1600" w:type="dxa"/>
            <w:shd w:val="clear" w:color="auto" w:fill="FFFFFF"/>
            <w:noWrap/>
            <w:vAlign w:val="bottom"/>
          </w:tcPr>
          <w:p w:rsidR="00DD4C44" w:rsidRPr="004C525D" w:rsidRDefault="00DD4C44" w:rsidP="00236A5E">
            <w:pPr>
              <w:jc w:val="right"/>
              <w:rPr>
                <w:bCs/>
              </w:rPr>
            </w:pPr>
            <w:r w:rsidRPr="004C525D">
              <w:rPr>
                <w:bCs/>
              </w:rPr>
              <w:t>21 290,23</w:t>
            </w:r>
          </w:p>
        </w:tc>
      </w:tr>
      <w:tr w:rsidR="00DD4C44" w:rsidRPr="004C525D" w:rsidTr="00525F20">
        <w:trPr>
          <w:trHeight w:val="285"/>
          <w:jc w:val="center"/>
        </w:trPr>
        <w:tc>
          <w:tcPr>
            <w:tcW w:w="3549" w:type="dxa"/>
            <w:shd w:val="clear" w:color="auto" w:fill="FFFFFF"/>
            <w:noWrap/>
            <w:vAlign w:val="bottom"/>
          </w:tcPr>
          <w:p w:rsidR="00DD4C44" w:rsidRPr="004C525D" w:rsidRDefault="00DD4C44" w:rsidP="009D2EF1">
            <w:pPr>
              <w:rPr>
                <w:bCs/>
              </w:rPr>
            </w:pPr>
            <w:r w:rsidRPr="004C525D">
              <w:rPr>
                <w:bCs/>
              </w:rPr>
              <w:t>ЗАЗИМСЬКА С/Р</w:t>
            </w:r>
          </w:p>
        </w:tc>
        <w:tc>
          <w:tcPr>
            <w:tcW w:w="2156" w:type="dxa"/>
            <w:shd w:val="clear" w:color="auto" w:fill="FFFFFF"/>
            <w:noWrap/>
            <w:vAlign w:val="bottom"/>
          </w:tcPr>
          <w:p w:rsidR="00DD4C44" w:rsidRPr="004C525D" w:rsidRDefault="00DD4C44" w:rsidP="00236A5E">
            <w:pPr>
              <w:jc w:val="right"/>
              <w:rPr>
                <w:bCs/>
              </w:rPr>
            </w:pPr>
            <w:r w:rsidRPr="004C525D">
              <w:rPr>
                <w:bCs/>
              </w:rPr>
              <w:t>2 580,00</w:t>
            </w:r>
          </w:p>
        </w:tc>
        <w:tc>
          <w:tcPr>
            <w:tcW w:w="2000" w:type="dxa"/>
            <w:shd w:val="clear" w:color="auto" w:fill="FFFFFF"/>
            <w:noWrap/>
            <w:vAlign w:val="bottom"/>
          </w:tcPr>
          <w:p w:rsidR="00DD4C44" w:rsidRPr="004C525D" w:rsidRDefault="00DD4C44" w:rsidP="00236A5E">
            <w:pPr>
              <w:jc w:val="right"/>
              <w:rPr>
                <w:bCs/>
              </w:rPr>
            </w:pPr>
            <w:r w:rsidRPr="004C525D">
              <w:rPr>
                <w:bCs/>
              </w:rPr>
              <w:t>516,00</w:t>
            </w:r>
          </w:p>
        </w:tc>
        <w:tc>
          <w:tcPr>
            <w:tcW w:w="1600" w:type="dxa"/>
            <w:shd w:val="clear" w:color="auto" w:fill="FFFFFF"/>
            <w:noWrap/>
            <w:vAlign w:val="bottom"/>
          </w:tcPr>
          <w:p w:rsidR="00DD4C44" w:rsidRPr="004C525D" w:rsidRDefault="00DD4C44" w:rsidP="00236A5E">
            <w:pPr>
              <w:jc w:val="right"/>
              <w:rPr>
                <w:bCs/>
              </w:rPr>
            </w:pPr>
            <w:r w:rsidRPr="004C525D">
              <w:rPr>
                <w:bCs/>
              </w:rPr>
              <w:t>2 064,00</w:t>
            </w:r>
          </w:p>
        </w:tc>
      </w:tr>
      <w:tr w:rsidR="00DD4C44" w:rsidRPr="004C525D" w:rsidTr="00525F20">
        <w:trPr>
          <w:trHeight w:val="285"/>
          <w:jc w:val="center"/>
        </w:trPr>
        <w:tc>
          <w:tcPr>
            <w:tcW w:w="3549" w:type="dxa"/>
            <w:shd w:val="clear" w:color="auto" w:fill="FFFFFF"/>
            <w:noWrap/>
            <w:vAlign w:val="bottom"/>
          </w:tcPr>
          <w:p w:rsidR="00DD4C44" w:rsidRPr="004C525D" w:rsidRDefault="00DD4C44" w:rsidP="00236A5E">
            <w:pPr>
              <w:rPr>
                <w:bCs/>
              </w:rPr>
            </w:pPr>
            <w:r w:rsidRPr="004C525D">
              <w:rPr>
                <w:bCs/>
              </w:rPr>
              <w:t xml:space="preserve"> РОЖНIВСЬКА С/Р</w:t>
            </w:r>
          </w:p>
        </w:tc>
        <w:tc>
          <w:tcPr>
            <w:tcW w:w="2156" w:type="dxa"/>
            <w:shd w:val="clear" w:color="auto" w:fill="FFFFFF"/>
            <w:noWrap/>
            <w:vAlign w:val="bottom"/>
          </w:tcPr>
          <w:p w:rsidR="00DD4C44" w:rsidRPr="004C525D" w:rsidRDefault="00DD4C44" w:rsidP="00236A5E">
            <w:pPr>
              <w:jc w:val="right"/>
              <w:rPr>
                <w:bCs/>
              </w:rPr>
            </w:pPr>
            <w:r w:rsidRPr="004C525D">
              <w:rPr>
                <w:bCs/>
              </w:rPr>
              <w:t>13087,5</w:t>
            </w:r>
          </w:p>
        </w:tc>
        <w:tc>
          <w:tcPr>
            <w:tcW w:w="2000" w:type="dxa"/>
            <w:shd w:val="clear" w:color="auto" w:fill="FFFFFF"/>
            <w:noWrap/>
            <w:vAlign w:val="bottom"/>
          </w:tcPr>
          <w:p w:rsidR="00DD4C44" w:rsidRPr="004C525D" w:rsidRDefault="00DD4C44" w:rsidP="00236A5E">
            <w:pPr>
              <w:jc w:val="right"/>
              <w:rPr>
                <w:bCs/>
              </w:rPr>
            </w:pPr>
            <w:r w:rsidRPr="004C525D">
              <w:rPr>
                <w:bCs/>
              </w:rPr>
              <w:t>2 617,50</w:t>
            </w:r>
          </w:p>
        </w:tc>
        <w:tc>
          <w:tcPr>
            <w:tcW w:w="1600" w:type="dxa"/>
            <w:shd w:val="clear" w:color="auto" w:fill="FFFFFF"/>
            <w:noWrap/>
            <w:vAlign w:val="bottom"/>
          </w:tcPr>
          <w:p w:rsidR="00DD4C44" w:rsidRPr="004C525D" w:rsidRDefault="00DD4C44" w:rsidP="00236A5E">
            <w:pPr>
              <w:jc w:val="right"/>
              <w:rPr>
                <w:bCs/>
              </w:rPr>
            </w:pPr>
            <w:r w:rsidRPr="004C525D">
              <w:rPr>
                <w:bCs/>
              </w:rPr>
              <w:t>10 470,00</w:t>
            </w:r>
          </w:p>
        </w:tc>
      </w:tr>
      <w:tr w:rsidR="00DD4C44" w:rsidRPr="004C525D" w:rsidTr="00525F20">
        <w:trPr>
          <w:trHeight w:val="285"/>
          <w:jc w:val="center"/>
        </w:trPr>
        <w:tc>
          <w:tcPr>
            <w:tcW w:w="3549" w:type="dxa"/>
            <w:shd w:val="clear" w:color="auto" w:fill="DAEEF3" w:themeFill="accent5" w:themeFillTint="33"/>
            <w:noWrap/>
            <w:vAlign w:val="bottom"/>
          </w:tcPr>
          <w:p w:rsidR="00DD4C44" w:rsidRPr="004C525D" w:rsidRDefault="00DD4C44" w:rsidP="00EE269A">
            <w:pPr>
              <w:rPr>
                <w:b/>
                <w:bCs/>
                <w:lang w:val="uk-UA"/>
              </w:rPr>
            </w:pPr>
            <w:r w:rsidRPr="004C525D">
              <w:rPr>
                <w:b/>
                <w:bCs/>
              </w:rPr>
              <w:t> </w:t>
            </w:r>
            <w:r w:rsidR="00525F20" w:rsidRPr="004C525D">
              <w:rPr>
                <w:b/>
                <w:bCs/>
                <w:lang w:val="uk-UA"/>
              </w:rPr>
              <w:t>ВСЬОГО</w:t>
            </w:r>
          </w:p>
        </w:tc>
        <w:tc>
          <w:tcPr>
            <w:tcW w:w="2156" w:type="dxa"/>
            <w:shd w:val="clear" w:color="auto" w:fill="DAEEF3" w:themeFill="accent5" w:themeFillTint="33"/>
            <w:noWrap/>
            <w:vAlign w:val="bottom"/>
          </w:tcPr>
          <w:p w:rsidR="00DD4C44" w:rsidRPr="004C525D" w:rsidRDefault="00DD4C44" w:rsidP="00236A5E">
            <w:pPr>
              <w:jc w:val="right"/>
              <w:rPr>
                <w:b/>
                <w:bCs/>
              </w:rPr>
            </w:pPr>
            <w:r w:rsidRPr="004C525D">
              <w:rPr>
                <w:b/>
                <w:bCs/>
              </w:rPr>
              <w:t>452 020,18</w:t>
            </w:r>
          </w:p>
        </w:tc>
        <w:tc>
          <w:tcPr>
            <w:tcW w:w="2000" w:type="dxa"/>
            <w:shd w:val="clear" w:color="auto" w:fill="DAEEF3" w:themeFill="accent5" w:themeFillTint="33"/>
            <w:noWrap/>
            <w:vAlign w:val="bottom"/>
          </w:tcPr>
          <w:p w:rsidR="00DD4C44" w:rsidRPr="004C525D" w:rsidRDefault="00DD4C44" w:rsidP="00236A5E">
            <w:pPr>
              <w:jc w:val="right"/>
              <w:rPr>
                <w:b/>
                <w:bCs/>
              </w:rPr>
            </w:pPr>
            <w:r w:rsidRPr="004C525D">
              <w:rPr>
                <w:b/>
                <w:bCs/>
              </w:rPr>
              <w:t>90 404,04</w:t>
            </w:r>
          </w:p>
        </w:tc>
        <w:tc>
          <w:tcPr>
            <w:tcW w:w="1600" w:type="dxa"/>
            <w:shd w:val="clear" w:color="auto" w:fill="DAEEF3" w:themeFill="accent5" w:themeFillTint="33"/>
            <w:noWrap/>
            <w:vAlign w:val="bottom"/>
          </w:tcPr>
          <w:p w:rsidR="00DD4C44" w:rsidRPr="004C525D" w:rsidRDefault="00DD4C44" w:rsidP="00236A5E">
            <w:pPr>
              <w:jc w:val="right"/>
              <w:rPr>
                <w:b/>
                <w:bCs/>
              </w:rPr>
            </w:pPr>
            <w:r w:rsidRPr="004C525D">
              <w:rPr>
                <w:b/>
                <w:bCs/>
              </w:rPr>
              <w:t>361 616,14</w:t>
            </w:r>
          </w:p>
        </w:tc>
      </w:tr>
    </w:tbl>
    <w:p w:rsidR="00DD4C44" w:rsidRPr="00525F20" w:rsidRDefault="00525F20" w:rsidP="00236A5E">
      <w:pPr>
        <w:shd w:val="clear" w:color="auto" w:fill="B2A1C7" w:themeFill="accent4" w:themeFillTint="99"/>
        <w:jc w:val="center"/>
        <w:rPr>
          <w:b/>
          <w:lang w:val="uk-UA"/>
        </w:rPr>
      </w:pPr>
      <w:r w:rsidRPr="00525F20">
        <w:rPr>
          <w:b/>
        </w:rPr>
        <w:lastRenderedPageBreak/>
        <w:t>Видатки зведеного бюджету району</w:t>
      </w:r>
    </w:p>
    <w:p w:rsidR="00DD4C44" w:rsidRDefault="00CF758F" w:rsidP="00236A5E">
      <w:pPr>
        <w:widowControl w:val="0"/>
        <w:jc w:val="center"/>
        <w:rPr>
          <w:lang w:val="uk-UA"/>
        </w:rPr>
      </w:pPr>
      <w:r w:rsidRPr="00CF758F">
        <w:rPr>
          <w:noProof/>
          <w:lang w:val="uk-UA" w:eastAsia="uk-UA"/>
        </w:rPr>
        <w:pict>
          <v:line id="_x0000_s1029" style="position:absolute;left:0;text-align:left;flip:y;z-index:251663360" from="255pt,60.35pt" to="285pt,80.75pt">
            <v:stroke endarrow="block"/>
          </v:line>
        </w:pict>
      </w:r>
      <w:r w:rsidRPr="00CF758F">
        <w:rPr>
          <w:noProof/>
          <w:lang w:val="uk-UA" w:eastAsia="uk-UA"/>
        </w:rPr>
        <w:pict>
          <v:rect id="_x0000_s1030" style="position:absolute;left:0;text-align:left;margin-left:185pt;margin-top:81.6pt;width:30pt;height:20.4pt;z-index:251664384">
            <v:textbox style="mso-next-textbox:#_x0000_s1030">
              <w:txbxContent>
                <w:p w:rsidR="00B65959" w:rsidRPr="002572F1" w:rsidRDefault="00B65959" w:rsidP="00DD4C44">
                  <w:pPr>
                    <w:rPr>
                      <w:sz w:val="16"/>
                      <w:lang w:val="uk-UA"/>
                    </w:rPr>
                  </w:pPr>
                  <w:r>
                    <w:rPr>
                      <w:sz w:val="16"/>
                      <w:lang w:val="uk-UA"/>
                    </w:rPr>
                    <w:t>22,1</w:t>
                  </w:r>
                </w:p>
              </w:txbxContent>
            </v:textbox>
          </v:rect>
        </w:pict>
      </w:r>
      <w:r w:rsidRPr="00CF758F">
        <w:rPr>
          <w:noProof/>
          <w:lang w:val="uk-UA" w:eastAsia="uk-UA"/>
        </w:rPr>
        <w:pict>
          <v:rect id="_x0000_s1031" style="position:absolute;left:0;text-align:left;margin-left:245pt;margin-top:61.2pt;width:30pt;height:20.4pt;z-index:251665408">
            <v:textbox style="mso-next-textbox:#_x0000_s1031">
              <w:txbxContent>
                <w:p w:rsidR="00B65959" w:rsidRPr="002572F1" w:rsidRDefault="00B65959" w:rsidP="00DD4C44">
                  <w:pPr>
                    <w:rPr>
                      <w:sz w:val="16"/>
                      <w:lang w:val="uk-UA"/>
                    </w:rPr>
                  </w:pPr>
                  <w:r>
                    <w:rPr>
                      <w:sz w:val="16"/>
                      <w:lang w:val="uk-UA"/>
                    </w:rPr>
                    <w:t>42,1</w:t>
                  </w:r>
                </w:p>
              </w:txbxContent>
            </v:textbox>
          </v:rect>
        </w:pict>
      </w:r>
      <w:r w:rsidRPr="00CF758F">
        <w:rPr>
          <w:noProof/>
          <w:lang w:val="uk-UA" w:eastAsia="uk-UA"/>
        </w:rPr>
        <w:pict>
          <v:line id="_x0000_s1028" style="position:absolute;left:0;text-align:left;flip:y;z-index:251662336" from="190pt,95.2pt" to="235pt,107.1pt">
            <v:stroke endarrow="block"/>
          </v:line>
        </w:pict>
      </w:r>
      <w:r w:rsidRPr="00CF758F">
        <w:rPr>
          <w:noProof/>
          <w:lang w:val="uk-UA" w:eastAsia="uk-UA"/>
        </w:rPr>
        <w:pict>
          <v:line id="_x0000_s1027" style="position:absolute;left:0;text-align:left;z-index:251661312" from="35pt,311.1pt" to="35pt,311.1pt">
            <v:stroke endarrow="block"/>
          </v:line>
        </w:pict>
      </w:r>
      <w:r w:rsidR="00DD4C44">
        <w:rPr>
          <w:noProof/>
        </w:rPr>
        <w:drawing>
          <wp:inline distT="0" distB="0" distL="0" distR="0">
            <wp:extent cx="6115050" cy="23336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5EA4" w:rsidRPr="00242005" w:rsidRDefault="00025EA4" w:rsidP="00025EA4">
      <w:pPr>
        <w:pStyle w:val="22"/>
        <w:widowControl w:val="0"/>
        <w:ind w:firstLine="851"/>
      </w:pPr>
      <w:r>
        <w:t>Видатки зведеного бюджету району за 2017 рік складають 937810,8 тис. грн та зросли на 42,1 % відносно минулого року (659841,4 тис. грн, різниця становить – 277969,4 тис. грн),  в т.ч. по загальному фонду 781498,5 тис. грн та по спеціальному - 156312,3 тис.гривень.</w:t>
      </w:r>
    </w:p>
    <w:p w:rsidR="00DD4C44" w:rsidRDefault="00025EA4" w:rsidP="00236A5E">
      <w:pPr>
        <w:widowControl w:val="0"/>
        <w:ind w:firstLine="851"/>
        <w:jc w:val="both"/>
        <w:rPr>
          <w:lang w:val="uk-UA"/>
        </w:rPr>
      </w:pPr>
      <w:r>
        <w:rPr>
          <w:noProof/>
        </w:rPr>
        <w:drawing>
          <wp:anchor distT="0" distB="0" distL="114300" distR="114300" simplePos="0" relativeHeight="251660288" behindDoc="0" locked="0" layoutInCell="1" allowOverlap="1">
            <wp:simplePos x="0" y="0"/>
            <wp:positionH relativeFrom="column">
              <wp:posOffset>42545</wp:posOffset>
            </wp:positionH>
            <wp:positionV relativeFrom="paragraph">
              <wp:posOffset>628015</wp:posOffset>
            </wp:positionV>
            <wp:extent cx="6391275" cy="2686050"/>
            <wp:effectExtent l="0" t="0" r="0" b="0"/>
            <wp:wrapSquare wrapText="left"/>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DD4C44" w:rsidRPr="00A62F54">
        <w:rPr>
          <w:lang w:val="uk-UA"/>
        </w:rPr>
        <w:t>З них</w:t>
      </w:r>
      <w:r w:rsidR="00DD4C44">
        <w:rPr>
          <w:lang w:val="uk-UA"/>
        </w:rPr>
        <w:t xml:space="preserve">, </w:t>
      </w:r>
      <w:r w:rsidR="00DD4C44" w:rsidRPr="00A62F54">
        <w:rPr>
          <w:lang w:val="uk-UA"/>
        </w:rPr>
        <w:t xml:space="preserve">за </w:t>
      </w:r>
      <w:r w:rsidR="00DD4C44">
        <w:rPr>
          <w:lang w:val="uk-UA"/>
        </w:rPr>
        <w:t>звітний період</w:t>
      </w:r>
      <w:r w:rsidR="00DD4C44" w:rsidRPr="00A62F54">
        <w:rPr>
          <w:lang w:val="uk-UA"/>
        </w:rPr>
        <w:t xml:space="preserve"> </w:t>
      </w:r>
      <w:r w:rsidR="00DD4C44">
        <w:rPr>
          <w:lang w:val="uk-UA"/>
        </w:rPr>
        <w:t>видатки зведеного бюджету району на освіту та охорону здоров</w:t>
      </w:r>
      <w:r w:rsidR="00DD4C44" w:rsidRPr="002E0FC0">
        <w:t>’</w:t>
      </w:r>
      <w:r w:rsidR="00DD4C44">
        <w:rPr>
          <w:lang w:val="uk-UA"/>
        </w:rPr>
        <w:t>я становлять 50,7 % (396496,5 тис</w:t>
      </w:r>
      <w:r w:rsidR="00DD4C44" w:rsidRPr="00A62F54">
        <w:rPr>
          <w:lang w:val="uk-UA"/>
        </w:rPr>
        <w:t xml:space="preserve">. </w:t>
      </w:r>
      <w:r w:rsidR="00E43E42">
        <w:rPr>
          <w:lang w:val="uk-UA"/>
        </w:rPr>
        <w:t>грн</w:t>
      </w:r>
      <w:r w:rsidR="00DD4C44">
        <w:rPr>
          <w:lang w:val="uk-UA"/>
        </w:rPr>
        <w:t>).</w:t>
      </w:r>
    </w:p>
    <w:p w:rsidR="00586692" w:rsidRDefault="00586692" w:rsidP="00236A5E">
      <w:pPr>
        <w:widowControl w:val="0"/>
        <w:ind w:firstLine="851"/>
        <w:jc w:val="both"/>
        <w:rPr>
          <w:lang w:val="uk-UA"/>
        </w:rPr>
      </w:pPr>
    </w:p>
    <w:p w:rsidR="00586692" w:rsidRDefault="00586692" w:rsidP="00236A5E">
      <w:pPr>
        <w:widowControl w:val="0"/>
        <w:ind w:firstLine="851"/>
        <w:jc w:val="both"/>
        <w:rPr>
          <w:lang w:val="uk-UA"/>
        </w:rPr>
      </w:pPr>
    </w:p>
    <w:p w:rsidR="00DD4C44" w:rsidRDefault="00DD4C44" w:rsidP="00236A5E">
      <w:pPr>
        <w:widowControl w:val="0"/>
        <w:ind w:firstLine="851"/>
        <w:jc w:val="both"/>
        <w:rPr>
          <w:lang w:val="uk-UA"/>
        </w:rPr>
      </w:pPr>
      <w:r>
        <w:rPr>
          <w:lang w:val="uk-UA"/>
        </w:rPr>
        <w:t>Найбільшу питому вагу в структурі видатків зведеного бюджету займають видатки на соціальний захист та соціальне забезпечення  і становлять 31,1 % від загального обсягу або 243101,8 тис.</w:t>
      </w:r>
      <w:r w:rsidR="00525F20">
        <w:rPr>
          <w:lang w:val="uk-UA"/>
        </w:rPr>
        <w:t xml:space="preserve"> </w:t>
      </w:r>
      <w:r w:rsidR="00E43E42">
        <w:rPr>
          <w:lang w:val="uk-UA"/>
        </w:rPr>
        <w:t>гр</w:t>
      </w:r>
      <w:r w:rsidR="00525F20">
        <w:rPr>
          <w:lang w:val="uk-UA"/>
        </w:rPr>
        <w:t>ивень.</w:t>
      </w:r>
      <w:r>
        <w:rPr>
          <w:lang w:val="uk-UA"/>
        </w:rPr>
        <w:t xml:space="preserve"> По галузі освіти за 2017 рік проведено видатків 189164,5 тис.</w:t>
      </w:r>
      <w:r w:rsidR="00525F20">
        <w:rPr>
          <w:lang w:val="uk-UA"/>
        </w:rPr>
        <w:t xml:space="preserve"> </w:t>
      </w:r>
      <w:r w:rsidR="00E43E42">
        <w:rPr>
          <w:lang w:val="uk-UA"/>
        </w:rPr>
        <w:t>грн</w:t>
      </w:r>
      <w:r>
        <w:rPr>
          <w:lang w:val="uk-UA"/>
        </w:rPr>
        <w:t>, що становить 24,2 % від загального обсягу видатків та на охорону здоров’я направлено кошти в сумі 207341,9 тис.</w:t>
      </w:r>
      <w:r w:rsidR="00525F20">
        <w:rPr>
          <w:lang w:val="uk-UA"/>
        </w:rPr>
        <w:t xml:space="preserve"> </w:t>
      </w:r>
      <w:r w:rsidR="00E43E42">
        <w:rPr>
          <w:lang w:val="uk-UA"/>
        </w:rPr>
        <w:t>грн</w:t>
      </w:r>
      <w:r w:rsidR="00234166">
        <w:rPr>
          <w:lang w:val="uk-UA"/>
        </w:rPr>
        <w:t xml:space="preserve"> або 26,5 %. Аналізуючи</w:t>
      </w:r>
      <w:r>
        <w:rPr>
          <w:lang w:val="uk-UA"/>
        </w:rPr>
        <w:t xml:space="preserve"> видатки впорівнян</w:t>
      </w:r>
      <w:r w:rsidR="00234166">
        <w:rPr>
          <w:lang w:val="uk-UA"/>
        </w:rPr>
        <w:t>н</w:t>
      </w:r>
      <w:r>
        <w:rPr>
          <w:lang w:val="uk-UA"/>
        </w:rPr>
        <w:t>і з відповідним періодом минулого року, необхідно зазначити, що видатки по загальному фонду збільшились на 47,3 %  або 251042,4 тис.</w:t>
      </w:r>
      <w:r w:rsidR="00525F20">
        <w:rPr>
          <w:lang w:val="uk-UA"/>
        </w:rPr>
        <w:t xml:space="preserve"> </w:t>
      </w:r>
      <w:r w:rsidR="00E43E42">
        <w:rPr>
          <w:lang w:val="uk-UA"/>
        </w:rPr>
        <w:t>гр</w:t>
      </w:r>
      <w:r w:rsidR="00525F20">
        <w:rPr>
          <w:lang w:val="uk-UA"/>
        </w:rPr>
        <w:t xml:space="preserve">ивень. </w:t>
      </w:r>
      <w:r>
        <w:rPr>
          <w:lang w:val="uk-UA"/>
        </w:rPr>
        <w:t>Зростання обсягу видатків відбулося по всіх галузях. Найбільше зростання відбулось по перерахуванню реверсної дотації, яка збільшилась на 6331,8 тис.</w:t>
      </w:r>
      <w:r w:rsidR="00E43E42">
        <w:rPr>
          <w:lang w:val="uk-UA"/>
        </w:rPr>
        <w:t>грн</w:t>
      </w:r>
      <w:r>
        <w:rPr>
          <w:lang w:val="uk-UA"/>
        </w:rPr>
        <w:t xml:space="preserve"> і становить 350,8 % від минулого року.</w:t>
      </w:r>
    </w:p>
    <w:p w:rsidR="004C525D" w:rsidRDefault="004C525D" w:rsidP="00236A5E">
      <w:pPr>
        <w:jc w:val="center"/>
        <w:rPr>
          <w:b/>
          <w:bCs/>
          <w:lang w:val="uk-UA"/>
        </w:rPr>
      </w:pPr>
    </w:p>
    <w:p w:rsidR="00525F20" w:rsidRPr="00025EA4" w:rsidRDefault="00525F20" w:rsidP="00236A5E">
      <w:pPr>
        <w:jc w:val="center"/>
        <w:rPr>
          <w:b/>
          <w:bCs/>
          <w:lang w:val="uk-UA"/>
        </w:rPr>
      </w:pPr>
      <w:r w:rsidRPr="00025EA4">
        <w:rPr>
          <w:b/>
          <w:bCs/>
        </w:rPr>
        <w:lastRenderedPageBreak/>
        <w:t xml:space="preserve">Видатки зведеного бюджету </w:t>
      </w:r>
      <w:r w:rsidRPr="00025EA4">
        <w:rPr>
          <w:b/>
          <w:bCs/>
          <w:lang w:val="uk-UA"/>
        </w:rPr>
        <w:t>(</w:t>
      </w:r>
      <w:r w:rsidRPr="00025EA4">
        <w:rPr>
          <w:b/>
          <w:bCs/>
        </w:rPr>
        <w:t>загальн</w:t>
      </w:r>
      <w:r w:rsidRPr="00025EA4">
        <w:rPr>
          <w:b/>
          <w:bCs/>
          <w:lang w:val="uk-UA"/>
        </w:rPr>
        <w:t>ий</w:t>
      </w:r>
      <w:r w:rsidRPr="00025EA4">
        <w:rPr>
          <w:b/>
          <w:bCs/>
        </w:rPr>
        <w:t xml:space="preserve"> фонд)</w:t>
      </w:r>
    </w:p>
    <w:p w:rsidR="00DD4C44" w:rsidRDefault="00525F20" w:rsidP="00236A5E">
      <w:pPr>
        <w:tabs>
          <w:tab w:val="left" w:pos="1170"/>
        </w:tabs>
        <w:jc w:val="center"/>
        <w:rPr>
          <w:b/>
          <w:bCs/>
          <w:lang w:val="uk-UA"/>
        </w:rPr>
      </w:pPr>
      <w:r w:rsidRPr="00025EA4">
        <w:rPr>
          <w:b/>
          <w:bCs/>
        </w:rPr>
        <w:t>Броварського району за  201</w:t>
      </w:r>
      <w:r w:rsidRPr="00025EA4">
        <w:rPr>
          <w:b/>
          <w:bCs/>
          <w:lang w:val="uk-UA"/>
        </w:rPr>
        <w:t>7</w:t>
      </w:r>
      <w:r w:rsidRPr="00025EA4">
        <w:rPr>
          <w:b/>
          <w:bCs/>
        </w:rPr>
        <w:t xml:space="preserve"> р</w:t>
      </w:r>
      <w:r w:rsidRPr="00025EA4">
        <w:rPr>
          <w:b/>
          <w:bCs/>
          <w:lang w:val="uk-UA"/>
        </w:rPr>
        <w:t>і</w:t>
      </w:r>
      <w:r w:rsidRPr="00025EA4">
        <w:rPr>
          <w:b/>
          <w:bCs/>
        </w:rPr>
        <w:t>к</w:t>
      </w:r>
    </w:p>
    <w:p w:rsidR="00586692" w:rsidRPr="00586692" w:rsidRDefault="00586692" w:rsidP="00236A5E">
      <w:pPr>
        <w:tabs>
          <w:tab w:val="left" w:pos="1170"/>
        </w:tabs>
        <w:jc w:val="center"/>
        <w:rPr>
          <w:lang w:val="uk-UA"/>
        </w:rPr>
      </w:pPr>
    </w:p>
    <w:tbl>
      <w:tblPr>
        <w:tblW w:w="10260" w:type="dxa"/>
        <w:jc w:val="center"/>
        <w:tblBorders>
          <w:top w:val="double" w:sz="4" w:space="0" w:color="B6DDE8" w:themeColor="accent5" w:themeTint="66"/>
          <w:left w:val="double" w:sz="4" w:space="0" w:color="B6DDE8" w:themeColor="accent5" w:themeTint="66"/>
          <w:bottom w:val="double" w:sz="4" w:space="0" w:color="B6DDE8" w:themeColor="accent5" w:themeTint="66"/>
          <w:right w:val="double" w:sz="4" w:space="0" w:color="B6DDE8" w:themeColor="accent5" w:themeTint="66"/>
          <w:insideH w:val="double" w:sz="4" w:space="0" w:color="B6DDE8" w:themeColor="accent5" w:themeTint="66"/>
          <w:insideV w:val="double" w:sz="4" w:space="0" w:color="B6DDE8" w:themeColor="accent5" w:themeTint="66"/>
        </w:tblBorders>
        <w:tblLook w:val="0000"/>
      </w:tblPr>
      <w:tblGrid>
        <w:gridCol w:w="2835"/>
        <w:gridCol w:w="1675"/>
        <w:gridCol w:w="1517"/>
        <w:gridCol w:w="1829"/>
        <w:gridCol w:w="1133"/>
        <w:gridCol w:w="1271"/>
      </w:tblGrid>
      <w:tr w:rsidR="00236A5E" w:rsidRPr="00525F20" w:rsidTr="00236A5E">
        <w:trPr>
          <w:trHeight w:val="375"/>
          <w:jc w:val="center"/>
        </w:trPr>
        <w:tc>
          <w:tcPr>
            <w:tcW w:w="2835" w:type="dxa"/>
            <w:vMerge w:val="restart"/>
            <w:shd w:val="clear" w:color="auto" w:fill="FFFFFF"/>
            <w:vAlign w:val="center"/>
          </w:tcPr>
          <w:p w:rsidR="00236A5E" w:rsidRPr="00525F20" w:rsidRDefault="00236A5E" w:rsidP="00236A5E">
            <w:pPr>
              <w:jc w:val="center"/>
              <w:rPr>
                <w:b/>
                <w:bCs/>
                <w:sz w:val="24"/>
                <w:szCs w:val="24"/>
              </w:rPr>
            </w:pPr>
            <w:r w:rsidRPr="00525F20">
              <w:rPr>
                <w:b/>
                <w:bCs/>
                <w:sz w:val="24"/>
                <w:szCs w:val="24"/>
              </w:rPr>
              <w:t>Показники</w:t>
            </w:r>
          </w:p>
        </w:tc>
        <w:tc>
          <w:tcPr>
            <w:tcW w:w="1675" w:type="dxa"/>
            <w:vMerge w:val="restart"/>
            <w:shd w:val="clear" w:color="auto" w:fill="FFFFFF"/>
            <w:vAlign w:val="center"/>
          </w:tcPr>
          <w:p w:rsidR="00236A5E" w:rsidRPr="00525F20" w:rsidRDefault="00236A5E" w:rsidP="00236A5E">
            <w:pPr>
              <w:jc w:val="center"/>
              <w:rPr>
                <w:sz w:val="24"/>
                <w:szCs w:val="24"/>
              </w:rPr>
            </w:pPr>
            <w:r w:rsidRPr="00525F20">
              <w:rPr>
                <w:sz w:val="24"/>
                <w:szCs w:val="24"/>
              </w:rPr>
              <w:t> </w:t>
            </w:r>
          </w:p>
          <w:p w:rsidR="00236A5E" w:rsidRPr="00525F20" w:rsidRDefault="00236A5E" w:rsidP="00236A5E">
            <w:pPr>
              <w:jc w:val="center"/>
              <w:rPr>
                <w:sz w:val="24"/>
                <w:szCs w:val="24"/>
              </w:rPr>
            </w:pPr>
            <w:r w:rsidRPr="00525F20">
              <w:rPr>
                <w:b/>
                <w:bCs/>
                <w:color w:val="000000"/>
                <w:sz w:val="24"/>
                <w:szCs w:val="24"/>
              </w:rPr>
              <w:t>2016 рік</w:t>
            </w:r>
          </w:p>
        </w:tc>
        <w:tc>
          <w:tcPr>
            <w:tcW w:w="1517" w:type="dxa"/>
            <w:vMerge w:val="restart"/>
            <w:shd w:val="clear" w:color="auto" w:fill="FFFFFF"/>
            <w:vAlign w:val="center"/>
          </w:tcPr>
          <w:p w:rsidR="00236A5E" w:rsidRPr="00525F20" w:rsidRDefault="00236A5E" w:rsidP="00236A5E">
            <w:pPr>
              <w:jc w:val="center"/>
              <w:rPr>
                <w:sz w:val="24"/>
                <w:szCs w:val="24"/>
              </w:rPr>
            </w:pPr>
            <w:r w:rsidRPr="00525F20">
              <w:rPr>
                <w:sz w:val="24"/>
                <w:szCs w:val="24"/>
              </w:rPr>
              <w:t> </w:t>
            </w:r>
          </w:p>
          <w:p w:rsidR="00236A5E" w:rsidRPr="00525F20" w:rsidRDefault="00236A5E" w:rsidP="00236A5E">
            <w:pPr>
              <w:jc w:val="center"/>
              <w:rPr>
                <w:sz w:val="24"/>
                <w:szCs w:val="24"/>
              </w:rPr>
            </w:pPr>
            <w:r w:rsidRPr="00525F20">
              <w:rPr>
                <w:b/>
                <w:bCs/>
                <w:color w:val="000000"/>
                <w:sz w:val="24"/>
                <w:szCs w:val="24"/>
              </w:rPr>
              <w:t>2017 рік</w:t>
            </w:r>
          </w:p>
        </w:tc>
        <w:tc>
          <w:tcPr>
            <w:tcW w:w="2962" w:type="dxa"/>
            <w:gridSpan w:val="2"/>
            <w:shd w:val="clear" w:color="auto" w:fill="FFFFFF"/>
            <w:vAlign w:val="bottom"/>
          </w:tcPr>
          <w:p w:rsidR="00236A5E" w:rsidRPr="00525F20" w:rsidRDefault="00236A5E" w:rsidP="00236A5E">
            <w:pPr>
              <w:jc w:val="center"/>
              <w:rPr>
                <w:b/>
                <w:bCs/>
                <w:color w:val="000000"/>
                <w:sz w:val="24"/>
                <w:szCs w:val="24"/>
              </w:rPr>
            </w:pPr>
            <w:r w:rsidRPr="00525F20">
              <w:rPr>
                <w:b/>
                <w:bCs/>
                <w:color w:val="000000"/>
                <w:sz w:val="24"/>
                <w:szCs w:val="24"/>
              </w:rPr>
              <w:t>2017 рік</w:t>
            </w:r>
          </w:p>
        </w:tc>
        <w:tc>
          <w:tcPr>
            <w:tcW w:w="1271" w:type="dxa"/>
            <w:vMerge w:val="restart"/>
            <w:vAlign w:val="center"/>
          </w:tcPr>
          <w:p w:rsidR="00236A5E" w:rsidRPr="00025EA4" w:rsidRDefault="00236A5E" w:rsidP="00236A5E">
            <w:pPr>
              <w:jc w:val="center"/>
              <w:rPr>
                <w:b/>
                <w:bCs/>
                <w:sz w:val="20"/>
                <w:szCs w:val="20"/>
              </w:rPr>
            </w:pPr>
            <w:r w:rsidRPr="00025EA4">
              <w:rPr>
                <w:b/>
                <w:bCs/>
                <w:sz w:val="20"/>
                <w:szCs w:val="20"/>
              </w:rPr>
              <w:t>Питома вага в структурі видатків</w:t>
            </w:r>
          </w:p>
        </w:tc>
      </w:tr>
      <w:tr w:rsidR="00236A5E" w:rsidRPr="00525F20" w:rsidTr="00025EA4">
        <w:trPr>
          <w:trHeight w:val="143"/>
          <w:jc w:val="center"/>
        </w:trPr>
        <w:tc>
          <w:tcPr>
            <w:tcW w:w="2835" w:type="dxa"/>
            <w:vMerge/>
            <w:vAlign w:val="center"/>
          </w:tcPr>
          <w:p w:rsidR="00236A5E" w:rsidRPr="00525F20" w:rsidRDefault="00236A5E" w:rsidP="00236A5E">
            <w:pPr>
              <w:rPr>
                <w:b/>
                <w:bCs/>
                <w:sz w:val="24"/>
                <w:szCs w:val="24"/>
              </w:rPr>
            </w:pPr>
          </w:p>
        </w:tc>
        <w:tc>
          <w:tcPr>
            <w:tcW w:w="1675" w:type="dxa"/>
            <w:vMerge/>
            <w:shd w:val="clear" w:color="auto" w:fill="FFFFFF"/>
            <w:vAlign w:val="bottom"/>
          </w:tcPr>
          <w:p w:rsidR="00236A5E" w:rsidRPr="00525F20" w:rsidRDefault="00236A5E" w:rsidP="00236A5E">
            <w:pPr>
              <w:jc w:val="center"/>
              <w:rPr>
                <w:b/>
                <w:bCs/>
                <w:color w:val="000000"/>
                <w:sz w:val="24"/>
                <w:szCs w:val="24"/>
              </w:rPr>
            </w:pPr>
          </w:p>
        </w:tc>
        <w:tc>
          <w:tcPr>
            <w:tcW w:w="1517" w:type="dxa"/>
            <w:vMerge/>
            <w:shd w:val="clear" w:color="auto" w:fill="FFFFFF"/>
            <w:vAlign w:val="bottom"/>
          </w:tcPr>
          <w:p w:rsidR="00236A5E" w:rsidRPr="00525F20" w:rsidRDefault="00236A5E" w:rsidP="00236A5E">
            <w:pPr>
              <w:jc w:val="center"/>
              <w:rPr>
                <w:b/>
                <w:bCs/>
                <w:color w:val="000000"/>
                <w:sz w:val="24"/>
                <w:szCs w:val="24"/>
              </w:rPr>
            </w:pPr>
          </w:p>
        </w:tc>
        <w:tc>
          <w:tcPr>
            <w:tcW w:w="2962" w:type="dxa"/>
            <w:gridSpan w:val="2"/>
            <w:shd w:val="clear" w:color="auto" w:fill="FFFFFF"/>
            <w:vAlign w:val="bottom"/>
          </w:tcPr>
          <w:p w:rsidR="00236A5E" w:rsidRPr="00525F20" w:rsidRDefault="00236A5E" w:rsidP="00236A5E">
            <w:pPr>
              <w:jc w:val="center"/>
              <w:rPr>
                <w:b/>
                <w:bCs/>
                <w:color w:val="000000"/>
                <w:sz w:val="24"/>
                <w:szCs w:val="24"/>
              </w:rPr>
            </w:pPr>
            <w:r w:rsidRPr="00525F20">
              <w:rPr>
                <w:b/>
                <w:bCs/>
                <w:color w:val="000000"/>
                <w:sz w:val="24"/>
                <w:szCs w:val="24"/>
              </w:rPr>
              <w:t>до 2016 року</w:t>
            </w:r>
          </w:p>
        </w:tc>
        <w:tc>
          <w:tcPr>
            <w:tcW w:w="1271" w:type="dxa"/>
            <w:vMerge/>
            <w:vAlign w:val="center"/>
          </w:tcPr>
          <w:p w:rsidR="00236A5E" w:rsidRPr="00525F20" w:rsidRDefault="00236A5E" w:rsidP="00236A5E">
            <w:pPr>
              <w:rPr>
                <w:b/>
                <w:bCs/>
                <w:sz w:val="24"/>
                <w:szCs w:val="24"/>
              </w:rPr>
            </w:pPr>
          </w:p>
        </w:tc>
      </w:tr>
      <w:tr w:rsidR="00DD4C44" w:rsidRPr="00525F20" w:rsidTr="00025EA4">
        <w:trPr>
          <w:trHeight w:val="248"/>
          <w:jc w:val="center"/>
        </w:trPr>
        <w:tc>
          <w:tcPr>
            <w:tcW w:w="2835" w:type="dxa"/>
            <w:shd w:val="clear" w:color="auto" w:fill="FFFFFF"/>
            <w:vAlign w:val="bottom"/>
          </w:tcPr>
          <w:p w:rsidR="00DD4C44" w:rsidRPr="00525F20" w:rsidRDefault="00DD4C44" w:rsidP="00236A5E">
            <w:pPr>
              <w:jc w:val="center"/>
              <w:rPr>
                <w:b/>
                <w:bCs/>
                <w:sz w:val="24"/>
                <w:szCs w:val="24"/>
              </w:rPr>
            </w:pPr>
            <w:r w:rsidRPr="00525F20">
              <w:rPr>
                <w:b/>
                <w:bCs/>
                <w:sz w:val="24"/>
                <w:szCs w:val="24"/>
              </w:rPr>
              <w:t> </w:t>
            </w:r>
          </w:p>
        </w:tc>
        <w:tc>
          <w:tcPr>
            <w:tcW w:w="1675" w:type="dxa"/>
            <w:shd w:val="clear" w:color="auto" w:fill="FFFFFF"/>
            <w:vAlign w:val="bottom"/>
          </w:tcPr>
          <w:p w:rsidR="00DD4C44" w:rsidRPr="00525F20" w:rsidRDefault="00DD4C44" w:rsidP="00236A5E">
            <w:pPr>
              <w:rPr>
                <w:sz w:val="24"/>
                <w:szCs w:val="24"/>
              </w:rPr>
            </w:pPr>
            <w:r w:rsidRPr="00525F20">
              <w:rPr>
                <w:sz w:val="24"/>
                <w:szCs w:val="24"/>
              </w:rPr>
              <w:t> </w:t>
            </w:r>
          </w:p>
        </w:tc>
        <w:tc>
          <w:tcPr>
            <w:tcW w:w="1517" w:type="dxa"/>
            <w:shd w:val="clear" w:color="auto" w:fill="FFFFFF"/>
            <w:vAlign w:val="bottom"/>
          </w:tcPr>
          <w:p w:rsidR="00DD4C44" w:rsidRPr="00525F20" w:rsidRDefault="00DD4C44" w:rsidP="00236A5E">
            <w:pPr>
              <w:rPr>
                <w:sz w:val="24"/>
                <w:szCs w:val="24"/>
              </w:rPr>
            </w:pPr>
            <w:r w:rsidRPr="00525F20">
              <w:rPr>
                <w:sz w:val="24"/>
                <w:szCs w:val="24"/>
              </w:rPr>
              <w:t> </w:t>
            </w:r>
          </w:p>
        </w:tc>
        <w:tc>
          <w:tcPr>
            <w:tcW w:w="1829" w:type="dxa"/>
            <w:noWrap/>
            <w:vAlign w:val="bottom"/>
          </w:tcPr>
          <w:p w:rsidR="00DD4C44" w:rsidRPr="00525F20" w:rsidRDefault="00DD4C44" w:rsidP="00236A5E">
            <w:pPr>
              <w:jc w:val="center"/>
              <w:rPr>
                <w:b/>
                <w:bCs/>
                <w:color w:val="000000"/>
                <w:sz w:val="24"/>
                <w:szCs w:val="24"/>
              </w:rPr>
            </w:pPr>
            <w:r w:rsidRPr="00525F20">
              <w:rPr>
                <w:b/>
                <w:bCs/>
                <w:color w:val="000000"/>
                <w:sz w:val="24"/>
                <w:szCs w:val="24"/>
              </w:rPr>
              <w:t>+ / -</w:t>
            </w:r>
          </w:p>
        </w:tc>
        <w:tc>
          <w:tcPr>
            <w:tcW w:w="1133" w:type="dxa"/>
            <w:noWrap/>
            <w:vAlign w:val="bottom"/>
          </w:tcPr>
          <w:p w:rsidR="00DD4C44" w:rsidRPr="00525F20" w:rsidRDefault="00DD4C44" w:rsidP="00236A5E">
            <w:pPr>
              <w:jc w:val="center"/>
              <w:rPr>
                <w:b/>
                <w:bCs/>
                <w:color w:val="000000"/>
                <w:sz w:val="24"/>
                <w:szCs w:val="24"/>
              </w:rPr>
            </w:pPr>
            <w:r w:rsidRPr="00525F20">
              <w:rPr>
                <w:b/>
                <w:bCs/>
                <w:color w:val="000000"/>
                <w:sz w:val="24"/>
                <w:szCs w:val="24"/>
              </w:rPr>
              <w:t>%</w:t>
            </w:r>
          </w:p>
        </w:tc>
        <w:tc>
          <w:tcPr>
            <w:tcW w:w="1271" w:type="dxa"/>
            <w:vMerge/>
            <w:vAlign w:val="center"/>
          </w:tcPr>
          <w:p w:rsidR="00DD4C44" w:rsidRPr="00525F20" w:rsidRDefault="00DD4C44" w:rsidP="00236A5E">
            <w:pPr>
              <w:rPr>
                <w:b/>
                <w:bCs/>
                <w:sz w:val="24"/>
                <w:szCs w:val="24"/>
              </w:rPr>
            </w:pPr>
          </w:p>
        </w:tc>
      </w:tr>
      <w:tr w:rsidR="00DD4C44" w:rsidRPr="00150144" w:rsidTr="00236A5E">
        <w:trPr>
          <w:trHeight w:val="399"/>
          <w:jc w:val="center"/>
        </w:trPr>
        <w:tc>
          <w:tcPr>
            <w:tcW w:w="2835" w:type="dxa"/>
            <w:vAlign w:val="bottom"/>
          </w:tcPr>
          <w:p w:rsidR="00DD4C44" w:rsidRPr="00525F20" w:rsidRDefault="00DD4C44" w:rsidP="00236A5E">
            <w:pPr>
              <w:rPr>
                <w:b/>
                <w:bCs/>
                <w:i/>
                <w:iCs/>
                <w:sz w:val="24"/>
                <w:szCs w:val="24"/>
              </w:rPr>
            </w:pPr>
            <w:r w:rsidRPr="00525F20">
              <w:rPr>
                <w:b/>
                <w:bCs/>
                <w:i/>
                <w:iCs/>
                <w:sz w:val="24"/>
                <w:szCs w:val="24"/>
              </w:rPr>
              <w:t>Разом видатки по галузях, в т. ч.:</w:t>
            </w:r>
          </w:p>
        </w:tc>
        <w:tc>
          <w:tcPr>
            <w:tcW w:w="1675" w:type="dxa"/>
            <w:vAlign w:val="bottom"/>
          </w:tcPr>
          <w:p w:rsidR="00DD4C44" w:rsidRPr="00525F20" w:rsidRDefault="00DD4C44" w:rsidP="00236A5E">
            <w:pPr>
              <w:jc w:val="right"/>
              <w:rPr>
                <w:b/>
                <w:bCs/>
                <w:i/>
                <w:iCs/>
                <w:sz w:val="24"/>
                <w:szCs w:val="24"/>
              </w:rPr>
            </w:pPr>
            <w:r w:rsidRPr="00525F20">
              <w:rPr>
                <w:b/>
                <w:bCs/>
                <w:i/>
                <w:iCs/>
                <w:sz w:val="24"/>
                <w:szCs w:val="24"/>
                <w:lang w:val="uk-UA"/>
              </w:rPr>
              <w:t>530 456,10</w:t>
            </w:r>
          </w:p>
        </w:tc>
        <w:tc>
          <w:tcPr>
            <w:tcW w:w="1517" w:type="dxa"/>
            <w:vAlign w:val="bottom"/>
          </w:tcPr>
          <w:p w:rsidR="00DD4C44" w:rsidRPr="00525F20" w:rsidRDefault="00DD4C44" w:rsidP="00236A5E">
            <w:pPr>
              <w:jc w:val="right"/>
              <w:rPr>
                <w:b/>
                <w:bCs/>
                <w:i/>
                <w:iCs/>
                <w:sz w:val="24"/>
                <w:szCs w:val="24"/>
              </w:rPr>
            </w:pPr>
            <w:r w:rsidRPr="00525F20">
              <w:rPr>
                <w:b/>
                <w:bCs/>
                <w:i/>
                <w:iCs/>
                <w:sz w:val="24"/>
                <w:szCs w:val="24"/>
                <w:lang w:val="uk-UA"/>
              </w:rPr>
              <w:t>781 498,50</w:t>
            </w:r>
          </w:p>
        </w:tc>
        <w:tc>
          <w:tcPr>
            <w:tcW w:w="1829"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lang w:val="uk-UA"/>
              </w:rPr>
              <w:t>251 042,40</w:t>
            </w:r>
          </w:p>
        </w:tc>
        <w:tc>
          <w:tcPr>
            <w:tcW w:w="1133"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lang w:val="uk-UA"/>
              </w:rPr>
              <w:t>147,33</w:t>
            </w:r>
          </w:p>
        </w:tc>
        <w:tc>
          <w:tcPr>
            <w:tcW w:w="1271" w:type="dxa"/>
            <w:noWrap/>
            <w:vAlign w:val="bottom"/>
          </w:tcPr>
          <w:p w:rsidR="00DD4C44" w:rsidRPr="00525F20" w:rsidRDefault="00DD4C44" w:rsidP="00236A5E">
            <w:pPr>
              <w:jc w:val="right"/>
              <w:rPr>
                <w:b/>
                <w:bCs/>
                <w:sz w:val="24"/>
                <w:szCs w:val="24"/>
              </w:rPr>
            </w:pPr>
            <w:r w:rsidRPr="00525F20">
              <w:rPr>
                <w:b/>
                <w:bCs/>
                <w:sz w:val="24"/>
                <w:szCs w:val="24"/>
              </w:rPr>
              <w:t>100,0</w:t>
            </w:r>
          </w:p>
        </w:tc>
      </w:tr>
      <w:tr w:rsidR="00DD4C44" w:rsidRPr="00150144" w:rsidTr="00236A5E">
        <w:trPr>
          <w:trHeight w:val="266"/>
          <w:jc w:val="center"/>
        </w:trPr>
        <w:tc>
          <w:tcPr>
            <w:tcW w:w="2835" w:type="dxa"/>
            <w:vAlign w:val="bottom"/>
          </w:tcPr>
          <w:p w:rsidR="00DD4C44" w:rsidRPr="00525F20" w:rsidRDefault="00DD4C44" w:rsidP="00236A5E">
            <w:pPr>
              <w:rPr>
                <w:sz w:val="24"/>
                <w:szCs w:val="24"/>
              </w:rPr>
            </w:pPr>
            <w:r w:rsidRPr="00525F20">
              <w:rPr>
                <w:sz w:val="24"/>
                <w:szCs w:val="24"/>
              </w:rPr>
              <w:t>Державне управління</w:t>
            </w:r>
          </w:p>
        </w:tc>
        <w:tc>
          <w:tcPr>
            <w:tcW w:w="1675" w:type="dxa"/>
            <w:vAlign w:val="bottom"/>
          </w:tcPr>
          <w:p w:rsidR="00DD4C44" w:rsidRPr="00525F20" w:rsidRDefault="00DD4C44" w:rsidP="00236A5E">
            <w:pPr>
              <w:jc w:val="right"/>
              <w:rPr>
                <w:sz w:val="24"/>
                <w:szCs w:val="24"/>
              </w:rPr>
            </w:pPr>
            <w:r w:rsidRPr="00525F20">
              <w:rPr>
                <w:sz w:val="24"/>
                <w:szCs w:val="24"/>
              </w:rPr>
              <w:t>22 704,10</w:t>
            </w:r>
          </w:p>
        </w:tc>
        <w:tc>
          <w:tcPr>
            <w:tcW w:w="1517" w:type="dxa"/>
            <w:vAlign w:val="bottom"/>
          </w:tcPr>
          <w:p w:rsidR="00DD4C44" w:rsidRPr="00525F20" w:rsidRDefault="00DD4C44" w:rsidP="00236A5E">
            <w:pPr>
              <w:jc w:val="right"/>
              <w:rPr>
                <w:sz w:val="24"/>
                <w:szCs w:val="24"/>
              </w:rPr>
            </w:pPr>
            <w:r w:rsidRPr="00525F20">
              <w:rPr>
                <w:sz w:val="24"/>
                <w:szCs w:val="24"/>
                <w:lang w:val="uk-UA"/>
              </w:rPr>
              <w:t>35 366,70</w:t>
            </w:r>
          </w:p>
        </w:tc>
        <w:tc>
          <w:tcPr>
            <w:tcW w:w="1829"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lang w:val="uk-UA"/>
              </w:rPr>
              <w:t>12 662,60</w:t>
            </w:r>
          </w:p>
        </w:tc>
        <w:tc>
          <w:tcPr>
            <w:tcW w:w="1133"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lang w:val="uk-UA"/>
              </w:rPr>
              <w:t>155,77</w:t>
            </w:r>
          </w:p>
        </w:tc>
        <w:tc>
          <w:tcPr>
            <w:tcW w:w="1271" w:type="dxa"/>
            <w:noWrap/>
            <w:vAlign w:val="bottom"/>
          </w:tcPr>
          <w:p w:rsidR="00DD4C44" w:rsidRPr="00525F20" w:rsidRDefault="00DD4C44" w:rsidP="00236A5E">
            <w:pPr>
              <w:jc w:val="right"/>
              <w:rPr>
                <w:b/>
                <w:bCs/>
                <w:sz w:val="24"/>
                <w:szCs w:val="24"/>
              </w:rPr>
            </w:pPr>
            <w:r w:rsidRPr="00525F20">
              <w:rPr>
                <w:b/>
                <w:bCs/>
                <w:sz w:val="24"/>
                <w:szCs w:val="24"/>
              </w:rPr>
              <w:t>4,5</w:t>
            </w:r>
          </w:p>
        </w:tc>
      </w:tr>
      <w:tr w:rsidR="00DD4C44" w:rsidRPr="00150144" w:rsidTr="00236A5E">
        <w:trPr>
          <w:trHeight w:val="472"/>
          <w:jc w:val="center"/>
        </w:trPr>
        <w:tc>
          <w:tcPr>
            <w:tcW w:w="2835" w:type="dxa"/>
            <w:vAlign w:val="bottom"/>
          </w:tcPr>
          <w:p w:rsidR="00DD4C44" w:rsidRPr="00525F20" w:rsidRDefault="00DD4C44" w:rsidP="00236A5E">
            <w:pPr>
              <w:rPr>
                <w:sz w:val="24"/>
                <w:szCs w:val="24"/>
              </w:rPr>
            </w:pPr>
            <w:r w:rsidRPr="00525F20">
              <w:rPr>
                <w:sz w:val="24"/>
                <w:szCs w:val="24"/>
              </w:rPr>
              <w:t>Соціальний захист та соціальне забезпечення</w:t>
            </w:r>
          </w:p>
        </w:tc>
        <w:tc>
          <w:tcPr>
            <w:tcW w:w="1675" w:type="dxa"/>
            <w:vAlign w:val="bottom"/>
          </w:tcPr>
          <w:p w:rsidR="00DD4C44" w:rsidRPr="00525F20" w:rsidRDefault="00DD4C44" w:rsidP="00236A5E">
            <w:pPr>
              <w:jc w:val="right"/>
              <w:rPr>
                <w:sz w:val="24"/>
                <w:szCs w:val="24"/>
              </w:rPr>
            </w:pPr>
            <w:r w:rsidRPr="00525F20">
              <w:rPr>
                <w:sz w:val="24"/>
                <w:szCs w:val="24"/>
              </w:rPr>
              <w:t>161 773,50</w:t>
            </w:r>
          </w:p>
        </w:tc>
        <w:tc>
          <w:tcPr>
            <w:tcW w:w="1517" w:type="dxa"/>
            <w:vAlign w:val="bottom"/>
          </w:tcPr>
          <w:p w:rsidR="00DD4C44" w:rsidRPr="00525F20" w:rsidRDefault="00DD4C44" w:rsidP="00236A5E">
            <w:pPr>
              <w:jc w:val="right"/>
              <w:rPr>
                <w:sz w:val="24"/>
                <w:szCs w:val="24"/>
              </w:rPr>
            </w:pPr>
            <w:r w:rsidRPr="00525F20">
              <w:rPr>
                <w:sz w:val="24"/>
                <w:szCs w:val="24"/>
                <w:lang w:val="uk-UA"/>
              </w:rPr>
              <w:t>243 101,80</w:t>
            </w:r>
          </w:p>
        </w:tc>
        <w:tc>
          <w:tcPr>
            <w:tcW w:w="1829"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81 328,30</w:t>
            </w:r>
          </w:p>
        </w:tc>
        <w:tc>
          <w:tcPr>
            <w:tcW w:w="1133"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150,27</w:t>
            </w:r>
          </w:p>
        </w:tc>
        <w:tc>
          <w:tcPr>
            <w:tcW w:w="1271" w:type="dxa"/>
            <w:noWrap/>
            <w:vAlign w:val="bottom"/>
          </w:tcPr>
          <w:p w:rsidR="00DD4C44" w:rsidRPr="00525F20" w:rsidRDefault="00DD4C44" w:rsidP="00236A5E">
            <w:pPr>
              <w:jc w:val="right"/>
              <w:rPr>
                <w:b/>
                <w:bCs/>
                <w:sz w:val="24"/>
                <w:szCs w:val="24"/>
              </w:rPr>
            </w:pPr>
            <w:r w:rsidRPr="00525F20">
              <w:rPr>
                <w:b/>
                <w:bCs/>
                <w:sz w:val="24"/>
                <w:szCs w:val="24"/>
              </w:rPr>
              <w:t>31,1</w:t>
            </w:r>
          </w:p>
        </w:tc>
      </w:tr>
      <w:tr w:rsidR="00DD4C44" w:rsidRPr="00150144" w:rsidTr="00236A5E">
        <w:trPr>
          <w:trHeight w:val="236"/>
          <w:jc w:val="center"/>
        </w:trPr>
        <w:tc>
          <w:tcPr>
            <w:tcW w:w="2835" w:type="dxa"/>
            <w:vAlign w:val="bottom"/>
          </w:tcPr>
          <w:p w:rsidR="00DD4C44" w:rsidRPr="00525F20" w:rsidRDefault="00DD4C44" w:rsidP="00236A5E">
            <w:pPr>
              <w:rPr>
                <w:sz w:val="24"/>
                <w:szCs w:val="24"/>
              </w:rPr>
            </w:pPr>
            <w:r w:rsidRPr="00525F20">
              <w:rPr>
                <w:sz w:val="24"/>
                <w:szCs w:val="24"/>
              </w:rPr>
              <w:t>Охорона здоров'я</w:t>
            </w:r>
          </w:p>
        </w:tc>
        <w:tc>
          <w:tcPr>
            <w:tcW w:w="1675" w:type="dxa"/>
            <w:vAlign w:val="bottom"/>
          </w:tcPr>
          <w:p w:rsidR="00DD4C44" w:rsidRPr="00525F20" w:rsidRDefault="00DD4C44" w:rsidP="00236A5E">
            <w:pPr>
              <w:jc w:val="right"/>
              <w:rPr>
                <w:sz w:val="24"/>
                <w:szCs w:val="24"/>
              </w:rPr>
            </w:pPr>
            <w:r w:rsidRPr="00525F20">
              <w:rPr>
                <w:sz w:val="24"/>
                <w:szCs w:val="24"/>
              </w:rPr>
              <w:t>137 133,70</w:t>
            </w:r>
          </w:p>
        </w:tc>
        <w:tc>
          <w:tcPr>
            <w:tcW w:w="1517" w:type="dxa"/>
            <w:vAlign w:val="bottom"/>
          </w:tcPr>
          <w:p w:rsidR="00DD4C44" w:rsidRPr="00525F20" w:rsidRDefault="00DD4C44" w:rsidP="00236A5E">
            <w:pPr>
              <w:jc w:val="right"/>
              <w:rPr>
                <w:sz w:val="24"/>
                <w:szCs w:val="24"/>
              </w:rPr>
            </w:pPr>
            <w:r w:rsidRPr="00525F20">
              <w:rPr>
                <w:sz w:val="24"/>
                <w:szCs w:val="24"/>
                <w:lang w:val="uk-UA"/>
              </w:rPr>
              <w:t>207 341,90</w:t>
            </w:r>
          </w:p>
        </w:tc>
        <w:tc>
          <w:tcPr>
            <w:tcW w:w="1829"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70 208,20</w:t>
            </w:r>
          </w:p>
        </w:tc>
        <w:tc>
          <w:tcPr>
            <w:tcW w:w="1133"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151,20</w:t>
            </w:r>
          </w:p>
        </w:tc>
        <w:tc>
          <w:tcPr>
            <w:tcW w:w="1271" w:type="dxa"/>
            <w:noWrap/>
            <w:vAlign w:val="bottom"/>
          </w:tcPr>
          <w:p w:rsidR="00DD4C44" w:rsidRPr="00525F20" w:rsidRDefault="00DD4C44" w:rsidP="00236A5E">
            <w:pPr>
              <w:jc w:val="right"/>
              <w:rPr>
                <w:b/>
                <w:bCs/>
                <w:sz w:val="24"/>
                <w:szCs w:val="24"/>
              </w:rPr>
            </w:pPr>
            <w:r w:rsidRPr="00525F20">
              <w:rPr>
                <w:b/>
                <w:bCs/>
                <w:sz w:val="24"/>
                <w:szCs w:val="24"/>
              </w:rPr>
              <w:t>26,5</w:t>
            </w:r>
          </w:p>
        </w:tc>
      </w:tr>
      <w:tr w:rsidR="00DD4C44" w:rsidRPr="00150144" w:rsidTr="00236A5E">
        <w:trPr>
          <w:trHeight w:val="84"/>
          <w:jc w:val="center"/>
        </w:trPr>
        <w:tc>
          <w:tcPr>
            <w:tcW w:w="2835" w:type="dxa"/>
            <w:vAlign w:val="bottom"/>
          </w:tcPr>
          <w:p w:rsidR="00DD4C44" w:rsidRPr="00525F20" w:rsidRDefault="00DD4C44" w:rsidP="00236A5E">
            <w:pPr>
              <w:rPr>
                <w:sz w:val="24"/>
                <w:szCs w:val="24"/>
              </w:rPr>
            </w:pPr>
            <w:r w:rsidRPr="00525F20">
              <w:rPr>
                <w:sz w:val="24"/>
                <w:szCs w:val="24"/>
              </w:rPr>
              <w:t>Освіта</w:t>
            </w:r>
          </w:p>
        </w:tc>
        <w:tc>
          <w:tcPr>
            <w:tcW w:w="1675" w:type="dxa"/>
            <w:vAlign w:val="bottom"/>
          </w:tcPr>
          <w:p w:rsidR="00DD4C44" w:rsidRPr="00525F20" w:rsidRDefault="00DD4C44" w:rsidP="00236A5E">
            <w:pPr>
              <w:jc w:val="right"/>
              <w:rPr>
                <w:sz w:val="24"/>
                <w:szCs w:val="24"/>
              </w:rPr>
            </w:pPr>
            <w:r w:rsidRPr="00525F20">
              <w:rPr>
                <w:sz w:val="24"/>
                <w:szCs w:val="24"/>
              </w:rPr>
              <w:t>128 442,10</w:t>
            </w:r>
          </w:p>
        </w:tc>
        <w:tc>
          <w:tcPr>
            <w:tcW w:w="1517" w:type="dxa"/>
            <w:vAlign w:val="bottom"/>
          </w:tcPr>
          <w:p w:rsidR="00DD4C44" w:rsidRPr="00525F20" w:rsidRDefault="00DD4C44" w:rsidP="00236A5E">
            <w:pPr>
              <w:jc w:val="right"/>
              <w:rPr>
                <w:sz w:val="24"/>
                <w:szCs w:val="24"/>
              </w:rPr>
            </w:pPr>
            <w:r w:rsidRPr="00525F20">
              <w:rPr>
                <w:sz w:val="24"/>
                <w:szCs w:val="24"/>
                <w:lang w:val="uk-UA"/>
              </w:rPr>
              <w:t>189 154,60</w:t>
            </w:r>
          </w:p>
        </w:tc>
        <w:tc>
          <w:tcPr>
            <w:tcW w:w="1829"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60 712,50</w:t>
            </w:r>
          </w:p>
        </w:tc>
        <w:tc>
          <w:tcPr>
            <w:tcW w:w="1133"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147,27</w:t>
            </w:r>
          </w:p>
        </w:tc>
        <w:tc>
          <w:tcPr>
            <w:tcW w:w="1271" w:type="dxa"/>
            <w:noWrap/>
            <w:vAlign w:val="bottom"/>
          </w:tcPr>
          <w:p w:rsidR="00DD4C44" w:rsidRPr="00525F20" w:rsidRDefault="00DD4C44" w:rsidP="00236A5E">
            <w:pPr>
              <w:jc w:val="right"/>
              <w:rPr>
                <w:b/>
                <w:bCs/>
                <w:sz w:val="24"/>
                <w:szCs w:val="24"/>
              </w:rPr>
            </w:pPr>
            <w:r w:rsidRPr="00525F20">
              <w:rPr>
                <w:b/>
                <w:bCs/>
                <w:sz w:val="24"/>
                <w:szCs w:val="24"/>
              </w:rPr>
              <w:t>24,2</w:t>
            </w:r>
          </w:p>
        </w:tc>
      </w:tr>
      <w:tr w:rsidR="00DD4C44" w:rsidRPr="00150144" w:rsidTr="00236A5E">
        <w:trPr>
          <w:trHeight w:val="202"/>
          <w:jc w:val="center"/>
        </w:trPr>
        <w:tc>
          <w:tcPr>
            <w:tcW w:w="2835" w:type="dxa"/>
            <w:vAlign w:val="bottom"/>
          </w:tcPr>
          <w:p w:rsidR="00DD4C44" w:rsidRPr="00525F20" w:rsidRDefault="00DD4C44" w:rsidP="00236A5E">
            <w:pPr>
              <w:rPr>
                <w:sz w:val="24"/>
                <w:szCs w:val="24"/>
              </w:rPr>
            </w:pPr>
            <w:r w:rsidRPr="00525F20">
              <w:rPr>
                <w:sz w:val="24"/>
                <w:szCs w:val="24"/>
              </w:rPr>
              <w:t>Культура</w:t>
            </w:r>
          </w:p>
        </w:tc>
        <w:tc>
          <w:tcPr>
            <w:tcW w:w="1675" w:type="dxa"/>
            <w:vAlign w:val="bottom"/>
          </w:tcPr>
          <w:p w:rsidR="00DD4C44" w:rsidRPr="00525F20" w:rsidRDefault="00DD4C44" w:rsidP="00236A5E">
            <w:pPr>
              <w:jc w:val="right"/>
              <w:rPr>
                <w:sz w:val="24"/>
                <w:szCs w:val="24"/>
              </w:rPr>
            </w:pPr>
            <w:r w:rsidRPr="00525F20">
              <w:rPr>
                <w:sz w:val="24"/>
                <w:szCs w:val="24"/>
                <w:lang w:val="uk-UA"/>
              </w:rPr>
              <w:t>15144,6</w:t>
            </w:r>
          </w:p>
        </w:tc>
        <w:tc>
          <w:tcPr>
            <w:tcW w:w="1517" w:type="dxa"/>
            <w:vAlign w:val="bottom"/>
          </w:tcPr>
          <w:p w:rsidR="00DD4C44" w:rsidRPr="00525F20" w:rsidRDefault="00DD4C44" w:rsidP="00236A5E">
            <w:pPr>
              <w:jc w:val="right"/>
              <w:rPr>
                <w:sz w:val="24"/>
                <w:szCs w:val="24"/>
              </w:rPr>
            </w:pPr>
            <w:r w:rsidRPr="00525F20">
              <w:rPr>
                <w:sz w:val="24"/>
                <w:szCs w:val="24"/>
                <w:lang w:val="uk-UA"/>
              </w:rPr>
              <w:t>21 637,90</w:t>
            </w:r>
          </w:p>
        </w:tc>
        <w:tc>
          <w:tcPr>
            <w:tcW w:w="1829"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6 493,30</w:t>
            </w:r>
          </w:p>
        </w:tc>
        <w:tc>
          <w:tcPr>
            <w:tcW w:w="1133"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142,88</w:t>
            </w:r>
          </w:p>
        </w:tc>
        <w:tc>
          <w:tcPr>
            <w:tcW w:w="1271" w:type="dxa"/>
            <w:noWrap/>
            <w:vAlign w:val="bottom"/>
          </w:tcPr>
          <w:p w:rsidR="00DD4C44" w:rsidRPr="00525F20" w:rsidRDefault="00DD4C44" w:rsidP="00236A5E">
            <w:pPr>
              <w:jc w:val="right"/>
              <w:rPr>
                <w:b/>
                <w:bCs/>
                <w:sz w:val="24"/>
                <w:szCs w:val="24"/>
              </w:rPr>
            </w:pPr>
            <w:r w:rsidRPr="00525F20">
              <w:rPr>
                <w:b/>
                <w:bCs/>
                <w:sz w:val="24"/>
                <w:szCs w:val="24"/>
              </w:rPr>
              <w:t>2,8</w:t>
            </w:r>
          </w:p>
        </w:tc>
      </w:tr>
      <w:tr w:rsidR="00DD4C44" w:rsidRPr="00150144" w:rsidTr="00236A5E">
        <w:trPr>
          <w:trHeight w:val="206"/>
          <w:jc w:val="center"/>
        </w:trPr>
        <w:tc>
          <w:tcPr>
            <w:tcW w:w="2835" w:type="dxa"/>
            <w:vAlign w:val="bottom"/>
          </w:tcPr>
          <w:p w:rsidR="00DD4C44" w:rsidRPr="00525F20" w:rsidRDefault="00DD4C44" w:rsidP="00236A5E">
            <w:pPr>
              <w:rPr>
                <w:sz w:val="24"/>
                <w:szCs w:val="24"/>
              </w:rPr>
            </w:pPr>
            <w:r w:rsidRPr="00525F20">
              <w:rPr>
                <w:sz w:val="24"/>
                <w:szCs w:val="24"/>
              </w:rPr>
              <w:t>Фізична культура</w:t>
            </w:r>
          </w:p>
        </w:tc>
        <w:tc>
          <w:tcPr>
            <w:tcW w:w="1675" w:type="dxa"/>
            <w:vAlign w:val="bottom"/>
          </w:tcPr>
          <w:p w:rsidR="00DD4C44" w:rsidRPr="00525F20" w:rsidRDefault="00DD4C44" w:rsidP="00236A5E">
            <w:pPr>
              <w:jc w:val="right"/>
              <w:rPr>
                <w:sz w:val="24"/>
                <w:szCs w:val="24"/>
              </w:rPr>
            </w:pPr>
            <w:r w:rsidRPr="00525F20">
              <w:rPr>
                <w:sz w:val="24"/>
                <w:szCs w:val="24"/>
              </w:rPr>
              <w:t>2 748,90</w:t>
            </w:r>
          </w:p>
        </w:tc>
        <w:tc>
          <w:tcPr>
            <w:tcW w:w="1517" w:type="dxa"/>
            <w:vAlign w:val="bottom"/>
          </w:tcPr>
          <w:p w:rsidR="00DD4C44" w:rsidRPr="00525F20" w:rsidRDefault="00DD4C44" w:rsidP="00236A5E">
            <w:pPr>
              <w:jc w:val="right"/>
              <w:rPr>
                <w:sz w:val="24"/>
                <w:szCs w:val="24"/>
              </w:rPr>
            </w:pPr>
            <w:r w:rsidRPr="00525F20">
              <w:rPr>
                <w:sz w:val="24"/>
                <w:szCs w:val="24"/>
                <w:lang w:val="uk-UA"/>
              </w:rPr>
              <w:t>4 350,50</w:t>
            </w:r>
          </w:p>
        </w:tc>
        <w:tc>
          <w:tcPr>
            <w:tcW w:w="1829"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1 601,60</w:t>
            </w:r>
          </w:p>
        </w:tc>
        <w:tc>
          <w:tcPr>
            <w:tcW w:w="1133"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158,26</w:t>
            </w:r>
          </w:p>
        </w:tc>
        <w:tc>
          <w:tcPr>
            <w:tcW w:w="1271" w:type="dxa"/>
            <w:noWrap/>
            <w:vAlign w:val="bottom"/>
          </w:tcPr>
          <w:p w:rsidR="00DD4C44" w:rsidRPr="00525F20" w:rsidRDefault="00DD4C44" w:rsidP="00236A5E">
            <w:pPr>
              <w:jc w:val="right"/>
              <w:rPr>
                <w:b/>
                <w:bCs/>
                <w:sz w:val="24"/>
                <w:szCs w:val="24"/>
              </w:rPr>
            </w:pPr>
            <w:r w:rsidRPr="00525F20">
              <w:rPr>
                <w:b/>
                <w:bCs/>
                <w:sz w:val="24"/>
                <w:szCs w:val="24"/>
              </w:rPr>
              <w:t>0,6</w:t>
            </w:r>
          </w:p>
        </w:tc>
      </w:tr>
      <w:tr w:rsidR="00DD4C44" w:rsidRPr="00150144" w:rsidTr="00236A5E">
        <w:trPr>
          <w:trHeight w:val="324"/>
          <w:jc w:val="center"/>
        </w:trPr>
        <w:tc>
          <w:tcPr>
            <w:tcW w:w="2835" w:type="dxa"/>
            <w:vAlign w:val="bottom"/>
          </w:tcPr>
          <w:p w:rsidR="00DD4C44" w:rsidRPr="00525F20" w:rsidRDefault="00DD4C44" w:rsidP="00236A5E">
            <w:pPr>
              <w:rPr>
                <w:sz w:val="24"/>
                <w:szCs w:val="24"/>
              </w:rPr>
            </w:pPr>
            <w:r w:rsidRPr="00525F20">
              <w:rPr>
                <w:sz w:val="24"/>
                <w:szCs w:val="24"/>
              </w:rPr>
              <w:t>Житлово-комунальне господарство</w:t>
            </w:r>
          </w:p>
        </w:tc>
        <w:tc>
          <w:tcPr>
            <w:tcW w:w="1675" w:type="dxa"/>
            <w:vAlign w:val="bottom"/>
          </w:tcPr>
          <w:p w:rsidR="00DD4C44" w:rsidRPr="00525F20" w:rsidRDefault="00DD4C44" w:rsidP="00236A5E">
            <w:pPr>
              <w:jc w:val="right"/>
              <w:rPr>
                <w:sz w:val="24"/>
                <w:szCs w:val="24"/>
              </w:rPr>
            </w:pPr>
            <w:r w:rsidRPr="00525F20">
              <w:rPr>
                <w:sz w:val="24"/>
                <w:szCs w:val="24"/>
                <w:lang w:val="uk-UA"/>
              </w:rPr>
              <w:t>14472,1</w:t>
            </w:r>
          </w:p>
        </w:tc>
        <w:tc>
          <w:tcPr>
            <w:tcW w:w="1517" w:type="dxa"/>
            <w:vAlign w:val="bottom"/>
          </w:tcPr>
          <w:p w:rsidR="00DD4C44" w:rsidRPr="00525F20" w:rsidRDefault="00DD4C44" w:rsidP="00236A5E">
            <w:pPr>
              <w:jc w:val="right"/>
              <w:rPr>
                <w:sz w:val="24"/>
                <w:szCs w:val="24"/>
              </w:rPr>
            </w:pPr>
            <w:r w:rsidRPr="00525F20">
              <w:rPr>
                <w:sz w:val="24"/>
                <w:szCs w:val="24"/>
                <w:lang w:val="uk-UA"/>
              </w:rPr>
              <w:t>19 426,20</w:t>
            </w:r>
          </w:p>
        </w:tc>
        <w:tc>
          <w:tcPr>
            <w:tcW w:w="1829"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4 954,10</w:t>
            </w:r>
          </w:p>
        </w:tc>
        <w:tc>
          <w:tcPr>
            <w:tcW w:w="1133"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134,23</w:t>
            </w:r>
          </w:p>
        </w:tc>
        <w:tc>
          <w:tcPr>
            <w:tcW w:w="1271" w:type="dxa"/>
            <w:noWrap/>
            <w:vAlign w:val="bottom"/>
          </w:tcPr>
          <w:p w:rsidR="00DD4C44" w:rsidRPr="00525F20" w:rsidRDefault="00DD4C44" w:rsidP="00236A5E">
            <w:pPr>
              <w:jc w:val="right"/>
              <w:rPr>
                <w:b/>
                <w:bCs/>
                <w:sz w:val="24"/>
                <w:szCs w:val="24"/>
              </w:rPr>
            </w:pPr>
            <w:r w:rsidRPr="00525F20">
              <w:rPr>
                <w:b/>
                <w:bCs/>
                <w:sz w:val="24"/>
                <w:szCs w:val="24"/>
              </w:rPr>
              <w:t>2,5</w:t>
            </w:r>
          </w:p>
        </w:tc>
      </w:tr>
      <w:tr w:rsidR="00DD4C44" w:rsidRPr="00150144" w:rsidTr="00236A5E">
        <w:trPr>
          <w:trHeight w:val="190"/>
          <w:jc w:val="center"/>
        </w:trPr>
        <w:tc>
          <w:tcPr>
            <w:tcW w:w="2835" w:type="dxa"/>
            <w:vAlign w:val="bottom"/>
          </w:tcPr>
          <w:p w:rsidR="00DD4C44" w:rsidRPr="00525F20" w:rsidRDefault="00DD4C44" w:rsidP="00236A5E">
            <w:pPr>
              <w:rPr>
                <w:sz w:val="24"/>
                <w:szCs w:val="24"/>
              </w:rPr>
            </w:pPr>
            <w:r w:rsidRPr="00525F20">
              <w:rPr>
                <w:sz w:val="24"/>
                <w:szCs w:val="24"/>
              </w:rPr>
              <w:t>Правоохорона діяльність</w:t>
            </w:r>
          </w:p>
        </w:tc>
        <w:tc>
          <w:tcPr>
            <w:tcW w:w="1675" w:type="dxa"/>
            <w:vAlign w:val="bottom"/>
          </w:tcPr>
          <w:p w:rsidR="00DD4C44" w:rsidRPr="00525F20" w:rsidRDefault="00DD4C44" w:rsidP="00236A5E">
            <w:pPr>
              <w:jc w:val="right"/>
              <w:rPr>
                <w:sz w:val="24"/>
                <w:szCs w:val="24"/>
              </w:rPr>
            </w:pPr>
            <w:r w:rsidRPr="00525F20">
              <w:rPr>
                <w:sz w:val="24"/>
                <w:szCs w:val="24"/>
                <w:lang w:val="uk-UA"/>
              </w:rPr>
              <w:t>4578,3</w:t>
            </w:r>
          </w:p>
        </w:tc>
        <w:tc>
          <w:tcPr>
            <w:tcW w:w="1517" w:type="dxa"/>
            <w:vAlign w:val="bottom"/>
          </w:tcPr>
          <w:p w:rsidR="00DD4C44" w:rsidRPr="00525F20" w:rsidRDefault="00DD4C44" w:rsidP="00236A5E">
            <w:pPr>
              <w:jc w:val="right"/>
              <w:rPr>
                <w:sz w:val="24"/>
                <w:szCs w:val="24"/>
              </w:rPr>
            </w:pPr>
            <w:r w:rsidRPr="00525F20">
              <w:rPr>
                <w:sz w:val="24"/>
                <w:szCs w:val="24"/>
                <w:lang w:val="uk-UA"/>
              </w:rPr>
              <w:t>7 218,40</w:t>
            </w:r>
          </w:p>
        </w:tc>
        <w:tc>
          <w:tcPr>
            <w:tcW w:w="1829"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2 640,10</w:t>
            </w:r>
          </w:p>
        </w:tc>
        <w:tc>
          <w:tcPr>
            <w:tcW w:w="1133"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157,67</w:t>
            </w:r>
          </w:p>
        </w:tc>
        <w:tc>
          <w:tcPr>
            <w:tcW w:w="1271" w:type="dxa"/>
            <w:noWrap/>
            <w:vAlign w:val="bottom"/>
          </w:tcPr>
          <w:p w:rsidR="00DD4C44" w:rsidRPr="00525F20" w:rsidRDefault="00DD4C44" w:rsidP="00236A5E">
            <w:pPr>
              <w:jc w:val="right"/>
              <w:rPr>
                <w:b/>
                <w:bCs/>
                <w:sz w:val="24"/>
                <w:szCs w:val="24"/>
              </w:rPr>
            </w:pPr>
            <w:r w:rsidRPr="00525F20">
              <w:rPr>
                <w:b/>
                <w:bCs/>
                <w:sz w:val="24"/>
                <w:szCs w:val="24"/>
              </w:rPr>
              <w:t>0,9</w:t>
            </w:r>
          </w:p>
        </w:tc>
      </w:tr>
      <w:tr w:rsidR="00DD4C44" w:rsidRPr="00150144" w:rsidTr="00236A5E">
        <w:trPr>
          <w:trHeight w:val="165"/>
          <w:jc w:val="center"/>
        </w:trPr>
        <w:tc>
          <w:tcPr>
            <w:tcW w:w="2835" w:type="dxa"/>
            <w:vAlign w:val="bottom"/>
          </w:tcPr>
          <w:p w:rsidR="00DD4C44" w:rsidRPr="00525F20" w:rsidRDefault="00DD4C44" w:rsidP="00236A5E">
            <w:pPr>
              <w:rPr>
                <w:sz w:val="24"/>
                <w:szCs w:val="24"/>
              </w:rPr>
            </w:pPr>
            <w:r w:rsidRPr="00525F20">
              <w:rPr>
                <w:sz w:val="24"/>
                <w:szCs w:val="24"/>
              </w:rPr>
              <w:t>Реверсна дотація</w:t>
            </w:r>
          </w:p>
        </w:tc>
        <w:tc>
          <w:tcPr>
            <w:tcW w:w="1675" w:type="dxa"/>
            <w:vAlign w:val="bottom"/>
          </w:tcPr>
          <w:p w:rsidR="00DD4C44" w:rsidRPr="00525F20" w:rsidRDefault="00DD4C44" w:rsidP="00236A5E">
            <w:pPr>
              <w:jc w:val="right"/>
              <w:rPr>
                <w:sz w:val="24"/>
                <w:szCs w:val="24"/>
              </w:rPr>
            </w:pPr>
            <w:r w:rsidRPr="00525F20">
              <w:rPr>
                <w:bCs/>
                <w:iCs/>
                <w:sz w:val="24"/>
                <w:szCs w:val="24"/>
                <w:lang w:val="uk-UA"/>
              </w:rPr>
              <w:t>2524,2</w:t>
            </w:r>
          </w:p>
        </w:tc>
        <w:tc>
          <w:tcPr>
            <w:tcW w:w="1517" w:type="dxa"/>
            <w:vAlign w:val="bottom"/>
          </w:tcPr>
          <w:p w:rsidR="00DD4C44" w:rsidRPr="00525F20" w:rsidRDefault="00DD4C44" w:rsidP="00236A5E">
            <w:pPr>
              <w:jc w:val="right"/>
              <w:rPr>
                <w:sz w:val="24"/>
                <w:szCs w:val="24"/>
              </w:rPr>
            </w:pPr>
            <w:r w:rsidRPr="00525F20">
              <w:rPr>
                <w:sz w:val="24"/>
                <w:szCs w:val="24"/>
                <w:lang w:val="uk-UA"/>
              </w:rPr>
              <w:t>8 856,00</w:t>
            </w:r>
          </w:p>
        </w:tc>
        <w:tc>
          <w:tcPr>
            <w:tcW w:w="1829"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6 331,80</w:t>
            </w:r>
          </w:p>
        </w:tc>
        <w:tc>
          <w:tcPr>
            <w:tcW w:w="1133"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350,84</w:t>
            </w:r>
          </w:p>
        </w:tc>
        <w:tc>
          <w:tcPr>
            <w:tcW w:w="1271" w:type="dxa"/>
            <w:noWrap/>
            <w:vAlign w:val="bottom"/>
          </w:tcPr>
          <w:p w:rsidR="00DD4C44" w:rsidRPr="00525F20" w:rsidRDefault="00DD4C44" w:rsidP="00236A5E">
            <w:pPr>
              <w:jc w:val="right"/>
              <w:rPr>
                <w:b/>
                <w:bCs/>
                <w:sz w:val="24"/>
                <w:szCs w:val="24"/>
              </w:rPr>
            </w:pPr>
            <w:r w:rsidRPr="00525F20">
              <w:rPr>
                <w:b/>
                <w:bCs/>
                <w:sz w:val="24"/>
                <w:szCs w:val="24"/>
              </w:rPr>
              <w:t>1,1</w:t>
            </w:r>
          </w:p>
        </w:tc>
      </w:tr>
      <w:tr w:rsidR="00DD4C44" w:rsidRPr="00150144" w:rsidTr="00236A5E">
        <w:trPr>
          <w:trHeight w:val="156"/>
          <w:jc w:val="center"/>
        </w:trPr>
        <w:tc>
          <w:tcPr>
            <w:tcW w:w="2835" w:type="dxa"/>
            <w:vAlign w:val="bottom"/>
          </w:tcPr>
          <w:p w:rsidR="00DD4C44" w:rsidRPr="00525F20" w:rsidRDefault="00DD4C44" w:rsidP="00236A5E">
            <w:pPr>
              <w:rPr>
                <w:sz w:val="24"/>
                <w:szCs w:val="24"/>
              </w:rPr>
            </w:pPr>
            <w:r w:rsidRPr="00525F20">
              <w:rPr>
                <w:sz w:val="24"/>
                <w:szCs w:val="24"/>
              </w:rPr>
              <w:t>Інші видатки</w:t>
            </w:r>
          </w:p>
        </w:tc>
        <w:tc>
          <w:tcPr>
            <w:tcW w:w="1675" w:type="dxa"/>
            <w:vAlign w:val="bottom"/>
          </w:tcPr>
          <w:p w:rsidR="00DD4C44" w:rsidRPr="00525F20" w:rsidRDefault="00DD4C44" w:rsidP="00236A5E">
            <w:pPr>
              <w:jc w:val="right"/>
              <w:rPr>
                <w:sz w:val="24"/>
                <w:szCs w:val="24"/>
              </w:rPr>
            </w:pPr>
            <w:r w:rsidRPr="00525F20">
              <w:rPr>
                <w:sz w:val="24"/>
                <w:szCs w:val="24"/>
              </w:rPr>
              <w:t>40 934,60</w:t>
            </w:r>
          </w:p>
        </w:tc>
        <w:tc>
          <w:tcPr>
            <w:tcW w:w="1517" w:type="dxa"/>
            <w:vAlign w:val="bottom"/>
          </w:tcPr>
          <w:p w:rsidR="00DD4C44" w:rsidRPr="00525F20" w:rsidRDefault="00DD4C44" w:rsidP="00236A5E">
            <w:pPr>
              <w:jc w:val="right"/>
              <w:rPr>
                <w:sz w:val="24"/>
                <w:szCs w:val="24"/>
              </w:rPr>
            </w:pPr>
            <w:r w:rsidRPr="00525F20">
              <w:rPr>
                <w:sz w:val="24"/>
                <w:szCs w:val="24"/>
                <w:lang w:val="uk-UA"/>
              </w:rPr>
              <w:t>45 044,50</w:t>
            </w:r>
          </w:p>
        </w:tc>
        <w:tc>
          <w:tcPr>
            <w:tcW w:w="1829"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4 109,90</w:t>
            </w:r>
          </w:p>
        </w:tc>
        <w:tc>
          <w:tcPr>
            <w:tcW w:w="1133" w:type="dxa"/>
            <w:noWrap/>
            <w:vAlign w:val="bottom"/>
          </w:tcPr>
          <w:p w:rsidR="00DD4C44" w:rsidRPr="00525F20" w:rsidRDefault="00DD4C44" w:rsidP="00236A5E">
            <w:pPr>
              <w:jc w:val="right"/>
              <w:rPr>
                <w:b/>
                <w:bCs/>
                <w:i/>
                <w:iCs/>
                <w:color w:val="000000"/>
                <w:sz w:val="24"/>
                <w:szCs w:val="24"/>
              </w:rPr>
            </w:pPr>
            <w:r w:rsidRPr="00525F20">
              <w:rPr>
                <w:b/>
                <w:bCs/>
                <w:i/>
                <w:iCs/>
                <w:color w:val="000000"/>
                <w:sz w:val="24"/>
                <w:szCs w:val="24"/>
              </w:rPr>
              <w:t>110,04</w:t>
            </w:r>
          </w:p>
        </w:tc>
        <w:tc>
          <w:tcPr>
            <w:tcW w:w="1271" w:type="dxa"/>
            <w:noWrap/>
            <w:vAlign w:val="bottom"/>
          </w:tcPr>
          <w:p w:rsidR="00DD4C44" w:rsidRPr="00525F20" w:rsidRDefault="00DD4C44" w:rsidP="00236A5E">
            <w:pPr>
              <w:jc w:val="right"/>
              <w:rPr>
                <w:b/>
                <w:bCs/>
                <w:sz w:val="24"/>
                <w:szCs w:val="24"/>
              </w:rPr>
            </w:pPr>
            <w:r w:rsidRPr="00525F20">
              <w:rPr>
                <w:b/>
                <w:bCs/>
                <w:sz w:val="24"/>
                <w:szCs w:val="24"/>
              </w:rPr>
              <w:t>5,8</w:t>
            </w:r>
          </w:p>
        </w:tc>
      </w:tr>
    </w:tbl>
    <w:p w:rsidR="00586692" w:rsidRDefault="00586692" w:rsidP="00236A5E">
      <w:pPr>
        <w:tabs>
          <w:tab w:val="left" w:pos="1170"/>
        </w:tabs>
        <w:jc w:val="both"/>
        <w:rPr>
          <w:lang w:val="uk-UA"/>
        </w:rPr>
      </w:pPr>
    </w:p>
    <w:p w:rsidR="00DD4C44" w:rsidRDefault="00DD4C44" w:rsidP="00236A5E">
      <w:pPr>
        <w:tabs>
          <w:tab w:val="left" w:pos="1170"/>
        </w:tabs>
        <w:jc w:val="both"/>
        <w:rPr>
          <w:lang w:val="uk-UA"/>
        </w:rPr>
      </w:pPr>
      <w:r>
        <w:rPr>
          <w:lang w:val="uk-UA"/>
        </w:rPr>
        <w:tab/>
        <w:t xml:space="preserve">Видатки на оплату праці та нарахування   складають 35,48 % від загального обсягу видатків зведеного бюджету за 2017 рік. В порівняні з минулим роком заробітна плата збільшилась на  52,31 %. Збільшились видатки по соціальним виплатам населенню на 52,44 % або 83616,62 тис. </w:t>
      </w:r>
      <w:r w:rsidR="00E43E42">
        <w:rPr>
          <w:lang w:val="uk-UA"/>
        </w:rPr>
        <w:t>грн</w:t>
      </w:r>
      <w:r>
        <w:rPr>
          <w:lang w:val="uk-UA"/>
        </w:rPr>
        <w:t xml:space="preserve"> до минулого року. Якщо видатки на оплату комунальних послуг збільшились в цілому на 1851,09 тис.</w:t>
      </w:r>
      <w:r w:rsidR="00E43E42">
        <w:rPr>
          <w:lang w:val="uk-UA"/>
        </w:rPr>
        <w:t>грн</w:t>
      </w:r>
      <w:r>
        <w:rPr>
          <w:lang w:val="uk-UA"/>
        </w:rPr>
        <w:t>, а саме електроенергію на 32 % або 3399,64 тис.</w:t>
      </w:r>
      <w:r w:rsidR="00E43E42">
        <w:rPr>
          <w:lang w:val="uk-UA"/>
        </w:rPr>
        <w:t>грн</w:t>
      </w:r>
      <w:r>
        <w:rPr>
          <w:lang w:val="uk-UA"/>
        </w:rPr>
        <w:t>,  на оплату природного газу на 8,1 % або 1054,21 тис.</w:t>
      </w:r>
      <w:r w:rsidR="00E43E42">
        <w:rPr>
          <w:lang w:val="uk-UA"/>
        </w:rPr>
        <w:t>грн</w:t>
      </w:r>
      <w:r>
        <w:rPr>
          <w:lang w:val="uk-UA"/>
        </w:rPr>
        <w:t>, водовідведення та водопостачання на 17,69 % або 265,49 тис.</w:t>
      </w:r>
      <w:r w:rsidR="00E43E42">
        <w:rPr>
          <w:lang w:val="uk-UA"/>
        </w:rPr>
        <w:t>грн</w:t>
      </w:r>
      <w:r>
        <w:rPr>
          <w:lang w:val="uk-UA"/>
        </w:rPr>
        <w:t>, то по оплаті теплопостачання відбулося зменшення на 2834,34 тис.</w:t>
      </w:r>
      <w:r w:rsidR="00E43E42">
        <w:rPr>
          <w:lang w:val="uk-UA"/>
        </w:rPr>
        <w:t>грн</w:t>
      </w:r>
      <w:r>
        <w:rPr>
          <w:lang w:val="uk-UA"/>
        </w:rPr>
        <w:t xml:space="preserve"> або 14,1 %. В порівняні з минулим роком зросли видатки на  придбання медикаментів  (2220), а саме на 116,5 % або 17019,72 тис.</w:t>
      </w:r>
      <w:r w:rsidR="00E43E42">
        <w:rPr>
          <w:lang w:val="uk-UA"/>
        </w:rPr>
        <w:t>грн</w:t>
      </w:r>
      <w:r>
        <w:rPr>
          <w:lang w:val="uk-UA"/>
        </w:rPr>
        <w:t xml:space="preserve"> </w:t>
      </w:r>
    </w:p>
    <w:p w:rsidR="00586692" w:rsidRDefault="00586692" w:rsidP="00025EA4">
      <w:pPr>
        <w:jc w:val="center"/>
        <w:rPr>
          <w:b/>
          <w:bCs/>
          <w:lang w:val="uk-UA"/>
        </w:rPr>
      </w:pPr>
    </w:p>
    <w:p w:rsidR="00DD4C44" w:rsidRPr="00025EA4" w:rsidRDefault="00236A5E" w:rsidP="00025EA4">
      <w:pPr>
        <w:jc w:val="center"/>
        <w:rPr>
          <w:lang w:val="uk-UA"/>
        </w:rPr>
      </w:pPr>
      <w:r w:rsidRPr="00025EA4">
        <w:rPr>
          <w:b/>
          <w:bCs/>
        </w:rPr>
        <w:t>Аналіз видатків зведеного бюджету Броварського району</w:t>
      </w:r>
      <w:r w:rsidR="00025EA4">
        <w:rPr>
          <w:b/>
          <w:bCs/>
          <w:lang w:val="uk-UA"/>
        </w:rPr>
        <w:t xml:space="preserve"> </w:t>
      </w:r>
      <w:r w:rsidRPr="00025EA4">
        <w:rPr>
          <w:b/>
          <w:bCs/>
          <w:lang w:val="uk-UA"/>
        </w:rPr>
        <w:t>за 2017 рік</w:t>
      </w:r>
    </w:p>
    <w:tbl>
      <w:tblPr>
        <w:tblW w:w="9862" w:type="dxa"/>
        <w:jc w:val="center"/>
        <w:tblBorders>
          <w:top w:val="double" w:sz="4" w:space="0" w:color="B6DDE8" w:themeColor="accent5" w:themeTint="66"/>
          <w:left w:val="double" w:sz="4" w:space="0" w:color="B6DDE8" w:themeColor="accent5" w:themeTint="66"/>
          <w:bottom w:val="double" w:sz="4" w:space="0" w:color="B6DDE8" w:themeColor="accent5" w:themeTint="66"/>
          <w:right w:val="double" w:sz="4" w:space="0" w:color="B6DDE8" w:themeColor="accent5" w:themeTint="66"/>
          <w:insideH w:val="double" w:sz="4" w:space="0" w:color="B6DDE8" w:themeColor="accent5" w:themeTint="66"/>
          <w:insideV w:val="double" w:sz="4" w:space="0" w:color="B6DDE8" w:themeColor="accent5" w:themeTint="66"/>
        </w:tblBorders>
        <w:tblLook w:val="0000"/>
      </w:tblPr>
      <w:tblGrid>
        <w:gridCol w:w="829"/>
        <w:gridCol w:w="2719"/>
        <w:gridCol w:w="1066"/>
        <w:gridCol w:w="1183"/>
        <w:gridCol w:w="1093"/>
        <w:gridCol w:w="1183"/>
        <w:gridCol w:w="1066"/>
        <w:gridCol w:w="955"/>
      </w:tblGrid>
      <w:tr w:rsidR="00236A5E" w:rsidTr="00236A5E">
        <w:trPr>
          <w:trHeight w:val="273"/>
          <w:jc w:val="center"/>
        </w:trPr>
        <w:tc>
          <w:tcPr>
            <w:tcW w:w="773" w:type="dxa"/>
            <w:vMerge w:val="restart"/>
            <w:noWrap/>
            <w:vAlign w:val="center"/>
          </w:tcPr>
          <w:p w:rsidR="00236A5E" w:rsidRPr="00EE269A" w:rsidRDefault="00236A5E" w:rsidP="00236A5E">
            <w:pPr>
              <w:jc w:val="center"/>
              <w:rPr>
                <w:b/>
                <w:sz w:val="22"/>
                <w:szCs w:val="22"/>
              </w:rPr>
            </w:pPr>
            <w:r w:rsidRPr="00EE269A">
              <w:rPr>
                <w:b/>
                <w:sz w:val="22"/>
                <w:szCs w:val="22"/>
              </w:rPr>
              <w:t>КЕКВ</w:t>
            </w:r>
          </w:p>
        </w:tc>
        <w:tc>
          <w:tcPr>
            <w:tcW w:w="2719" w:type="dxa"/>
            <w:vMerge w:val="restart"/>
            <w:noWrap/>
            <w:vAlign w:val="center"/>
          </w:tcPr>
          <w:p w:rsidR="00236A5E" w:rsidRPr="00EE269A" w:rsidRDefault="00236A5E" w:rsidP="00236A5E">
            <w:pPr>
              <w:jc w:val="center"/>
              <w:rPr>
                <w:b/>
                <w:sz w:val="22"/>
                <w:szCs w:val="22"/>
              </w:rPr>
            </w:pPr>
            <w:r w:rsidRPr="00EE269A">
              <w:rPr>
                <w:b/>
                <w:sz w:val="22"/>
                <w:szCs w:val="22"/>
              </w:rPr>
              <w:t>Назва видатків</w:t>
            </w:r>
          </w:p>
        </w:tc>
        <w:tc>
          <w:tcPr>
            <w:tcW w:w="2161" w:type="dxa"/>
            <w:gridSpan w:val="2"/>
            <w:noWrap/>
            <w:vAlign w:val="center"/>
          </w:tcPr>
          <w:p w:rsidR="00236A5E" w:rsidRPr="00EE269A" w:rsidRDefault="00236A5E" w:rsidP="00236A5E">
            <w:pPr>
              <w:jc w:val="center"/>
              <w:rPr>
                <w:b/>
                <w:sz w:val="22"/>
                <w:szCs w:val="22"/>
                <w:lang w:val="uk-UA"/>
              </w:rPr>
            </w:pPr>
            <w:r w:rsidRPr="00EE269A">
              <w:rPr>
                <w:b/>
                <w:sz w:val="22"/>
                <w:szCs w:val="22"/>
              </w:rPr>
              <w:t>2016 рік</w:t>
            </w:r>
          </w:p>
        </w:tc>
        <w:tc>
          <w:tcPr>
            <w:tcW w:w="2188" w:type="dxa"/>
            <w:gridSpan w:val="2"/>
            <w:noWrap/>
            <w:vAlign w:val="center"/>
          </w:tcPr>
          <w:p w:rsidR="00236A5E" w:rsidRPr="00EE269A" w:rsidRDefault="00236A5E" w:rsidP="00236A5E">
            <w:pPr>
              <w:jc w:val="center"/>
              <w:rPr>
                <w:b/>
                <w:sz w:val="22"/>
                <w:szCs w:val="22"/>
                <w:lang w:val="uk-UA"/>
              </w:rPr>
            </w:pPr>
            <w:r w:rsidRPr="00EE269A">
              <w:rPr>
                <w:b/>
                <w:sz w:val="22"/>
                <w:szCs w:val="22"/>
              </w:rPr>
              <w:t>2017 рік</w:t>
            </w:r>
          </w:p>
        </w:tc>
        <w:tc>
          <w:tcPr>
            <w:tcW w:w="2021" w:type="dxa"/>
            <w:gridSpan w:val="2"/>
            <w:noWrap/>
            <w:vAlign w:val="center"/>
          </w:tcPr>
          <w:p w:rsidR="00236A5E" w:rsidRPr="00EE269A" w:rsidRDefault="00236A5E" w:rsidP="00236A5E">
            <w:pPr>
              <w:jc w:val="center"/>
              <w:rPr>
                <w:b/>
                <w:sz w:val="22"/>
                <w:szCs w:val="22"/>
              </w:rPr>
            </w:pPr>
            <w:r w:rsidRPr="00EE269A">
              <w:rPr>
                <w:b/>
                <w:sz w:val="22"/>
                <w:szCs w:val="22"/>
              </w:rPr>
              <w:t>2017 рік до 2016 рік</w:t>
            </w:r>
          </w:p>
        </w:tc>
      </w:tr>
      <w:tr w:rsidR="00DD4C44" w:rsidTr="00236A5E">
        <w:trPr>
          <w:trHeight w:val="1035"/>
          <w:jc w:val="center"/>
        </w:trPr>
        <w:tc>
          <w:tcPr>
            <w:tcW w:w="773" w:type="dxa"/>
            <w:vMerge/>
            <w:vAlign w:val="center"/>
          </w:tcPr>
          <w:p w:rsidR="00DD4C44" w:rsidRPr="00EE269A" w:rsidRDefault="00DD4C44" w:rsidP="00236A5E">
            <w:pPr>
              <w:jc w:val="center"/>
              <w:rPr>
                <w:b/>
                <w:sz w:val="22"/>
                <w:szCs w:val="22"/>
              </w:rPr>
            </w:pPr>
          </w:p>
        </w:tc>
        <w:tc>
          <w:tcPr>
            <w:tcW w:w="2719" w:type="dxa"/>
            <w:vMerge/>
            <w:vAlign w:val="center"/>
          </w:tcPr>
          <w:p w:rsidR="00DD4C44" w:rsidRPr="00EE269A" w:rsidRDefault="00DD4C44" w:rsidP="00236A5E">
            <w:pPr>
              <w:jc w:val="center"/>
              <w:rPr>
                <w:b/>
                <w:sz w:val="22"/>
                <w:szCs w:val="22"/>
              </w:rPr>
            </w:pPr>
          </w:p>
        </w:tc>
        <w:tc>
          <w:tcPr>
            <w:tcW w:w="1066" w:type="dxa"/>
            <w:vAlign w:val="center"/>
          </w:tcPr>
          <w:p w:rsidR="00DD4C44" w:rsidRPr="00EE269A" w:rsidRDefault="00DD4C44" w:rsidP="00236A5E">
            <w:pPr>
              <w:jc w:val="center"/>
              <w:rPr>
                <w:b/>
                <w:sz w:val="22"/>
                <w:szCs w:val="22"/>
              </w:rPr>
            </w:pPr>
            <w:r w:rsidRPr="00EE269A">
              <w:rPr>
                <w:b/>
                <w:sz w:val="22"/>
                <w:szCs w:val="22"/>
              </w:rPr>
              <w:t>касові видатки</w:t>
            </w:r>
          </w:p>
        </w:tc>
        <w:tc>
          <w:tcPr>
            <w:tcW w:w="1095" w:type="dxa"/>
            <w:vAlign w:val="center"/>
          </w:tcPr>
          <w:p w:rsidR="00DD4C44" w:rsidRPr="00EE269A" w:rsidRDefault="00DD4C44" w:rsidP="00236A5E">
            <w:pPr>
              <w:jc w:val="center"/>
              <w:rPr>
                <w:b/>
                <w:sz w:val="22"/>
                <w:szCs w:val="22"/>
              </w:rPr>
            </w:pPr>
            <w:r w:rsidRPr="00EE269A">
              <w:rPr>
                <w:b/>
                <w:sz w:val="22"/>
                <w:szCs w:val="22"/>
              </w:rPr>
              <w:t>питома вага в структурі видатків</w:t>
            </w:r>
          </w:p>
        </w:tc>
        <w:tc>
          <w:tcPr>
            <w:tcW w:w="1093" w:type="dxa"/>
            <w:vAlign w:val="center"/>
          </w:tcPr>
          <w:p w:rsidR="00DD4C44" w:rsidRPr="00EE269A" w:rsidRDefault="00DD4C44" w:rsidP="00236A5E">
            <w:pPr>
              <w:jc w:val="center"/>
              <w:rPr>
                <w:b/>
                <w:sz w:val="22"/>
                <w:szCs w:val="22"/>
              </w:rPr>
            </w:pPr>
            <w:r w:rsidRPr="00EE269A">
              <w:rPr>
                <w:b/>
                <w:sz w:val="22"/>
                <w:szCs w:val="22"/>
              </w:rPr>
              <w:t>касові видатки</w:t>
            </w:r>
          </w:p>
        </w:tc>
        <w:tc>
          <w:tcPr>
            <w:tcW w:w="1095" w:type="dxa"/>
            <w:vAlign w:val="center"/>
          </w:tcPr>
          <w:p w:rsidR="00DD4C44" w:rsidRPr="00EE269A" w:rsidRDefault="00DD4C44" w:rsidP="00236A5E">
            <w:pPr>
              <w:jc w:val="center"/>
              <w:rPr>
                <w:b/>
                <w:sz w:val="22"/>
                <w:szCs w:val="22"/>
              </w:rPr>
            </w:pPr>
            <w:r w:rsidRPr="00EE269A">
              <w:rPr>
                <w:b/>
                <w:sz w:val="22"/>
                <w:szCs w:val="22"/>
              </w:rPr>
              <w:t>питома вага в структурі видатків</w:t>
            </w:r>
          </w:p>
        </w:tc>
        <w:tc>
          <w:tcPr>
            <w:tcW w:w="1066" w:type="dxa"/>
            <w:vAlign w:val="center"/>
          </w:tcPr>
          <w:p w:rsidR="00DD4C44" w:rsidRPr="00EE269A" w:rsidRDefault="00DD4C44" w:rsidP="00236A5E">
            <w:pPr>
              <w:jc w:val="center"/>
              <w:rPr>
                <w:b/>
                <w:sz w:val="22"/>
                <w:szCs w:val="22"/>
              </w:rPr>
            </w:pPr>
            <w:r w:rsidRPr="00EE269A">
              <w:rPr>
                <w:b/>
                <w:sz w:val="22"/>
                <w:szCs w:val="22"/>
              </w:rPr>
              <w:t>+; -</w:t>
            </w:r>
          </w:p>
        </w:tc>
        <w:tc>
          <w:tcPr>
            <w:tcW w:w="955" w:type="dxa"/>
            <w:vAlign w:val="center"/>
          </w:tcPr>
          <w:p w:rsidR="00DD4C44" w:rsidRPr="00EE269A" w:rsidRDefault="00DD4C44" w:rsidP="00236A5E">
            <w:pPr>
              <w:jc w:val="center"/>
              <w:rPr>
                <w:sz w:val="22"/>
                <w:szCs w:val="22"/>
              </w:rPr>
            </w:pPr>
            <w:r w:rsidRPr="00EE269A">
              <w:rPr>
                <w:sz w:val="22"/>
                <w:szCs w:val="22"/>
              </w:rPr>
              <w:t>%</w:t>
            </w:r>
          </w:p>
        </w:tc>
      </w:tr>
      <w:tr w:rsidR="00DD4C44" w:rsidTr="00236A5E">
        <w:trPr>
          <w:trHeight w:val="270"/>
          <w:jc w:val="center"/>
        </w:trPr>
        <w:tc>
          <w:tcPr>
            <w:tcW w:w="773" w:type="dxa"/>
            <w:noWrap/>
            <w:vAlign w:val="bottom"/>
          </w:tcPr>
          <w:p w:rsidR="00DD4C44" w:rsidRPr="00235006" w:rsidRDefault="00DD4C44" w:rsidP="00236A5E">
            <w:pPr>
              <w:jc w:val="right"/>
              <w:rPr>
                <w:sz w:val="20"/>
                <w:szCs w:val="20"/>
              </w:rPr>
            </w:pPr>
            <w:r w:rsidRPr="00235006">
              <w:rPr>
                <w:sz w:val="20"/>
                <w:szCs w:val="20"/>
              </w:rPr>
              <w:t>2111</w:t>
            </w:r>
          </w:p>
        </w:tc>
        <w:tc>
          <w:tcPr>
            <w:tcW w:w="2719" w:type="dxa"/>
            <w:vAlign w:val="bottom"/>
          </w:tcPr>
          <w:p w:rsidR="00DD4C44" w:rsidRPr="00235006" w:rsidRDefault="00DD4C44" w:rsidP="00236A5E">
            <w:pPr>
              <w:rPr>
                <w:sz w:val="20"/>
                <w:szCs w:val="20"/>
              </w:rPr>
            </w:pPr>
            <w:r w:rsidRPr="00235006">
              <w:rPr>
                <w:sz w:val="20"/>
                <w:szCs w:val="20"/>
              </w:rPr>
              <w:t>Заробітна плата</w:t>
            </w:r>
          </w:p>
        </w:tc>
        <w:tc>
          <w:tcPr>
            <w:tcW w:w="1066" w:type="dxa"/>
            <w:noWrap/>
            <w:vAlign w:val="bottom"/>
          </w:tcPr>
          <w:p w:rsidR="00DD4C44" w:rsidRPr="00235006" w:rsidRDefault="00DD4C44" w:rsidP="00236A5E">
            <w:pPr>
              <w:ind w:left="-86"/>
              <w:jc w:val="right"/>
              <w:rPr>
                <w:bCs/>
                <w:sz w:val="20"/>
                <w:szCs w:val="20"/>
              </w:rPr>
            </w:pPr>
            <w:r w:rsidRPr="00235006">
              <w:rPr>
                <w:bCs/>
                <w:sz w:val="20"/>
                <w:szCs w:val="20"/>
              </w:rPr>
              <w:t>179 116,53</w:t>
            </w:r>
          </w:p>
        </w:tc>
        <w:tc>
          <w:tcPr>
            <w:tcW w:w="1095" w:type="dxa"/>
            <w:noWrap/>
            <w:vAlign w:val="bottom"/>
          </w:tcPr>
          <w:p w:rsidR="00DD4C44" w:rsidRPr="00235006" w:rsidRDefault="00DD4C44" w:rsidP="00236A5E">
            <w:pPr>
              <w:jc w:val="center"/>
              <w:rPr>
                <w:bCs/>
                <w:sz w:val="20"/>
                <w:szCs w:val="20"/>
              </w:rPr>
            </w:pPr>
            <w:r w:rsidRPr="00235006">
              <w:rPr>
                <w:bCs/>
                <w:sz w:val="20"/>
                <w:szCs w:val="20"/>
              </w:rPr>
              <w:t>27,15</w:t>
            </w:r>
          </w:p>
        </w:tc>
        <w:tc>
          <w:tcPr>
            <w:tcW w:w="1093" w:type="dxa"/>
            <w:noWrap/>
            <w:vAlign w:val="bottom"/>
          </w:tcPr>
          <w:p w:rsidR="00DD4C44" w:rsidRPr="00235006" w:rsidRDefault="00DD4C44" w:rsidP="00236A5E">
            <w:pPr>
              <w:ind w:left="-121"/>
              <w:jc w:val="right"/>
              <w:rPr>
                <w:bCs/>
                <w:sz w:val="20"/>
                <w:szCs w:val="20"/>
              </w:rPr>
            </w:pPr>
            <w:r w:rsidRPr="00235006">
              <w:rPr>
                <w:bCs/>
                <w:sz w:val="20"/>
                <w:szCs w:val="20"/>
              </w:rPr>
              <w:t>272 814,88</w:t>
            </w:r>
          </w:p>
        </w:tc>
        <w:tc>
          <w:tcPr>
            <w:tcW w:w="1095" w:type="dxa"/>
            <w:noWrap/>
            <w:vAlign w:val="bottom"/>
          </w:tcPr>
          <w:p w:rsidR="00DD4C44" w:rsidRPr="00235006" w:rsidRDefault="00DD4C44" w:rsidP="00236A5E">
            <w:pPr>
              <w:jc w:val="center"/>
              <w:rPr>
                <w:bCs/>
                <w:sz w:val="20"/>
                <w:szCs w:val="20"/>
              </w:rPr>
            </w:pPr>
            <w:r w:rsidRPr="00235006">
              <w:rPr>
                <w:bCs/>
                <w:sz w:val="20"/>
                <w:szCs w:val="20"/>
              </w:rPr>
              <w:t>29,09</w:t>
            </w:r>
          </w:p>
        </w:tc>
        <w:tc>
          <w:tcPr>
            <w:tcW w:w="1066" w:type="dxa"/>
            <w:noWrap/>
            <w:vAlign w:val="bottom"/>
          </w:tcPr>
          <w:p w:rsidR="00DD4C44" w:rsidRPr="00235006" w:rsidRDefault="00DD4C44" w:rsidP="00236A5E">
            <w:pPr>
              <w:jc w:val="center"/>
              <w:rPr>
                <w:bCs/>
                <w:sz w:val="20"/>
                <w:szCs w:val="20"/>
              </w:rPr>
            </w:pPr>
            <w:r w:rsidRPr="00235006">
              <w:rPr>
                <w:bCs/>
                <w:sz w:val="20"/>
                <w:szCs w:val="20"/>
              </w:rPr>
              <w:t>93 698,35</w:t>
            </w:r>
          </w:p>
        </w:tc>
        <w:tc>
          <w:tcPr>
            <w:tcW w:w="955" w:type="dxa"/>
            <w:noWrap/>
            <w:vAlign w:val="bottom"/>
          </w:tcPr>
          <w:p w:rsidR="00DD4C44" w:rsidRPr="00235006" w:rsidRDefault="00DD4C44" w:rsidP="00236A5E">
            <w:pPr>
              <w:jc w:val="center"/>
              <w:rPr>
                <w:bCs/>
                <w:sz w:val="20"/>
                <w:szCs w:val="20"/>
              </w:rPr>
            </w:pPr>
            <w:r w:rsidRPr="00235006">
              <w:rPr>
                <w:bCs/>
                <w:sz w:val="20"/>
                <w:szCs w:val="20"/>
              </w:rPr>
              <w:t>152,31</w:t>
            </w:r>
          </w:p>
        </w:tc>
      </w:tr>
      <w:tr w:rsidR="00DD4C44" w:rsidTr="00236A5E">
        <w:trPr>
          <w:trHeight w:val="169"/>
          <w:jc w:val="center"/>
        </w:trPr>
        <w:tc>
          <w:tcPr>
            <w:tcW w:w="773" w:type="dxa"/>
            <w:noWrap/>
            <w:vAlign w:val="bottom"/>
          </w:tcPr>
          <w:p w:rsidR="00DD4C44" w:rsidRPr="00235006" w:rsidRDefault="00DD4C44" w:rsidP="00236A5E">
            <w:pPr>
              <w:jc w:val="right"/>
              <w:rPr>
                <w:sz w:val="20"/>
                <w:szCs w:val="20"/>
              </w:rPr>
            </w:pPr>
            <w:r w:rsidRPr="00235006">
              <w:rPr>
                <w:sz w:val="20"/>
                <w:szCs w:val="20"/>
              </w:rPr>
              <w:t>2120</w:t>
            </w:r>
          </w:p>
        </w:tc>
        <w:tc>
          <w:tcPr>
            <w:tcW w:w="2719" w:type="dxa"/>
            <w:vAlign w:val="bottom"/>
          </w:tcPr>
          <w:p w:rsidR="00DD4C44" w:rsidRPr="00235006" w:rsidRDefault="00DD4C44" w:rsidP="00236A5E">
            <w:pPr>
              <w:rPr>
                <w:sz w:val="20"/>
                <w:szCs w:val="20"/>
              </w:rPr>
            </w:pPr>
            <w:r w:rsidRPr="00235006">
              <w:rPr>
                <w:sz w:val="20"/>
                <w:szCs w:val="20"/>
              </w:rPr>
              <w:t>Нарахування на оплату праці</w:t>
            </w:r>
          </w:p>
        </w:tc>
        <w:tc>
          <w:tcPr>
            <w:tcW w:w="1066" w:type="dxa"/>
            <w:noWrap/>
            <w:vAlign w:val="bottom"/>
          </w:tcPr>
          <w:p w:rsidR="00DD4C44" w:rsidRPr="00235006" w:rsidRDefault="00DD4C44" w:rsidP="00236A5E">
            <w:pPr>
              <w:jc w:val="right"/>
              <w:rPr>
                <w:bCs/>
                <w:sz w:val="20"/>
                <w:szCs w:val="20"/>
              </w:rPr>
            </w:pPr>
            <w:r w:rsidRPr="00235006">
              <w:rPr>
                <w:bCs/>
                <w:sz w:val="20"/>
                <w:szCs w:val="20"/>
              </w:rPr>
              <w:t>39 539,24</w:t>
            </w:r>
          </w:p>
        </w:tc>
        <w:tc>
          <w:tcPr>
            <w:tcW w:w="1095" w:type="dxa"/>
            <w:noWrap/>
            <w:vAlign w:val="bottom"/>
          </w:tcPr>
          <w:p w:rsidR="00DD4C44" w:rsidRPr="00235006" w:rsidRDefault="00DD4C44" w:rsidP="00236A5E">
            <w:pPr>
              <w:jc w:val="center"/>
              <w:rPr>
                <w:bCs/>
                <w:sz w:val="20"/>
                <w:szCs w:val="20"/>
              </w:rPr>
            </w:pPr>
            <w:r w:rsidRPr="00235006">
              <w:rPr>
                <w:bCs/>
                <w:sz w:val="20"/>
                <w:szCs w:val="20"/>
              </w:rPr>
              <w:t>5,99</w:t>
            </w:r>
          </w:p>
        </w:tc>
        <w:tc>
          <w:tcPr>
            <w:tcW w:w="1093" w:type="dxa"/>
            <w:noWrap/>
            <w:vAlign w:val="bottom"/>
          </w:tcPr>
          <w:p w:rsidR="00DD4C44" w:rsidRPr="00235006" w:rsidRDefault="00DD4C44" w:rsidP="00236A5E">
            <w:pPr>
              <w:jc w:val="right"/>
              <w:rPr>
                <w:bCs/>
                <w:sz w:val="20"/>
                <w:szCs w:val="20"/>
              </w:rPr>
            </w:pPr>
            <w:r w:rsidRPr="00235006">
              <w:rPr>
                <w:bCs/>
                <w:sz w:val="20"/>
                <w:szCs w:val="20"/>
              </w:rPr>
              <w:t>59 971,10</w:t>
            </w:r>
          </w:p>
        </w:tc>
        <w:tc>
          <w:tcPr>
            <w:tcW w:w="1095" w:type="dxa"/>
            <w:noWrap/>
            <w:vAlign w:val="bottom"/>
          </w:tcPr>
          <w:p w:rsidR="00DD4C44" w:rsidRPr="00235006" w:rsidRDefault="00DD4C44" w:rsidP="00236A5E">
            <w:pPr>
              <w:jc w:val="center"/>
              <w:rPr>
                <w:bCs/>
                <w:sz w:val="20"/>
                <w:szCs w:val="20"/>
              </w:rPr>
            </w:pPr>
            <w:r w:rsidRPr="00235006">
              <w:rPr>
                <w:bCs/>
                <w:sz w:val="20"/>
                <w:szCs w:val="20"/>
              </w:rPr>
              <w:t>6,39</w:t>
            </w:r>
          </w:p>
        </w:tc>
        <w:tc>
          <w:tcPr>
            <w:tcW w:w="1066" w:type="dxa"/>
            <w:noWrap/>
            <w:vAlign w:val="bottom"/>
          </w:tcPr>
          <w:p w:rsidR="00DD4C44" w:rsidRPr="00235006" w:rsidRDefault="00DD4C44" w:rsidP="00236A5E">
            <w:pPr>
              <w:jc w:val="center"/>
              <w:rPr>
                <w:bCs/>
                <w:sz w:val="20"/>
                <w:szCs w:val="20"/>
              </w:rPr>
            </w:pPr>
            <w:r w:rsidRPr="00235006">
              <w:rPr>
                <w:bCs/>
                <w:sz w:val="20"/>
                <w:szCs w:val="20"/>
              </w:rPr>
              <w:t>20 431,86</w:t>
            </w:r>
          </w:p>
        </w:tc>
        <w:tc>
          <w:tcPr>
            <w:tcW w:w="955" w:type="dxa"/>
            <w:noWrap/>
            <w:vAlign w:val="bottom"/>
          </w:tcPr>
          <w:p w:rsidR="00DD4C44" w:rsidRPr="00235006" w:rsidRDefault="00DD4C44" w:rsidP="00236A5E">
            <w:pPr>
              <w:jc w:val="center"/>
              <w:rPr>
                <w:bCs/>
                <w:sz w:val="20"/>
                <w:szCs w:val="20"/>
              </w:rPr>
            </w:pPr>
            <w:r w:rsidRPr="00235006">
              <w:rPr>
                <w:bCs/>
                <w:sz w:val="20"/>
                <w:szCs w:val="20"/>
              </w:rPr>
              <w:t>151,67</w:t>
            </w:r>
          </w:p>
        </w:tc>
      </w:tr>
      <w:tr w:rsidR="00DD4C44" w:rsidTr="00236A5E">
        <w:trPr>
          <w:trHeight w:val="330"/>
          <w:jc w:val="center"/>
        </w:trPr>
        <w:tc>
          <w:tcPr>
            <w:tcW w:w="773" w:type="dxa"/>
            <w:noWrap/>
            <w:vAlign w:val="bottom"/>
          </w:tcPr>
          <w:p w:rsidR="00DD4C44" w:rsidRPr="00235006" w:rsidRDefault="00DD4C44" w:rsidP="00236A5E">
            <w:pPr>
              <w:jc w:val="right"/>
              <w:rPr>
                <w:sz w:val="20"/>
                <w:szCs w:val="20"/>
              </w:rPr>
            </w:pPr>
            <w:r w:rsidRPr="00235006">
              <w:rPr>
                <w:sz w:val="20"/>
                <w:szCs w:val="20"/>
              </w:rPr>
              <w:t>2210</w:t>
            </w:r>
          </w:p>
        </w:tc>
        <w:tc>
          <w:tcPr>
            <w:tcW w:w="2719" w:type="dxa"/>
            <w:vAlign w:val="bottom"/>
          </w:tcPr>
          <w:p w:rsidR="00DD4C44" w:rsidRPr="00235006" w:rsidRDefault="00DD4C44" w:rsidP="00236A5E">
            <w:pPr>
              <w:rPr>
                <w:sz w:val="20"/>
                <w:szCs w:val="20"/>
              </w:rPr>
            </w:pPr>
            <w:r w:rsidRPr="00235006">
              <w:rPr>
                <w:sz w:val="20"/>
                <w:szCs w:val="20"/>
              </w:rPr>
              <w:t>Предмети, матеріали, обладнання та інвентар</w:t>
            </w:r>
          </w:p>
        </w:tc>
        <w:tc>
          <w:tcPr>
            <w:tcW w:w="1066" w:type="dxa"/>
            <w:noWrap/>
            <w:vAlign w:val="bottom"/>
          </w:tcPr>
          <w:p w:rsidR="00DD4C44" w:rsidRPr="00235006" w:rsidRDefault="00DD4C44" w:rsidP="00236A5E">
            <w:pPr>
              <w:jc w:val="right"/>
              <w:rPr>
                <w:bCs/>
                <w:sz w:val="20"/>
                <w:szCs w:val="20"/>
              </w:rPr>
            </w:pPr>
            <w:r w:rsidRPr="00235006">
              <w:rPr>
                <w:bCs/>
                <w:sz w:val="20"/>
                <w:szCs w:val="20"/>
              </w:rPr>
              <w:t>13 741,41</w:t>
            </w:r>
          </w:p>
        </w:tc>
        <w:tc>
          <w:tcPr>
            <w:tcW w:w="1095" w:type="dxa"/>
            <w:noWrap/>
            <w:vAlign w:val="bottom"/>
          </w:tcPr>
          <w:p w:rsidR="00DD4C44" w:rsidRPr="00235006" w:rsidRDefault="00DD4C44" w:rsidP="00236A5E">
            <w:pPr>
              <w:jc w:val="center"/>
              <w:rPr>
                <w:bCs/>
                <w:sz w:val="20"/>
                <w:szCs w:val="20"/>
              </w:rPr>
            </w:pPr>
            <w:r w:rsidRPr="00235006">
              <w:rPr>
                <w:bCs/>
                <w:sz w:val="20"/>
                <w:szCs w:val="20"/>
              </w:rPr>
              <w:t>2,08</w:t>
            </w:r>
          </w:p>
        </w:tc>
        <w:tc>
          <w:tcPr>
            <w:tcW w:w="1093" w:type="dxa"/>
            <w:noWrap/>
            <w:vAlign w:val="bottom"/>
          </w:tcPr>
          <w:p w:rsidR="00DD4C44" w:rsidRPr="00235006" w:rsidRDefault="00DD4C44" w:rsidP="00236A5E">
            <w:pPr>
              <w:jc w:val="right"/>
              <w:rPr>
                <w:bCs/>
                <w:sz w:val="20"/>
                <w:szCs w:val="20"/>
              </w:rPr>
            </w:pPr>
            <w:r w:rsidRPr="00235006">
              <w:rPr>
                <w:bCs/>
                <w:sz w:val="20"/>
                <w:szCs w:val="20"/>
              </w:rPr>
              <w:t>16 006,15</w:t>
            </w:r>
          </w:p>
        </w:tc>
        <w:tc>
          <w:tcPr>
            <w:tcW w:w="1095" w:type="dxa"/>
            <w:noWrap/>
            <w:vAlign w:val="bottom"/>
          </w:tcPr>
          <w:p w:rsidR="00DD4C44" w:rsidRPr="00235006" w:rsidRDefault="00DD4C44" w:rsidP="00236A5E">
            <w:pPr>
              <w:jc w:val="center"/>
              <w:rPr>
                <w:bCs/>
                <w:sz w:val="20"/>
                <w:szCs w:val="20"/>
              </w:rPr>
            </w:pPr>
            <w:r w:rsidRPr="00235006">
              <w:rPr>
                <w:bCs/>
                <w:sz w:val="20"/>
                <w:szCs w:val="20"/>
              </w:rPr>
              <w:t>1,71</w:t>
            </w:r>
          </w:p>
        </w:tc>
        <w:tc>
          <w:tcPr>
            <w:tcW w:w="1066" w:type="dxa"/>
            <w:noWrap/>
            <w:vAlign w:val="bottom"/>
          </w:tcPr>
          <w:p w:rsidR="00DD4C44" w:rsidRPr="00235006" w:rsidRDefault="00DD4C44" w:rsidP="00236A5E">
            <w:pPr>
              <w:jc w:val="center"/>
              <w:rPr>
                <w:bCs/>
                <w:sz w:val="20"/>
                <w:szCs w:val="20"/>
              </w:rPr>
            </w:pPr>
            <w:r w:rsidRPr="00235006">
              <w:rPr>
                <w:bCs/>
                <w:sz w:val="20"/>
                <w:szCs w:val="20"/>
              </w:rPr>
              <w:t>2 264,74</w:t>
            </w:r>
          </w:p>
        </w:tc>
        <w:tc>
          <w:tcPr>
            <w:tcW w:w="955" w:type="dxa"/>
            <w:noWrap/>
            <w:vAlign w:val="bottom"/>
          </w:tcPr>
          <w:p w:rsidR="00DD4C44" w:rsidRPr="00235006" w:rsidRDefault="00DD4C44" w:rsidP="00236A5E">
            <w:pPr>
              <w:jc w:val="center"/>
              <w:rPr>
                <w:bCs/>
                <w:sz w:val="20"/>
                <w:szCs w:val="20"/>
              </w:rPr>
            </w:pPr>
            <w:r w:rsidRPr="00235006">
              <w:rPr>
                <w:bCs/>
                <w:sz w:val="20"/>
                <w:szCs w:val="20"/>
              </w:rPr>
              <w:t>116,48</w:t>
            </w:r>
          </w:p>
        </w:tc>
      </w:tr>
      <w:tr w:rsidR="00DD4C44" w:rsidTr="00236A5E">
        <w:trPr>
          <w:trHeight w:val="407"/>
          <w:jc w:val="center"/>
        </w:trPr>
        <w:tc>
          <w:tcPr>
            <w:tcW w:w="773" w:type="dxa"/>
            <w:noWrap/>
            <w:vAlign w:val="bottom"/>
          </w:tcPr>
          <w:p w:rsidR="00DD4C44" w:rsidRPr="00235006" w:rsidRDefault="00DD4C44" w:rsidP="00236A5E">
            <w:pPr>
              <w:jc w:val="right"/>
              <w:rPr>
                <w:sz w:val="20"/>
                <w:szCs w:val="20"/>
              </w:rPr>
            </w:pPr>
            <w:r w:rsidRPr="00235006">
              <w:rPr>
                <w:sz w:val="20"/>
                <w:szCs w:val="20"/>
              </w:rPr>
              <w:t>2220</w:t>
            </w:r>
          </w:p>
        </w:tc>
        <w:tc>
          <w:tcPr>
            <w:tcW w:w="2719" w:type="dxa"/>
            <w:vAlign w:val="bottom"/>
          </w:tcPr>
          <w:p w:rsidR="00DD4C44" w:rsidRPr="00235006" w:rsidRDefault="00DD4C44" w:rsidP="00236A5E">
            <w:pPr>
              <w:rPr>
                <w:sz w:val="20"/>
                <w:szCs w:val="20"/>
              </w:rPr>
            </w:pPr>
            <w:r w:rsidRPr="00235006">
              <w:rPr>
                <w:sz w:val="20"/>
                <w:szCs w:val="20"/>
              </w:rPr>
              <w:t>Медикаменти та перев'язувальні матеріали</w:t>
            </w:r>
          </w:p>
        </w:tc>
        <w:tc>
          <w:tcPr>
            <w:tcW w:w="1066" w:type="dxa"/>
            <w:noWrap/>
            <w:vAlign w:val="bottom"/>
          </w:tcPr>
          <w:p w:rsidR="00DD4C44" w:rsidRPr="00235006" w:rsidRDefault="00DD4C44" w:rsidP="00236A5E">
            <w:pPr>
              <w:jc w:val="right"/>
              <w:rPr>
                <w:bCs/>
                <w:sz w:val="20"/>
                <w:szCs w:val="20"/>
              </w:rPr>
            </w:pPr>
            <w:r w:rsidRPr="00235006">
              <w:rPr>
                <w:bCs/>
                <w:sz w:val="20"/>
                <w:szCs w:val="20"/>
              </w:rPr>
              <w:t>14 597,05</w:t>
            </w:r>
          </w:p>
        </w:tc>
        <w:tc>
          <w:tcPr>
            <w:tcW w:w="1095" w:type="dxa"/>
            <w:noWrap/>
            <w:vAlign w:val="bottom"/>
          </w:tcPr>
          <w:p w:rsidR="00DD4C44" w:rsidRPr="00235006" w:rsidRDefault="00DD4C44" w:rsidP="00236A5E">
            <w:pPr>
              <w:jc w:val="center"/>
              <w:rPr>
                <w:bCs/>
                <w:sz w:val="20"/>
                <w:szCs w:val="20"/>
              </w:rPr>
            </w:pPr>
            <w:r w:rsidRPr="00235006">
              <w:rPr>
                <w:bCs/>
                <w:sz w:val="20"/>
                <w:szCs w:val="20"/>
              </w:rPr>
              <w:t>2,21</w:t>
            </w:r>
          </w:p>
        </w:tc>
        <w:tc>
          <w:tcPr>
            <w:tcW w:w="1093" w:type="dxa"/>
            <w:noWrap/>
            <w:vAlign w:val="bottom"/>
          </w:tcPr>
          <w:p w:rsidR="00DD4C44" w:rsidRPr="00235006" w:rsidRDefault="00DD4C44" w:rsidP="00236A5E">
            <w:pPr>
              <w:jc w:val="right"/>
              <w:rPr>
                <w:bCs/>
                <w:sz w:val="20"/>
                <w:szCs w:val="20"/>
              </w:rPr>
            </w:pPr>
            <w:r w:rsidRPr="00235006">
              <w:rPr>
                <w:bCs/>
                <w:sz w:val="20"/>
                <w:szCs w:val="20"/>
              </w:rPr>
              <w:t>31 616,77</w:t>
            </w:r>
          </w:p>
        </w:tc>
        <w:tc>
          <w:tcPr>
            <w:tcW w:w="1095" w:type="dxa"/>
            <w:noWrap/>
            <w:vAlign w:val="bottom"/>
          </w:tcPr>
          <w:p w:rsidR="00DD4C44" w:rsidRPr="00235006" w:rsidRDefault="00DD4C44" w:rsidP="00236A5E">
            <w:pPr>
              <w:jc w:val="center"/>
              <w:rPr>
                <w:bCs/>
                <w:sz w:val="20"/>
                <w:szCs w:val="20"/>
              </w:rPr>
            </w:pPr>
            <w:r w:rsidRPr="00235006">
              <w:rPr>
                <w:bCs/>
                <w:sz w:val="20"/>
                <w:szCs w:val="20"/>
              </w:rPr>
              <w:t>3,37</w:t>
            </w:r>
          </w:p>
        </w:tc>
        <w:tc>
          <w:tcPr>
            <w:tcW w:w="1066" w:type="dxa"/>
            <w:noWrap/>
            <w:vAlign w:val="bottom"/>
          </w:tcPr>
          <w:p w:rsidR="00DD4C44" w:rsidRPr="00235006" w:rsidRDefault="00DD4C44" w:rsidP="00236A5E">
            <w:pPr>
              <w:jc w:val="center"/>
              <w:rPr>
                <w:bCs/>
                <w:sz w:val="20"/>
                <w:szCs w:val="20"/>
              </w:rPr>
            </w:pPr>
            <w:r w:rsidRPr="00235006">
              <w:rPr>
                <w:bCs/>
                <w:sz w:val="20"/>
                <w:szCs w:val="20"/>
              </w:rPr>
              <w:t>17 019,72</w:t>
            </w:r>
          </w:p>
        </w:tc>
        <w:tc>
          <w:tcPr>
            <w:tcW w:w="955" w:type="dxa"/>
            <w:noWrap/>
            <w:vAlign w:val="bottom"/>
          </w:tcPr>
          <w:p w:rsidR="00DD4C44" w:rsidRPr="00235006" w:rsidRDefault="00DD4C44" w:rsidP="00236A5E">
            <w:pPr>
              <w:jc w:val="center"/>
              <w:rPr>
                <w:bCs/>
                <w:sz w:val="20"/>
                <w:szCs w:val="20"/>
              </w:rPr>
            </w:pPr>
            <w:r w:rsidRPr="00235006">
              <w:rPr>
                <w:bCs/>
                <w:sz w:val="20"/>
                <w:szCs w:val="20"/>
              </w:rPr>
              <w:t>216,60</w:t>
            </w:r>
          </w:p>
        </w:tc>
      </w:tr>
      <w:tr w:rsidR="00DD4C44" w:rsidTr="00236A5E">
        <w:trPr>
          <w:trHeight w:val="270"/>
          <w:jc w:val="center"/>
        </w:trPr>
        <w:tc>
          <w:tcPr>
            <w:tcW w:w="773" w:type="dxa"/>
            <w:noWrap/>
            <w:vAlign w:val="bottom"/>
          </w:tcPr>
          <w:p w:rsidR="00DD4C44" w:rsidRPr="00235006" w:rsidRDefault="00DD4C44" w:rsidP="00236A5E">
            <w:pPr>
              <w:jc w:val="right"/>
              <w:rPr>
                <w:sz w:val="20"/>
                <w:szCs w:val="20"/>
              </w:rPr>
            </w:pPr>
            <w:r w:rsidRPr="00235006">
              <w:rPr>
                <w:sz w:val="20"/>
                <w:szCs w:val="20"/>
              </w:rPr>
              <w:t>2230</w:t>
            </w:r>
          </w:p>
        </w:tc>
        <w:tc>
          <w:tcPr>
            <w:tcW w:w="2719" w:type="dxa"/>
            <w:vAlign w:val="bottom"/>
          </w:tcPr>
          <w:p w:rsidR="00DD4C44" w:rsidRPr="00235006" w:rsidRDefault="00DD4C44" w:rsidP="00236A5E">
            <w:pPr>
              <w:rPr>
                <w:sz w:val="20"/>
                <w:szCs w:val="20"/>
              </w:rPr>
            </w:pPr>
            <w:r w:rsidRPr="00235006">
              <w:rPr>
                <w:sz w:val="20"/>
                <w:szCs w:val="20"/>
              </w:rPr>
              <w:t>Продукти харчування</w:t>
            </w:r>
          </w:p>
        </w:tc>
        <w:tc>
          <w:tcPr>
            <w:tcW w:w="1066" w:type="dxa"/>
            <w:noWrap/>
            <w:vAlign w:val="bottom"/>
          </w:tcPr>
          <w:p w:rsidR="00DD4C44" w:rsidRPr="00235006" w:rsidRDefault="00DD4C44" w:rsidP="00236A5E">
            <w:pPr>
              <w:jc w:val="right"/>
              <w:rPr>
                <w:bCs/>
                <w:sz w:val="20"/>
                <w:szCs w:val="20"/>
              </w:rPr>
            </w:pPr>
            <w:r w:rsidRPr="00235006">
              <w:rPr>
                <w:bCs/>
                <w:sz w:val="20"/>
                <w:szCs w:val="20"/>
              </w:rPr>
              <w:t>17 881,92</w:t>
            </w:r>
          </w:p>
        </w:tc>
        <w:tc>
          <w:tcPr>
            <w:tcW w:w="1095" w:type="dxa"/>
            <w:noWrap/>
            <w:vAlign w:val="bottom"/>
          </w:tcPr>
          <w:p w:rsidR="00DD4C44" w:rsidRPr="00235006" w:rsidRDefault="00DD4C44" w:rsidP="00236A5E">
            <w:pPr>
              <w:jc w:val="center"/>
              <w:rPr>
                <w:bCs/>
                <w:sz w:val="20"/>
                <w:szCs w:val="20"/>
              </w:rPr>
            </w:pPr>
            <w:r w:rsidRPr="00235006">
              <w:rPr>
                <w:bCs/>
                <w:sz w:val="20"/>
                <w:szCs w:val="20"/>
              </w:rPr>
              <w:t>2,71</w:t>
            </w:r>
          </w:p>
        </w:tc>
        <w:tc>
          <w:tcPr>
            <w:tcW w:w="1093" w:type="dxa"/>
            <w:noWrap/>
            <w:vAlign w:val="bottom"/>
          </w:tcPr>
          <w:p w:rsidR="00DD4C44" w:rsidRPr="00235006" w:rsidRDefault="00DD4C44" w:rsidP="00236A5E">
            <w:pPr>
              <w:jc w:val="right"/>
              <w:rPr>
                <w:bCs/>
                <w:sz w:val="20"/>
                <w:szCs w:val="20"/>
              </w:rPr>
            </w:pPr>
            <w:r w:rsidRPr="00235006">
              <w:rPr>
                <w:bCs/>
                <w:sz w:val="20"/>
                <w:szCs w:val="20"/>
              </w:rPr>
              <w:t>23 231,39</w:t>
            </w:r>
          </w:p>
        </w:tc>
        <w:tc>
          <w:tcPr>
            <w:tcW w:w="1095" w:type="dxa"/>
            <w:noWrap/>
            <w:vAlign w:val="bottom"/>
          </w:tcPr>
          <w:p w:rsidR="00DD4C44" w:rsidRPr="00235006" w:rsidRDefault="00DD4C44" w:rsidP="00236A5E">
            <w:pPr>
              <w:jc w:val="center"/>
              <w:rPr>
                <w:bCs/>
                <w:sz w:val="20"/>
                <w:szCs w:val="20"/>
              </w:rPr>
            </w:pPr>
            <w:r w:rsidRPr="00235006">
              <w:rPr>
                <w:bCs/>
                <w:sz w:val="20"/>
                <w:szCs w:val="20"/>
              </w:rPr>
              <w:t>2,48</w:t>
            </w:r>
          </w:p>
        </w:tc>
        <w:tc>
          <w:tcPr>
            <w:tcW w:w="1066" w:type="dxa"/>
            <w:noWrap/>
            <w:vAlign w:val="bottom"/>
          </w:tcPr>
          <w:p w:rsidR="00DD4C44" w:rsidRPr="00235006" w:rsidRDefault="00DD4C44" w:rsidP="00236A5E">
            <w:pPr>
              <w:jc w:val="center"/>
              <w:rPr>
                <w:bCs/>
                <w:sz w:val="20"/>
                <w:szCs w:val="20"/>
              </w:rPr>
            </w:pPr>
            <w:r w:rsidRPr="00235006">
              <w:rPr>
                <w:bCs/>
                <w:sz w:val="20"/>
                <w:szCs w:val="20"/>
              </w:rPr>
              <w:t>5 349,47</w:t>
            </w:r>
          </w:p>
        </w:tc>
        <w:tc>
          <w:tcPr>
            <w:tcW w:w="955" w:type="dxa"/>
            <w:noWrap/>
            <w:vAlign w:val="bottom"/>
          </w:tcPr>
          <w:p w:rsidR="00DD4C44" w:rsidRPr="00235006" w:rsidRDefault="00DD4C44" w:rsidP="00236A5E">
            <w:pPr>
              <w:jc w:val="center"/>
              <w:rPr>
                <w:bCs/>
                <w:sz w:val="20"/>
                <w:szCs w:val="20"/>
              </w:rPr>
            </w:pPr>
            <w:r w:rsidRPr="00235006">
              <w:rPr>
                <w:bCs/>
                <w:sz w:val="20"/>
                <w:szCs w:val="20"/>
              </w:rPr>
              <w:t>129,92</w:t>
            </w:r>
          </w:p>
        </w:tc>
      </w:tr>
      <w:tr w:rsidR="00DD4C44" w:rsidTr="00236A5E">
        <w:trPr>
          <w:trHeight w:val="333"/>
          <w:jc w:val="center"/>
        </w:trPr>
        <w:tc>
          <w:tcPr>
            <w:tcW w:w="773" w:type="dxa"/>
            <w:noWrap/>
            <w:vAlign w:val="bottom"/>
          </w:tcPr>
          <w:p w:rsidR="00DD4C44" w:rsidRPr="00235006" w:rsidRDefault="00DD4C44" w:rsidP="00236A5E">
            <w:pPr>
              <w:jc w:val="right"/>
              <w:rPr>
                <w:sz w:val="20"/>
                <w:szCs w:val="20"/>
              </w:rPr>
            </w:pPr>
            <w:r w:rsidRPr="00235006">
              <w:rPr>
                <w:sz w:val="20"/>
                <w:szCs w:val="20"/>
              </w:rPr>
              <w:t>2240</w:t>
            </w:r>
          </w:p>
        </w:tc>
        <w:tc>
          <w:tcPr>
            <w:tcW w:w="2719" w:type="dxa"/>
            <w:vAlign w:val="bottom"/>
          </w:tcPr>
          <w:p w:rsidR="00DD4C44" w:rsidRPr="00235006" w:rsidRDefault="00DD4C44" w:rsidP="00236A5E">
            <w:pPr>
              <w:rPr>
                <w:sz w:val="20"/>
                <w:szCs w:val="20"/>
              </w:rPr>
            </w:pPr>
            <w:r w:rsidRPr="00235006">
              <w:rPr>
                <w:sz w:val="20"/>
                <w:szCs w:val="20"/>
              </w:rPr>
              <w:t>Оплата послуг (крім комунальних)</w:t>
            </w:r>
          </w:p>
        </w:tc>
        <w:tc>
          <w:tcPr>
            <w:tcW w:w="1066" w:type="dxa"/>
            <w:noWrap/>
            <w:vAlign w:val="bottom"/>
          </w:tcPr>
          <w:p w:rsidR="00DD4C44" w:rsidRPr="00235006" w:rsidRDefault="00DD4C44" w:rsidP="00236A5E">
            <w:pPr>
              <w:jc w:val="right"/>
              <w:rPr>
                <w:bCs/>
                <w:sz w:val="20"/>
                <w:szCs w:val="20"/>
              </w:rPr>
            </w:pPr>
            <w:r w:rsidRPr="00235006">
              <w:rPr>
                <w:bCs/>
                <w:sz w:val="20"/>
                <w:szCs w:val="20"/>
              </w:rPr>
              <w:t>35 413,04</w:t>
            </w:r>
          </w:p>
        </w:tc>
        <w:tc>
          <w:tcPr>
            <w:tcW w:w="1095" w:type="dxa"/>
            <w:noWrap/>
            <w:vAlign w:val="bottom"/>
          </w:tcPr>
          <w:p w:rsidR="00DD4C44" w:rsidRPr="00235006" w:rsidRDefault="00DD4C44" w:rsidP="00236A5E">
            <w:pPr>
              <w:jc w:val="center"/>
              <w:rPr>
                <w:bCs/>
                <w:sz w:val="20"/>
                <w:szCs w:val="20"/>
              </w:rPr>
            </w:pPr>
            <w:r w:rsidRPr="00235006">
              <w:rPr>
                <w:bCs/>
                <w:sz w:val="20"/>
                <w:szCs w:val="20"/>
              </w:rPr>
              <w:t>5,37</w:t>
            </w:r>
          </w:p>
        </w:tc>
        <w:tc>
          <w:tcPr>
            <w:tcW w:w="1093" w:type="dxa"/>
            <w:noWrap/>
            <w:vAlign w:val="bottom"/>
          </w:tcPr>
          <w:p w:rsidR="00DD4C44" w:rsidRPr="00235006" w:rsidRDefault="00DD4C44" w:rsidP="00236A5E">
            <w:pPr>
              <w:jc w:val="right"/>
              <w:rPr>
                <w:bCs/>
                <w:sz w:val="20"/>
                <w:szCs w:val="20"/>
              </w:rPr>
            </w:pPr>
            <w:r w:rsidRPr="00235006">
              <w:rPr>
                <w:bCs/>
                <w:sz w:val="20"/>
                <w:szCs w:val="20"/>
              </w:rPr>
              <w:t>41 578,35</w:t>
            </w:r>
          </w:p>
        </w:tc>
        <w:tc>
          <w:tcPr>
            <w:tcW w:w="1095" w:type="dxa"/>
            <w:noWrap/>
            <w:vAlign w:val="bottom"/>
          </w:tcPr>
          <w:p w:rsidR="00DD4C44" w:rsidRPr="00235006" w:rsidRDefault="00DD4C44" w:rsidP="00236A5E">
            <w:pPr>
              <w:jc w:val="center"/>
              <w:rPr>
                <w:bCs/>
                <w:sz w:val="20"/>
                <w:szCs w:val="20"/>
              </w:rPr>
            </w:pPr>
            <w:r w:rsidRPr="00235006">
              <w:rPr>
                <w:bCs/>
                <w:sz w:val="20"/>
                <w:szCs w:val="20"/>
              </w:rPr>
              <w:t>4,43</w:t>
            </w:r>
          </w:p>
        </w:tc>
        <w:tc>
          <w:tcPr>
            <w:tcW w:w="1066" w:type="dxa"/>
            <w:noWrap/>
            <w:vAlign w:val="bottom"/>
          </w:tcPr>
          <w:p w:rsidR="00DD4C44" w:rsidRPr="00235006" w:rsidRDefault="00DD4C44" w:rsidP="00236A5E">
            <w:pPr>
              <w:jc w:val="center"/>
              <w:rPr>
                <w:bCs/>
                <w:sz w:val="20"/>
                <w:szCs w:val="20"/>
              </w:rPr>
            </w:pPr>
            <w:r w:rsidRPr="00235006">
              <w:rPr>
                <w:bCs/>
                <w:sz w:val="20"/>
                <w:szCs w:val="20"/>
              </w:rPr>
              <w:t>6 165,31</w:t>
            </w:r>
          </w:p>
        </w:tc>
        <w:tc>
          <w:tcPr>
            <w:tcW w:w="955" w:type="dxa"/>
            <w:noWrap/>
            <w:vAlign w:val="bottom"/>
          </w:tcPr>
          <w:p w:rsidR="00DD4C44" w:rsidRPr="00235006" w:rsidRDefault="00DD4C44" w:rsidP="00236A5E">
            <w:pPr>
              <w:jc w:val="center"/>
              <w:rPr>
                <w:bCs/>
                <w:sz w:val="20"/>
                <w:szCs w:val="20"/>
              </w:rPr>
            </w:pPr>
            <w:r w:rsidRPr="00235006">
              <w:rPr>
                <w:bCs/>
                <w:sz w:val="20"/>
                <w:szCs w:val="20"/>
              </w:rPr>
              <w:t>117,41</w:t>
            </w:r>
          </w:p>
        </w:tc>
      </w:tr>
      <w:tr w:rsidR="00DD4C44" w:rsidTr="00236A5E">
        <w:trPr>
          <w:trHeight w:val="256"/>
          <w:jc w:val="center"/>
        </w:trPr>
        <w:tc>
          <w:tcPr>
            <w:tcW w:w="773" w:type="dxa"/>
            <w:noWrap/>
            <w:vAlign w:val="bottom"/>
          </w:tcPr>
          <w:p w:rsidR="00DD4C44" w:rsidRPr="00235006" w:rsidRDefault="00DD4C44" w:rsidP="00236A5E">
            <w:pPr>
              <w:jc w:val="right"/>
              <w:rPr>
                <w:sz w:val="20"/>
                <w:szCs w:val="20"/>
              </w:rPr>
            </w:pPr>
            <w:r w:rsidRPr="00235006">
              <w:rPr>
                <w:sz w:val="20"/>
                <w:szCs w:val="20"/>
              </w:rPr>
              <w:lastRenderedPageBreak/>
              <w:t>2250</w:t>
            </w:r>
          </w:p>
        </w:tc>
        <w:tc>
          <w:tcPr>
            <w:tcW w:w="2719" w:type="dxa"/>
            <w:vAlign w:val="bottom"/>
          </w:tcPr>
          <w:p w:rsidR="00DD4C44" w:rsidRPr="00235006" w:rsidRDefault="00DD4C44" w:rsidP="00236A5E">
            <w:pPr>
              <w:rPr>
                <w:sz w:val="20"/>
                <w:szCs w:val="20"/>
              </w:rPr>
            </w:pPr>
            <w:r w:rsidRPr="00235006">
              <w:rPr>
                <w:sz w:val="20"/>
                <w:szCs w:val="20"/>
              </w:rPr>
              <w:t>Видатки на відрядження</w:t>
            </w:r>
          </w:p>
        </w:tc>
        <w:tc>
          <w:tcPr>
            <w:tcW w:w="1066" w:type="dxa"/>
            <w:noWrap/>
            <w:vAlign w:val="bottom"/>
          </w:tcPr>
          <w:p w:rsidR="00DD4C44" w:rsidRPr="00235006" w:rsidRDefault="00DD4C44" w:rsidP="00236A5E">
            <w:pPr>
              <w:jc w:val="right"/>
              <w:rPr>
                <w:bCs/>
                <w:sz w:val="20"/>
                <w:szCs w:val="20"/>
              </w:rPr>
            </w:pPr>
            <w:r w:rsidRPr="00235006">
              <w:rPr>
                <w:bCs/>
                <w:sz w:val="20"/>
                <w:szCs w:val="20"/>
              </w:rPr>
              <w:t>174,04</w:t>
            </w:r>
          </w:p>
        </w:tc>
        <w:tc>
          <w:tcPr>
            <w:tcW w:w="1095" w:type="dxa"/>
            <w:noWrap/>
            <w:vAlign w:val="bottom"/>
          </w:tcPr>
          <w:p w:rsidR="00DD4C44" w:rsidRPr="00235006" w:rsidRDefault="00DD4C44" w:rsidP="00236A5E">
            <w:pPr>
              <w:jc w:val="center"/>
              <w:rPr>
                <w:bCs/>
                <w:sz w:val="20"/>
                <w:szCs w:val="20"/>
              </w:rPr>
            </w:pPr>
            <w:r w:rsidRPr="00235006">
              <w:rPr>
                <w:bCs/>
                <w:sz w:val="20"/>
                <w:szCs w:val="20"/>
              </w:rPr>
              <w:t>0,03</w:t>
            </w:r>
          </w:p>
        </w:tc>
        <w:tc>
          <w:tcPr>
            <w:tcW w:w="1093" w:type="dxa"/>
            <w:noWrap/>
            <w:vAlign w:val="bottom"/>
          </w:tcPr>
          <w:p w:rsidR="00DD4C44" w:rsidRPr="00235006" w:rsidRDefault="00DD4C44" w:rsidP="00236A5E">
            <w:pPr>
              <w:jc w:val="right"/>
              <w:rPr>
                <w:bCs/>
                <w:sz w:val="20"/>
                <w:szCs w:val="20"/>
              </w:rPr>
            </w:pPr>
            <w:r w:rsidRPr="00235006">
              <w:rPr>
                <w:bCs/>
                <w:sz w:val="20"/>
                <w:szCs w:val="20"/>
              </w:rPr>
              <w:t>414,78</w:t>
            </w:r>
          </w:p>
        </w:tc>
        <w:tc>
          <w:tcPr>
            <w:tcW w:w="1095" w:type="dxa"/>
            <w:noWrap/>
            <w:vAlign w:val="bottom"/>
          </w:tcPr>
          <w:p w:rsidR="00DD4C44" w:rsidRPr="00235006" w:rsidRDefault="00DD4C44" w:rsidP="00236A5E">
            <w:pPr>
              <w:jc w:val="center"/>
              <w:rPr>
                <w:bCs/>
                <w:sz w:val="20"/>
                <w:szCs w:val="20"/>
              </w:rPr>
            </w:pPr>
            <w:r w:rsidRPr="00235006">
              <w:rPr>
                <w:bCs/>
                <w:sz w:val="20"/>
                <w:szCs w:val="20"/>
              </w:rPr>
              <w:t>0,04</w:t>
            </w:r>
          </w:p>
        </w:tc>
        <w:tc>
          <w:tcPr>
            <w:tcW w:w="1066" w:type="dxa"/>
            <w:noWrap/>
            <w:vAlign w:val="bottom"/>
          </w:tcPr>
          <w:p w:rsidR="00DD4C44" w:rsidRPr="00235006" w:rsidRDefault="00DD4C44" w:rsidP="00236A5E">
            <w:pPr>
              <w:jc w:val="center"/>
              <w:rPr>
                <w:bCs/>
                <w:sz w:val="20"/>
                <w:szCs w:val="20"/>
              </w:rPr>
            </w:pPr>
            <w:r w:rsidRPr="00235006">
              <w:rPr>
                <w:bCs/>
                <w:sz w:val="20"/>
                <w:szCs w:val="20"/>
              </w:rPr>
              <w:t>240,74</w:t>
            </w:r>
          </w:p>
        </w:tc>
        <w:tc>
          <w:tcPr>
            <w:tcW w:w="955" w:type="dxa"/>
            <w:noWrap/>
            <w:vAlign w:val="bottom"/>
          </w:tcPr>
          <w:p w:rsidR="00DD4C44" w:rsidRPr="00235006" w:rsidRDefault="00DD4C44" w:rsidP="00236A5E">
            <w:pPr>
              <w:jc w:val="center"/>
              <w:rPr>
                <w:bCs/>
                <w:sz w:val="20"/>
                <w:szCs w:val="20"/>
              </w:rPr>
            </w:pPr>
            <w:r w:rsidRPr="00235006">
              <w:rPr>
                <w:bCs/>
                <w:sz w:val="20"/>
                <w:szCs w:val="20"/>
              </w:rPr>
              <w:t>238,33</w:t>
            </w:r>
          </w:p>
        </w:tc>
      </w:tr>
      <w:tr w:rsidR="00DD4C44" w:rsidTr="00236A5E">
        <w:trPr>
          <w:trHeight w:val="259"/>
          <w:jc w:val="center"/>
        </w:trPr>
        <w:tc>
          <w:tcPr>
            <w:tcW w:w="773" w:type="dxa"/>
            <w:noWrap/>
            <w:vAlign w:val="bottom"/>
          </w:tcPr>
          <w:p w:rsidR="00DD4C44" w:rsidRPr="00235006" w:rsidRDefault="00DD4C44" w:rsidP="00236A5E">
            <w:pPr>
              <w:jc w:val="right"/>
              <w:rPr>
                <w:sz w:val="20"/>
                <w:szCs w:val="20"/>
              </w:rPr>
            </w:pPr>
            <w:r w:rsidRPr="00235006">
              <w:rPr>
                <w:sz w:val="20"/>
                <w:szCs w:val="20"/>
              </w:rPr>
              <w:t>2271</w:t>
            </w:r>
          </w:p>
        </w:tc>
        <w:tc>
          <w:tcPr>
            <w:tcW w:w="2719" w:type="dxa"/>
            <w:vAlign w:val="bottom"/>
          </w:tcPr>
          <w:p w:rsidR="00DD4C44" w:rsidRPr="00235006" w:rsidRDefault="00DD4C44" w:rsidP="00236A5E">
            <w:pPr>
              <w:rPr>
                <w:sz w:val="20"/>
                <w:szCs w:val="20"/>
              </w:rPr>
            </w:pPr>
            <w:r w:rsidRPr="00235006">
              <w:rPr>
                <w:sz w:val="20"/>
                <w:szCs w:val="20"/>
              </w:rPr>
              <w:t>Оплата теплопостачання</w:t>
            </w:r>
          </w:p>
        </w:tc>
        <w:tc>
          <w:tcPr>
            <w:tcW w:w="1066" w:type="dxa"/>
            <w:noWrap/>
            <w:vAlign w:val="bottom"/>
          </w:tcPr>
          <w:p w:rsidR="00DD4C44" w:rsidRPr="00235006" w:rsidRDefault="00DD4C44" w:rsidP="00236A5E">
            <w:pPr>
              <w:jc w:val="right"/>
              <w:rPr>
                <w:bCs/>
                <w:sz w:val="20"/>
                <w:szCs w:val="20"/>
              </w:rPr>
            </w:pPr>
            <w:r w:rsidRPr="00235006">
              <w:rPr>
                <w:bCs/>
                <w:sz w:val="20"/>
                <w:szCs w:val="20"/>
              </w:rPr>
              <w:t>20 227,22</w:t>
            </w:r>
          </w:p>
        </w:tc>
        <w:tc>
          <w:tcPr>
            <w:tcW w:w="1095" w:type="dxa"/>
            <w:noWrap/>
            <w:vAlign w:val="bottom"/>
          </w:tcPr>
          <w:p w:rsidR="00DD4C44" w:rsidRPr="00235006" w:rsidRDefault="00DD4C44" w:rsidP="00236A5E">
            <w:pPr>
              <w:jc w:val="center"/>
              <w:rPr>
                <w:bCs/>
                <w:sz w:val="20"/>
                <w:szCs w:val="20"/>
              </w:rPr>
            </w:pPr>
            <w:r w:rsidRPr="00235006">
              <w:rPr>
                <w:bCs/>
                <w:sz w:val="20"/>
                <w:szCs w:val="20"/>
              </w:rPr>
              <w:t>3,07</w:t>
            </w:r>
          </w:p>
        </w:tc>
        <w:tc>
          <w:tcPr>
            <w:tcW w:w="1093" w:type="dxa"/>
            <w:noWrap/>
            <w:vAlign w:val="bottom"/>
          </w:tcPr>
          <w:p w:rsidR="00DD4C44" w:rsidRPr="00235006" w:rsidRDefault="00DD4C44" w:rsidP="00236A5E">
            <w:pPr>
              <w:jc w:val="right"/>
              <w:rPr>
                <w:bCs/>
                <w:sz w:val="20"/>
                <w:szCs w:val="20"/>
              </w:rPr>
            </w:pPr>
            <w:r w:rsidRPr="00235006">
              <w:rPr>
                <w:bCs/>
                <w:sz w:val="20"/>
                <w:szCs w:val="20"/>
              </w:rPr>
              <w:t>17 392,88</w:t>
            </w:r>
          </w:p>
        </w:tc>
        <w:tc>
          <w:tcPr>
            <w:tcW w:w="1095" w:type="dxa"/>
            <w:noWrap/>
            <w:vAlign w:val="bottom"/>
          </w:tcPr>
          <w:p w:rsidR="00DD4C44" w:rsidRPr="00235006" w:rsidRDefault="00DD4C44" w:rsidP="00236A5E">
            <w:pPr>
              <w:jc w:val="center"/>
              <w:rPr>
                <w:bCs/>
                <w:sz w:val="20"/>
                <w:szCs w:val="20"/>
              </w:rPr>
            </w:pPr>
            <w:r w:rsidRPr="00235006">
              <w:rPr>
                <w:bCs/>
                <w:sz w:val="20"/>
                <w:szCs w:val="20"/>
              </w:rPr>
              <w:t>1,85</w:t>
            </w:r>
          </w:p>
        </w:tc>
        <w:tc>
          <w:tcPr>
            <w:tcW w:w="1066" w:type="dxa"/>
            <w:noWrap/>
            <w:vAlign w:val="bottom"/>
          </w:tcPr>
          <w:p w:rsidR="00DD4C44" w:rsidRPr="00235006" w:rsidRDefault="00DD4C44" w:rsidP="00236A5E">
            <w:pPr>
              <w:jc w:val="center"/>
              <w:rPr>
                <w:bCs/>
                <w:sz w:val="20"/>
                <w:szCs w:val="20"/>
              </w:rPr>
            </w:pPr>
            <w:r w:rsidRPr="00235006">
              <w:rPr>
                <w:bCs/>
                <w:sz w:val="20"/>
                <w:szCs w:val="20"/>
              </w:rPr>
              <w:t>-2 834,34</w:t>
            </w:r>
          </w:p>
        </w:tc>
        <w:tc>
          <w:tcPr>
            <w:tcW w:w="955" w:type="dxa"/>
            <w:noWrap/>
            <w:vAlign w:val="bottom"/>
          </w:tcPr>
          <w:p w:rsidR="00DD4C44" w:rsidRPr="00235006" w:rsidRDefault="00DD4C44" w:rsidP="00236A5E">
            <w:pPr>
              <w:jc w:val="center"/>
              <w:rPr>
                <w:bCs/>
                <w:sz w:val="20"/>
                <w:szCs w:val="20"/>
              </w:rPr>
            </w:pPr>
            <w:r w:rsidRPr="00235006">
              <w:rPr>
                <w:bCs/>
                <w:sz w:val="20"/>
                <w:szCs w:val="20"/>
              </w:rPr>
              <w:t>85,99</w:t>
            </w:r>
          </w:p>
        </w:tc>
      </w:tr>
      <w:tr w:rsidR="00DD4C44" w:rsidTr="00236A5E">
        <w:trPr>
          <w:trHeight w:val="392"/>
          <w:jc w:val="center"/>
        </w:trPr>
        <w:tc>
          <w:tcPr>
            <w:tcW w:w="773" w:type="dxa"/>
            <w:noWrap/>
            <w:vAlign w:val="bottom"/>
          </w:tcPr>
          <w:p w:rsidR="00DD4C44" w:rsidRPr="00235006" w:rsidRDefault="00DD4C44" w:rsidP="00236A5E">
            <w:pPr>
              <w:jc w:val="right"/>
              <w:rPr>
                <w:sz w:val="20"/>
                <w:szCs w:val="20"/>
              </w:rPr>
            </w:pPr>
            <w:r w:rsidRPr="00235006">
              <w:rPr>
                <w:sz w:val="20"/>
                <w:szCs w:val="20"/>
              </w:rPr>
              <w:t>2272</w:t>
            </w:r>
          </w:p>
        </w:tc>
        <w:tc>
          <w:tcPr>
            <w:tcW w:w="2719" w:type="dxa"/>
            <w:vAlign w:val="bottom"/>
          </w:tcPr>
          <w:p w:rsidR="00DD4C44" w:rsidRPr="00235006" w:rsidRDefault="00DD4C44" w:rsidP="00236A5E">
            <w:pPr>
              <w:rPr>
                <w:sz w:val="20"/>
                <w:szCs w:val="20"/>
              </w:rPr>
            </w:pPr>
            <w:r w:rsidRPr="00235006">
              <w:rPr>
                <w:sz w:val="20"/>
                <w:szCs w:val="20"/>
              </w:rPr>
              <w:t>Оплата водопостачання та водовідведення</w:t>
            </w:r>
          </w:p>
        </w:tc>
        <w:tc>
          <w:tcPr>
            <w:tcW w:w="1066" w:type="dxa"/>
            <w:noWrap/>
            <w:vAlign w:val="bottom"/>
          </w:tcPr>
          <w:p w:rsidR="00DD4C44" w:rsidRPr="00235006" w:rsidRDefault="00DD4C44" w:rsidP="00236A5E">
            <w:pPr>
              <w:jc w:val="right"/>
              <w:rPr>
                <w:bCs/>
                <w:sz w:val="20"/>
                <w:szCs w:val="20"/>
              </w:rPr>
            </w:pPr>
            <w:r w:rsidRPr="00235006">
              <w:rPr>
                <w:bCs/>
                <w:sz w:val="20"/>
                <w:szCs w:val="20"/>
              </w:rPr>
              <w:t>1 501,09</w:t>
            </w:r>
          </w:p>
        </w:tc>
        <w:tc>
          <w:tcPr>
            <w:tcW w:w="1095" w:type="dxa"/>
            <w:noWrap/>
            <w:vAlign w:val="bottom"/>
          </w:tcPr>
          <w:p w:rsidR="00DD4C44" w:rsidRPr="00235006" w:rsidRDefault="00DD4C44" w:rsidP="00236A5E">
            <w:pPr>
              <w:jc w:val="center"/>
              <w:rPr>
                <w:bCs/>
                <w:sz w:val="20"/>
                <w:szCs w:val="20"/>
              </w:rPr>
            </w:pPr>
            <w:r w:rsidRPr="00235006">
              <w:rPr>
                <w:bCs/>
                <w:sz w:val="20"/>
                <w:szCs w:val="20"/>
              </w:rPr>
              <w:t>0,23</w:t>
            </w:r>
          </w:p>
        </w:tc>
        <w:tc>
          <w:tcPr>
            <w:tcW w:w="1093" w:type="dxa"/>
            <w:noWrap/>
            <w:vAlign w:val="bottom"/>
          </w:tcPr>
          <w:p w:rsidR="00DD4C44" w:rsidRPr="00235006" w:rsidRDefault="00DD4C44" w:rsidP="00236A5E">
            <w:pPr>
              <w:jc w:val="right"/>
              <w:rPr>
                <w:bCs/>
                <w:sz w:val="20"/>
                <w:szCs w:val="20"/>
              </w:rPr>
            </w:pPr>
            <w:r w:rsidRPr="00235006">
              <w:rPr>
                <w:bCs/>
                <w:sz w:val="20"/>
                <w:szCs w:val="20"/>
              </w:rPr>
              <w:t>1 766,59</w:t>
            </w:r>
          </w:p>
        </w:tc>
        <w:tc>
          <w:tcPr>
            <w:tcW w:w="1095" w:type="dxa"/>
            <w:noWrap/>
            <w:vAlign w:val="bottom"/>
          </w:tcPr>
          <w:p w:rsidR="00DD4C44" w:rsidRPr="00235006" w:rsidRDefault="00DD4C44" w:rsidP="00236A5E">
            <w:pPr>
              <w:jc w:val="center"/>
              <w:rPr>
                <w:bCs/>
                <w:sz w:val="20"/>
                <w:szCs w:val="20"/>
              </w:rPr>
            </w:pPr>
            <w:r w:rsidRPr="00235006">
              <w:rPr>
                <w:bCs/>
                <w:sz w:val="20"/>
                <w:szCs w:val="20"/>
              </w:rPr>
              <w:t>0,19</w:t>
            </w:r>
          </w:p>
        </w:tc>
        <w:tc>
          <w:tcPr>
            <w:tcW w:w="1066" w:type="dxa"/>
            <w:noWrap/>
            <w:vAlign w:val="bottom"/>
          </w:tcPr>
          <w:p w:rsidR="00DD4C44" w:rsidRPr="00235006" w:rsidRDefault="00DD4C44" w:rsidP="00236A5E">
            <w:pPr>
              <w:jc w:val="center"/>
              <w:rPr>
                <w:bCs/>
                <w:sz w:val="20"/>
                <w:szCs w:val="20"/>
              </w:rPr>
            </w:pPr>
            <w:r w:rsidRPr="00235006">
              <w:rPr>
                <w:bCs/>
                <w:sz w:val="20"/>
                <w:szCs w:val="20"/>
              </w:rPr>
              <w:t>265,49</w:t>
            </w:r>
          </w:p>
        </w:tc>
        <w:tc>
          <w:tcPr>
            <w:tcW w:w="955" w:type="dxa"/>
            <w:noWrap/>
            <w:vAlign w:val="bottom"/>
          </w:tcPr>
          <w:p w:rsidR="00DD4C44" w:rsidRPr="00235006" w:rsidRDefault="00DD4C44" w:rsidP="00236A5E">
            <w:pPr>
              <w:jc w:val="center"/>
              <w:rPr>
                <w:bCs/>
                <w:sz w:val="20"/>
                <w:szCs w:val="20"/>
              </w:rPr>
            </w:pPr>
            <w:r w:rsidRPr="00235006">
              <w:rPr>
                <w:bCs/>
                <w:sz w:val="20"/>
                <w:szCs w:val="20"/>
              </w:rPr>
              <w:t>117,69</w:t>
            </w:r>
          </w:p>
        </w:tc>
      </w:tr>
      <w:tr w:rsidR="00DD4C44" w:rsidTr="00236A5E">
        <w:trPr>
          <w:trHeight w:val="270"/>
          <w:jc w:val="center"/>
        </w:trPr>
        <w:tc>
          <w:tcPr>
            <w:tcW w:w="773" w:type="dxa"/>
            <w:noWrap/>
            <w:vAlign w:val="bottom"/>
          </w:tcPr>
          <w:p w:rsidR="00DD4C44" w:rsidRPr="00235006" w:rsidRDefault="00DD4C44" w:rsidP="00236A5E">
            <w:pPr>
              <w:jc w:val="right"/>
              <w:rPr>
                <w:sz w:val="20"/>
                <w:szCs w:val="20"/>
              </w:rPr>
            </w:pPr>
            <w:r w:rsidRPr="00235006">
              <w:rPr>
                <w:sz w:val="20"/>
                <w:szCs w:val="20"/>
              </w:rPr>
              <w:t>2273</w:t>
            </w:r>
          </w:p>
        </w:tc>
        <w:tc>
          <w:tcPr>
            <w:tcW w:w="2719" w:type="dxa"/>
            <w:vAlign w:val="bottom"/>
          </w:tcPr>
          <w:p w:rsidR="00DD4C44" w:rsidRPr="00235006" w:rsidRDefault="00DD4C44" w:rsidP="00395F7D">
            <w:pPr>
              <w:rPr>
                <w:sz w:val="20"/>
                <w:szCs w:val="20"/>
              </w:rPr>
            </w:pPr>
            <w:r w:rsidRPr="00235006">
              <w:rPr>
                <w:sz w:val="20"/>
                <w:szCs w:val="20"/>
              </w:rPr>
              <w:t>Оплата електроенергі</w:t>
            </w:r>
            <w:r w:rsidR="00395F7D" w:rsidRPr="00235006">
              <w:rPr>
                <w:sz w:val="20"/>
                <w:szCs w:val="20"/>
                <w:lang w:val="uk-UA"/>
              </w:rPr>
              <w:t>ї</w:t>
            </w:r>
          </w:p>
        </w:tc>
        <w:tc>
          <w:tcPr>
            <w:tcW w:w="1066" w:type="dxa"/>
            <w:noWrap/>
            <w:vAlign w:val="bottom"/>
          </w:tcPr>
          <w:p w:rsidR="00DD4C44" w:rsidRPr="00235006" w:rsidRDefault="00DD4C44" w:rsidP="00236A5E">
            <w:pPr>
              <w:jc w:val="right"/>
              <w:rPr>
                <w:bCs/>
                <w:sz w:val="20"/>
                <w:szCs w:val="20"/>
              </w:rPr>
            </w:pPr>
            <w:r w:rsidRPr="00235006">
              <w:rPr>
                <w:bCs/>
                <w:sz w:val="20"/>
                <w:szCs w:val="20"/>
              </w:rPr>
              <w:t>10 594,99</w:t>
            </w:r>
          </w:p>
        </w:tc>
        <w:tc>
          <w:tcPr>
            <w:tcW w:w="1095" w:type="dxa"/>
            <w:noWrap/>
            <w:vAlign w:val="bottom"/>
          </w:tcPr>
          <w:p w:rsidR="00DD4C44" w:rsidRPr="00235006" w:rsidRDefault="00DD4C44" w:rsidP="00236A5E">
            <w:pPr>
              <w:jc w:val="center"/>
              <w:rPr>
                <w:bCs/>
                <w:sz w:val="20"/>
                <w:szCs w:val="20"/>
              </w:rPr>
            </w:pPr>
            <w:r w:rsidRPr="00235006">
              <w:rPr>
                <w:bCs/>
                <w:sz w:val="20"/>
                <w:szCs w:val="20"/>
              </w:rPr>
              <w:t>1,61</w:t>
            </w:r>
          </w:p>
        </w:tc>
        <w:tc>
          <w:tcPr>
            <w:tcW w:w="1093" w:type="dxa"/>
            <w:noWrap/>
            <w:vAlign w:val="bottom"/>
          </w:tcPr>
          <w:p w:rsidR="00DD4C44" w:rsidRPr="00235006" w:rsidRDefault="00DD4C44" w:rsidP="00236A5E">
            <w:pPr>
              <w:jc w:val="right"/>
              <w:rPr>
                <w:bCs/>
                <w:sz w:val="20"/>
                <w:szCs w:val="20"/>
              </w:rPr>
            </w:pPr>
            <w:r w:rsidRPr="00235006">
              <w:rPr>
                <w:bCs/>
                <w:sz w:val="20"/>
                <w:szCs w:val="20"/>
              </w:rPr>
              <w:t>13 994,63</w:t>
            </w:r>
          </w:p>
        </w:tc>
        <w:tc>
          <w:tcPr>
            <w:tcW w:w="1095" w:type="dxa"/>
            <w:noWrap/>
            <w:vAlign w:val="bottom"/>
          </w:tcPr>
          <w:p w:rsidR="00DD4C44" w:rsidRPr="00235006" w:rsidRDefault="00DD4C44" w:rsidP="00236A5E">
            <w:pPr>
              <w:jc w:val="center"/>
              <w:rPr>
                <w:bCs/>
                <w:sz w:val="20"/>
                <w:szCs w:val="20"/>
              </w:rPr>
            </w:pPr>
            <w:r w:rsidRPr="00235006">
              <w:rPr>
                <w:bCs/>
                <w:sz w:val="20"/>
                <w:szCs w:val="20"/>
              </w:rPr>
              <w:t>1,49</w:t>
            </w:r>
          </w:p>
        </w:tc>
        <w:tc>
          <w:tcPr>
            <w:tcW w:w="1066" w:type="dxa"/>
            <w:noWrap/>
            <w:vAlign w:val="bottom"/>
          </w:tcPr>
          <w:p w:rsidR="00DD4C44" w:rsidRPr="00235006" w:rsidRDefault="00DD4C44" w:rsidP="00236A5E">
            <w:pPr>
              <w:jc w:val="center"/>
              <w:rPr>
                <w:bCs/>
                <w:sz w:val="20"/>
                <w:szCs w:val="20"/>
              </w:rPr>
            </w:pPr>
            <w:r w:rsidRPr="00235006">
              <w:rPr>
                <w:bCs/>
                <w:sz w:val="20"/>
                <w:szCs w:val="20"/>
              </w:rPr>
              <w:t>3 399,64</w:t>
            </w:r>
          </w:p>
        </w:tc>
        <w:tc>
          <w:tcPr>
            <w:tcW w:w="955" w:type="dxa"/>
            <w:noWrap/>
            <w:vAlign w:val="bottom"/>
          </w:tcPr>
          <w:p w:rsidR="00DD4C44" w:rsidRPr="00235006" w:rsidRDefault="00DD4C44" w:rsidP="00236A5E">
            <w:pPr>
              <w:jc w:val="center"/>
              <w:rPr>
                <w:bCs/>
                <w:sz w:val="20"/>
                <w:szCs w:val="20"/>
              </w:rPr>
            </w:pPr>
            <w:r w:rsidRPr="00235006">
              <w:rPr>
                <w:bCs/>
                <w:sz w:val="20"/>
                <w:szCs w:val="20"/>
              </w:rPr>
              <w:t>132,09</w:t>
            </w:r>
          </w:p>
        </w:tc>
      </w:tr>
      <w:tr w:rsidR="00DD4C44" w:rsidTr="00236A5E">
        <w:trPr>
          <w:trHeight w:val="162"/>
          <w:jc w:val="center"/>
        </w:trPr>
        <w:tc>
          <w:tcPr>
            <w:tcW w:w="773" w:type="dxa"/>
            <w:noWrap/>
            <w:vAlign w:val="bottom"/>
          </w:tcPr>
          <w:p w:rsidR="00DD4C44" w:rsidRPr="00235006" w:rsidRDefault="00DD4C44" w:rsidP="00236A5E">
            <w:pPr>
              <w:jc w:val="right"/>
              <w:rPr>
                <w:sz w:val="20"/>
                <w:szCs w:val="20"/>
              </w:rPr>
            </w:pPr>
            <w:r w:rsidRPr="00235006">
              <w:rPr>
                <w:sz w:val="20"/>
                <w:szCs w:val="20"/>
              </w:rPr>
              <w:t>2274</w:t>
            </w:r>
          </w:p>
        </w:tc>
        <w:tc>
          <w:tcPr>
            <w:tcW w:w="2719" w:type="dxa"/>
            <w:vAlign w:val="bottom"/>
          </w:tcPr>
          <w:p w:rsidR="00DD4C44" w:rsidRPr="00235006" w:rsidRDefault="00DD4C44" w:rsidP="00236A5E">
            <w:pPr>
              <w:rPr>
                <w:sz w:val="20"/>
                <w:szCs w:val="20"/>
              </w:rPr>
            </w:pPr>
            <w:r w:rsidRPr="00235006">
              <w:rPr>
                <w:sz w:val="20"/>
                <w:szCs w:val="20"/>
              </w:rPr>
              <w:t>Оплата природного газу</w:t>
            </w:r>
          </w:p>
        </w:tc>
        <w:tc>
          <w:tcPr>
            <w:tcW w:w="1066" w:type="dxa"/>
            <w:noWrap/>
            <w:vAlign w:val="bottom"/>
          </w:tcPr>
          <w:p w:rsidR="00DD4C44" w:rsidRPr="00235006" w:rsidRDefault="00DD4C44" w:rsidP="00236A5E">
            <w:pPr>
              <w:jc w:val="right"/>
              <w:rPr>
                <w:bCs/>
                <w:sz w:val="20"/>
                <w:szCs w:val="20"/>
              </w:rPr>
            </w:pPr>
            <w:r w:rsidRPr="00235006">
              <w:rPr>
                <w:bCs/>
                <w:sz w:val="20"/>
                <w:szCs w:val="20"/>
              </w:rPr>
              <w:t>13 002,90</w:t>
            </w:r>
          </w:p>
        </w:tc>
        <w:tc>
          <w:tcPr>
            <w:tcW w:w="1095" w:type="dxa"/>
            <w:noWrap/>
            <w:vAlign w:val="bottom"/>
          </w:tcPr>
          <w:p w:rsidR="00DD4C44" w:rsidRPr="00235006" w:rsidRDefault="00DD4C44" w:rsidP="00236A5E">
            <w:pPr>
              <w:jc w:val="center"/>
              <w:rPr>
                <w:bCs/>
                <w:sz w:val="20"/>
                <w:szCs w:val="20"/>
              </w:rPr>
            </w:pPr>
            <w:r w:rsidRPr="00235006">
              <w:rPr>
                <w:bCs/>
                <w:sz w:val="20"/>
                <w:szCs w:val="20"/>
              </w:rPr>
              <w:t>1,97</w:t>
            </w:r>
          </w:p>
        </w:tc>
        <w:tc>
          <w:tcPr>
            <w:tcW w:w="1093" w:type="dxa"/>
            <w:noWrap/>
            <w:vAlign w:val="bottom"/>
          </w:tcPr>
          <w:p w:rsidR="00DD4C44" w:rsidRPr="00235006" w:rsidRDefault="00DD4C44" w:rsidP="00236A5E">
            <w:pPr>
              <w:jc w:val="right"/>
              <w:rPr>
                <w:bCs/>
                <w:sz w:val="20"/>
                <w:szCs w:val="20"/>
              </w:rPr>
            </w:pPr>
            <w:r w:rsidRPr="00235006">
              <w:rPr>
                <w:bCs/>
                <w:sz w:val="20"/>
                <w:szCs w:val="20"/>
              </w:rPr>
              <w:t>14 057,11</w:t>
            </w:r>
          </w:p>
        </w:tc>
        <w:tc>
          <w:tcPr>
            <w:tcW w:w="1095" w:type="dxa"/>
            <w:noWrap/>
            <w:vAlign w:val="bottom"/>
          </w:tcPr>
          <w:p w:rsidR="00DD4C44" w:rsidRPr="00235006" w:rsidRDefault="00DD4C44" w:rsidP="00236A5E">
            <w:pPr>
              <w:jc w:val="center"/>
              <w:rPr>
                <w:bCs/>
                <w:sz w:val="20"/>
                <w:szCs w:val="20"/>
              </w:rPr>
            </w:pPr>
            <w:r w:rsidRPr="00235006">
              <w:rPr>
                <w:bCs/>
                <w:sz w:val="20"/>
                <w:szCs w:val="20"/>
              </w:rPr>
              <w:t>1,50</w:t>
            </w:r>
          </w:p>
        </w:tc>
        <w:tc>
          <w:tcPr>
            <w:tcW w:w="1066" w:type="dxa"/>
            <w:noWrap/>
            <w:vAlign w:val="bottom"/>
          </w:tcPr>
          <w:p w:rsidR="00DD4C44" w:rsidRPr="00235006" w:rsidRDefault="00DD4C44" w:rsidP="00236A5E">
            <w:pPr>
              <w:jc w:val="center"/>
              <w:rPr>
                <w:bCs/>
                <w:sz w:val="20"/>
                <w:szCs w:val="20"/>
              </w:rPr>
            </w:pPr>
            <w:r w:rsidRPr="00235006">
              <w:rPr>
                <w:bCs/>
                <w:sz w:val="20"/>
                <w:szCs w:val="20"/>
              </w:rPr>
              <w:t>1 054,21</w:t>
            </w:r>
          </w:p>
        </w:tc>
        <w:tc>
          <w:tcPr>
            <w:tcW w:w="955" w:type="dxa"/>
            <w:noWrap/>
            <w:vAlign w:val="bottom"/>
          </w:tcPr>
          <w:p w:rsidR="00DD4C44" w:rsidRPr="00235006" w:rsidRDefault="00DD4C44" w:rsidP="00236A5E">
            <w:pPr>
              <w:jc w:val="center"/>
              <w:rPr>
                <w:bCs/>
                <w:sz w:val="20"/>
                <w:szCs w:val="20"/>
              </w:rPr>
            </w:pPr>
            <w:r w:rsidRPr="00235006">
              <w:rPr>
                <w:bCs/>
                <w:sz w:val="20"/>
                <w:szCs w:val="20"/>
              </w:rPr>
              <w:t>108,11</w:t>
            </w:r>
          </w:p>
        </w:tc>
      </w:tr>
      <w:tr w:rsidR="00DD4C44" w:rsidTr="00236A5E">
        <w:trPr>
          <w:trHeight w:val="194"/>
          <w:jc w:val="center"/>
        </w:trPr>
        <w:tc>
          <w:tcPr>
            <w:tcW w:w="773" w:type="dxa"/>
            <w:noWrap/>
            <w:vAlign w:val="bottom"/>
          </w:tcPr>
          <w:p w:rsidR="00DD4C44" w:rsidRPr="00235006" w:rsidRDefault="00DD4C44" w:rsidP="00236A5E">
            <w:pPr>
              <w:jc w:val="right"/>
              <w:rPr>
                <w:sz w:val="20"/>
                <w:szCs w:val="20"/>
              </w:rPr>
            </w:pPr>
            <w:r w:rsidRPr="00235006">
              <w:rPr>
                <w:sz w:val="20"/>
                <w:szCs w:val="20"/>
              </w:rPr>
              <w:t>2275</w:t>
            </w:r>
          </w:p>
        </w:tc>
        <w:tc>
          <w:tcPr>
            <w:tcW w:w="2719" w:type="dxa"/>
            <w:vAlign w:val="bottom"/>
          </w:tcPr>
          <w:p w:rsidR="00DD4C44" w:rsidRPr="00235006" w:rsidRDefault="00DD4C44" w:rsidP="00395F7D">
            <w:pPr>
              <w:rPr>
                <w:sz w:val="20"/>
                <w:szCs w:val="20"/>
              </w:rPr>
            </w:pPr>
            <w:r w:rsidRPr="00235006">
              <w:rPr>
                <w:sz w:val="20"/>
                <w:szCs w:val="20"/>
              </w:rPr>
              <w:t>Оплата інших енергоносі</w:t>
            </w:r>
            <w:r w:rsidR="00395F7D" w:rsidRPr="00235006">
              <w:rPr>
                <w:sz w:val="20"/>
                <w:szCs w:val="20"/>
                <w:lang w:val="uk-UA"/>
              </w:rPr>
              <w:t>ї</w:t>
            </w:r>
            <w:r w:rsidRPr="00235006">
              <w:rPr>
                <w:sz w:val="20"/>
                <w:szCs w:val="20"/>
              </w:rPr>
              <w:t>в</w:t>
            </w:r>
          </w:p>
        </w:tc>
        <w:tc>
          <w:tcPr>
            <w:tcW w:w="1066" w:type="dxa"/>
            <w:noWrap/>
            <w:vAlign w:val="bottom"/>
          </w:tcPr>
          <w:p w:rsidR="00DD4C44" w:rsidRPr="00235006" w:rsidRDefault="00DD4C44" w:rsidP="00236A5E">
            <w:pPr>
              <w:jc w:val="right"/>
              <w:rPr>
                <w:bCs/>
                <w:sz w:val="20"/>
                <w:szCs w:val="20"/>
              </w:rPr>
            </w:pPr>
            <w:r w:rsidRPr="00235006">
              <w:rPr>
                <w:bCs/>
                <w:sz w:val="20"/>
                <w:szCs w:val="20"/>
              </w:rPr>
              <w:t>98,11</w:t>
            </w:r>
          </w:p>
        </w:tc>
        <w:tc>
          <w:tcPr>
            <w:tcW w:w="1095" w:type="dxa"/>
            <w:noWrap/>
            <w:vAlign w:val="bottom"/>
          </w:tcPr>
          <w:p w:rsidR="00DD4C44" w:rsidRPr="00235006" w:rsidRDefault="00DD4C44" w:rsidP="00236A5E">
            <w:pPr>
              <w:jc w:val="center"/>
              <w:rPr>
                <w:bCs/>
                <w:sz w:val="20"/>
                <w:szCs w:val="20"/>
              </w:rPr>
            </w:pPr>
            <w:r w:rsidRPr="00235006">
              <w:rPr>
                <w:bCs/>
                <w:sz w:val="20"/>
                <w:szCs w:val="20"/>
              </w:rPr>
              <w:t>0,01</w:t>
            </w:r>
          </w:p>
        </w:tc>
        <w:tc>
          <w:tcPr>
            <w:tcW w:w="1093" w:type="dxa"/>
            <w:noWrap/>
            <w:vAlign w:val="bottom"/>
          </w:tcPr>
          <w:p w:rsidR="00DD4C44" w:rsidRPr="00235006" w:rsidRDefault="00DD4C44" w:rsidP="00236A5E">
            <w:pPr>
              <w:jc w:val="right"/>
              <w:rPr>
                <w:bCs/>
                <w:sz w:val="20"/>
                <w:szCs w:val="20"/>
              </w:rPr>
            </w:pPr>
            <w:r w:rsidRPr="00235006">
              <w:rPr>
                <w:bCs/>
                <w:sz w:val="20"/>
                <w:szCs w:val="20"/>
              </w:rPr>
              <w:t>64,20</w:t>
            </w:r>
          </w:p>
        </w:tc>
        <w:tc>
          <w:tcPr>
            <w:tcW w:w="1095" w:type="dxa"/>
            <w:noWrap/>
            <w:vAlign w:val="bottom"/>
          </w:tcPr>
          <w:p w:rsidR="00DD4C44" w:rsidRPr="00235006" w:rsidRDefault="00DD4C44" w:rsidP="00236A5E">
            <w:pPr>
              <w:jc w:val="center"/>
              <w:rPr>
                <w:bCs/>
                <w:sz w:val="20"/>
                <w:szCs w:val="20"/>
              </w:rPr>
            </w:pPr>
            <w:r w:rsidRPr="00235006">
              <w:rPr>
                <w:bCs/>
                <w:sz w:val="20"/>
                <w:szCs w:val="20"/>
              </w:rPr>
              <w:t>0,01</w:t>
            </w:r>
          </w:p>
        </w:tc>
        <w:tc>
          <w:tcPr>
            <w:tcW w:w="1066" w:type="dxa"/>
            <w:noWrap/>
            <w:vAlign w:val="bottom"/>
          </w:tcPr>
          <w:p w:rsidR="00DD4C44" w:rsidRPr="00235006" w:rsidRDefault="00DD4C44" w:rsidP="00236A5E">
            <w:pPr>
              <w:jc w:val="center"/>
              <w:rPr>
                <w:bCs/>
                <w:sz w:val="20"/>
                <w:szCs w:val="20"/>
              </w:rPr>
            </w:pPr>
            <w:r w:rsidRPr="00235006">
              <w:rPr>
                <w:bCs/>
                <w:sz w:val="20"/>
                <w:szCs w:val="20"/>
              </w:rPr>
              <w:t>-33,91</w:t>
            </w:r>
          </w:p>
        </w:tc>
        <w:tc>
          <w:tcPr>
            <w:tcW w:w="955" w:type="dxa"/>
            <w:noWrap/>
            <w:vAlign w:val="bottom"/>
          </w:tcPr>
          <w:p w:rsidR="00DD4C44" w:rsidRPr="00235006" w:rsidRDefault="00DD4C44" w:rsidP="00236A5E">
            <w:pPr>
              <w:jc w:val="center"/>
              <w:rPr>
                <w:bCs/>
                <w:sz w:val="20"/>
                <w:szCs w:val="20"/>
              </w:rPr>
            </w:pPr>
            <w:r w:rsidRPr="00235006">
              <w:rPr>
                <w:bCs/>
                <w:sz w:val="20"/>
                <w:szCs w:val="20"/>
              </w:rPr>
              <w:t>65,43</w:t>
            </w:r>
          </w:p>
        </w:tc>
      </w:tr>
      <w:tr w:rsidR="00DD4C44" w:rsidTr="00236A5E">
        <w:trPr>
          <w:trHeight w:val="367"/>
          <w:jc w:val="center"/>
        </w:trPr>
        <w:tc>
          <w:tcPr>
            <w:tcW w:w="773" w:type="dxa"/>
            <w:noWrap/>
            <w:vAlign w:val="bottom"/>
          </w:tcPr>
          <w:p w:rsidR="00DD4C44" w:rsidRPr="00235006" w:rsidRDefault="00DD4C44" w:rsidP="00236A5E">
            <w:pPr>
              <w:jc w:val="right"/>
              <w:rPr>
                <w:sz w:val="20"/>
                <w:szCs w:val="20"/>
              </w:rPr>
            </w:pPr>
            <w:r w:rsidRPr="00235006">
              <w:rPr>
                <w:sz w:val="20"/>
                <w:szCs w:val="20"/>
              </w:rPr>
              <w:t>2282</w:t>
            </w:r>
          </w:p>
        </w:tc>
        <w:tc>
          <w:tcPr>
            <w:tcW w:w="2719" w:type="dxa"/>
            <w:vAlign w:val="bottom"/>
          </w:tcPr>
          <w:p w:rsidR="00DD4C44" w:rsidRPr="00235006" w:rsidRDefault="00DD4C44" w:rsidP="00395F7D">
            <w:pPr>
              <w:rPr>
                <w:sz w:val="20"/>
                <w:szCs w:val="20"/>
              </w:rPr>
            </w:pPr>
            <w:r w:rsidRPr="00235006">
              <w:rPr>
                <w:sz w:val="20"/>
                <w:szCs w:val="20"/>
              </w:rPr>
              <w:t>Окремі заходи по реалізаці</w:t>
            </w:r>
            <w:r w:rsidR="00395F7D" w:rsidRPr="00235006">
              <w:rPr>
                <w:sz w:val="20"/>
                <w:szCs w:val="20"/>
                <w:lang w:val="uk-UA"/>
              </w:rPr>
              <w:t>ї</w:t>
            </w:r>
            <w:r w:rsidRPr="00235006">
              <w:rPr>
                <w:sz w:val="20"/>
                <w:szCs w:val="20"/>
              </w:rPr>
              <w:t xml:space="preserve"> державних (регіональних) програм, </w:t>
            </w:r>
          </w:p>
        </w:tc>
        <w:tc>
          <w:tcPr>
            <w:tcW w:w="1066" w:type="dxa"/>
            <w:noWrap/>
            <w:vAlign w:val="bottom"/>
          </w:tcPr>
          <w:p w:rsidR="00DD4C44" w:rsidRPr="00235006" w:rsidRDefault="00DD4C44" w:rsidP="00236A5E">
            <w:pPr>
              <w:jc w:val="right"/>
              <w:rPr>
                <w:bCs/>
                <w:sz w:val="20"/>
                <w:szCs w:val="20"/>
              </w:rPr>
            </w:pPr>
            <w:r w:rsidRPr="00235006">
              <w:rPr>
                <w:bCs/>
                <w:sz w:val="20"/>
                <w:szCs w:val="20"/>
              </w:rPr>
              <w:t>3 382,51</w:t>
            </w:r>
          </w:p>
        </w:tc>
        <w:tc>
          <w:tcPr>
            <w:tcW w:w="1095" w:type="dxa"/>
            <w:noWrap/>
            <w:vAlign w:val="bottom"/>
          </w:tcPr>
          <w:p w:rsidR="00DD4C44" w:rsidRPr="00235006" w:rsidRDefault="00DD4C44" w:rsidP="00236A5E">
            <w:pPr>
              <w:jc w:val="center"/>
              <w:rPr>
                <w:bCs/>
                <w:sz w:val="20"/>
                <w:szCs w:val="20"/>
              </w:rPr>
            </w:pPr>
            <w:r w:rsidRPr="00235006">
              <w:rPr>
                <w:bCs/>
                <w:sz w:val="20"/>
                <w:szCs w:val="20"/>
              </w:rPr>
              <w:t>0,51</w:t>
            </w:r>
          </w:p>
        </w:tc>
        <w:tc>
          <w:tcPr>
            <w:tcW w:w="1093" w:type="dxa"/>
            <w:noWrap/>
            <w:vAlign w:val="bottom"/>
          </w:tcPr>
          <w:p w:rsidR="00DD4C44" w:rsidRPr="00235006" w:rsidRDefault="00DD4C44" w:rsidP="00236A5E">
            <w:pPr>
              <w:jc w:val="right"/>
              <w:rPr>
                <w:bCs/>
                <w:sz w:val="20"/>
                <w:szCs w:val="20"/>
              </w:rPr>
            </w:pPr>
            <w:r w:rsidRPr="00235006">
              <w:rPr>
                <w:bCs/>
                <w:sz w:val="20"/>
                <w:szCs w:val="20"/>
              </w:rPr>
              <w:t>17 849,87</w:t>
            </w:r>
          </w:p>
        </w:tc>
        <w:tc>
          <w:tcPr>
            <w:tcW w:w="1095" w:type="dxa"/>
            <w:noWrap/>
            <w:vAlign w:val="bottom"/>
          </w:tcPr>
          <w:p w:rsidR="00DD4C44" w:rsidRPr="00235006" w:rsidRDefault="00DD4C44" w:rsidP="00236A5E">
            <w:pPr>
              <w:jc w:val="center"/>
              <w:rPr>
                <w:bCs/>
                <w:sz w:val="20"/>
                <w:szCs w:val="20"/>
              </w:rPr>
            </w:pPr>
            <w:r w:rsidRPr="00235006">
              <w:rPr>
                <w:bCs/>
                <w:sz w:val="20"/>
                <w:szCs w:val="20"/>
              </w:rPr>
              <w:t>1,90</w:t>
            </w:r>
          </w:p>
        </w:tc>
        <w:tc>
          <w:tcPr>
            <w:tcW w:w="1066" w:type="dxa"/>
            <w:noWrap/>
            <w:vAlign w:val="bottom"/>
          </w:tcPr>
          <w:p w:rsidR="00DD4C44" w:rsidRPr="00235006" w:rsidRDefault="00DD4C44" w:rsidP="00236A5E">
            <w:pPr>
              <w:jc w:val="center"/>
              <w:rPr>
                <w:bCs/>
                <w:sz w:val="20"/>
                <w:szCs w:val="20"/>
              </w:rPr>
            </w:pPr>
            <w:r w:rsidRPr="00235006">
              <w:rPr>
                <w:bCs/>
                <w:sz w:val="20"/>
                <w:szCs w:val="20"/>
              </w:rPr>
              <w:t>14 467,36</w:t>
            </w:r>
          </w:p>
        </w:tc>
        <w:tc>
          <w:tcPr>
            <w:tcW w:w="955" w:type="dxa"/>
            <w:noWrap/>
            <w:vAlign w:val="bottom"/>
          </w:tcPr>
          <w:p w:rsidR="00DD4C44" w:rsidRPr="00235006" w:rsidRDefault="00DD4C44" w:rsidP="00236A5E">
            <w:pPr>
              <w:jc w:val="center"/>
              <w:rPr>
                <w:bCs/>
                <w:sz w:val="20"/>
                <w:szCs w:val="20"/>
              </w:rPr>
            </w:pPr>
            <w:r w:rsidRPr="00235006">
              <w:rPr>
                <w:bCs/>
                <w:sz w:val="20"/>
                <w:szCs w:val="20"/>
              </w:rPr>
              <w:t>527,71</w:t>
            </w:r>
          </w:p>
        </w:tc>
      </w:tr>
      <w:tr w:rsidR="00DD4C44" w:rsidTr="00236A5E">
        <w:trPr>
          <w:trHeight w:val="633"/>
          <w:jc w:val="center"/>
        </w:trPr>
        <w:tc>
          <w:tcPr>
            <w:tcW w:w="773" w:type="dxa"/>
            <w:noWrap/>
            <w:vAlign w:val="bottom"/>
          </w:tcPr>
          <w:p w:rsidR="00DD4C44" w:rsidRPr="00235006" w:rsidRDefault="00DD4C44" w:rsidP="00236A5E">
            <w:pPr>
              <w:jc w:val="right"/>
              <w:rPr>
                <w:sz w:val="20"/>
                <w:szCs w:val="20"/>
              </w:rPr>
            </w:pPr>
            <w:r w:rsidRPr="00235006">
              <w:rPr>
                <w:sz w:val="20"/>
                <w:szCs w:val="20"/>
              </w:rPr>
              <w:t>2610</w:t>
            </w:r>
          </w:p>
        </w:tc>
        <w:tc>
          <w:tcPr>
            <w:tcW w:w="2719" w:type="dxa"/>
            <w:vAlign w:val="bottom"/>
          </w:tcPr>
          <w:p w:rsidR="00DD4C44" w:rsidRPr="00235006" w:rsidRDefault="00DD4C44" w:rsidP="00395F7D">
            <w:pPr>
              <w:rPr>
                <w:sz w:val="20"/>
                <w:szCs w:val="20"/>
              </w:rPr>
            </w:pPr>
            <w:r w:rsidRPr="00235006">
              <w:rPr>
                <w:sz w:val="20"/>
                <w:szCs w:val="20"/>
              </w:rPr>
              <w:t>Субсиді</w:t>
            </w:r>
            <w:r w:rsidR="00395F7D" w:rsidRPr="00235006">
              <w:rPr>
                <w:sz w:val="20"/>
                <w:szCs w:val="20"/>
                <w:lang w:val="uk-UA"/>
              </w:rPr>
              <w:t>ї</w:t>
            </w:r>
            <w:r w:rsidRPr="00235006">
              <w:rPr>
                <w:sz w:val="20"/>
                <w:szCs w:val="20"/>
              </w:rPr>
              <w:t xml:space="preserve"> та поточні трансферти підприємствам (установам, організаціям)</w:t>
            </w:r>
          </w:p>
        </w:tc>
        <w:tc>
          <w:tcPr>
            <w:tcW w:w="1066" w:type="dxa"/>
            <w:noWrap/>
            <w:vAlign w:val="bottom"/>
          </w:tcPr>
          <w:p w:rsidR="00DD4C44" w:rsidRPr="00235006" w:rsidRDefault="00DD4C44" w:rsidP="00236A5E">
            <w:pPr>
              <w:jc w:val="right"/>
              <w:rPr>
                <w:bCs/>
                <w:sz w:val="20"/>
                <w:szCs w:val="20"/>
              </w:rPr>
            </w:pPr>
            <w:r w:rsidRPr="00235006">
              <w:rPr>
                <w:bCs/>
                <w:sz w:val="20"/>
                <w:szCs w:val="20"/>
              </w:rPr>
              <w:t>2 957,56</w:t>
            </w:r>
          </w:p>
        </w:tc>
        <w:tc>
          <w:tcPr>
            <w:tcW w:w="1095" w:type="dxa"/>
            <w:noWrap/>
            <w:vAlign w:val="bottom"/>
          </w:tcPr>
          <w:p w:rsidR="00DD4C44" w:rsidRPr="00235006" w:rsidRDefault="00DD4C44" w:rsidP="00236A5E">
            <w:pPr>
              <w:jc w:val="center"/>
              <w:rPr>
                <w:bCs/>
                <w:sz w:val="20"/>
                <w:szCs w:val="20"/>
              </w:rPr>
            </w:pPr>
            <w:r w:rsidRPr="00235006">
              <w:rPr>
                <w:bCs/>
                <w:sz w:val="20"/>
                <w:szCs w:val="20"/>
              </w:rPr>
              <w:t>0,45</w:t>
            </w:r>
          </w:p>
        </w:tc>
        <w:tc>
          <w:tcPr>
            <w:tcW w:w="1093" w:type="dxa"/>
            <w:noWrap/>
            <w:vAlign w:val="bottom"/>
          </w:tcPr>
          <w:p w:rsidR="00DD4C44" w:rsidRPr="00235006" w:rsidRDefault="00DD4C44" w:rsidP="00236A5E">
            <w:pPr>
              <w:jc w:val="right"/>
              <w:rPr>
                <w:bCs/>
                <w:sz w:val="20"/>
                <w:szCs w:val="20"/>
              </w:rPr>
            </w:pPr>
            <w:r w:rsidRPr="00235006">
              <w:rPr>
                <w:bCs/>
                <w:sz w:val="20"/>
                <w:szCs w:val="20"/>
              </w:rPr>
              <w:t>4 128,35</w:t>
            </w:r>
          </w:p>
        </w:tc>
        <w:tc>
          <w:tcPr>
            <w:tcW w:w="1095" w:type="dxa"/>
            <w:noWrap/>
            <w:vAlign w:val="bottom"/>
          </w:tcPr>
          <w:p w:rsidR="00DD4C44" w:rsidRPr="00235006" w:rsidRDefault="00DD4C44" w:rsidP="00236A5E">
            <w:pPr>
              <w:jc w:val="center"/>
              <w:rPr>
                <w:bCs/>
                <w:sz w:val="20"/>
                <w:szCs w:val="20"/>
              </w:rPr>
            </w:pPr>
            <w:r w:rsidRPr="00235006">
              <w:rPr>
                <w:bCs/>
                <w:sz w:val="20"/>
                <w:szCs w:val="20"/>
              </w:rPr>
              <w:t>0,44</w:t>
            </w:r>
          </w:p>
        </w:tc>
        <w:tc>
          <w:tcPr>
            <w:tcW w:w="1066" w:type="dxa"/>
            <w:noWrap/>
            <w:vAlign w:val="bottom"/>
          </w:tcPr>
          <w:p w:rsidR="00DD4C44" w:rsidRPr="00235006" w:rsidRDefault="00DD4C44" w:rsidP="00236A5E">
            <w:pPr>
              <w:jc w:val="center"/>
              <w:rPr>
                <w:bCs/>
                <w:sz w:val="20"/>
                <w:szCs w:val="20"/>
              </w:rPr>
            </w:pPr>
            <w:r w:rsidRPr="00235006">
              <w:rPr>
                <w:bCs/>
                <w:sz w:val="20"/>
                <w:szCs w:val="20"/>
              </w:rPr>
              <w:t>1 170,79</w:t>
            </w:r>
          </w:p>
        </w:tc>
        <w:tc>
          <w:tcPr>
            <w:tcW w:w="955" w:type="dxa"/>
            <w:noWrap/>
            <w:vAlign w:val="bottom"/>
          </w:tcPr>
          <w:p w:rsidR="00DD4C44" w:rsidRPr="00235006" w:rsidRDefault="00DD4C44" w:rsidP="00236A5E">
            <w:pPr>
              <w:jc w:val="center"/>
              <w:rPr>
                <w:bCs/>
                <w:sz w:val="20"/>
                <w:szCs w:val="20"/>
              </w:rPr>
            </w:pPr>
            <w:r w:rsidRPr="00235006">
              <w:rPr>
                <w:bCs/>
                <w:sz w:val="20"/>
                <w:szCs w:val="20"/>
              </w:rPr>
              <w:t>139,59</w:t>
            </w:r>
          </w:p>
        </w:tc>
      </w:tr>
      <w:tr w:rsidR="00DD4C44" w:rsidTr="00236A5E">
        <w:trPr>
          <w:trHeight w:val="750"/>
          <w:jc w:val="center"/>
        </w:trPr>
        <w:tc>
          <w:tcPr>
            <w:tcW w:w="773" w:type="dxa"/>
            <w:noWrap/>
            <w:vAlign w:val="bottom"/>
          </w:tcPr>
          <w:p w:rsidR="00DD4C44" w:rsidRPr="00235006" w:rsidRDefault="00DD4C44" w:rsidP="00236A5E">
            <w:pPr>
              <w:jc w:val="right"/>
              <w:rPr>
                <w:sz w:val="20"/>
                <w:szCs w:val="20"/>
              </w:rPr>
            </w:pPr>
            <w:r w:rsidRPr="00235006">
              <w:rPr>
                <w:sz w:val="20"/>
                <w:szCs w:val="20"/>
              </w:rPr>
              <w:t>2620</w:t>
            </w:r>
          </w:p>
        </w:tc>
        <w:tc>
          <w:tcPr>
            <w:tcW w:w="2719" w:type="dxa"/>
            <w:vAlign w:val="bottom"/>
          </w:tcPr>
          <w:p w:rsidR="00DD4C44" w:rsidRPr="00235006" w:rsidRDefault="00DD4C44" w:rsidP="00236A5E">
            <w:pPr>
              <w:rPr>
                <w:sz w:val="20"/>
                <w:szCs w:val="20"/>
              </w:rPr>
            </w:pPr>
            <w:r w:rsidRPr="00235006">
              <w:rPr>
                <w:sz w:val="20"/>
                <w:szCs w:val="20"/>
              </w:rPr>
              <w:t>Поточні трансферти органам державного управління інших рівнів</w:t>
            </w:r>
          </w:p>
        </w:tc>
        <w:tc>
          <w:tcPr>
            <w:tcW w:w="1066" w:type="dxa"/>
            <w:noWrap/>
            <w:vAlign w:val="bottom"/>
          </w:tcPr>
          <w:p w:rsidR="00DD4C44" w:rsidRPr="00235006" w:rsidRDefault="00DD4C44" w:rsidP="00236A5E">
            <w:pPr>
              <w:jc w:val="right"/>
              <w:rPr>
                <w:bCs/>
                <w:sz w:val="20"/>
                <w:szCs w:val="20"/>
              </w:rPr>
            </w:pPr>
            <w:r w:rsidRPr="00235006">
              <w:rPr>
                <w:bCs/>
                <w:sz w:val="20"/>
                <w:szCs w:val="20"/>
              </w:rPr>
              <w:t>33 826,83</w:t>
            </w:r>
          </w:p>
        </w:tc>
        <w:tc>
          <w:tcPr>
            <w:tcW w:w="1095" w:type="dxa"/>
            <w:noWrap/>
            <w:vAlign w:val="bottom"/>
          </w:tcPr>
          <w:p w:rsidR="00DD4C44" w:rsidRPr="00235006" w:rsidRDefault="00DD4C44" w:rsidP="00236A5E">
            <w:pPr>
              <w:jc w:val="center"/>
              <w:rPr>
                <w:bCs/>
                <w:sz w:val="20"/>
                <w:szCs w:val="20"/>
              </w:rPr>
            </w:pPr>
            <w:r w:rsidRPr="00235006">
              <w:rPr>
                <w:bCs/>
                <w:sz w:val="20"/>
                <w:szCs w:val="20"/>
              </w:rPr>
              <w:t>5,13</w:t>
            </w:r>
          </w:p>
        </w:tc>
        <w:tc>
          <w:tcPr>
            <w:tcW w:w="1093" w:type="dxa"/>
            <w:noWrap/>
            <w:vAlign w:val="bottom"/>
          </w:tcPr>
          <w:p w:rsidR="00DD4C44" w:rsidRPr="00235006" w:rsidRDefault="00DD4C44" w:rsidP="00236A5E">
            <w:pPr>
              <w:jc w:val="right"/>
              <w:rPr>
                <w:bCs/>
                <w:sz w:val="20"/>
                <w:szCs w:val="20"/>
              </w:rPr>
            </w:pPr>
            <w:r w:rsidRPr="00235006">
              <w:rPr>
                <w:bCs/>
                <w:sz w:val="20"/>
                <w:szCs w:val="20"/>
              </w:rPr>
              <w:t>45 428,33</w:t>
            </w:r>
          </w:p>
        </w:tc>
        <w:tc>
          <w:tcPr>
            <w:tcW w:w="1095" w:type="dxa"/>
            <w:noWrap/>
            <w:vAlign w:val="bottom"/>
          </w:tcPr>
          <w:p w:rsidR="00DD4C44" w:rsidRPr="00235006" w:rsidRDefault="00DD4C44" w:rsidP="00236A5E">
            <w:pPr>
              <w:jc w:val="center"/>
              <w:rPr>
                <w:bCs/>
                <w:sz w:val="20"/>
                <w:szCs w:val="20"/>
              </w:rPr>
            </w:pPr>
            <w:r w:rsidRPr="00235006">
              <w:rPr>
                <w:bCs/>
                <w:sz w:val="20"/>
                <w:szCs w:val="20"/>
              </w:rPr>
              <w:t>4,84</w:t>
            </w:r>
          </w:p>
        </w:tc>
        <w:tc>
          <w:tcPr>
            <w:tcW w:w="1066" w:type="dxa"/>
            <w:noWrap/>
            <w:vAlign w:val="bottom"/>
          </w:tcPr>
          <w:p w:rsidR="00DD4C44" w:rsidRPr="00235006" w:rsidRDefault="00DD4C44" w:rsidP="00236A5E">
            <w:pPr>
              <w:jc w:val="center"/>
              <w:rPr>
                <w:bCs/>
                <w:sz w:val="20"/>
                <w:szCs w:val="20"/>
              </w:rPr>
            </w:pPr>
            <w:r w:rsidRPr="00235006">
              <w:rPr>
                <w:bCs/>
                <w:sz w:val="20"/>
                <w:szCs w:val="20"/>
              </w:rPr>
              <w:t>11 601,50</w:t>
            </w:r>
          </w:p>
        </w:tc>
        <w:tc>
          <w:tcPr>
            <w:tcW w:w="955" w:type="dxa"/>
            <w:noWrap/>
            <w:vAlign w:val="bottom"/>
          </w:tcPr>
          <w:p w:rsidR="00DD4C44" w:rsidRPr="00235006" w:rsidRDefault="00DD4C44" w:rsidP="00236A5E">
            <w:pPr>
              <w:jc w:val="center"/>
              <w:rPr>
                <w:bCs/>
                <w:sz w:val="20"/>
                <w:szCs w:val="20"/>
              </w:rPr>
            </w:pPr>
            <w:r w:rsidRPr="00235006">
              <w:rPr>
                <w:bCs/>
                <w:sz w:val="20"/>
                <w:szCs w:val="20"/>
              </w:rPr>
              <w:t>134,30</w:t>
            </w:r>
          </w:p>
        </w:tc>
      </w:tr>
      <w:tr w:rsidR="00DD4C44" w:rsidTr="00236A5E">
        <w:trPr>
          <w:trHeight w:val="130"/>
          <w:jc w:val="center"/>
        </w:trPr>
        <w:tc>
          <w:tcPr>
            <w:tcW w:w="773" w:type="dxa"/>
            <w:noWrap/>
            <w:vAlign w:val="bottom"/>
          </w:tcPr>
          <w:p w:rsidR="00DD4C44" w:rsidRPr="00235006" w:rsidRDefault="00DD4C44" w:rsidP="00236A5E">
            <w:pPr>
              <w:jc w:val="right"/>
              <w:rPr>
                <w:sz w:val="20"/>
                <w:szCs w:val="20"/>
              </w:rPr>
            </w:pPr>
            <w:r w:rsidRPr="00235006">
              <w:rPr>
                <w:sz w:val="20"/>
                <w:szCs w:val="20"/>
              </w:rPr>
              <w:t>2710</w:t>
            </w:r>
          </w:p>
        </w:tc>
        <w:tc>
          <w:tcPr>
            <w:tcW w:w="2719" w:type="dxa"/>
            <w:vAlign w:val="bottom"/>
          </w:tcPr>
          <w:p w:rsidR="00DD4C44" w:rsidRPr="00235006" w:rsidRDefault="00DD4C44" w:rsidP="00236A5E">
            <w:pPr>
              <w:rPr>
                <w:sz w:val="20"/>
                <w:szCs w:val="20"/>
              </w:rPr>
            </w:pPr>
            <w:r w:rsidRPr="00235006">
              <w:rPr>
                <w:sz w:val="20"/>
                <w:szCs w:val="20"/>
              </w:rPr>
              <w:t>Виплата пенсій і допомоги</w:t>
            </w:r>
          </w:p>
        </w:tc>
        <w:tc>
          <w:tcPr>
            <w:tcW w:w="1066" w:type="dxa"/>
            <w:noWrap/>
            <w:vAlign w:val="bottom"/>
          </w:tcPr>
          <w:p w:rsidR="00DD4C44" w:rsidRPr="00235006" w:rsidRDefault="00DD4C44" w:rsidP="00236A5E">
            <w:pPr>
              <w:jc w:val="right"/>
              <w:rPr>
                <w:bCs/>
                <w:sz w:val="20"/>
                <w:szCs w:val="20"/>
              </w:rPr>
            </w:pPr>
            <w:r w:rsidRPr="00235006">
              <w:rPr>
                <w:bCs/>
                <w:sz w:val="20"/>
                <w:szCs w:val="20"/>
              </w:rPr>
              <w:t>354,52</w:t>
            </w:r>
          </w:p>
        </w:tc>
        <w:tc>
          <w:tcPr>
            <w:tcW w:w="1095" w:type="dxa"/>
            <w:noWrap/>
            <w:vAlign w:val="bottom"/>
          </w:tcPr>
          <w:p w:rsidR="00DD4C44" w:rsidRPr="00235006" w:rsidRDefault="00DD4C44" w:rsidP="00236A5E">
            <w:pPr>
              <w:jc w:val="center"/>
              <w:rPr>
                <w:bCs/>
                <w:sz w:val="20"/>
                <w:szCs w:val="20"/>
              </w:rPr>
            </w:pPr>
            <w:r w:rsidRPr="00235006">
              <w:rPr>
                <w:bCs/>
                <w:sz w:val="20"/>
                <w:szCs w:val="20"/>
              </w:rPr>
              <w:t>0,05</w:t>
            </w:r>
          </w:p>
        </w:tc>
        <w:tc>
          <w:tcPr>
            <w:tcW w:w="1093" w:type="dxa"/>
            <w:noWrap/>
            <w:vAlign w:val="bottom"/>
          </w:tcPr>
          <w:p w:rsidR="00DD4C44" w:rsidRPr="00235006" w:rsidRDefault="00DD4C44" w:rsidP="00236A5E">
            <w:pPr>
              <w:jc w:val="right"/>
              <w:rPr>
                <w:bCs/>
                <w:sz w:val="20"/>
                <w:szCs w:val="20"/>
              </w:rPr>
            </w:pPr>
            <w:r w:rsidRPr="00235006">
              <w:rPr>
                <w:bCs/>
                <w:sz w:val="20"/>
                <w:szCs w:val="20"/>
              </w:rPr>
              <w:t>393,02</w:t>
            </w:r>
          </w:p>
        </w:tc>
        <w:tc>
          <w:tcPr>
            <w:tcW w:w="1095" w:type="dxa"/>
            <w:noWrap/>
            <w:vAlign w:val="bottom"/>
          </w:tcPr>
          <w:p w:rsidR="00DD4C44" w:rsidRPr="00235006" w:rsidRDefault="00DD4C44" w:rsidP="00236A5E">
            <w:pPr>
              <w:jc w:val="center"/>
              <w:rPr>
                <w:bCs/>
                <w:sz w:val="20"/>
                <w:szCs w:val="20"/>
              </w:rPr>
            </w:pPr>
            <w:r w:rsidRPr="00235006">
              <w:rPr>
                <w:bCs/>
                <w:sz w:val="20"/>
                <w:szCs w:val="20"/>
              </w:rPr>
              <w:t>0,04</w:t>
            </w:r>
          </w:p>
        </w:tc>
        <w:tc>
          <w:tcPr>
            <w:tcW w:w="1066" w:type="dxa"/>
            <w:noWrap/>
            <w:vAlign w:val="bottom"/>
          </w:tcPr>
          <w:p w:rsidR="00DD4C44" w:rsidRPr="00235006" w:rsidRDefault="00DD4C44" w:rsidP="00236A5E">
            <w:pPr>
              <w:jc w:val="center"/>
              <w:rPr>
                <w:bCs/>
                <w:sz w:val="20"/>
                <w:szCs w:val="20"/>
              </w:rPr>
            </w:pPr>
            <w:r w:rsidRPr="00235006">
              <w:rPr>
                <w:bCs/>
                <w:sz w:val="20"/>
                <w:szCs w:val="20"/>
              </w:rPr>
              <w:t>38,50</w:t>
            </w:r>
          </w:p>
        </w:tc>
        <w:tc>
          <w:tcPr>
            <w:tcW w:w="955" w:type="dxa"/>
            <w:noWrap/>
            <w:vAlign w:val="bottom"/>
          </w:tcPr>
          <w:p w:rsidR="00DD4C44" w:rsidRPr="00235006" w:rsidRDefault="00DD4C44" w:rsidP="00236A5E">
            <w:pPr>
              <w:jc w:val="center"/>
              <w:rPr>
                <w:bCs/>
                <w:sz w:val="20"/>
                <w:szCs w:val="20"/>
              </w:rPr>
            </w:pPr>
            <w:r w:rsidRPr="00235006">
              <w:rPr>
                <w:bCs/>
                <w:sz w:val="20"/>
                <w:szCs w:val="20"/>
              </w:rPr>
              <w:t>110,86</w:t>
            </w:r>
          </w:p>
        </w:tc>
      </w:tr>
      <w:tr w:rsidR="00DD4C44" w:rsidTr="00236A5E">
        <w:trPr>
          <w:trHeight w:val="147"/>
          <w:jc w:val="center"/>
        </w:trPr>
        <w:tc>
          <w:tcPr>
            <w:tcW w:w="773" w:type="dxa"/>
            <w:noWrap/>
            <w:vAlign w:val="bottom"/>
          </w:tcPr>
          <w:p w:rsidR="00DD4C44" w:rsidRPr="00235006" w:rsidRDefault="00DD4C44" w:rsidP="00236A5E">
            <w:pPr>
              <w:jc w:val="right"/>
              <w:rPr>
                <w:sz w:val="20"/>
                <w:szCs w:val="20"/>
              </w:rPr>
            </w:pPr>
            <w:r w:rsidRPr="00235006">
              <w:rPr>
                <w:sz w:val="20"/>
                <w:szCs w:val="20"/>
              </w:rPr>
              <w:t>2730</w:t>
            </w:r>
          </w:p>
        </w:tc>
        <w:tc>
          <w:tcPr>
            <w:tcW w:w="2719" w:type="dxa"/>
            <w:vAlign w:val="bottom"/>
          </w:tcPr>
          <w:p w:rsidR="00DD4C44" w:rsidRPr="00235006" w:rsidRDefault="00DD4C44" w:rsidP="00236A5E">
            <w:pPr>
              <w:rPr>
                <w:sz w:val="20"/>
                <w:szCs w:val="20"/>
              </w:rPr>
            </w:pPr>
            <w:r w:rsidRPr="00235006">
              <w:rPr>
                <w:sz w:val="20"/>
                <w:szCs w:val="20"/>
              </w:rPr>
              <w:t>інші виплати населенню</w:t>
            </w:r>
          </w:p>
        </w:tc>
        <w:tc>
          <w:tcPr>
            <w:tcW w:w="1066" w:type="dxa"/>
            <w:noWrap/>
            <w:vAlign w:val="bottom"/>
          </w:tcPr>
          <w:p w:rsidR="00DD4C44" w:rsidRPr="00235006" w:rsidRDefault="00DD4C44" w:rsidP="00236A5E">
            <w:pPr>
              <w:ind w:left="-86"/>
              <w:jc w:val="right"/>
              <w:rPr>
                <w:bCs/>
                <w:sz w:val="20"/>
                <w:szCs w:val="20"/>
              </w:rPr>
            </w:pPr>
            <w:r w:rsidRPr="00235006">
              <w:rPr>
                <w:bCs/>
                <w:sz w:val="20"/>
                <w:szCs w:val="20"/>
              </w:rPr>
              <w:t>159 453,61</w:t>
            </w:r>
          </w:p>
        </w:tc>
        <w:tc>
          <w:tcPr>
            <w:tcW w:w="1095" w:type="dxa"/>
            <w:noWrap/>
            <w:vAlign w:val="bottom"/>
          </w:tcPr>
          <w:p w:rsidR="00DD4C44" w:rsidRPr="00235006" w:rsidRDefault="00DD4C44" w:rsidP="00236A5E">
            <w:pPr>
              <w:ind w:left="-86"/>
              <w:jc w:val="center"/>
              <w:rPr>
                <w:bCs/>
                <w:sz w:val="20"/>
                <w:szCs w:val="20"/>
              </w:rPr>
            </w:pPr>
            <w:r w:rsidRPr="00235006">
              <w:rPr>
                <w:bCs/>
                <w:sz w:val="20"/>
                <w:szCs w:val="20"/>
              </w:rPr>
              <w:t>24,17</w:t>
            </w:r>
          </w:p>
        </w:tc>
        <w:tc>
          <w:tcPr>
            <w:tcW w:w="1093" w:type="dxa"/>
            <w:noWrap/>
            <w:vAlign w:val="bottom"/>
          </w:tcPr>
          <w:p w:rsidR="00DD4C44" w:rsidRPr="00235006" w:rsidRDefault="00DD4C44" w:rsidP="00236A5E">
            <w:pPr>
              <w:ind w:left="-86"/>
              <w:jc w:val="right"/>
              <w:rPr>
                <w:bCs/>
                <w:sz w:val="20"/>
                <w:szCs w:val="20"/>
              </w:rPr>
            </w:pPr>
            <w:r w:rsidRPr="00235006">
              <w:rPr>
                <w:bCs/>
                <w:sz w:val="20"/>
                <w:szCs w:val="20"/>
              </w:rPr>
              <w:t>243 070,23</w:t>
            </w:r>
          </w:p>
        </w:tc>
        <w:tc>
          <w:tcPr>
            <w:tcW w:w="1095" w:type="dxa"/>
            <w:noWrap/>
            <w:vAlign w:val="bottom"/>
          </w:tcPr>
          <w:p w:rsidR="00DD4C44" w:rsidRPr="00235006" w:rsidRDefault="00DD4C44" w:rsidP="00236A5E">
            <w:pPr>
              <w:jc w:val="center"/>
              <w:rPr>
                <w:bCs/>
                <w:sz w:val="20"/>
                <w:szCs w:val="20"/>
              </w:rPr>
            </w:pPr>
            <w:r w:rsidRPr="00235006">
              <w:rPr>
                <w:bCs/>
                <w:sz w:val="20"/>
                <w:szCs w:val="20"/>
              </w:rPr>
              <w:t>25,92</w:t>
            </w:r>
          </w:p>
        </w:tc>
        <w:tc>
          <w:tcPr>
            <w:tcW w:w="1066" w:type="dxa"/>
            <w:noWrap/>
            <w:vAlign w:val="bottom"/>
          </w:tcPr>
          <w:p w:rsidR="00DD4C44" w:rsidRPr="00235006" w:rsidRDefault="00DD4C44" w:rsidP="00236A5E">
            <w:pPr>
              <w:jc w:val="center"/>
              <w:rPr>
                <w:bCs/>
                <w:sz w:val="20"/>
                <w:szCs w:val="20"/>
              </w:rPr>
            </w:pPr>
            <w:r w:rsidRPr="00235006">
              <w:rPr>
                <w:bCs/>
                <w:sz w:val="20"/>
                <w:szCs w:val="20"/>
              </w:rPr>
              <w:t>83 616,62</w:t>
            </w:r>
          </w:p>
        </w:tc>
        <w:tc>
          <w:tcPr>
            <w:tcW w:w="955" w:type="dxa"/>
            <w:noWrap/>
            <w:vAlign w:val="bottom"/>
          </w:tcPr>
          <w:p w:rsidR="00DD4C44" w:rsidRPr="00235006" w:rsidRDefault="00DD4C44" w:rsidP="00236A5E">
            <w:pPr>
              <w:jc w:val="center"/>
              <w:rPr>
                <w:bCs/>
                <w:sz w:val="20"/>
                <w:szCs w:val="20"/>
              </w:rPr>
            </w:pPr>
            <w:r w:rsidRPr="00235006">
              <w:rPr>
                <w:bCs/>
                <w:sz w:val="20"/>
                <w:szCs w:val="20"/>
              </w:rPr>
              <w:t>152,44</w:t>
            </w:r>
          </w:p>
        </w:tc>
      </w:tr>
      <w:tr w:rsidR="00DD4C44" w:rsidTr="00236A5E">
        <w:trPr>
          <w:trHeight w:val="270"/>
          <w:jc w:val="center"/>
        </w:trPr>
        <w:tc>
          <w:tcPr>
            <w:tcW w:w="773" w:type="dxa"/>
            <w:noWrap/>
            <w:vAlign w:val="bottom"/>
          </w:tcPr>
          <w:p w:rsidR="00DD4C44" w:rsidRPr="00235006" w:rsidRDefault="00DD4C44" w:rsidP="00236A5E">
            <w:pPr>
              <w:jc w:val="right"/>
              <w:rPr>
                <w:sz w:val="20"/>
                <w:szCs w:val="20"/>
              </w:rPr>
            </w:pPr>
            <w:r w:rsidRPr="00235006">
              <w:rPr>
                <w:sz w:val="20"/>
                <w:szCs w:val="20"/>
              </w:rPr>
              <w:t>2800</w:t>
            </w:r>
          </w:p>
        </w:tc>
        <w:tc>
          <w:tcPr>
            <w:tcW w:w="2719" w:type="dxa"/>
            <w:vAlign w:val="bottom"/>
          </w:tcPr>
          <w:p w:rsidR="00DD4C44" w:rsidRPr="00235006" w:rsidRDefault="00DD4C44" w:rsidP="00236A5E">
            <w:pPr>
              <w:rPr>
                <w:sz w:val="20"/>
                <w:szCs w:val="20"/>
              </w:rPr>
            </w:pPr>
            <w:r w:rsidRPr="00235006">
              <w:rPr>
                <w:sz w:val="20"/>
                <w:szCs w:val="20"/>
              </w:rPr>
              <w:t>інші поточні видатки</w:t>
            </w:r>
          </w:p>
        </w:tc>
        <w:tc>
          <w:tcPr>
            <w:tcW w:w="1066" w:type="dxa"/>
            <w:noWrap/>
            <w:vAlign w:val="bottom"/>
          </w:tcPr>
          <w:p w:rsidR="00DD4C44" w:rsidRPr="00235006" w:rsidRDefault="00DD4C44" w:rsidP="00236A5E">
            <w:pPr>
              <w:jc w:val="right"/>
              <w:rPr>
                <w:bCs/>
                <w:sz w:val="20"/>
                <w:szCs w:val="20"/>
              </w:rPr>
            </w:pPr>
            <w:r w:rsidRPr="00235006">
              <w:rPr>
                <w:bCs/>
                <w:sz w:val="20"/>
                <w:szCs w:val="20"/>
              </w:rPr>
              <w:t>380,54</w:t>
            </w:r>
          </w:p>
        </w:tc>
        <w:tc>
          <w:tcPr>
            <w:tcW w:w="1095" w:type="dxa"/>
            <w:noWrap/>
            <w:vAlign w:val="bottom"/>
          </w:tcPr>
          <w:p w:rsidR="00DD4C44" w:rsidRPr="00235006" w:rsidRDefault="00DD4C44" w:rsidP="00236A5E">
            <w:pPr>
              <w:jc w:val="center"/>
              <w:rPr>
                <w:bCs/>
                <w:sz w:val="20"/>
                <w:szCs w:val="20"/>
              </w:rPr>
            </w:pPr>
            <w:r w:rsidRPr="00235006">
              <w:rPr>
                <w:bCs/>
                <w:sz w:val="20"/>
                <w:szCs w:val="20"/>
              </w:rPr>
              <w:t>0,06</w:t>
            </w:r>
          </w:p>
        </w:tc>
        <w:tc>
          <w:tcPr>
            <w:tcW w:w="1093" w:type="dxa"/>
            <w:noWrap/>
            <w:vAlign w:val="bottom"/>
          </w:tcPr>
          <w:p w:rsidR="00DD4C44" w:rsidRPr="00235006" w:rsidRDefault="00DD4C44" w:rsidP="00236A5E">
            <w:pPr>
              <w:jc w:val="right"/>
              <w:rPr>
                <w:bCs/>
                <w:sz w:val="20"/>
                <w:szCs w:val="20"/>
              </w:rPr>
            </w:pPr>
            <w:r w:rsidRPr="00235006">
              <w:rPr>
                <w:bCs/>
                <w:sz w:val="20"/>
                <w:szCs w:val="20"/>
              </w:rPr>
              <w:t>159,96</w:t>
            </w:r>
          </w:p>
        </w:tc>
        <w:tc>
          <w:tcPr>
            <w:tcW w:w="1095" w:type="dxa"/>
            <w:noWrap/>
            <w:vAlign w:val="bottom"/>
          </w:tcPr>
          <w:p w:rsidR="00DD4C44" w:rsidRPr="00235006" w:rsidRDefault="00DD4C44" w:rsidP="00236A5E">
            <w:pPr>
              <w:jc w:val="center"/>
              <w:rPr>
                <w:bCs/>
                <w:sz w:val="20"/>
                <w:szCs w:val="20"/>
              </w:rPr>
            </w:pPr>
            <w:r w:rsidRPr="00235006">
              <w:rPr>
                <w:bCs/>
                <w:sz w:val="20"/>
                <w:szCs w:val="20"/>
              </w:rPr>
              <w:t>0,02</w:t>
            </w:r>
          </w:p>
        </w:tc>
        <w:tc>
          <w:tcPr>
            <w:tcW w:w="1066" w:type="dxa"/>
            <w:noWrap/>
            <w:vAlign w:val="bottom"/>
          </w:tcPr>
          <w:p w:rsidR="00DD4C44" w:rsidRPr="00235006" w:rsidRDefault="00DD4C44" w:rsidP="00236A5E">
            <w:pPr>
              <w:jc w:val="center"/>
              <w:rPr>
                <w:bCs/>
                <w:sz w:val="20"/>
                <w:szCs w:val="20"/>
              </w:rPr>
            </w:pPr>
            <w:r w:rsidRPr="00235006">
              <w:rPr>
                <w:bCs/>
                <w:sz w:val="20"/>
                <w:szCs w:val="20"/>
              </w:rPr>
              <w:t>-220,59</w:t>
            </w:r>
          </w:p>
        </w:tc>
        <w:tc>
          <w:tcPr>
            <w:tcW w:w="955" w:type="dxa"/>
            <w:noWrap/>
            <w:vAlign w:val="bottom"/>
          </w:tcPr>
          <w:p w:rsidR="00DD4C44" w:rsidRPr="00235006" w:rsidRDefault="00DD4C44" w:rsidP="00236A5E">
            <w:pPr>
              <w:jc w:val="center"/>
              <w:rPr>
                <w:bCs/>
                <w:sz w:val="20"/>
                <w:szCs w:val="20"/>
              </w:rPr>
            </w:pPr>
            <w:r w:rsidRPr="00235006">
              <w:rPr>
                <w:bCs/>
                <w:sz w:val="20"/>
                <w:szCs w:val="20"/>
              </w:rPr>
              <w:t>42,03</w:t>
            </w:r>
          </w:p>
        </w:tc>
      </w:tr>
      <w:tr w:rsidR="00DD4C44" w:rsidTr="00236A5E">
        <w:trPr>
          <w:trHeight w:val="297"/>
          <w:jc w:val="center"/>
        </w:trPr>
        <w:tc>
          <w:tcPr>
            <w:tcW w:w="773" w:type="dxa"/>
            <w:noWrap/>
            <w:vAlign w:val="bottom"/>
          </w:tcPr>
          <w:p w:rsidR="00DD4C44" w:rsidRPr="00235006" w:rsidRDefault="00DD4C44" w:rsidP="00236A5E">
            <w:pPr>
              <w:jc w:val="right"/>
              <w:rPr>
                <w:sz w:val="20"/>
                <w:szCs w:val="20"/>
              </w:rPr>
            </w:pPr>
            <w:r w:rsidRPr="00235006">
              <w:rPr>
                <w:sz w:val="20"/>
                <w:szCs w:val="20"/>
              </w:rPr>
              <w:t>3110</w:t>
            </w:r>
          </w:p>
        </w:tc>
        <w:tc>
          <w:tcPr>
            <w:tcW w:w="2719" w:type="dxa"/>
            <w:vAlign w:val="bottom"/>
          </w:tcPr>
          <w:p w:rsidR="00DD4C44" w:rsidRPr="00235006" w:rsidRDefault="00DD4C44" w:rsidP="00236A5E">
            <w:pPr>
              <w:rPr>
                <w:sz w:val="20"/>
                <w:szCs w:val="20"/>
              </w:rPr>
            </w:pPr>
            <w:r w:rsidRPr="00235006">
              <w:rPr>
                <w:sz w:val="20"/>
                <w:szCs w:val="20"/>
              </w:rPr>
              <w:t>Придбання обладнання і предметів довгострокового користування</w:t>
            </w:r>
          </w:p>
        </w:tc>
        <w:tc>
          <w:tcPr>
            <w:tcW w:w="1066" w:type="dxa"/>
            <w:noWrap/>
            <w:vAlign w:val="bottom"/>
          </w:tcPr>
          <w:p w:rsidR="00DD4C44" w:rsidRPr="00235006" w:rsidRDefault="00DD4C44" w:rsidP="00236A5E">
            <w:pPr>
              <w:jc w:val="right"/>
              <w:rPr>
                <w:bCs/>
                <w:sz w:val="20"/>
                <w:szCs w:val="20"/>
              </w:rPr>
            </w:pPr>
            <w:r w:rsidRPr="00235006">
              <w:rPr>
                <w:bCs/>
                <w:sz w:val="20"/>
                <w:szCs w:val="20"/>
              </w:rPr>
              <w:t>18 441,70</w:t>
            </w:r>
          </w:p>
        </w:tc>
        <w:tc>
          <w:tcPr>
            <w:tcW w:w="1095" w:type="dxa"/>
            <w:noWrap/>
            <w:vAlign w:val="bottom"/>
          </w:tcPr>
          <w:p w:rsidR="00DD4C44" w:rsidRPr="00235006" w:rsidRDefault="00DD4C44" w:rsidP="00236A5E">
            <w:pPr>
              <w:jc w:val="center"/>
              <w:rPr>
                <w:bCs/>
                <w:sz w:val="20"/>
                <w:szCs w:val="20"/>
              </w:rPr>
            </w:pPr>
            <w:r w:rsidRPr="00235006">
              <w:rPr>
                <w:bCs/>
                <w:sz w:val="20"/>
                <w:szCs w:val="20"/>
              </w:rPr>
              <w:t>2,79</w:t>
            </w:r>
          </w:p>
        </w:tc>
        <w:tc>
          <w:tcPr>
            <w:tcW w:w="1093" w:type="dxa"/>
            <w:noWrap/>
            <w:vAlign w:val="bottom"/>
          </w:tcPr>
          <w:p w:rsidR="00DD4C44" w:rsidRPr="00235006" w:rsidRDefault="00DD4C44" w:rsidP="00236A5E">
            <w:pPr>
              <w:jc w:val="right"/>
              <w:rPr>
                <w:bCs/>
                <w:sz w:val="20"/>
                <w:szCs w:val="20"/>
              </w:rPr>
            </w:pPr>
            <w:r w:rsidRPr="00235006">
              <w:rPr>
                <w:bCs/>
                <w:sz w:val="20"/>
                <w:szCs w:val="20"/>
              </w:rPr>
              <w:t>17 215,90</w:t>
            </w:r>
          </w:p>
        </w:tc>
        <w:tc>
          <w:tcPr>
            <w:tcW w:w="1095" w:type="dxa"/>
            <w:noWrap/>
            <w:vAlign w:val="bottom"/>
          </w:tcPr>
          <w:p w:rsidR="00DD4C44" w:rsidRPr="00235006" w:rsidRDefault="00DD4C44" w:rsidP="00236A5E">
            <w:pPr>
              <w:jc w:val="center"/>
              <w:rPr>
                <w:bCs/>
                <w:sz w:val="20"/>
                <w:szCs w:val="20"/>
              </w:rPr>
            </w:pPr>
            <w:r w:rsidRPr="00235006">
              <w:rPr>
                <w:bCs/>
                <w:sz w:val="20"/>
                <w:szCs w:val="20"/>
              </w:rPr>
              <w:t>1,84</w:t>
            </w:r>
          </w:p>
        </w:tc>
        <w:tc>
          <w:tcPr>
            <w:tcW w:w="1066" w:type="dxa"/>
            <w:noWrap/>
            <w:vAlign w:val="bottom"/>
          </w:tcPr>
          <w:p w:rsidR="00DD4C44" w:rsidRPr="00235006" w:rsidRDefault="00DD4C44" w:rsidP="00236A5E">
            <w:pPr>
              <w:jc w:val="center"/>
              <w:rPr>
                <w:bCs/>
                <w:sz w:val="20"/>
                <w:szCs w:val="20"/>
              </w:rPr>
            </w:pPr>
            <w:r w:rsidRPr="00235006">
              <w:rPr>
                <w:bCs/>
                <w:sz w:val="20"/>
                <w:szCs w:val="20"/>
              </w:rPr>
              <w:t>-1 225,80</w:t>
            </w:r>
          </w:p>
        </w:tc>
        <w:tc>
          <w:tcPr>
            <w:tcW w:w="955" w:type="dxa"/>
            <w:noWrap/>
            <w:vAlign w:val="bottom"/>
          </w:tcPr>
          <w:p w:rsidR="00DD4C44" w:rsidRPr="00235006" w:rsidRDefault="00DD4C44" w:rsidP="00236A5E">
            <w:pPr>
              <w:jc w:val="center"/>
              <w:rPr>
                <w:bCs/>
                <w:sz w:val="20"/>
                <w:szCs w:val="20"/>
              </w:rPr>
            </w:pPr>
            <w:r w:rsidRPr="00235006">
              <w:rPr>
                <w:bCs/>
                <w:sz w:val="20"/>
                <w:szCs w:val="20"/>
              </w:rPr>
              <w:t>93,35</w:t>
            </w:r>
          </w:p>
        </w:tc>
      </w:tr>
      <w:tr w:rsidR="00DD4C44" w:rsidTr="00236A5E">
        <w:trPr>
          <w:trHeight w:val="152"/>
          <w:jc w:val="center"/>
        </w:trPr>
        <w:tc>
          <w:tcPr>
            <w:tcW w:w="773" w:type="dxa"/>
            <w:noWrap/>
            <w:vAlign w:val="bottom"/>
          </w:tcPr>
          <w:p w:rsidR="00DD4C44" w:rsidRPr="00235006" w:rsidRDefault="00DD4C44" w:rsidP="00236A5E">
            <w:pPr>
              <w:jc w:val="right"/>
              <w:rPr>
                <w:sz w:val="20"/>
                <w:szCs w:val="20"/>
              </w:rPr>
            </w:pPr>
            <w:r w:rsidRPr="00235006">
              <w:rPr>
                <w:sz w:val="20"/>
                <w:szCs w:val="20"/>
              </w:rPr>
              <w:t>3122</w:t>
            </w:r>
          </w:p>
        </w:tc>
        <w:tc>
          <w:tcPr>
            <w:tcW w:w="2719" w:type="dxa"/>
            <w:vAlign w:val="bottom"/>
          </w:tcPr>
          <w:p w:rsidR="00DD4C44" w:rsidRPr="00235006" w:rsidRDefault="00DD4C44" w:rsidP="00236A5E">
            <w:pPr>
              <w:rPr>
                <w:sz w:val="20"/>
                <w:szCs w:val="20"/>
              </w:rPr>
            </w:pPr>
            <w:r w:rsidRPr="00235006">
              <w:rPr>
                <w:sz w:val="20"/>
                <w:szCs w:val="20"/>
              </w:rPr>
              <w:t>Капітальне будівництво (придбання) інших об'єктів</w:t>
            </w:r>
          </w:p>
        </w:tc>
        <w:tc>
          <w:tcPr>
            <w:tcW w:w="1066" w:type="dxa"/>
            <w:noWrap/>
            <w:vAlign w:val="bottom"/>
          </w:tcPr>
          <w:p w:rsidR="00DD4C44" w:rsidRPr="00235006" w:rsidRDefault="00DD4C44" w:rsidP="00236A5E">
            <w:pPr>
              <w:jc w:val="right"/>
              <w:rPr>
                <w:bCs/>
                <w:sz w:val="20"/>
                <w:szCs w:val="20"/>
              </w:rPr>
            </w:pPr>
            <w:r w:rsidRPr="00235006">
              <w:rPr>
                <w:bCs/>
                <w:sz w:val="20"/>
                <w:szCs w:val="20"/>
              </w:rPr>
              <w:t>20 390,40</w:t>
            </w:r>
          </w:p>
        </w:tc>
        <w:tc>
          <w:tcPr>
            <w:tcW w:w="1095" w:type="dxa"/>
            <w:noWrap/>
            <w:vAlign w:val="bottom"/>
          </w:tcPr>
          <w:p w:rsidR="00DD4C44" w:rsidRPr="00235006" w:rsidRDefault="00DD4C44" w:rsidP="00236A5E">
            <w:pPr>
              <w:jc w:val="center"/>
              <w:rPr>
                <w:bCs/>
                <w:sz w:val="20"/>
                <w:szCs w:val="20"/>
              </w:rPr>
            </w:pPr>
            <w:r w:rsidRPr="00235006">
              <w:rPr>
                <w:bCs/>
                <w:sz w:val="20"/>
                <w:szCs w:val="20"/>
              </w:rPr>
              <w:t>3,09</w:t>
            </w:r>
          </w:p>
        </w:tc>
        <w:tc>
          <w:tcPr>
            <w:tcW w:w="1093" w:type="dxa"/>
            <w:noWrap/>
            <w:vAlign w:val="bottom"/>
          </w:tcPr>
          <w:p w:rsidR="00DD4C44" w:rsidRPr="00235006" w:rsidRDefault="00DD4C44" w:rsidP="00236A5E">
            <w:pPr>
              <w:jc w:val="right"/>
              <w:rPr>
                <w:bCs/>
                <w:sz w:val="20"/>
                <w:szCs w:val="20"/>
              </w:rPr>
            </w:pPr>
            <w:r w:rsidRPr="00235006">
              <w:rPr>
                <w:bCs/>
                <w:sz w:val="20"/>
                <w:szCs w:val="20"/>
              </w:rPr>
              <w:t>22 672,53</w:t>
            </w:r>
          </w:p>
        </w:tc>
        <w:tc>
          <w:tcPr>
            <w:tcW w:w="1095" w:type="dxa"/>
            <w:noWrap/>
            <w:vAlign w:val="bottom"/>
          </w:tcPr>
          <w:p w:rsidR="00DD4C44" w:rsidRPr="00235006" w:rsidRDefault="00DD4C44" w:rsidP="00236A5E">
            <w:pPr>
              <w:jc w:val="center"/>
              <w:rPr>
                <w:bCs/>
                <w:sz w:val="20"/>
                <w:szCs w:val="20"/>
              </w:rPr>
            </w:pPr>
            <w:r w:rsidRPr="00235006">
              <w:rPr>
                <w:bCs/>
                <w:sz w:val="20"/>
                <w:szCs w:val="20"/>
              </w:rPr>
              <w:t>2,42</w:t>
            </w:r>
          </w:p>
        </w:tc>
        <w:tc>
          <w:tcPr>
            <w:tcW w:w="1066" w:type="dxa"/>
            <w:noWrap/>
            <w:vAlign w:val="bottom"/>
          </w:tcPr>
          <w:p w:rsidR="00DD4C44" w:rsidRPr="00235006" w:rsidRDefault="00DD4C44" w:rsidP="00236A5E">
            <w:pPr>
              <w:jc w:val="center"/>
              <w:rPr>
                <w:bCs/>
                <w:sz w:val="20"/>
                <w:szCs w:val="20"/>
              </w:rPr>
            </w:pPr>
            <w:r w:rsidRPr="00235006">
              <w:rPr>
                <w:bCs/>
                <w:sz w:val="20"/>
                <w:szCs w:val="20"/>
              </w:rPr>
              <w:t>2 282,13</w:t>
            </w:r>
          </w:p>
        </w:tc>
        <w:tc>
          <w:tcPr>
            <w:tcW w:w="955" w:type="dxa"/>
            <w:noWrap/>
            <w:vAlign w:val="bottom"/>
          </w:tcPr>
          <w:p w:rsidR="00DD4C44" w:rsidRPr="00235006" w:rsidRDefault="00DD4C44" w:rsidP="00236A5E">
            <w:pPr>
              <w:jc w:val="center"/>
              <w:rPr>
                <w:bCs/>
                <w:sz w:val="20"/>
                <w:szCs w:val="20"/>
              </w:rPr>
            </w:pPr>
            <w:r w:rsidRPr="00235006">
              <w:rPr>
                <w:bCs/>
                <w:sz w:val="20"/>
                <w:szCs w:val="20"/>
              </w:rPr>
              <w:t>111,19</w:t>
            </w:r>
          </w:p>
        </w:tc>
      </w:tr>
      <w:tr w:rsidR="00DD4C44" w:rsidTr="00236A5E">
        <w:trPr>
          <w:trHeight w:val="216"/>
          <w:jc w:val="center"/>
        </w:trPr>
        <w:tc>
          <w:tcPr>
            <w:tcW w:w="773" w:type="dxa"/>
            <w:noWrap/>
            <w:vAlign w:val="bottom"/>
          </w:tcPr>
          <w:p w:rsidR="00DD4C44" w:rsidRPr="00235006" w:rsidRDefault="00DD4C44" w:rsidP="00236A5E">
            <w:pPr>
              <w:jc w:val="right"/>
              <w:rPr>
                <w:sz w:val="20"/>
                <w:szCs w:val="20"/>
              </w:rPr>
            </w:pPr>
            <w:r w:rsidRPr="00235006">
              <w:rPr>
                <w:sz w:val="20"/>
                <w:szCs w:val="20"/>
              </w:rPr>
              <w:t>3132</w:t>
            </w:r>
          </w:p>
        </w:tc>
        <w:tc>
          <w:tcPr>
            <w:tcW w:w="2719" w:type="dxa"/>
            <w:vAlign w:val="bottom"/>
          </w:tcPr>
          <w:p w:rsidR="00DD4C44" w:rsidRPr="00235006" w:rsidRDefault="00DD4C44" w:rsidP="00236A5E">
            <w:pPr>
              <w:rPr>
                <w:sz w:val="20"/>
                <w:szCs w:val="20"/>
              </w:rPr>
            </w:pPr>
            <w:r w:rsidRPr="00235006">
              <w:rPr>
                <w:sz w:val="20"/>
                <w:szCs w:val="20"/>
              </w:rPr>
              <w:t>Капітальний ремонт інших об'єктів</w:t>
            </w:r>
          </w:p>
        </w:tc>
        <w:tc>
          <w:tcPr>
            <w:tcW w:w="1066" w:type="dxa"/>
            <w:noWrap/>
            <w:vAlign w:val="bottom"/>
          </w:tcPr>
          <w:p w:rsidR="00DD4C44" w:rsidRPr="00235006" w:rsidRDefault="00DD4C44" w:rsidP="00236A5E">
            <w:pPr>
              <w:jc w:val="right"/>
              <w:rPr>
                <w:bCs/>
                <w:sz w:val="20"/>
                <w:szCs w:val="20"/>
              </w:rPr>
            </w:pPr>
            <w:r w:rsidRPr="00235006">
              <w:rPr>
                <w:bCs/>
                <w:sz w:val="20"/>
                <w:szCs w:val="20"/>
              </w:rPr>
              <w:t>44 854,36</w:t>
            </w:r>
          </w:p>
        </w:tc>
        <w:tc>
          <w:tcPr>
            <w:tcW w:w="1095" w:type="dxa"/>
            <w:noWrap/>
            <w:vAlign w:val="bottom"/>
          </w:tcPr>
          <w:p w:rsidR="00DD4C44" w:rsidRPr="00235006" w:rsidRDefault="00DD4C44" w:rsidP="00236A5E">
            <w:pPr>
              <w:jc w:val="center"/>
              <w:rPr>
                <w:bCs/>
                <w:sz w:val="20"/>
                <w:szCs w:val="20"/>
              </w:rPr>
            </w:pPr>
            <w:r w:rsidRPr="00235006">
              <w:rPr>
                <w:bCs/>
                <w:sz w:val="20"/>
                <w:szCs w:val="20"/>
              </w:rPr>
              <w:t>6,80</w:t>
            </w:r>
          </w:p>
        </w:tc>
        <w:tc>
          <w:tcPr>
            <w:tcW w:w="1093" w:type="dxa"/>
            <w:noWrap/>
            <w:vAlign w:val="bottom"/>
          </w:tcPr>
          <w:p w:rsidR="00DD4C44" w:rsidRPr="00235006" w:rsidRDefault="00DD4C44" w:rsidP="00236A5E">
            <w:pPr>
              <w:jc w:val="right"/>
              <w:rPr>
                <w:bCs/>
                <w:sz w:val="20"/>
                <w:szCs w:val="20"/>
              </w:rPr>
            </w:pPr>
            <w:r w:rsidRPr="00235006">
              <w:rPr>
                <w:bCs/>
                <w:sz w:val="20"/>
                <w:szCs w:val="20"/>
              </w:rPr>
              <w:t>65 375,54</w:t>
            </w:r>
          </w:p>
        </w:tc>
        <w:tc>
          <w:tcPr>
            <w:tcW w:w="1095" w:type="dxa"/>
            <w:noWrap/>
            <w:vAlign w:val="bottom"/>
          </w:tcPr>
          <w:p w:rsidR="00DD4C44" w:rsidRPr="00235006" w:rsidRDefault="00DD4C44" w:rsidP="00236A5E">
            <w:pPr>
              <w:jc w:val="center"/>
              <w:rPr>
                <w:bCs/>
                <w:sz w:val="20"/>
                <w:szCs w:val="20"/>
              </w:rPr>
            </w:pPr>
            <w:r w:rsidRPr="00235006">
              <w:rPr>
                <w:bCs/>
                <w:sz w:val="20"/>
                <w:szCs w:val="20"/>
              </w:rPr>
              <w:t>6,97</w:t>
            </w:r>
          </w:p>
        </w:tc>
        <w:tc>
          <w:tcPr>
            <w:tcW w:w="1066" w:type="dxa"/>
            <w:noWrap/>
            <w:vAlign w:val="bottom"/>
          </w:tcPr>
          <w:p w:rsidR="00DD4C44" w:rsidRPr="00235006" w:rsidRDefault="00DD4C44" w:rsidP="00236A5E">
            <w:pPr>
              <w:jc w:val="center"/>
              <w:rPr>
                <w:bCs/>
                <w:sz w:val="20"/>
                <w:szCs w:val="20"/>
              </w:rPr>
            </w:pPr>
            <w:r w:rsidRPr="00235006">
              <w:rPr>
                <w:bCs/>
                <w:sz w:val="20"/>
                <w:szCs w:val="20"/>
              </w:rPr>
              <w:t>20 521,18</w:t>
            </w:r>
          </w:p>
        </w:tc>
        <w:tc>
          <w:tcPr>
            <w:tcW w:w="955" w:type="dxa"/>
            <w:noWrap/>
            <w:vAlign w:val="bottom"/>
          </w:tcPr>
          <w:p w:rsidR="00DD4C44" w:rsidRPr="00235006" w:rsidRDefault="00DD4C44" w:rsidP="00236A5E">
            <w:pPr>
              <w:jc w:val="center"/>
              <w:rPr>
                <w:bCs/>
                <w:sz w:val="20"/>
                <w:szCs w:val="20"/>
              </w:rPr>
            </w:pPr>
            <w:r w:rsidRPr="00235006">
              <w:rPr>
                <w:bCs/>
                <w:sz w:val="20"/>
                <w:szCs w:val="20"/>
              </w:rPr>
              <w:t>145,75</w:t>
            </w:r>
          </w:p>
        </w:tc>
      </w:tr>
      <w:tr w:rsidR="00DD4C44" w:rsidTr="00236A5E">
        <w:trPr>
          <w:trHeight w:val="198"/>
          <w:jc w:val="center"/>
        </w:trPr>
        <w:tc>
          <w:tcPr>
            <w:tcW w:w="773" w:type="dxa"/>
            <w:noWrap/>
            <w:vAlign w:val="bottom"/>
          </w:tcPr>
          <w:p w:rsidR="00DD4C44" w:rsidRPr="00235006" w:rsidRDefault="00DD4C44" w:rsidP="00236A5E">
            <w:pPr>
              <w:jc w:val="right"/>
              <w:rPr>
                <w:sz w:val="20"/>
                <w:szCs w:val="20"/>
              </w:rPr>
            </w:pPr>
            <w:r w:rsidRPr="00235006">
              <w:rPr>
                <w:sz w:val="20"/>
                <w:szCs w:val="20"/>
              </w:rPr>
              <w:t>3142</w:t>
            </w:r>
          </w:p>
        </w:tc>
        <w:tc>
          <w:tcPr>
            <w:tcW w:w="2719" w:type="dxa"/>
            <w:vAlign w:val="bottom"/>
          </w:tcPr>
          <w:p w:rsidR="00DD4C44" w:rsidRPr="00235006" w:rsidRDefault="00DD4C44" w:rsidP="00236A5E">
            <w:pPr>
              <w:rPr>
                <w:sz w:val="20"/>
                <w:szCs w:val="20"/>
              </w:rPr>
            </w:pPr>
            <w:r w:rsidRPr="00235006">
              <w:rPr>
                <w:sz w:val="20"/>
                <w:szCs w:val="20"/>
              </w:rPr>
              <w:t>Реконструкція та реставрація інших об'єктів</w:t>
            </w:r>
          </w:p>
        </w:tc>
        <w:tc>
          <w:tcPr>
            <w:tcW w:w="1066" w:type="dxa"/>
            <w:noWrap/>
            <w:vAlign w:val="bottom"/>
          </w:tcPr>
          <w:p w:rsidR="00DD4C44" w:rsidRPr="00235006" w:rsidRDefault="00DD4C44" w:rsidP="00236A5E">
            <w:pPr>
              <w:jc w:val="right"/>
              <w:rPr>
                <w:bCs/>
                <w:sz w:val="20"/>
                <w:szCs w:val="20"/>
              </w:rPr>
            </w:pPr>
            <w:r w:rsidRPr="00235006">
              <w:rPr>
                <w:bCs/>
                <w:sz w:val="20"/>
                <w:szCs w:val="20"/>
              </w:rPr>
              <w:t>5 092,61</w:t>
            </w:r>
          </w:p>
        </w:tc>
        <w:tc>
          <w:tcPr>
            <w:tcW w:w="1095" w:type="dxa"/>
            <w:noWrap/>
            <w:vAlign w:val="bottom"/>
          </w:tcPr>
          <w:p w:rsidR="00DD4C44" w:rsidRPr="00235006" w:rsidRDefault="00DD4C44" w:rsidP="00236A5E">
            <w:pPr>
              <w:jc w:val="center"/>
              <w:rPr>
                <w:bCs/>
                <w:sz w:val="20"/>
                <w:szCs w:val="20"/>
              </w:rPr>
            </w:pPr>
            <w:r w:rsidRPr="00235006">
              <w:rPr>
                <w:bCs/>
                <w:sz w:val="20"/>
                <w:szCs w:val="20"/>
              </w:rPr>
              <w:t>0,77</w:t>
            </w:r>
          </w:p>
        </w:tc>
        <w:tc>
          <w:tcPr>
            <w:tcW w:w="1093" w:type="dxa"/>
            <w:noWrap/>
            <w:vAlign w:val="bottom"/>
          </w:tcPr>
          <w:p w:rsidR="00DD4C44" w:rsidRPr="00235006" w:rsidRDefault="00DD4C44" w:rsidP="00236A5E">
            <w:pPr>
              <w:jc w:val="right"/>
              <w:rPr>
                <w:bCs/>
                <w:sz w:val="20"/>
                <w:szCs w:val="20"/>
              </w:rPr>
            </w:pPr>
            <w:r w:rsidRPr="00235006">
              <w:rPr>
                <w:bCs/>
                <w:sz w:val="20"/>
                <w:szCs w:val="20"/>
              </w:rPr>
              <w:t>3 715,48</w:t>
            </w:r>
          </w:p>
        </w:tc>
        <w:tc>
          <w:tcPr>
            <w:tcW w:w="1095" w:type="dxa"/>
            <w:noWrap/>
            <w:vAlign w:val="bottom"/>
          </w:tcPr>
          <w:p w:rsidR="00DD4C44" w:rsidRPr="00235006" w:rsidRDefault="00DD4C44" w:rsidP="00236A5E">
            <w:pPr>
              <w:jc w:val="center"/>
              <w:rPr>
                <w:bCs/>
                <w:sz w:val="20"/>
                <w:szCs w:val="20"/>
              </w:rPr>
            </w:pPr>
            <w:r w:rsidRPr="00235006">
              <w:rPr>
                <w:bCs/>
                <w:sz w:val="20"/>
                <w:szCs w:val="20"/>
              </w:rPr>
              <w:t>0,40</w:t>
            </w:r>
          </w:p>
        </w:tc>
        <w:tc>
          <w:tcPr>
            <w:tcW w:w="1066" w:type="dxa"/>
            <w:noWrap/>
            <w:vAlign w:val="bottom"/>
          </w:tcPr>
          <w:p w:rsidR="00DD4C44" w:rsidRPr="00235006" w:rsidRDefault="00DD4C44" w:rsidP="00236A5E">
            <w:pPr>
              <w:jc w:val="center"/>
              <w:rPr>
                <w:bCs/>
                <w:sz w:val="20"/>
                <w:szCs w:val="20"/>
              </w:rPr>
            </w:pPr>
            <w:r w:rsidRPr="00235006">
              <w:rPr>
                <w:bCs/>
                <w:sz w:val="20"/>
                <w:szCs w:val="20"/>
              </w:rPr>
              <w:t>-1 377,12</w:t>
            </w:r>
          </w:p>
        </w:tc>
        <w:tc>
          <w:tcPr>
            <w:tcW w:w="955" w:type="dxa"/>
            <w:noWrap/>
            <w:vAlign w:val="bottom"/>
          </w:tcPr>
          <w:p w:rsidR="00DD4C44" w:rsidRPr="00235006" w:rsidRDefault="00DD4C44" w:rsidP="00236A5E">
            <w:pPr>
              <w:jc w:val="center"/>
              <w:rPr>
                <w:bCs/>
                <w:sz w:val="20"/>
                <w:szCs w:val="20"/>
              </w:rPr>
            </w:pPr>
            <w:r w:rsidRPr="00235006">
              <w:rPr>
                <w:bCs/>
                <w:sz w:val="20"/>
                <w:szCs w:val="20"/>
              </w:rPr>
              <w:t>72,96</w:t>
            </w:r>
          </w:p>
        </w:tc>
      </w:tr>
      <w:tr w:rsidR="00DD4C44" w:rsidTr="00236A5E">
        <w:trPr>
          <w:trHeight w:val="230"/>
          <w:jc w:val="center"/>
        </w:trPr>
        <w:tc>
          <w:tcPr>
            <w:tcW w:w="773" w:type="dxa"/>
            <w:noWrap/>
            <w:vAlign w:val="bottom"/>
          </w:tcPr>
          <w:p w:rsidR="00DD4C44" w:rsidRPr="00235006" w:rsidRDefault="00DD4C44" w:rsidP="00236A5E">
            <w:pPr>
              <w:jc w:val="right"/>
              <w:rPr>
                <w:sz w:val="20"/>
                <w:szCs w:val="20"/>
              </w:rPr>
            </w:pPr>
            <w:r w:rsidRPr="00235006">
              <w:rPr>
                <w:sz w:val="20"/>
                <w:szCs w:val="20"/>
              </w:rPr>
              <w:t>3210</w:t>
            </w:r>
          </w:p>
        </w:tc>
        <w:tc>
          <w:tcPr>
            <w:tcW w:w="2719" w:type="dxa"/>
            <w:vAlign w:val="bottom"/>
          </w:tcPr>
          <w:p w:rsidR="00DD4C44" w:rsidRPr="00235006" w:rsidRDefault="00DD4C44" w:rsidP="00236A5E">
            <w:pPr>
              <w:rPr>
                <w:sz w:val="20"/>
                <w:szCs w:val="20"/>
              </w:rPr>
            </w:pPr>
            <w:r w:rsidRPr="00235006">
              <w:rPr>
                <w:sz w:val="20"/>
                <w:szCs w:val="20"/>
              </w:rPr>
              <w:t>Капітальні трансферти підприємствам (установам, організаціям)</w:t>
            </w:r>
          </w:p>
        </w:tc>
        <w:tc>
          <w:tcPr>
            <w:tcW w:w="1066" w:type="dxa"/>
            <w:noWrap/>
            <w:vAlign w:val="bottom"/>
          </w:tcPr>
          <w:p w:rsidR="00DD4C44" w:rsidRPr="00235006" w:rsidRDefault="00DD4C44" w:rsidP="00236A5E">
            <w:pPr>
              <w:jc w:val="right"/>
              <w:rPr>
                <w:bCs/>
                <w:sz w:val="20"/>
                <w:szCs w:val="20"/>
              </w:rPr>
            </w:pPr>
            <w:r w:rsidRPr="00235006">
              <w:rPr>
                <w:bCs/>
                <w:sz w:val="20"/>
                <w:szCs w:val="20"/>
              </w:rPr>
              <w:t>5 984,94</w:t>
            </w:r>
          </w:p>
        </w:tc>
        <w:tc>
          <w:tcPr>
            <w:tcW w:w="1095" w:type="dxa"/>
            <w:noWrap/>
            <w:vAlign w:val="bottom"/>
          </w:tcPr>
          <w:p w:rsidR="00DD4C44" w:rsidRPr="00235006" w:rsidRDefault="00DD4C44" w:rsidP="00236A5E">
            <w:pPr>
              <w:jc w:val="center"/>
              <w:rPr>
                <w:bCs/>
                <w:sz w:val="20"/>
                <w:szCs w:val="20"/>
              </w:rPr>
            </w:pPr>
            <w:r w:rsidRPr="00235006">
              <w:rPr>
                <w:bCs/>
                <w:sz w:val="20"/>
                <w:szCs w:val="20"/>
              </w:rPr>
              <w:t>0,91</w:t>
            </w:r>
          </w:p>
        </w:tc>
        <w:tc>
          <w:tcPr>
            <w:tcW w:w="1093" w:type="dxa"/>
            <w:noWrap/>
            <w:vAlign w:val="bottom"/>
          </w:tcPr>
          <w:p w:rsidR="00DD4C44" w:rsidRPr="00235006" w:rsidRDefault="00DD4C44" w:rsidP="00236A5E">
            <w:pPr>
              <w:jc w:val="right"/>
              <w:rPr>
                <w:bCs/>
                <w:sz w:val="20"/>
                <w:szCs w:val="20"/>
              </w:rPr>
            </w:pPr>
            <w:r w:rsidRPr="00235006">
              <w:rPr>
                <w:bCs/>
                <w:sz w:val="20"/>
                <w:szCs w:val="20"/>
              </w:rPr>
              <w:t>4 878,97</w:t>
            </w:r>
          </w:p>
        </w:tc>
        <w:tc>
          <w:tcPr>
            <w:tcW w:w="1095" w:type="dxa"/>
            <w:noWrap/>
            <w:vAlign w:val="bottom"/>
          </w:tcPr>
          <w:p w:rsidR="00DD4C44" w:rsidRPr="00235006" w:rsidRDefault="00DD4C44" w:rsidP="00236A5E">
            <w:pPr>
              <w:jc w:val="center"/>
              <w:rPr>
                <w:bCs/>
                <w:sz w:val="20"/>
                <w:szCs w:val="20"/>
              </w:rPr>
            </w:pPr>
            <w:r w:rsidRPr="00235006">
              <w:rPr>
                <w:bCs/>
                <w:sz w:val="20"/>
                <w:szCs w:val="20"/>
              </w:rPr>
              <w:t>0,52</w:t>
            </w:r>
          </w:p>
        </w:tc>
        <w:tc>
          <w:tcPr>
            <w:tcW w:w="1066" w:type="dxa"/>
            <w:noWrap/>
            <w:vAlign w:val="bottom"/>
          </w:tcPr>
          <w:p w:rsidR="00DD4C44" w:rsidRPr="00235006" w:rsidRDefault="00DD4C44" w:rsidP="00236A5E">
            <w:pPr>
              <w:jc w:val="center"/>
              <w:rPr>
                <w:bCs/>
                <w:sz w:val="20"/>
                <w:szCs w:val="20"/>
              </w:rPr>
            </w:pPr>
            <w:r w:rsidRPr="00235006">
              <w:rPr>
                <w:bCs/>
                <w:sz w:val="20"/>
                <w:szCs w:val="20"/>
              </w:rPr>
              <w:t>-1 105,97</w:t>
            </w:r>
          </w:p>
        </w:tc>
        <w:tc>
          <w:tcPr>
            <w:tcW w:w="955" w:type="dxa"/>
            <w:noWrap/>
            <w:vAlign w:val="bottom"/>
          </w:tcPr>
          <w:p w:rsidR="00DD4C44" w:rsidRPr="00235006" w:rsidRDefault="00DD4C44" w:rsidP="00236A5E">
            <w:pPr>
              <w:jc w:val="center"/>
              <w:rPr>
                <w:bCs/>
                <w:sz w:val="20"/>
                <w:szCs w:val="20"/>
              </w:rPr>
            </w:pPr>
            <w:r w:rsidRPr="00235006">
              <w:rPr>
                <w:bCs/>
                <w:sz w:val="20"/>
                <w:szCs w:val="20"/>
              </w:rPr>
              <w:t>81,52</w:t>
            </w:r>
          </w:p>
        </w:tc>
      </w:tr>
      <w:tr w:rsidR="00DD4C44" w:rsidTr="00236A5E">
        <w:trPr>
          <w:trHeight w:val="225"/>
          <w:jc w:val="center"/>
        </w:trPr>
        <w:tc>
          <w:tcPr>
            <w:tcW w:w="773" w:type="dxa"/>
            <w:noWrap/>
            <w:vAlign w:val="bottom"/>
          </w:tcPr>
          <w:p w:rsidR="00DD4C44" w:rsidRPr="00235006" w:rsidRDefault="00DD4C44" w:rsidP="00236A5E">
            <w:pPr>
              <w:jc w:val="right"/>
              <w:rPr>
                <w:sz w:val="20"/>
                <w:szCs w:val="20"/>
              </w:rPr>
            </w:pPr>
            <w:r w:rsidRPr="00235006">
              <w:rPr>
                <w:sz w:val="20"/>
                <w:szCs w:val="20"/>
              </w:rPr>
              <w:t>3220</w:t>
            </w:r>
          </w:p>
        </w:tc>
        <w:tc>
          <w:tcPr>
            <w:tcW w:w="2719" w:type="dxa"/>
            <w:vAlign w:val="bottom"/>
          </w:tcPr>
          <w:p w:rsidR="00DD4C44" w:rsidRPr="00235006" w:rsidRDefault="00DD4C44" w:rsidP="00236A5E">
            <w:pPr>
              <w:rPr>
                <w:sz w:val="20"/>
                <w:szCs w:val="20"/>
              </w:rPr>
            </w:pPr>
            <w:r w:rsidRPr="00235006">
              <w:rPr>
                <w:sz w:val="20"/>
                <w:szCs w:val="20"/>
              </w:rPr>
              <w:t>Капітальні трансферти органам державного управління інших рівнів</w:t>
            </w:r>
          </w:p>
        </w:tc>
        <w:tc>
          <w:tcPr>
            <w:tcW w:w="1066" w:type="dxa"/>
            <w:noWrap/>
            <w:vAlign w:val="bottom"/>
          </w:tcPr>
          <w:p w:rsidR="00DD4C44" w:rsidRPr="00235006" w:rsidRDefault="00DD4C44" w:rsidP="00236A5E">
            <w:pPr>
              <w:jc w:val="right"/>
              <w:rPr>
                <w:bCs/>
                <w:sz w:val="20"/>
                <w:szCs w:val="20"/>
              </w:rPr>
            </w:pPr>
            <w:r w:rsidRPr="00235006">
              <w:rPr>
                <w:bCs/>
                <w:sz w:val="20"/>
                <w:szCs w:val="20"/>
              </w:rPr>
              <w:t>17 552,16</w:t>
            </w:r>
          </w:p>
        </w:tc>
        <w:tc>
          <w:tcPr>
            <w:tcW w:w="1095" w:type="dxa"/>
            <w:noWrap/>
            <w:vAlign w:val="bottom"/>
          </w:tcPr>
          <w:p w:rsidR="00DD4C44" w:rsidRPr="00235006" w:rsidRDefault="00DD4C44" w:rsidP="00236A5E">
            <w:pPr>
              <w:jc w:val="center"/>
              <w:rPr>
                <w:bCs/>
                <w:sz w:val="20"/>
                <w:szCs w:val="20"/>
              </w:rPr>
            </w:pPr>
            <w:r w:rsidRPr="00235006">
              <w:rPr>
                <w:bCs/>
                <w:sz w:val="20"/>
                <w:szCs w:val="20"/>
              </w:rPr>
              <w:t>2,66</w:t>
            </w:r>
          </w:p>
        </w:tc>
        <w:tc>
          <w:tcPr>
            <w:tcW w:w="1093" w:type="dxa"/>
            <w:noWrap/>
            <w:vAlign w:val="bottom"/>
          </w:tcPr>
          <w:p w:rsidR="00DD4C44" w:rsidRPr="00235006" w:rsidRDefault="00DD4C44" w:rsidP="00236A5E">
            <w:pPr>
              <w:jc w:val="right"/>
              <w:rPr>
                <w:bCs/>
                <w:sz w:val="20"/>
                <w:szCs w:val="20"/>
              </w:rPr>
            </w:pPr>
            <w:r w:rsidRPr="00235006">
              <w:rPr>
                <w:bCs/>
                <w:sz w:val="20"/>
                <w:szCs w:val="20"/>
              </w:rPr>
              <w:t>18 848,62</w:t>
            </w:r>
          </w:p>
        </w:tc>
        <w:tc>
          <w:tcPr>
            <w:tcW w:w="1095" w:type="dxa"/>
            <w:noWrap/>
            <w:vAlign w:val="bottom"/>
          </w:tcPr>
          <w:p w:rsidR="00DD4C44" w:rsidRPr="00235006" w:rsidRDefault="00DD4C44" w:rsidP="00236A5E">
            <w:pPr>
              <w:jc w:val="center"/>
              <w:rPr>
                <w:bCs/>
                <w:sz w:val="20"/>
                <w:szCs w:val="20"/>
              </w:rPr>
            </w:pPr>
            <w:r w:rsidRPr="00235006">
              <w:rPr>
                <w:bCs/>
                <w:sz w:val="20"/>
                <w:szCs w:val="20"/>
              </w:rPr>
              <w:t>2,01</w:t>
            </w:r>
          </w:p>
        </w:tc>
        <w:tc>
          <w:tcPr>
            <w:tcW w:w="1066" w:type="dxa"/>
            <w:noWrap/>
            <w:vAlign w:val="bottom"/>
          </w:tcPr>
          <w:p w:rsidR="00DD4C44" w:rsidRPr="00235006" w:rsidRDefault="00DD4C44" w:rsidP="00236A5E">
            <w:pPr>
              <w:jc w:val="center"/>
              <w:rPr>
                <w:bCs/>
                <w:sz w:val="20"/>
                <w:szCs w:val="20"/>
              </w:rPr>
            </w:pPr>
            <w:r w:rsidRPr="00235006">
              <w:rPr>
                <w:bCs/>
                <w:sz w:val="20"/>
                <w:szCs w:val="20"/>
              </w:rPr>
              <w:t>1 296,45</w:t>
            </w:r>
          </w:p>
        </w:tc>
        <w:tc>
          <w:tcPr>
            <w:tcW w:w="955" w:type="dxa"/>
            <w:noWrap/>
            <w:vAlign w:val="bottom"/>
          </w:tcPr>
          <w:p w:rsidR="00DD4C44" w:rsidRPr="00235006" w:rsidRDefault="00DD4C44" w:rsidP="00236A5E">
            <w:pPr>
              <w:jc w:val="center"/>
              <w:rPr>
                <w:bCs/>
                <w:sz w:val="20"/>
                <w:szCs w:val="20"/>
              </w:rPr>
            </w:pPr>
            <w:r w:rsidRPr="00235006">
              <w:rPr>
                <w:bCs/>
                <w:sz w:val="20"/>
                <w:szCs w:val="20"/>
              </w:rPr>
              <w:t>107,39</w:t>
            </w:r>
          </w:p>
        </w:tc>
      </w:tr>
      <w:tr w:rsidR="00DD4C44" w:rsidTr="00236A5E">
        <w:trPr>
          <w:trHeight w:val="350"/>
          <w:jc w:val="center"/>
        </w:trPr>
        <w:tc>
          <w:tcPr>
            <w:tcW w:w="773" w:type="dxa"/>
            <w:noWrap/>
            <w:vAlign w:val="bottom"/>
          </w:tcPr>
          <w:p w:rsidR="00DD4C44" w:rsidRPr="00235006" w:rsidRDefault="00DD4C44" w:rsidP="00236A5E">
            <w:pPr>
              <w:jc w:val="right"/>
              <w:rPr>
                <w:sz w:val="20"/>
                <w:szCs w:val="20"/>
              </w:rPr>
            </w:pPr>
            <w:r w:rsidRPr="00235006">
              <w:rPr>
                <w:sz w:val="20"/>
                <w:szCs w:val="20"/>
              </w:rPr>
              <w:t>3240</w:t>
            </w:r>
          </w:p>
        </w:tc>
        <w:tc>
          <w:tcPr>
            <w:tcW w:w="2719" w:type="dxa"/>
            <w:vAlign w:val="center"/>
          </w:tcPr>
          <w:p w:rsidR="00DD4C44" w:rsidRPr="00235006" w:rsidRDefault="00DD4C44" w:rsidP="00236A5E">
            <w:pPr>
              <w:rPr>
                <w:sz w:val="20"/>
                <w:szCs w:val="20"/>
              </w:rPr>
            </w:pPr>
            <w:r w:rsidRPr="00235006">
              <w:rPr>
                <w:sz w:val="20"/>
                <w:szCs w:val="20"/>
              </w:rPr>
              <w:t>Капітальні трансферти населенню</w:t>
            </w:r>
          </w:p>
        </w:tc>
        <w:tc>
          <w:tcPr>
            <w:tcW w:w="1066" w:type="dxa"/>
            <w:noWrap/>
            <w:vAlign w:val="bottom"/>
          </w:tcPr>
          <w:p w:rsidR="00DD4C44" w:rsidRPr="00235006" w:rsidRDefault="00DD4C44" w:rsidP="00236A5E">
            <w:pPr>
              <w:jc w:val="right"/>
              <w:rPr>
                <w:bCs/>
                <w:sz w:val="20"/>
                <w:szCs w:val="20"/>
              </w:rPr>
            </w:pPr>
            <w:r w:rsidRPr="00235006">
              <w:rPr>
                <w:bCs/>
                <w:sz w:val="20"/>
                <w:szCs w:val="20"/>
              </w:rPr>
              <w:t>1 282,13</w:t>
            </w:r>
          </w:p>
        </w:tc>
        <w:tc>
          <w:tcPr>
            <w:tcW w:w="1095" w:type="dxa"/>
            <w:noWrap/>
            <w:vAlign w:val="bottom"/>
          </w:tcPr>
          <w:p w:rsidR="00DD4C44" w:rsidRPr="00235006" w:rsidRDefault="00DD4C44" w:rsidP="00236A5E">
            <w:pPr>
              <w:jc w:val="center"/>
              <w:rPr>
                <w:bCs/>
                <w:sz w:val="20"/>
                <w:szCs w:val="20"/>
              </w:rPr>
            </w:pPr>
            <w:r w:rsidRPr="00235006">
              <w:rPr>
                <w:bCs/>
                <w:sz w:val="20"/>
                <w:szCs w:val="20"/>
              </w:rPr>
              <w:t>0,19</w:t>
            </w:r>
          </w:p>
        </w:tc>
        <w:tc>
          <w:tcPr>
            <w:tcW w:w="1093" w:type="dxa"/>
            <w:noWrap/>
            <w:vAlign w:val="bottom"/>
          </w:tcPr>
          <w:p w:rsidR="00DD4C44" w:rsidRPr="00235006" w:rsidRDefault="00DD4C44" w:rsidP="00236A5E">
            <w:pPr>
              <w:jc w:val="center"/>
              <w:rPr>
                <w:bCs/>
                <w:sz w:val="20"/>
                <w:szCs w:val="20"/>
              </w:rPr>
            </w:pPr>
            <w:r w:rsidRPr="00235006">
              <w:rPr>
                <w:bCs/>
                <w:sz w:val="20"/>
                <w:szCs w:val="20"/>
              </w:rPr>
              <w:t>1 165,20</w:t>
            </w:r>
          </w:p>
        </w:tc>
        <w:tc>
          <w:tcPr>
            <w:tcW w:w="1095" w:type="dxa"/>
            <w:noWrap/>
            <w:vAlign w:val="bottom"/>
          </w:tcPr>
          <w:p w:rsidR="00DD4C44" w:rsidRPr="00235006" w:rsidRDefault="00DD4C44" w:rsidP="00236A5E">
            <w:pPr>
              <w:jc w:val="center"/>
              <w:rPr>
                <w:bCs/>
                <w:sz w:val="20"/>
                <w:szCs w:val="20"/>
              </w:rPr>
            </w:pPr>
            <w:r w:rsidRPr="00235006">
              <w:rPr>
                <w:bCs/>
                <w:sz w:val="20"/>
                <w:szCs w:val="20"/>
              </w:rPr>
              <w:t>0,12</w:t>
            </w:r>
          </w:p>
        </w:tc>
        <w:tc>
          <w:tcPr>
            <w:tcW w:w="1066" w:type="dxa"/>
            <w:noWrap/>
            <w:vAlign w:val="bottom"/>
          </w:tcPr>
          <w:p w:rsidR="00DD4C44" w:rsidRPr="00235006" w:rsidRDefault="00DD4C44" w:rsidP="00236A5E">
            <w:pPr>
              <w:jc w:val="center"/>
              <w:rPr>
                <w:bCs/>
                <w:sz w:val="20"/>
                <w:szCs w:val="20"/>
              </w:rPr>
            </w:pPr>
            <w:r w:rsidRPr="00235006">
              <w:rPr>
                <w:bCs/>
                <w:sz w:val="20"/>
                <w:szCs w:val="20"/>
              </w:rPr>
              <w:t>-116,93</w:t>
            </w:r>
          </w:p>
        </w:tc>
        <w:tc>
          <w:tcPr>
            <w:tcW w:w="955" w:type="dxa"/>
            <w:noWrap/>
            <w:vAlign w:val="bottom"/>
          </w:tcPr>
          <w:p w:rsidR="00DD4C44" w:rsidRPr="00235006" w:rsidRDefault="00DD4C44" w:rsidP="00236A5E">
            <w:pPr>
              <w:jc w:val="center"/>
              <w:rPr>
                <w:bCs/>
                <w:sz w:val="20"/>
                <w:szCs w:val="20"/>
              </w:rPr>
            </w:pPr>
            <w:r w:rsidRPr="00235006">
              <w:rPr>
                <w:bCs/>
                <w:sz w:val="20"/>
                <w:szCs w:val="20"/>
              </w:rPr>
              <w:t>90,88</w:t>
            </w:r>
          </w:p>
        </w:tc>
      </w:tr>
      <w:tr w:rsidR="00236A5E" w:rsidRPr="00125C29" w:rsidTr="00236A5E">
        <w:trPr>
          <w:trHeight w:val="255"/>
          <w:jc w:val="center"/>
        </w:trPr>
        <w:tc>
          <w:tcPr>
            <w:tcW w:w="773" w:type="dxa"/>
            <w:shd w:val="clear" w:color="auto" w:fill="E8F5F8"/>
            <w:noWrap/>
            <w:vAlign w:val="bottom"/>
          </w:tcPr>
          <w:p w:rsidR="00DD4C44" w:rsidRPr="00235006" w:rsidRDefault="00DD4C44" w:rsidP="00236A5E">
            <w:pPr>
              <w:rPr>
                <w:b/>
                <w:sz w:val="20"/>
                <w:szCs w:val="20"/>
              </w:rPr>
            </w:pPr>
          </w:p>
        </w:tc>
        <w:tc>
          <w:tcPr>
            <w:tcW w:w="2719" w:type="dxa"/>
            <w:shd w:val="clear" w:color="auto" w:fill="E8F5F8"/>
            <w:noWrap/>
            <w:vAlign w:val="bottom"/>
          </w:tcPr>
          <w:p w:rsidR="00DD4C44" w:rsidRPr="00235006" w:rsidRDefault="00DD4C44" w:rsidP="00236A5E">
            <w:pPr>
              <w:rPr>
                <w:b/>
                <w:sz w:val="20"/>
                <w:szCs w:val="20"/>
              </w:rPr>
            </w:pPr>
          </w:p>
        </w:tc>
        <w:tc>
          <w:tcPr>
            <w:tcW w:w="1066" w:type="dxa"/>
            <w:shd w:val="clear" w:color="auto" w:fill="E8F5F8"/>
            <w:noWrap/>
            <w:vAlign w:val="bottom"/>
          </w:tcPr>
          <w:p w:rsidR="00DD4C44" w:rsidRPr="00235006" w:rsidRDefault="00DD4C44" w:rsidP="00236A5E">
            <w:pPr>
              <w:rPr>
                <w:b/>
                <w:sz w:val="20"/>
                <w:szCs w:val="20"/>
              </w:rPr>
            </w:pPr>
            <w:r w:rsidRPr="00235006">
              <w:rPr>
                <w:b/>
                <w:sz w:val="20"/>
                <w:szCs w:val="20"/>
              </w:rPr>
              <w:t>659841,41</w:t>
            </w:r>
          </w:p>
        </w:tc>
        <w:tc>
          <w:tcPr>
            <w:tcW w:w="1095" w:type="dxa"/>
            <w:shd w:val="clear" w:color="auto" w:fill="E8F5F8"/>
            <w:noWrap/>
            <w:vAlign w:val="bottom"/>
          </w:tcPr>
          <w:p w:rsidR="00DD4C44" w:rsidRPr="00235006" w:rsidRDefault="00DD4C44" w:rsidP="00236A5E">
            <w:pPr>
              <w:rPr>
                <w:b/>
                <w:sz w:val="20"/>
                <w:szCs w:val="20"/>
              </w:rPr>
            </w:pPr>
          </w:p>
        </w:tc>
        <w:tc>
          <w:tcPr>
            <w:tcW w:w="1093" w:type="dxa"/>
            <w:shd w:val="clear" w:color="auto" w:fill="E8F5F8"/>
            <w:noWrap/>
            <w:vAlign w:val="bottom"/>
          </w:tcPr>
          <w:p w:rsidR="00DD4C44" w:rsidRPr="00235006" w:rsidRDefault="00DD4C44" w:rsidP="00236A5E">
            <w:pPr>
              <w:rPr>
                <w:b/>
                <w:sz w:val="20"/>
                <w:szCs w:val="20"/>
              </w:rPr>
            </w:pPr>
            <w:r w:rsidRPr="00235006">
              <w:rPr>
                <w:b/>
                <w:sz w:val="20"/>
                <w:szCs w:val="20"/>
              </w:rPr>
              <w:t>937810,82</w:t>
            </w:r>
          </w:p>
        </w:tc>
        <w:tc>
          <w:tcPr>
            <w:tcW w:w="1095" w:type="dxa"/>
            <w:shd w:val="clear" w:color="auto" w:fill="E8F5F8"/>
            <w:noWrap/>
            <w:vAlign w:val="bottom"/>
          </w:tcPr>
          <w:p w:rsidR="00DD4C44" w:rsidRPr="00235006" w:rsidRDefault="00DD4C44" w:rsidP="00236A5E">
            <w:pPr>
              <w:rPr>
                <w:b/>
                <w:sz w:val="20"/>
                <w:szCs w:val="20"/>
              </w:rPr>
            </w:pPr>
          </w:p>
        </w:tc>
        <w:tc>
          <w:tcPr>
            <w:tcW w:w="1066" w:type="dxa"/>
            <w:shd w:val="clear" w:color="auto" w:fill="E8F5F8"/>
            <w:noWrap/>
            <w:vAlign w:val="bottom"/>
          </w:tcPr>
          <w:p w:rsidR="00DD4C44" w:rsidRPr="00235006" w:rsidRDefault="00DD4C44" w:rsidP="00236A5E">
            <w:pPr>
              <w:rPr>
                <w:b/>
                <w:sz w:val="20"/>
                <w:szCs w:val="20"/>
                <w:lang w:val="uk-UA"/>
              </w:rPr>
            </w:pPr>
            <w:r w:rsidRPr="00235006">
              <w:rPr>
                <w:b/>
                <w:sz w:val="20"/>
                <w:szCs w:val="20"/>
                <w:lang w:val="uk-UA"/>
              </w:rPr>
              <w:t>277969,41</w:t>
            </w:r>
          </w:p>
        </w:tc>
        <w:tc>
          <w:tcPr>
            <w:tcW w:w="955" w:type="dxa"/>
            <w:shd w:val="clear" w:color="auto" w:fill="E8F5F8"/>
            <w:noWrap/>
            <w:vAlign w:val="bottom"/>
          </w:tcPr>
          <w:p w:rsidR="00DD4C44" w:rsidRPr="00235006" w:rsidRDefault="00DD4C44" w:rsidP="00236A5E">
            <w:pPr>
              <w:rPr>
                <w:b/>
                <w:sz w:val="20"/>
                <w:szCs w:val="20"/>
                <w:lang w:val="uk-UA"/>
              </w:rPr>
            </w:pPr>
            <w:r w:rsidRPr="00235006">
              <w:rPr>
                <w:b/>
                <w:sz w:val="20"/>
                <w:szCs w:val="20"/>
                <w:lang w:val="uk-UA"/>
              </w:rPr>
              <w:t>142,1</w:t>
            </w:r>
          </w:p>
        </w:tc>
      </w:tr>
    </w:tbl>
    <w:p w:rsidR="00586692" w:rsidRDefault="00586692" w:rsidP="00236A5E">
      <w:pPr>
        <w:tabs>
          <w:tab w:val="left" w:pos="1170"/>
        </w:tabs>
        <w:ind w:firstLine="900"/>
        <w:jc w:val="both"/>
        <w:rPr>
          <w:lang w:val="uk-UA"/>
        </w:rPr>
      </w:pPr>
    </w:p>
    <w:p w:rsidR="00DD4C44" w:rsidRDefault="00DD4C44" w:rsidP="00236A5E">
      <w:pPr>
        <w:tabs>
          <w:tab w:val="left" w:pos="1170"/>
        </w:tabs>
        <w:ind w:firstLine="900"/>
        <w:jc w:val="both"/>
        <w:rPr>
          <w:lang w:val="uk-UA"/>
        </w:rPr>
      </w:pPr>
      <w:r>
        <w:rPr>
          <w:lang w:val="uk-UA"/>
        </w:rPr>
        <w:t>Захищені видатки у 2017 році складають 72,3 % від загального обсягу видатків загального та спеціального фонду і становлять 678372,81 тис.</w:t>
      </w:r>
      <w:r w:rsidR="00E43E42">
        <w:rPr>
          <w:lang w:val="uk-UA"/>
        </w:rPr>
        <w:t>грн</w:t>
      </w:r>
      <w:r>
        <w:rPr>
          <w:lang w:val="uk-UA"/>
        </w:rPr>
        <w:t xml:space="preserve"> Капітальні видатки проведено на суму 115023,71 тис.</w:t>
      </w:r>
      <w:r w:rsidR="00E43E42">
        <w:rPr>
          <w:lang w:val="uk-UA"/>
        </w:rPr>
        <w:t>грн</w:t>
      </w:r>
      <w:r>
        <w:rPr>
          <w:lang w:val="uk-UA"/>
        </w:rPr>
        <w:t>, що складає 12,26 % від загального обсягу видатків.</w:t>
      </w:r>
    </w:p>
    <w:p w:rsidR="00DD4C44" w:rsidRPr="00236A5E" w:rsidRDefault="00DD4C44" w:rsidP="00236A5E">
      <w:pPr>
        <w:pStyle w:val="afa"/>
        <w:spacing w:before="0" w:beforeAutospacing="0" w:after="0" w:afterAutospacing="0"/>
        <w:ind w:right="-102" w:firstLine="709"/>
        <w:jc w:val="both"/>
        <w:rPr>
          <w:rFonts w:ascii="Times New Roman" w:hAnsi="Times New Roman" w:cs="Times New Roman"/>
          <w:lang w:val="uk-UA"/>
        </w:rPr>
      </w:pPr>
      <w:r w:rsidRPr="00236A5E">
        <w:rPr>
          <w:rFonts w:ascii="Times New Roman" w:hAnsi="Times New Roman" w:cs="Times New Roman"/>
          <w:b/>
          <w:lang w:val="uk-UA"/>
        </w:rPr>
        <w:t>Кредиторська заборгованість</w:t>
      </w:r>
      <w:r w:rsidRPr="00236A5E">
        <w:rPr>
          <w:rFonts w:ascii="Times New Roman" w:hAnsi="Times New Roman" w:cs="Times New Roman"/>
          <w:lang w:val="uk-UA"/>
        </w:rPr>
        <w:t xml:space="preserve"> по загальному фонду станом на 01 січня 2018 року становить 52 330 869,91 </w:t>
      </w:r>
      <w:r w:rsidR="00E43E42" w:rsidRPr="00236A5E">
        <w:rPr>
          <w:rFonts w:ascii="Times New Roman" w:hAnsi="Times New Roman" w:cs="Times New Roman"/>
          <w:lang w:val="uk-UA"/>
        </w:rPr>
        <w:t>грн</w:t>
      </w:r>
      <w:r w:rsidR="00395F7D">
        <w:rPr>
          <w:rFonts w:ascii="Times New Roman" w:hAnsi="Times New Roman" w:cs="Times New Roman"/>
          <w:lang w:val="uk-UA"/>
        </w:rPr>
        <w:t>.</w:t>
      </w:r>
      <w:r w:rsidRPr="00236A5E">
        <w:rPr>
          <w:rFonts w:ascii="Times New Roman" w:hAnsi="Times New Roman" w:cs="Times New Roman"/>
          <w:lang w:val="uk-UA"/>
        </w:rPr>
        <w:t xml:space="preserve"> Заборгованість виникла по виплатам пільг та субсидій населенню за житлово-комунальні послуги за рахунок субвенції з державного бюджету. Рахується прострочена кредиторська заборгованість за пільговий проїзд 2015 року 120 339,60 </w:t>
      </w:r>
      <w:r w:rsidR="00E43E42" w:rsidRPr="00236A5E">
        <w:rPr>
          <w:rFonts w:ascii="Times New Roman" w:hAnsi="Times New Roman" w:cs="Times New Roman"/>
          <w:lang w:val="uk-UA"/>
        </w:rPr>
        <w:t>гр</w:t>
      </w:r>
      <w:r w:rsidR="00236A5E">
        <w:rPr>
          <w:rFonts w:ascii="Times New Roman" w:hAnsi="Times New Roman" w:cs="Times New Roman"/>
          <w:lang w:val="uk-UA"/>
        </w:rPr>
        <w:t xml:space="preserve">ивень. </w:t>
      </w:r>
      <w:r w:rsidRPr="00236A5E">
        <w:rPr>
          <w:rFonts w:ascii="Times New Roman" w:hAnsi="Times New Roman" w:cs="Times New Roman"/>
          <w:lang w:val="uk-UA"/>
        </w:rPr>
        <w:t xml:space="preserve">В порівняні з 01 січня 2017 року кредиторська заборгованість зменшилась на 7 294 756,84 </w:t>
      </w:r>
      <w:r w:rsidR="00E43E42" w:rsidRPr="00236A5E">
        <w:rPr>
          <w:rFonts w:ascii="Times New Roman" w:hAnsi="Times New Roman" w:cs="Times New Roman"/>
          <w:lang w:val="uk-UA"/>
        </w:rPr>
        <w:t>грн</w:t>
      </w:r>
    </w:p>
    <w:p w:rsidR="00DD4C44" w:rsidRPr="00236A5E" w:rsidRDefault="00DD4C44" w:rsidP="00236A5E">
      <w:pPr>
        <w:pStyle w:val="afa"/>
        <w:spacing w:before="0" w:beforeAutospacing="0" w:after="0" w:afterAutospacing="0"/>
        <w:ind w:firstLine="709"/>
        <w:jc w:val="both"/>
        <w:rPr>
          <w:rFonts w:ascii="Times New Roman" w:hAnsi="Times New Roman" w:cs="Times New Roman"/>
          <w:lang w:val="uk-UA"/>
        </w:rPr>
      </w:pPr>
      <w:r w:rsidRPr="00236A5E">
        <w:rPr>
          <w:rFonts w:ascii="Times New Roman" w:hAnsi="Times New Roman" w:cs="Times New Roman"/>
          <w:b/>
          <w:lang w:val="uk-UA"/>
        </w:rPr>
        <w:t>Дебіторська заборгованість по загальному фонду</w:t>
      </w:r>
      <w:r w:rsidRPr="00236A5E">
        <w:rPr>
          <w:rFonts w:ascii="Times New Roman" w:hAnsi="Times New Roman" w:cs="Times New Roman"/>
          <w:lang w:val="uk-UA"/>
        </w:rPr>
        <w:t xml:space="preserve"> склала 160585,9 грн – підписка періодичних видань на 2018 рік.</w:t>
      </w:r>
      <w:r w:rsidR="00236A5E">
        <w:rPr>
          <w:rFonts w:ascii="Times New Roman" w:hAnsi="Times New Roman" w:cs="Times New Roman"/>
          <w:lang w:val="uk-UA"/>
        </w:rPr>
        <w:t xml:space="preserve"> </w:t>
      </w:r>
      <w:r w:rsidRPr="00236A5E">
        <w:rPr>
          <w:rFonts w:ascii="Times New Roman" w:hAnsi="Times New Roman" w:cs="Times New Roman"/>
          <w:lang w:val="uk-UA"/>
        </w:rPr>
        <w:t>Дебіторська заборгованість по спеціальному фонду станом на 1 січня 2018 року  становить 369,56 грн по територіальному центру – підписка періодичних видань на 2018 рік.</w:t>
      </w:r>
    </w:p>
    <w:p w:rsidR="00DD4C44" w:rsidRDefault="00DD4C44" w:rsidP="00236A5E">
      <w:pPr>
        <w:shd w:val="clear" w:color="auto" w:fill="FFFFFF"/>
        <w:tabs>
          <w:tab w:val="left" w:pos="7513"/>
        </w:tabs>
        <w:ind w:firstLine="709"/>
        <w:jc w:val="both"/>
        <w:rPr>
          <w:spacing w:val="-5"/>
          <w:lang w:val="uk-UA"/>
        </w:rPr>
      </w:pPr>
      <w:r w:rsidRPr="006F7D34">
        <w:rPr>
          <w:b/>
          <w:spacing w:val="4"/>
          <w:lang w:val="uk-UA"/>
        </w:rPr>
        <w:lastRenderedPageBreak/>
        <w:t>Залишк</w:t>
      </w:r>
      <w:r w:rsidR="00236A5E">
        <w:rPr>
          <w:b/>
          <w:spacing w:val="4"/>
          <w:lang w:val="uk-UA"/>
        </w:rPr>
        <w:t>и</w:t>
      </w:r>
      <w:r w:rsidRPr="006F7D34">
        <w:rPr>
          <w:b/>
          <w:spacing w:val="4"/>
          <w:lang w:val="uk-UA"/>
        </w:rPr>
        <w:t xml:space="preserve"> </w:t>
      </w:r>
      <w:r w:rsidRPr="006F7D34">
        <w:rPr>
          <w:b/>
          <w:spacing w:val="3"/>
          <w:lang w:val="uk-UA"/>
        </w:rPr>
        <w:t>коштів на 01.01.2018</w:t>
      </w:r>
      <w:r w:rsidRPr="006F7D34">
        <w:rPr>
          <w:spacing w:val="3"/>
          <w:lang w:val="uk-UA"/>
        </w:rPr>
        <w:t xml:space="preserve"> року склали по загальному фонду </w:t>
      </w:r>
      <w:r>
        <w:rPr>
          <w:spacing w:val="3"/>
          <w:lang w:val="uk-UA"/>
        </w:rPr>
        <w:t xml:space="preserve">47 212 166,08 </w:t>
      </w:r>
      <w:r w:rsidR="00E43E42">
        <w:rPr>
          <w:spacing w:val="3"/>
          <w:lang w:val="uk-UA"/>
        </w:rPr>
        <w:t>грн</w:t>
      </w:r>
      <w:r w:rsidRPr="006F7D34">
        <w:rPr>
          <w:spacing w:val="3"/>
          <w:lang w:val="uk-UA"/>
        </w:rPr>
        <w:t xml:space="preserve">, з </w:t>
      </w:r>
      <w:r w:rsidRPr="006F7D34">
        <w:rPr>
          <w:spacing w:val="10"/>
          <w:lang w:val="uk-UA"/>
        </w:rPr>
        <w:t xml:space="preserve">них по районному бюджету – </w:t>
      </w:r>
      <w:r>
        <w:rPr>
          <w:spacing w:val="10"/>
          <w:lang w:val="uk-UA"/>
        </w:rPr>
        <w:t>18 246 661,21</w:t>
      </w:r>
      <w:r w:rsidRPr="006F7D34">
        <w:rPr>
          <w:spacing w:val="10"/>
          <w:lang w:val="uk-UA"/>
        </w:rPr>
        <w:t xml:space="preserve"> </w:t>
      </w:r>
      <w:r w:rsidR="00E43E42">
        <w:rPr>
          <w:spacing w:val="10"/>
          <w:lang w:val="uk-UA"/>
        </w:rPr>
        <w:t>грн</w:t>
      </w:r>
      <w:r w:rsidRPr="006F7D34">
        <w:rPr>
          <w:spacing w:val="10"/>
          <w:lang w:val="uk-UA"/>
        </w:rPr>
        <w:t xml:space="preserve">, з </w:t>
      </w:r>
      <w:r w:rsidR="00236A5E">
        <w:rPr>
          <w:spacing w:val="10"/>
          <w:lang w:val="uk-UA"/>
        </w:rPr>
        <w:t>яких:</w:t>
      </w:r>
      <w:r w:rsidRPr="006F7D34">
        <w:rPr>
          <w:spacing w:val="10"/>
          <w:lang w:val="uk-UA"/>
        </w:rPr>
        <w:t xml:space="preserve"> </w:t>
      </w:r>
      <w:r w:rsidR="00236A5E">
        <w:rPr>
          <w:spacing w:val="10"/>
          <w:lang w:val="uk-UA"/>
        </w:rPr>
        <w:t xml:space="preserve">кошти </w:t>
      </w:r>
      <w:r w:rsidRPr="006F7D34">
        <w:rPr>
          <w:spacing w:val="10"/>
          <w:lang w:val="uk-UA"/>
        </w:rPr>
        <w:t xml:space="preserve">освітньої субвенції – </w:t>
      </w:r>
      <w:r>
        <w:rPr>
          <w:spacing w:val="10"/>
          <w:lang w:val="uk-UA"/>
        </w:rPr>
        <w:t>408 117,73</w:t>
      </w:r>
      <w:r w:rsidRPr="006F7D34">
        <w:rPr>
          <w:spacing w:val="10"/>
          <w:lang w:val="uk-UA"/>
        </w:rPr>
        <w:t xml:space="preserve"> </w:t>
      </w:r>
      <w:r w:rsidR="00E43E42">
        <w:rPr>
          <w:spacing w:val="10"/>
          <w:lang w:val="uk-UA"/>
        </w:rPr>
        <w:t>грн</w:t>
      </w:r>
      <w:r w:rsidRPr="006F7D34">
        <w:rPr>
          <w:spacing w:val="10"/>
          <w:lang w:val="uk-UA"/>
        </w:rPr>
        <w:t xml:space="preserve">, </w:t>
      </w:r>
      <w:r>
        <w:rPr>
          <w:spacing w:val="10"/>
          <w:lang w:val="uk-UA"/>
        </w:rPr>
        <w:t>додаткової дотації</w:t>
      </w:r>
      <w:r w:rsidRPr="006F7D34">
        <w:rPr>
          <w:spacing w:val="10"/>
          <w:lang w:val="uk-UA"/>
        </w:rPr>
        <w:t xml:space="preserve"> – </w:t>
      </w:r>
      <w:r>
        <w:rPr>
          <w:spacing w:val="10"/>
          <w:lang w:val="uk-UA"/>
        </w:rPr>
        <w:t>532 609,54</w:t>
      </w:r>
      <w:r w:rsidRPr="006F7D34">
        <w:rPr>
          <w:spacing w:val="10"/>
          <w:lang w:val="uk-UA"/>
        </w:rPr>
        <w:t xml:space="preserve"> </w:t>
      </w:r>
      <w:r w:rsidR="00E43E42">
        <w:rPr>
          <w:spacing w:val="10"/>
          <w:lang w:val="uk-UA"/>
        </w:rPr>
        <w:t>грн</w:t>
      </w:r>
      <w:r w:rsidRPr="006F7D34">
        <w:rPr>
          <w:spacing w:val="10"/>
          <w:lang w:val="uk-UA"/>
        </w:rPr>
        <w:t>,</w:t>
      </w:r>
      <w:r>
        <w:rPr>
          <w:spacing w:val="10"/>
          <w:lang w:val="uk-UA"/>
        </w:rPr>
        <w:t xml:space="preserve"> субвенції соціально-економічного розвитку – 1 447 263,62</w:t>
      </w:r>
      <w:r w:rsidRPr="006F7D34">
        <w:rPr>
          <w:spacing w:val="10"/>
          <w:lang w:val="uk-UA"/>
        </w:rPr>
        <w:t xml:space="preserve"> по сільському бюджету – </w:t>
      </w:r>
      <w:r>
        <w:rPr>
          <w:spacing w:val="10"/>
          <w:lang w:val="uk-UA"/>
        </w:rPr>
        <w:t>25 573 677,51</w:t>
      </w:r>
      <w:r w:rsidRPr="006F7D34">
        <w:rPr>
          <w:spacing w:val="4"/>
          <w:lang w:val="uk-UA"/>
        </w:rPr>
        <w:t xml:space="preserve"> </w:t>
      </w:r>
      <w:r w:rsidR="00E43E42">
        <w:rPr>
          <w:spacing w:val="4"/>
          <w:lang w:val="uk-UA"/>
        </w:rPr>
        <w:t>грн</w:t>
      </w:r>
      <w:r w:rsidRPr="006F7D34">
        <w:rPr>
          <w:spacing w:val="4"/>
          <w:lang w:val="uk-UA"/>
        </w:rPr>
        <w:t xml:space="preserve">, по селищному бюджету – </w:t>
      </w:r>
      <w:r>
        <w:rPr>
          <w:spacing w:val="4"/>
          <w:lang w:val="uk-UA"/>
        </w:rPr>
        <w:t>3 391 827,36</w:t>
      </w:r>
      <w:r w:rsidRPr="006F7D34">
        <w:rPr>
          <w:spacing w:val="4"/>
          <w:lang w:val="uk-UA"/>
        </w:rPr>
        <w:t xml:space="preserve"> </w:t>
      </w:r>
      <w:r w:rsidR="00E43E42">
        <w:rPr>
          <w:spacing w:val="4"/>
          <w:lang w:val="uk-UA"/>
        </w:rPr>
        <w:t>грн</w:t>
      </w:r>
      <w:r w:rsidRPr="006F7D34">
        <w:rPr>
          <w:spacing w:val="4"/>
          <w:lang w:val="uk-UA"/>
        </w:rPr>
        <w:t xml:space="preserve">  </w:t>
      </w:r>
      <w:r w:rsidRPr="00A1724F">
        <w:rPr>
          <w:spacing w:val="4"/>
          <w:lang w:val="uk-UA"/>
        </w:rPr>
        <w:t xml:space="preserve">та по спеціальному </w:t>
      </w:r>
      <w:r w:rsidRPr="00A1724F">
        <w:rPr>
          <w:spacing w:val="2"/>
          <w:lang w:val="uk-UA"/>
        </w:rPr>
        <w:t xml:space="preserve">фонду в сумі </w:t>
      </w:r>
      <w:r>
        <w:rPr>
          <w:spacing w:val="2"/>
          <w:lang w:val="uk-UA"/>
        </w:rPr>
        <w:t xml:space="preserve">18 473 606,14 </w:t>
      </w:r>
      <w:r w:rsidRPr="00A1724F">
        <w:rPr>
          <w:spacing w:val="2"/>
          <w:lang w:val="uk-UA"/>
        </w:rPr>
        <w:t xml:space="preserve"> </w:t>
      </w:r>
      <w:r w:rsidR="00E43E42" w:rsidRPr="00A1724F">
        <w:rPr>
          <w:spacing w:val="2"/>
          <w:lang w:val="uk-UA"/>
        </w:rPr>
        <w:t>грн</w:t>
      </w:r>
      <w:r w:rsidRPr="00A1724F">
        <w:rPr>
          <w:spacing w:val="2"/>
          <w:lang w:val="uk-UA"/>
        </w:rPr>
        <w:t xml:space="preserve">, з них по районному бюджету –  </w:t>
      </w:r>
      <w:r>
        <w:rPr>
          <w:spacing w:val="2"/>
          <w:lang w:val="uk-UA"/>
        </w:rPr>
        <w:t>2 535 339,59</w:t>
      </w:r>
      <w:r w:rsidRPr="00A1724F">
        <w:rPr>
          <w:spacing w:val="2"/>
          <w:lang w:val="uk-UA"/>
        </w:rPr>
        <w:t xml:space="preserve"> </w:t>
      </w:r>
      <w:r w:rsidR="00E43E42" w:rsidRPr="00A1724F">
        <w:rPr>
          <w:spacing w:val="2"/>
          <w:lang w:val="uk-UA"/>
        </w:rPr>
        <w:t>грн</w:t>
      </w:r>
      <w:r w:rsidRPr="00A1724F">
        <w:rPr>
          <w:spacing w:val="2"/>
          <w:lang w:val="uk-UA"/>
        </w:rPr>
        <w:t>, по</w:t>
      </w:r>
      <w:r w:rsidRPr="00A1724F">
        <w:rPr>
          <w:lang w:val="uk-UA"/>
        </w:rPr>
        <w:t xml:space="preserve"> </w:t>
      </w:r>
      <w:r w:rsidRPr="00A1724F">
        <w:rPr>
          <w:spacing w:val="8"/>
          <w:lang w:val="uk-UA"/>
        </w:rPr>
        <w:t xml:space="preserve">сільському бюджету – </w:t>
      </w:r>
      <w:r>
        <w:rPr>
          <w:spacing w:val="8"/>
          <w:lang w:val="uk-UA"/>
        </w:rPr>
        <w:t>12 930 381,12</w:t>
      </w:r>
      <w:r w:rsidRPr="00A1724F">
        <w:rPr>
          <w:spacing w:val="8"/>
          <w:lang w:val="uk-UA"/>
        </w:rPr>
        <w:t xml:space="preserve"> </w:t>
      </w:r>
      <w:r w:rsidR="00E43E42" w:rsidRPr="00A1724F">
        <w:rPr>
          <w:spacing w:val="8"/>
          <w:lang w:val="uk-UA"/>
        </w:rPr>
        <w:t>грн</w:t>
      </w:r>
      <w:r w:rsidRPr="00A1724F">
        <w:rPr>
          <w:spacing w:val="8"/>
          <w:lang w:val="uk-UA"/>
        </w:rPr>
        <w:t xml:space="preserve">, та по селищному бюджету – </w:t>
      </w:r>
      <w:r>
        <w:rPr>
          <w:spacing w:val="8"/>
          <w:lang w:val="uk-UA"/>
        </w:rPr>
        <w:t>3 007 885,43</w:t>
      </w:r>
      <w:r w:rsidRPr="00A1724F">
        <w:rPr>
          <w:spacing w:val="8"/>
          <w:lang w:val="uk-UA"/>
        </w:rPr>
        <w:t xml:space="preserve"> </w:t>
      </w:r>
      <w:r w:rsidR="00E43E42" w:rsidRPr="00A1724F">
        <w:rPr>
          <w:spacing w:val="-5"/>
          <w:lang w:val="uk-UA"/>
        </w:rPr>
        <w:t>грн</w:t>
      </w:r>
      <w:r w:rsidR="00586692">
        <w:rPr>
          <w:spacing w:val="-5"/>
          <w:lang w:val="uk-UA"/>
        </w:rPr>
        <w:t xml:space="preserve">. </w:t>
      </w:r>
    </w:p>
    <w:p w:rsidR="00586692" w:rsidRPr="00586692" w:rsidRDefault="00586692" w:rsidP="00236A5E">
      <w:pPr>
        <w:shd w:val="clear" w:color="auto" w:fill="FFFFFF"/>
        <w:tabs>
          <w:tab w:val="left" w:pos="7513"/>
        </w:tabs>
        <w:ind w:firstLine="709"/>
        <w:jc w:val="both"/>
        <w:rPr>
          <w:spacing w:val="-5"/>
          <w:lang w:val="uk-UA"/>
        </w:rPr>
      </w:pPr>
    </w:p>
    <w:p w:rsidR="00DD4C44" w:rsidRPr="00C81E94" w:rsidRDefault="00DD4C44" w:rsidP="00236A5E">
      <w:pPr>
        <w:pStyle w:val="a9"/>
        <w:shd w:val="clear" w:color="auto" w:fill="B2A1C7" w:themeFill="accent4" w:themeFillTint="99"/>
        <w:tabs>
          <w:tab w:val="left" w:pos="7513"/>
        </w:tabs>
        <w:ind w:firstLine="709"/>
        <w:jc w:val="center"/>
        <w:rPr>
          <w:b/>
          <w:szCs w:val="28"/>
        </w:rPr>
      </w:pPr>
      <w:r w:rsidRPr="00C81E94">
        <w:rPr>
          <w:b/>
          <w:szCs w:val="28"/>
        </w:rPr>
        <w:t>Міжбюджетні трансферти</w:t>
      </w:r>
    </w:p>
    <w:p w:rsidR="00EE269A" w:rsidRDefault="00EE269A" w:rsidP="00236A5E">
      <w:pPr>
        <w:pStyle w:val="a9"/>
        <w:tabs>
          <w:tab w:val="left" w:pos="7513"/>
        </w:tabs>
        <w:ind w:firstLine="709"/>
        <w:jc w:val="both"/>
        <w:rPr>
          <w:szCs w:val="28"/>
        </w:rPr>
      </w:pPr>
    </w:p>
    <w:p w:rsidR="00DD4C44" w:rsidRPr="00BC0EE2" w:rsidRDefault="00236A5E" w:rsidP="00236A5E">
      <w:pPr>
        <w:pStyle w:val="a9"/>
        <w:tabs>
          <w:tab w:val="left" w:pos="7513"/>
        </w:tabs>
        <w:ind w:firstLine="709"/>
        <w:jc w:val="both"/>
        <w:rPr>
          <w:szCs w:val="28"/>
        </w:rPr>
      </w:pPr>
      <w:r>
        <w:rPr>
          <w:szCs w:val="28"/>
        </w:rPr>
        <w:t>Н</w:t>
      </w:r>
      <w:r w:rsidR="00DD4C44" w:rsidRPr="00BC0EE2">
        <w:rPr>
          <w:szCs w:val="28"/>
        </w:rPr>
        <w:t xml:space="preserve">а виконання ст. 20 </w:t>
      </w:r>
      <w:r w:rsidR="00DD4C44" w:rsidRPr="00BC0EE2">
        <w:rPr>
          <w:bCs/>
          <w:szCs w:val="28"/>
        </w:rPr>
        <w:t xml:space="preserve">Розділу VI. «Прикінцеві та перехідні положення» Бюджетного </w:t>
      </w:r>
      <w:r w:rsidR="00395F7D">
        <w:rPr>
          <w:bCs/>
          <w:szCs w:val="28"/>
        </w:rPr>
        <w:t>к</w:t>
      </w:r>
      <w:r w:rsidR="00DD4C44" w:rsidRPr="00BC0EE2">
        <w:rPr>
          <w:bCs/>
          <w:szCs w:val="28"/>
        </w:rPr>
        <w:t>одексу України</w:t>
      </w:r>
      <w:r>
        <w:rPr>
          <w:bCs/>
          <w:szCs w:val="28"/>
        </w:rPr>
        <w:t xml:space="preserve">, </w:t>
      </w:r>
      <w:r>
        <w:rPr>
          <w:szCs w:val="28"/>
        </w:rPr>
        <w:t>в</w:t>
      </w:r>
      <w:r w:rsidRPr="00BC0EE2">
        <w:rPr>
          <w:szCs w:val="28"/>
        </w:rPr>
        <w:t xml:space="preserve"> бюджеті району</w:t>
      </w:r>
      <w:r w:rsidR="00DD4C44" w:rsidRPr="00BC0EE2">
        <w:rPr>
          <w:bCs/>
          <w:szCs w:val="28"/>
        </w:rPr>
        <w:t xml:space="preserve"> запланована субвенція на утримання закладів дошкільної освіти </w:t>
      </w:r>
      <w:r w:rsidR="00DD4C44">
        <w:rPr>
          <w:bCs/>
          <w:szCs w:val="28"/>
        </w:rPr>
        <w:t>у</w:t>
      </w:r>
      <w:r w:rsidR="00DD4C44" w:rsidRPr="00BC0EE2">
        <w:rPr>
          <w:bCs/>
          <w:szCs w:val="28"/>
        </w:rPr>
        <w:t xml:space="preserve"> 201</w:t>
      </w:r>
      <w:r w:rsidR="00DD4C44">
        <w:rPr>
          <w:bCs/>
          <w:szCs w:val="28"/>
        </w:rPr>
        <w:t>7 році</w:t>
      </w:r>
      <w:r w:rsidR="00DD4C44" w:rsidRPr="00BC0EE2">
        <w:rPr>
          <w:szCs w:val="28"/>
        </w:rPr>
        <w:t xml:space="preserve"> 12 сільським радам та 2 селищним радам в сумі </w:t>
      </w:r>
      <w:r w:rsidR="00DD4C44">
        <w:rPr>
          <w:szCs w:val="28"/>
        </w:rPr>
        <w:t>29059,1</w:t>
      </w:r>
      <w:r w:rsidR="00DD4C44" w:rsidRPr="00BC0EE2">
        <w:rPr>
          <w:szCs w:val="28"/>
        </w:rPr>
        <w:t xml:space="preserve"> тис. </w:t>
      </w:r>
      <w:r w:rsidR="00E43E42">
        <w:rPr>
          <w:szCs w:val="28"/>
        </w:rPr>
        <w:t>грн</w:t>
      </w:r>
      <w:r w:rsidR="00DD4C44" w:rsidRPr="00BC0EE2">
        <w:rPr>
          <w:szCs w:val="28"/>
        </w:rPr>
        <w:t xml:space="preserve">, що обраховувалась згідно формули, затвердженої рішенням сесії районної ради. </w:t>
      </w:r>
    </w:p>
    <w:p w:rsidR="00DD4C44" w:rsidRPr="00BC0EE2" w:rsidRDefault="00DD4C44" w:rsidP="00236A5E">
      <w:pPr>
        <w:pStyle w:val="a9"/>
        <w:tabs>
          <w:tab w:val="left" w:pos="7513"/>
        </w:tabs>
        <w:ind w:firstLine="709"/>
        <w:jc w:val="both"/>
        <w:rPr>
          <w:szCs w:val="28"/>
        </w:rPr>
      </w:pPr>
      <w:r>
        <w:rPr>
          <w:szCs w:val="28"/>
        </w:rPr>
        <w:t>З бюджету району надавала</w:t>
      </w:r>
      <w:r w:rsidRPr="00BC0EE2">
        <w:rPr>
          <w:szCs w:val="28"/>
        </w:rPr>
        <w:t xml:space="preserve">сь </w:t>
      </w:r>
      <w:r>
        <w:rPr>
          <w:szCs w:val="28"/>
        </w:rPr>
        <w:t>«Інша</w:t>
      </w:r>
      <w:r w:rsidRPr="00BC0EE2">
        <w:rPr>
          <w:szCs w:val="28"/>
        </w:rPr>
        <w:t xml:space="preserve"> </w:t>
      </w:r>
      <w:r>
        <w:rPr>
          <w:szCs w:val="28"/>
        </w:rPr>
        <w:t>субвенція» Кулажинській сільський раді</w:t>
      </w:r>
      <w:r w:rsidRPr="00BC0EE2">
        <w:rPr>
          <w:szCs w:val="28"/>
        </w:rPr>
        <w:t xml:space="preserve"> на виплату заробітної плати і нарахувань на неї  в сумі </w:t>
      </w:r>
      <w:r>
        <w:rPr>
          <w:szCs w:val="28"/>
        </w:rPr>
        <w:t>19</w:t>
      </w:r>
      <w:r w:rsidRPr="00BC0EE2">
        <w:rPr>
          <w:szCs w:val="28"/>
        </w:rPr>
        <w:t>5,</w:t>
      </w:r>
      <w:r>
        <w:rPr>
          <w:szCs w:val="28"/>
        </w:rPr>
        <w:t>5</w:t>
      </w:r>
      <w:r w:rsidRPr="00BC0EE2">
        <w:rPr>
          <w:szCs w:val="28"/>
        </w:rPr>
        <w:t xml:space="preserve"> тис.</w:t>
      </w:r>
      <w:r w:rsidR="00E43E42">
        <w:rPr>
          <w:szCs w:val="28"/>
        </w:rPr>
        <w:t>грн</w:t>
      </w:r>
      <w:r w:rsidR="00395F7D">
        <w:rPr>
          <w:szCs w:val="28"/>
        </w:rPr>
        <w:t>.</w:t>
      </w:r>
    </w:p>
    <w:p w:rsidR="00DD4C44" w:rsidRPr="00B3392F" w:rsidRDefault="00DD4C44" w:rsidP="00236A5E">
      <w:pPr>
        <w:ind w:firstLine="709"/>
        <w:jc w:val="both"/>
      </w:pPr>
      <w:r w:rsidRPr="00B3392F">
        <w:t xml:space="preserve">Передано субвенцію з державного бюджету місцевим бюджетам на здійснення заходів щодо соціально-економічного розвитку окремих територій по загальному фонду в сумі </w:t>
      </w:r>
      <w:r>
        <w:rPr>
          <w:lang w:val="uk-UA"/>
        </w:rPr>
        <w:t>6937235</w:t>
      </w:r>
      <w:r w:rsidRPr="00B3392F">
        <w:t xml:space="preserve"> </w:t>
      </w:r>
      <w:r w:rsidR="00E43E42">
        <w:t>грн</w:t>
      </w:r>
      <w:r>
        <w:rPr>
          <w:lang w:val="uk-UA"/>
        </w:rPr>
        <w:t xml:space="preserve"> та спеціальному фонду 6072909 грн</w:t>
      </w:r>
      <w:r w:rsidRPr="00B3392F">
        <w:t xml:space="preserve">: </w:t>
      </w:r>
    </w:p>
    <w:p w:rsidR="00DD4C44" w:rsidRPr="00BC0EE2" w:rsidRDefault="00DD4C44" w:rsidP="00236A5E">
      <w:pPr>
        <w:pStyle w:val="a9"/>
        <w:tabs>
          <w:tab w:val="left" w:pos="7513"/>
        </w:tabs>
        <w:ind w:firstLine="709"/>
        <w:jc w:val="both"/>
        <w:rPr>
          <w:szCs w:val="28"/>
        </w:rPr>
      </w:pPr>
      <w:r w:rsidRPr="00BC0EE2">
        <w:rPr>
          <w:szCs w:val="28"/>
        </w:rPr>
        <w:t>- Зазимськ</w:t>
      </w:r>
      <w:r w:rsidR="00395F7D">
        <w:rPr>
          <w:szCs w:val="28"/>
        </w:rPr>
        <w:t>а</w:t>
      </w:r>
      <w:r w:rsidRPr="00BC0EE2">
        <w:rPr>
          <w:szCs w:val="28"/>
        </w:rPr>
        <w:t xml:space="preserve"> сільськ</w:t>
      </w:r>
      <w:r w:rsidR="00395F7D">
        <w:rPr>
          <w:szCs w:val="28"/>
        </w:rPr>
        <w:t>а</w:t>
      </w:r>
      <w:r w:rsidRPr="00BC0EE2">
        <w:rPr>
          <w:szCs w:val="28"/>
        </w:rPr>
        <w:t xml:space="preserve"> рад</w:t>
      </w:r>
      <w:r w:rsidR="00395F7D">
        <w:rPr>
          <w:szCs w:val="28"/>
        </w:rPr>
        <w:t>а</w:t>
      </w:r>
      <w:r w:rsidRPr="00BC0EE2">
        <w:rPr>
          <w:szCs w:val="28"/>
        </w:rPr>
        <w:t xml:space="preserve"> – </w:t>
      </w:r>
      <w:r w:rsidR="00205D42">
        <w:rPr>
          <w:szCs w:val="28"/>
        </w:rPr>
        <w:t>4 500 тис.</w:t>
      </w:r>
      <w:r>
        <w:rPr>
          <w:szCs w:val="28"/>
        </w:rPr>
        <w:t xml:space="preserve"> </w:t>
      </w:r>
      <w:r w:rsidR="00E43E42">
        <w:rPr>
          <w:szCs w:val="28"/>
        </w:rPr>
        <w:t>грн</w:t>
      </w:r>
      <w:r w:rsidRPr="00BC0EE2">
        <w:rPr>
          <w:szCs w:val="28"/>
        </w:rPr>
        <w:t>;</w:t>
      </w:r>
    </w:p>
    <w:p w:rsidR="00DD4C44" w:rsidRPr="00BC0EE2" w:rsidRDefault="00DD4C44" w:rsidP="00236A5E">
      <w:pPr>
        <w:pStyle w:val="a9"/>
        <w:tabs>
          <w:tab w:val="left" w:pos="7513"/>
        </w:tabs>
        <w:ind w:firstLine="709"/>
        <w:jc w:val="both"/>
        <w:rPr>
          <w:szCs w:val="28"/>
        </w:rPr>
      </w:pPr>
      <w:r w:rsidRPr="00BC0EE2">
        <w:rPr>
          <w:szCs w:val="28"/>
        </w:rPr>
        <w:t>- Богданівська сільська рада – 100</w:t>
      </w:r>
      <w:r>
        <w:rPr>
          <w:szCs w:val="28"/>
        </w:rPr>
        <w:t xml:space="preserve"> 00</w:t>
      </w:r>
      <w:r w:rsidRPr="00BC0EE2">
        <w:rPr>
          <w:szCs w:val="28"/>
        </w:rPr>
        <w:t>0 тис.</w:t>
      </w:r>
      <w:r w:rsidR="00E43E42">
        <w:rPr>
          <w:szCs w:val="28"/>
        </w:rPr>
        <w:t>грн</w:t>
      </w:r>
      <w:r w:rsidRPr="00BC0EE2">
        <w:rPr>
          <w:szCs w:val="28"/>
        </w:rPr>
        <w:t>;</w:t>
      </w:r>
    </w:p>
    <w:p w:rsidR="00DD4C44" w:rsidRPr="00BC0EE2" w:rsidRDefault="00DD4C44" w:rsidP="00236A5E">
      <w:pPr>
        <w:pStyle w:val="a9"/>
        <w:tabs>
          <w:tab w:val="left" w:pos="7513"/>
        </w:tabs>
        <w:ind w:firstLine="709"/>
        <w:jc w:val="both"/>
        <w:rPr>
          <w:szCs w:val="28"/>
        </w:rPr>
      </w:pPr>
      <w:r w:rsidRPr="00BC0EE2">
        <w:rPr>
          <w:szCs w:val="28"/>
        </w:rPr>
        <w:t xml:space="preserve">- Гоголівська сільська рада – </w:t>
      </w:r>
      <w:r>
        <w:rPr>
          <w:szCs w:val="28"/>
        </w:rPr>
        <w:t xml:space="preserve">588 132 </w:t>
      </w:r>
      <w:r w:rsidR="00E43E42">
        <w:rPr>
          <w:szCs w:val="28"/>
        </w:rPr>
        <w:t>грн</w:t>
      </w:r>
      <w:r w:rsidRPr="00BC0EE2">
        <w:rPr>
          <w:szCs w:val="28"/>
        </w:rPr>
        <w:t>;</w:t>
      </w:r>
    </w:p>
    <w:p w:rsidR="00DD4C44" w:rsidRPr="00BC0EE2" w:rsidRDefault="00DD4C44" w:rsidP="00236A5E">
      <w:pPr>
        <w:pStyle w:val="a9"/>
        <w:tabs>
          <w:tab w:val="left" w:pos="7513"/>
        </w:tabs>
        <w:ind w:firstLine="709"/>
        <w:jc w:val="both"/>
        <w:rPr>
          <w:szCs w:val="28"/>
        </w:rPr>
      </w:pPr>
      <w:r w:rsidRPr="00BC0EE2">
        <w:rPr>
          <w:szCs w:val="28"/>
        </w:rPr>
        <w:t xml:space="preserve">- Красилівська сільська рада </w:t>
      </w:r>
      <w:r>
        <w:rPr>
          <w:szCs w:val="28"/>
        </w:rPr>
        <w:t>– 480 000</w:t>
      </w:r>
      <w:r w:rsidRPr="00BC0EE2">
        <w:rPr>
          <w:szCs w:val="28"/>
        </w:rPr>
        <w:t xml:space="preserve"> </w:t>
      </w:r>
      <w:r w:rsidR="00E43E42">
        <w:rPr>
          <w:szCs w:val="28"/>
        </w:rPr>
        <w:t>грн</w:t>
      </w:r>
      <w:r w:rsidRPr="00BC0EE2">
        <w:rPr>
          <w:szCs w:val="28"/>
        </w:rPr>
        <w:t>;</w:t>
      </w:r>
    </w:p>
    <w:p w:rsidR="00DD4C44" w:rsidRDefault="00DD4C44" w:rsidP="00236A5E">
      <w:pPr>
        <w:pStyle w:val="a9"/>
        <w:tabs>
          <w:tab w:val="left" w:pos="7513"/>
        </w:tabs>
        <w:ind w:firstLine="709"/>
        <w:jc w:val="both"/>
        <w:rPr>
          <w:szCs w:val="28"/>
        </w:rPr>
      </w:pPr>
      <w:r w:rsidRPr="00BC0EE2">
        <w:rPr>
          <w:szCs w:val="28"/>
        </w:rPr>
        <w:t xml:space="preserve">- Руднянська сільська рада – </w:t>
      </w:r>
      <w:r>
        <w:rPr>
          <w:szCs w:val="28"/>
        </w:rPr>
        <w:t xml:space="preserve">831 626 </w:t>
      </w:r>
      <w:r w:rsidR="00E43E42">
        <w:rPr>
          <w:szCs w:val="28"/>
        </w:rPr>
        <w:t>грн</w:t>
      </w:r>
      <w:r>
        <w:rPr>
          <w:szCs w:val="28"/>
        </w:rPr>
        <w:t>;</w:t>
      </w:r>
    </w:p>
    <w:p w:rsidR="00DD4C44" w:rsidRDefault="00DD4C44" w:rsidP="00236A5E">
      <w:pPr>
        <w:pStyle w:val="a9"/>
        <w:tabs>
          <w:tab w:val="left" w:pos="7513"/>
        </w:tabs>
        <w:ind w:firstLine="709"/>
        <w:jc w:val="both"/>
        <w:rPr>
          <w:szCs w:val="28"/>
        </w:rPr>
      </w:pPr>
      <w:r>
        <w:rPr>
          <w:szCs w:val="28"/>
        </w:rPr>
        <w:t xml:space="preserve">- Русанівська сільська рада – 50 000 </w:t>
      </w:r>
      <w:r w:rsidR="00E43E42">
        <w:rPr>
          <w:szCs w:val="28"/>
        </w:rPr>
        <w:t>гр</w:t>
      </w:r>
      <w:r w:rsidR="00205D42">
        <w:rPr>
          <w:szCs w:val="28"/>
        </w:rPr>
        <w:t>ивень.</w:t>
      </w:r>
    </w:p>
    <w:p w:rsidR="00DD4C44" w:rsidRDefault="00DD4C44" w:rsidP="00236A5E">
      <w:pPr>
        <w:pStyle w:val="a9"/>
        <w:tabs>
          <w:tab w:val="left" w:pos="0"/>
        </w:tabs>
        <w:jc w:val="both"/>
        <w:rPr>
          <w:szCs w:val="28"/>
        </w:rPr>
      </w:pPr>
      <w:r>
        <w:rPr>
          <w:szCs w:val="28"/>
        </w:rPr>
        <w:tab/>
        <w:t xml:space="preserve">Залишок невикористаних коштів по субвенції на соціально-економічний розвиток регіону на 01 січня 2018 року становить по району 1524565,58 грн, в т.ч. по Зазимській сільській раді – 2450,17 </w:t>
      </w:r>
      <w:r w:rsidR="00E43E42">
        <w:rPr>
          <w:szCs w:val="28"/>
        </w:rPr>
        <w:t>гр</w:t>
      </w:r>
      <w:r w:rsidR="00205D42">
        <w:rPr>
          <w:szCs w:val="28"/>
        </w:rPr>
        <w:t>ивень.</w:t>
      </w:r>
    </w:p>
    <w:p w:rsidR="00DD4C44" w:rsidRPr="0066123D" w:rsidRDefault="00DD4C44" w:rsidP="00236A5E">
      <w:pPr>
        <w:pStyle w:val="a9"/>
        <w:tabs>
          <w:tab w:val="left" w:pos="7513"/>
        </w:tabs>
        <w:ind w:firstLine="709"/>
        <w:jc w:val="both"/>
        <w:rPr>
          <w:szCs w:val="28"/>
        </w:rPr>
      </w:pPr>
      <w:r w:rsidRPr="0066123D">
        <w:rPr>
          <w:szCs w:val="28"/>
        </w:rPr>
        <w:t xml:space="preserve">Передано субвенцію з державного бюджету місцевим бюджетам на будівництво (придбання) житла для сімей загиблих військовослужбовців, які брали безпосередню участь в антитерористичній операції, а також для інвалідів І – ІІ групи з числа військовослужбовців управлінню соціального захисту населення для придбання житла для 2 чоловік на суму </w:t>
      </w:r>
      <w:r>
        <w:rPr>
          <w:szCs w:val="28"/>
        </w:rPr>
        <w:t>1165,2</w:t>
      </w:r>
      <w:r w:rsidRPr="0066123D">
        <w:rPr>
          <w:szCs w:val="28"/>
        </w:rPr>
        <w:t xml:space="preserve"> тис.</w:t>
      </w:r>
      <w:r w:rsidR="00E43E42">
        <w:rPr>
          <w:szCs w:val="28"/>
        </w:rPr>
        <w:t>грн</w:t>
      </w:r>
      <w:r w:rsidRPr="0066123D">
        <w:rPr>
          <w:szCs w:val="28"/>
        </w:rPr>
        <w:t>, а саме:</w:t>
      </w:r>
    </w:p>
    <w:p w:rsidR="00DD4C44" w:rsidRPr="00205D42" w:rsidRDefault="00DD4C44" w:rsidP="00C531F1">
      <w:pPr>
        <w:numPr>
          <w:ilvl w:val="0"/>
          <w:numId w:val="16"/>
        </w:numPr>
        <w:tabs>
          <w:tab w:val="left" w:pos="0"/>
        </w:tabs>
        <w:jc w:val="both"/>
        <w:rPr>
          <w:bCs/>
          <w:lang w:val="uk-UA"/>
        </w:rPr>
      </w:pPr>
      <w:r w:rsidRPr="00205D42">
        <w:rPr>
          <w:bCs/>
          <w:lang w:val="uk-UA"/>
        </w:rPr>
        <w:t xml:space="preserve">Шевченко Тетяні Віталіївні, члену сім’ї загиблого, (донька загиблого Шевченка Віталія Федоровича) - 531465,18 </w:t>
      </w:r>
      <w:r w:rsidR="00E43E42" w:rsidRPr="00205D42">
        <w:rPr>
          <w:lang w:val="uk-UA"/>
        </w:rPr>
        <w:t>грн</w:t>
      </w:r>
      <w:r w:rsidRPr="00205D42">
        <w:rPr>
          <w:lang w:val="uk-UA"/>
        </w:rPr>
        <w:t>.</w:t>
      </w:r>
      <w:r w:rsidRPr="00205D42">
        <w:rPr>
          <w:bCs/>
          <w:lang w:val="uk-UA"/>
        </w:rPr>
        <w:t xml:space="preserve"> </w:t>
      </w:r>
    </w:p>
    <w:p w:rsidR="00DD4C44" w:rsidRPr="00205D42" w:rsidRDefault="00DD4C44" w:rsidP="00C531F1">
      <w:pPr>
        <w:numPr>
          <w:ilvl w:val="0"/>
          <w:numId w:val="16"/>
        </w:numPr>
        <w:tabs>
          <w:tab w:val="left" w:pos="0"/>
        </w:tabs>
        <w:jc w:val="both"/>
        <w:rPr>
          <w:spacing w:val="-8"/>
          <w:lang w:val="uk-UA"/>
        </w:rPr>
      </w:pPr>
      <w:r w:rsidRPr="00205D42">
        <w:rPr>
          <w:bCs/>
          <w:lang w:val="uk-UA"/>
        </w:rPr>
        <w:t>Рябикіну Миколі Степановичу, інваліду війни ІІ групи</w:t>
      </w:r>
      <w:r w:rsidRPr="00205D42">
        <w:rPr>
          <w:lang w:val="uk-UA"/>
        </w:rPr>
        <w:t xml:space="preserve"> – 633768,72</w:t>
      </w:r>
      <w:r w:rsidR="00E43E42" w:rsidRPr="00205D42">
        <w:rPr>
          <w:lang w:val="uk-UA"/>
        </w:rPr>
        <w:t>грн</w:t>
      </w:r>
    </w:p>
    <w:p w:rsidR="00DD4C44" w:rsidRPr="00BC0EE2" w:rsidRDefault="00DD4C44" w:rsidP="00236A5E">
      <w:pPr>
        <w:tabs>
          <w:tab w:val="left" w:pos="1170"/>
        </w:tabs>
        <w:ind w:firstLine="900"/>
        <w:jc w:val="both"/>
        <w:rPr>
          <w:lang w:val="uk-UA"/>
        </w:rPr>
      </w:pP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rsidR="0067689F" w:rsidRPr="00536B4B" w:rsidRDefault="0067689F" w:rsidP="00236A5E">
      <w:pPr>
        <w:pStyle w:val="a4"/>
        <w:ind w:right="-29" w:firstLine="720"/>
        <w:jc w:val="both"/>
        <w:rPr>
          <w:b w:val="0"/>
          <w:bCs/>
          <w:szCs w:val="28"/>
          <w:u w:val="none"/>
        </w:rPr>
      </w:pPr>
    </w:p>
    <w:p w:rsidR="002060D4" w:rsidRPr="00536B4B" w:rsidRDefault="002060D4" w:rsidP="00236A5E">
      <w:pPr>
        <w:pStyle w:val="a4"/>
        <w:ind w:right="-29" w:firstLine="720"/>
        <w:jc w:val="both"/>
        <w:rPr>
          <w:b w:val="0"/>
          <w:bCs/>
          <w:szCs w:val="28"/>
          <w:u w:val="none"/>
        </w:rPr>
      </w:pPr>
    </w:p>
    <w:tbl>
      <w:tblPr>
        <w:tblW w:w="9888" w:type="dxa"/>
        <w:tblInd w:w="108" w:type="dxa"/>
        <w:tblLook w:val="01E0"/>
      </w:tblPr>
      <w:tblGrid>
        <w:gridCol w:w="7230"/>
        <w:gridCol w:w="2658"/>
      </w:tblGrid>
      <w:tr w:rsidR="006B05CE" w:rsidRPr="00536B4B">
        <w:tc>
          <w:tcPr>
            <w:tcW w:w="7230" w:type="dxa"/>
          </w:tcPr>
          <w:p w:rsidR="0067689F" w:rsidRDefault="00A1724F" w:rsidP="00236A5E">
            <w:pPr>
              <w:ind w:left="34"/>
              <w:jc w:val="both"/>
              <w:rPr>
                <w:b/>
                <w:lang w:val="uk-UA"/>
              </w:rPr>
            </w:pPr>
            <w:r>
              <w:rPr>
                <w:b/>
                <w:lang w:val="uk-UA"/>
              </w:rPr>
              <w:t xml:space="preserve">Виконуючий обов’язки </w:t>
            </w:r>
            <w:r w:rsidR="00E77F59">
              <w:rPr>
                <w:b/>
                <w:lang w:val="uk-UA"/>
              </w:rPr>
              <w:t xml:space="preserve">голови </w:t>
            </w:r>
          </w:p>
          <w:p w:rsidR="00E77F59" w:rsidRDefault="00E77F59" w:rsidP="00236A5E">
            <w:pPr>
              <w:ind w:left="34"/>
              <w:jc w:val="both"/>
              <w:rPr>
                <w:b/>
                <w:lang w:val="uk-UA"/>
              </w:rPr>
            </w:pPr>
            <w:r>
              <w:rPr>
                <w:b/>
                <w:lang w:val="uk-UA"/>
              </w:rPr>
              <w:t xml:space="preserve">Броварської районної </w:t>
            </w:r>
          </w:p>
          <w:p w:rsidR="00E77F59" w:rsidRPr="00536B4B" w:rsidRDefault="00E77F59" w:rsidP="00236A5E">
            <w:pPr>
              <w:ind w:left="34"/>
              <w:jc w:val="both"/>
              <w:rPr>
                <w:b/>
                <w:lang w:val="uk-UA"/>
              </w:rPr>
            </w:pPr>
            <w:r>
              <w:rPr>
                <w:b/>
                <w:lang w:val="uk-UA"/>
              </w:rPr>
              <w:t>державної адміністрації</w:t>
            </w:r>
          </w:p>
        </w:tc>
        <w:tc>
          <w:tcPr>
            <w:tcW w:w="2658" w:type="dxa"/>
            <w:vAlign w:val="bottom"/>
          </w:tcPr>
          <w:p w:rsidR="006B05CE" w:rsidRPr="00536B4B" w:rsidRDefault="00E77F59" w:rsidP="00236A5E">
            <w:pPr>
              <w:rPr>
                <w:b/>
                <w:lang w:val="uk-UA"/>
              </w:rPr>
            </w:pPr>
            <w:r>
              <w:rPr>
                <w:b/>
                <w:lang w:val="uk-UA"/>
              </w:rPr>
              <w:t>Ю.С. Плакся</w:t>
            </w:r>
          </w:p>
        </w:tc>
      </w:tr>
    </w:tbl>
    <w:p w:rsidR="008F2CF5" w:rsidRDefault="008F2CF5" w:rsidP="00236A5E">
      <w:pPr>
        <w:rPr>
          <w:sz w:val="16"/>
          <w:szCs w:val="16"/>
          <w:lang w:val="uk-UA"/>
        </w:rPr>
      </w:pPr>
    </w:p>
    <w:p w:rsidR="008F2CF5" w:rsidRPr="00D60143" w:rsidRDefault="00D60143" w:rsidP="00D60143">
      <w:pPr>
        <w:jc w:val="right"/>
        <w:rPr>
          <w:sz w:val="24"/>
          <w:szCs w:val="24"/>
          <w:lang w:val="uk-UA"/>
        </w:rPr>
      </w:pPr>
      <w:r w:rsidRPr="00D60143">
        <w:rPr>
          <w:sz w:val="24"/>
          <w:szCs w:val="24"/>
          <w:lang w:val="uk-UA"/>
        </w:rPr>
        <w:lastRenderedPageBreak/>
        <w:t>Додаток 1</w:t>
      </w:r>
    </w:p>
    <w:tbl>
      <w:tblPr>
        <w:tblpPr w:leftFromText="180" w:rightFromText="180" w:vertAnchor="text" w:tblpY="1"/>
        <w:tblOverlap w:val="neve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2409"/>
        <w:gridCol w:w="882"/>
        <w:gridCol w:w="1193"/>
        <w:gridCol w:w="1151"/>
        <w:gridCol w:w="1208"/>
        <w:gridCol w:w="1251"/>
        <w:gridCol w:w="821"/>
      </w:tblGrid>
      <w:tr w:rsidR="001F308A" w:rsidRPr="00027C83" w:rsidTr="001F308A">
        <w:trPr>
          <w:trHeight w:val="300"/>
        </w:trPr>
        <w:tc>
          <w:tcPr>
            <w:tcW w:w="5000" w:type="pct"/>
            <w:gridSpan w:val="8"/>
            <w:tcBorders>
              <w:top w:val="nil"/>
              <w:left w:val="nil"/>
              <w:bottom w:val="nil"/>
              <w:right w:val="nil"/>
            </w:tcBorders>
            <w:shd w:val="clear" w:color="auto" w:fill="auto"/>
            <w:vAlign w:val="center"/>
            <w:hideMark/>
          </w:tcPr>
          <w:p w:rsidR="001F308A" w:rsidRPr="00027C83" w:rsidRDefault="001F308A" w:rsidP="001F308A">
            <w:pPr>
              <w:jc w:val="center"/>
              <w:rPr>
                <w:color w:val="000000"/>
                <w:sz w:val="20"/>
                <w:szCs w:val="20"/>
                <w:lang w:val="uk-UA" w:eastAsia="uk-UA"/>
              </w:rPr>
            </w:pPr>
            <w:r w:rsidRPr="00EC5C35">
              <w:rPr>
                <w:b/>
                <w:bCs/>
                <w:lang w:val="uk-UA" w:eastAsia="uk-UA"/>
              </w:rPr>
              <w:t>ОСНОВНІ ПОКАЗНИКИ</w:t>
            </w:r>
          </w:p>
        </w:tc>
      </w:tr>
      <w:tr w:rsidR="001F308A" w:rsidRPr="00027C83" w:rsidTr="001F308A">
        <w:trPr>
          <w:trHeight w:val="300"/>
        </w:trPr>
        <w:tc>
          <w:tcPr>
            <w:tcW w:w="5000" w:type="pct"/>
            <w:gridSpan w:val="8"/>
            <w:tcBorders>
              <w:top w:val="nil"/>
              <w:left w:val="nil"/>
              <w:bottom w:val="nil"/>
              <w:right w:val="nil"/>
            </w:tcBorders>
            <w:shd w:val="clear" w:color="auto" w:fill="auto"/>
            <w:vAlign w:val="center"/>
            <w:hideMark/>
          </w:tcPr>
          <w:p w:rsidR="001F308A" w:rsidRPr="00027C83" w:rsidRDefault="001F308A" w:rsidP="001F308A">
            <w:pPr>
              <w:jc w:val="center"/>
              <w:rPr>
                <w:color w:val="000000"/>
                <w:sz w:val="20"/>
                <w:szCs w:val="20"/>
                <w:lang w:val="uk-UA" w:eastAsia="uk-UA"/>
              </w:rPr>
            </w:pPr>
            <w:r w:rsidRPr="00EC5C35">
              <w:rPr>
                <w:b/>
                <w:bCs/>
                <w:lang w:val="uk-UA" w:eastAsia="uk-UA"/>
              </w:rPr>
              <w:t>економічного і соціального розвитку</w:t>
            </w:r>
          </w:p>
        </w:tc>
      </w:tr>
      <w:tr w:rsidR="001F308A" w:rsidRPr="00027C83" w:rsidTr="001F308A">
        <w:trPr>
          <w:trHeight w:val="300"/>
        </w:trPr>
        <w:tc>
          <w:tcPr>
            <w:tcW w:w="5000" w:type="pct"/>
            <w:gridSpan w:val="8"/>
            <w:tcBorders>
              <w:top w:val="nil"/>
              <w:left w:val="nil"/>
              <w:bottom w:val="single" w:sz="4" w:space="0" w:color="auto"/>
              <w:right w:val="nil"/>
            </w:tcBorders>
            <w:shd w:val="clear" w:color="auto" w:fill="auto"/>
            <w:vAlign w:val="center"/>
            <w:hideMark/>
          </w:tcPr>
          <w:p w:rsidR="001F308A" w:rsidRPr="00027C83" w:rsidRDefault="001F308A" w:rsidP="001F308A">
            <w:pPr>
              <w:jc w:val="center"/>
              <w:rPr>
                <w:color w:val="000000"/>
                <w:sz w:val="20"/>
                <w:szCs w:val="20"/>
                <w:lang w:val="uk-UA" w:eastAsia="uk-UA"/>
              </w:rPr>
            </w:pPr>
            <w:r w:rsidRPr="00EC5C35">
              <w:rPr>
                <w:b/>
                <w:bCs/>
                <w:lang w:val="uk-UA" w:eastAsia="uk-UA"/>
              </w:rPr>
              <w:t>Броварського району</w:t>
            </w:r>
          </w:p>
        </w:tc>
      </w:tr>
      <w:tr w:rsidR="00027C83" w:rsidRPr="00027C83" w:rsidTr="001F308A">
        <w:trPr>
          <w:trHeight w:val="300"/>
        </w:trPr>
        <w:tc>
          <w:tcPr>
            <w:tcW w:w="352" w:type="pct"/>
            <w:vMerge w:val="restart"/>
            <w:tcBorders>
              <w:top w:val="single" w:sz="4" w:space="0" w:color="auto"/>
            </w:tcBorders>
            <w:shd w:val="clear" w:color="auto" w:fill="auto"/>
            <w:vAlign w:val="center"/>
            <w:hideMark/>
          </w:tcPr>
          <w:p w:rsidR="00027C83" w:rsidRPr="00027C83" w:rsidRDefault="00027C83" w:rsidP="00D60143">
            <w:pPr>
              <w:jc w:val="center"/>
              <w:rPr>
                <w:b/>
                <w:bCs/>
                <w:color w:val="000000"/>
                <w:sz w:val="20"/>
                <w:szCs w:val="20"/>
                <w:lang w:val="uk-UA" w:eastAsia="uk-UA"/>
              </w:rPr>
            </w:pPr>
            <w:r w:rsidRPr="00027C83">
              <w:rPr>
                <w:b/>
                <w:bCs/>
                <w:color w:val="000000"/>
                <w:sz w:val="20"/>
                <w:szCs w:val="20"/>
                <w:lang w:val="uk-UA" w:eastAsia="uk-UA"/>
              </w:rPr>
              <w:t>№ п/п</w:t>
            </w:r>
          </w:p>
        </w:tc>
        <w:tc>
          <w:tcPr>
            <w:tcW w:w="1256" w:type="pct"/>
            <w:vMerge w:val="restart"/>
            <w:tcBorders>
              <w:top w:val="single" w:sz="4" w:space="0" w:color="auto"/>
            </w:tcBorders>
            <w:shd w:val="clear" w:color="auto" w:fill="auto"/>
            <w:vAlign w:val="center"/>
            <w:hideMark/>
          </w:tcPr>
          <w:p w:rsidR="00027C83" w:rsidRPr="00027C83" w:rsidRDefault="00027C83" w:rsidP="00D60143">
            <w:pPr>
              <w:jc w:val="center"/>
              <w:rPr>
                <w:b/>
                <w:bCs/>
                <w:color w:val="000000"/>
                <w:sz w:val="20"/>
                <w:szCs w:val="20"/>
                <w:lang w:val="uk-UA" w:eastAsia="uk-UA"/>
              </w:rPr>
            </w:pPr>
            <w:r w:rsidRPr="00027C83">
              <w:rPr>
                <w:b/>
                <w:bCs/>
                <w:color w:val="000000"/>
                <w:sz w:val="20"/>
                <w:szCs w:val="20"/>
                <w:lang w:val="uk-UA" w:eastAsia="uk-UA"/>
              </w:rPr>
              <w:t>Показники</w:t>
            </w:r>
          </w:p>
        </w:tc>
        <w:tc>
          <w:tcPr>
            <w:tcW w:w="460" w:type="pct"/>
            <w:vMerge w:val="restart"/>
            <w:tcBorders>
              <w:top w:val="single" w:sz="4" w:space="0" w:color="auto"/>
            </w:tcBorders>
            <w:shd w:val="clear" w:color="auto" w:fill="auto"/>
            <w:vAlign w:val="center"/>
            <w:hideMark/>
          </w:tcPr>
          <w:p w:rsidR="00027C83" w:rsidRPr="00027C83" w:rsidRDefault="00027C83" w:rsidP="00D60143">
            <w:pPr>
              <w:jc w:val="center"/>
              <w:rPr>
                <w:b/>
                <w:bCs/>
                <w:color w:val="000000"/>
                <w:sz w:val="20"/>
                <w:szCs w:val="20"/>
                <w:lang w:val="uk-UA" w:eastAsia="uk-UA"/>
              </w:rPr>
            </w:pPr>
            <w:r w:rsidRPr="00027C83">
              <w:rPr>
                <w:b/>
                <w:bCs/>
                <w:color w:val="000000"/>
                <w:sz w:val="20"/>
                <w:szCs w:val="20"/>
                <w:lang w:val="uk-UA" w:eastAsia="uk-UA"/>
              </w:rPr>
              <w:t>Один. виміру</w:t>
            </w:r>
          </w:p>
        </w:tc>
        <w:tc>
          <w:tcPr>
            <w:tcW w:w="622" w:type="pct"/>
            <w:vMerge w:val="restart"/>
            <w:tcBorders>
              <w:top w:val="single" w:sz="4" w:space="0" w:color="auto"/>
            </w:tcBorders>
            <w:shd w:val="clear" w:color="auto" w:fill="auto"/>
            <w:vAlign w:val="center"/>
            <w:hideMark/>
          </w:tcPr>
          <w:p w:rsidR="00027C83" w:rsidRPr="00027C83" w:rsidRDefault="00027C83" w:rsidP="00D60143">
            <w:pPr>
              <w:jc w:val="center"/>
              <w:rPr>
                <w:b/>
                <w:bCs/>
                <w:color w:val="000000"/>
                <w:sz w:val="20"/>
                <w:szCs w:val="20"/>
                <w:lang w:val="uk-UA" w:eastAsia="uk-UA"/>
              </w:rPr>
            </w:pPr>
            <w:r w:rsidRPr="00027C83">
              <w:rPr>
                <w:b/>
                <w:bCs/>
                <w:color w:val="000000"/>
                <w:sz w:val="20"/>
                <w:szCs w:val="20"/>
                <w:lang w:val="uk-UA" w:eastAsia="uk-UA"/>
              </w:rPr>
              <w:t>2015 рік</w:t>
            </w:r>
          </w:p>
        </w:tc>
        <w:tc>
          <w:tcPr>
            <w:tcW w:w="600" w:type="pct"/>
            <w:vMerge w:val="restart"/>
            <w:tcBorders>
              <w:top w:val="single" w:sz="4" w:space="0" w:color="auto"/>
            </w:tcBorders>
            <w:shd w:val="clear" w:color="auto" w:fill="auto"/>
            <w:vAlign w:val="center"/>
            <w:hideMark/>
          </w:tcPr>
          <w:p w:rsidR="00027C83" w:rsidRPr="00027C83" w:rsidRDefault="00027C83" w:rsidP="00D60143">
            <w:pPr>
              <w:jc w:val="center"/>
              <w:rPr>
                <w:b/>
                <w:bCs/>
                <w:color w:val="000000"/>
                <w:sz w:val="20"/>
                <w:szCs w:val="20"/>
                <w:lang w:val="uk-UA" w:eastAsia="uk-UA"/>
              </w:rPr>
            </w:pPr>
            <w:r w:rsidRPr="00027C83">
              <w:rPr>
                <w:b/>
                <w:bCs/>
                <w:color w:val="000000"/>
                <w:sz w:val="20"/>
                <w:szCs w:val="20"/>
                <w:lang w:val="uk-UA" w:eastAsia="uk-UA"/>
              </w:rPr>
              <w:t>2016 рік</w:t>
            </w:r>
          </w:p>
        </w:tc>
        <w:tc>
          <w:tcPr>
            <w:tcW w:w="630" w:type="pct"/>
            <w:vMerge w:val="restart"/>
            <w:tcBorders>
              <w:top w:val="single" w:sz="4" w:space="0" w:color="auto"/>
            </w:tcBorders>
            <w:shd w:val="clear" w:color="auto" w:fill="auto"/>
            <w:vAlign w:val="center"/>
            <w:hideMark/>
          </w:tcPr>
          <w:p w:rsidR="00027C83" w:rsidRPr="00027C83" w:rsidRDefault="00027C83" w:rsidP="00D60143">
            <w:pPr>
              <w:jc w:val="center"/>
              <w:rPr>
                <w:b/>
                <w:bCs/>
                <w:color w:val="000000"/>
                <w:sz w:val="20"/>
                <w:szCs w:val="20"/>
                <w:lang w:val="uk-UA" w:eastAsia="uk-UA"/>
              </w:rPr>
            </w:pPr>
            <w:r w:rsidRPr="00027C83">
              <w:rPr>
                <w:b/>
                <w:bCs/>
                <w:color w:val="000000"/>
                <w:sz w:val="20"/>
                <w:szCs w:val="20"/>
                <w:lang w:val="uk-UA" w:eastAsia="uk-UA"/>
              </w:rPr>
              <w:t>2017 рік</w:t>
            </w:r>
          </w:p>
        </w:tc>
        <w:tc>
          <w:tcPr>
            <w:tcW w:w="1080" w:type="pct"/>
            <w:gridSpan w:val="2"/>
            <w:tcBorders>
              <w:top w:val="single" w:sz="4" w:space="0" w:color="auto"/>
            </w:tcBorders>
            <w:shd w:val="clear" w:color="auto" w:fill="auto"/>
            <w:noWrap/>
            <w:vAlign w:val="center"/>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2017 рік до 2016 року</w:t>
            </w:r>
          </w:p>
        </w:tc>
      </w:tr>
      <w:tr w:rsidR="00027C83" w:rsidRPr="00027C83" w:rsidTr="001F308A">
        <w:trPr>
          <w:trHeight w:val="315"/>
        </w:trPr>
        <w:tc>
          <w:tcPr>
            <w:tcW w:w="352" w:type="pct"/>
            <w:vMerge/>
            <w:vAlign w:val="center"/>
            <w:hideMark/>
          </w:tcPr>
          <w:p w:rsidR="00027C83" w:rsidRPr="00027C83" w:rsidRDefault="00027C83" w:rsidP="00D60143">
            <w:pPr>
              <w:rPr>
                <w:b/>
                <w:bCs/>
                <w:color w:val="000000"/>
                <w:sz w:val="20"/>
                <w:szCs w:val="20"/>
                <w:lang w:val="uk-UA" w:eastAsia="uk-UA"/>
              </w:rPr>
            </w:pPr>
          </w:p>
        </w:tc>
        <w:tc>
          <w:tcPr>
            <w:tcW w:w="1256" w:type="pct"/>
            <w:vMerge/>
            <w:vAlign w:val="center"/>
            <w:hideMark/>
          </w:tcPr>
          <w:p w:rsidR="00027C83" w:rsidRPr="00027C83" w:rsidRDefault="00027C83" w:rsidP="00D60143">
            <w:pPr>
              <w:rPr>
                <w:b/>
                <w:bCs/>
                <w:color w:val="000000"/>
                <w:sz w:val="20"/>
                <w:szCs w:val="20"/>
                <w:lang w:val="uk-UA" w:eastAsia="uk-UA"/>
              </w:rPr>
            </w:pPr>
          </w:p>
        </w:tc>
        <w:tc>
          <w:tcPr>
            <w:tcW w:w="460" w:type="pct"/>
            <w:vMerge/>
            <w:vAlign w:val="center"/>
            <w:hideMark/>
          </w:tcPr>
          <w:p w:rsidR="00027C83" w:rsidRPr="00027C83" w:rsidRDefault="00027C83" w:rsidP="00D60143">
            <w:pPr>
              <w:rPr>
                <w:b/>
                <w:bCs/>
                <w:color w:val="000000"/>
                <w:sz w:val="20"/>
                <w:szCs w:val="20"/>
                <w:lang w:val="uk-UA" w:eastAsia="uk-UA"/>
              </w:rPr>
            </w:pPr>
          </w:p>
        </w:tc>
        <w:tc>
          <w:tcPr>
            <w:tcW w:w="622" w:type="pct"/>
            <w:vMerge/>
            <w:vAlign w:val="center"/>
            <w:hideMark/>
          </w:tcPr>
          <w:p w:rsidR="00027C83" w:rsidRPr="00027C83" w:rsidRDefault="00027C83" w:rsidP="00D60143">
            <w:pPr>
              <w:rPr>
                <w:b/>
                <w:bCs/>
                <w:color w:val="000000"/>
                <w:sz w:val="20"/>
                <w:szCs w:val="20"/>
                <w:lang w:val="uk-UA" w:eastAsia="uk-UA"/>
              </w:rPr>
            </w:pPr>
          </w:p>
        </w:tc>
        <w:tc>
          <w:tcPr>
            <w:tcW w:w="600" w:type="pct"/>
            <w:vMerge/>
            <w:vAlign w:val="center"/>
            <w:hideMark/>
          </w:tcPr>
          <w:p w:rsidR="00027C83" w:rsidRPr="00027C83" w:rsidRDefault="00027C83" w:rsidP="00D60143">
            <w:pPr>
              <w:rPr>
                <w:b/>
                <w:bCs/>
                <w:color w:val="000000"/>
                <w:sz w:val="20"/>
                <w:szCs w:val="20"/>
                <w:lang w:val="uk-UA" w:eastAsia="uk-UA"/>
              </w:rPr>
            </w:pPr>
          </w:p>
        </w:tc>
        <w:tc>
          <w:tcPr>
            <w:tcW w:w="630" w:type="pct"/>
            <w:vMerge/>
            <w:vAlign w:val="center"/>
            <w:hideMark/>
          </w:tcPr>
          <w:p w:rsidR="00027C83" w:rsidRPr="00027C83" w:rsidRDefault="00027C83" w:rsidP="00D60143">
            <w:pPr>
              <w:rPr>
                <w:b/>
                <w:bCs/>
                <w:color w:val="000000"/>
                <w:sz w:val="20"/>
                <w:szCs w:val="20"/>
                <w:lang w:val="uk-UA" w:eastAsia="uk-UA"/>
              </w:rPr>
            </w:pPr>
          </w:p>
        </w:tc>
        <w:tc>
          <w:tcPr>
            <w:tcW w:w="652" w:type="pct"/>
            <w:shd w:val="clear" w:color="auto" w:fill="auto"/>
            <w:noWrap/>
            <w:vAlign w:val="center"/>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 </w:t>
            </w:r>
          </w:p>
        </w:tc>
        <w:tc>
          <w:tcPr>
            <w:tcW w:w="427" w:type="pct"/>
            <w:shd w:val="clear" w:color="auto" w:fill="auto"/>
            <w:noWrap/>
            <w:vAlign w:val="center"/>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w:t>
            </w:r>
          </w:p>
        </w:tc>
      </w:tr>
      <w:tr w:rsidR="00027C83" w:rsidRPr="00027C83" w:rsidTr="001F308A">
        <w:trPr>
          <w:trHeight w:val="645"/>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1.</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Обсяг реалізованої промислової продукції у відпускних цінах підприємств</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млн 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4 601,80</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5412,16</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6673,63</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1261,47</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123,31</w:t>
            </w:r>
          </w:p>
        </w:tc>
      </w:tr>
      <w:tr w:rsidR="00027C83" w:rsidRPr="00027C83" w:rsidTr="001F308A">
        <w:trPr>
          <w:trHeight w:val="315"/>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1.1.</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 у розрахунку на 1 особу</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67 773,20</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81 593,20</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97995,34</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16402,14</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120,10</w:t>
            </w:r>
          </w:p>
        </w:tc>
      </w:tr>
      <w:tr w:rsidR="00027C83" w:rsidRPr="00027C83" w:rsidTr="001F308A">
        <w:trPr>
          <w:trHeight w:val="570"/>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2.</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Обсяг реалізованої продукції (робіт, послуг) малих підприємств</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млн грн</w:t>
            </w:r>
          </w:p>
        </w:tc>
        <w:tc>
          <w:tcPr>
            <w:tcW w:w="622" w:type="pct"/>
            <w:shd w:val="clear" w:color="auto" w:fill="auto"/>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1 300,50</w:t>
            </w:r>
          </w:p>
        </w:tc>
        <w:tc>
          <w:tcPr>
            <w:tcW w:w="600" w:type="pct"/>
            <w:shd w:val="clear" w:color="auto" w:fill="auto"/>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2339,5</w:t>
            </w:r>
          </w:p>
        </w:tc>
        <w:tc>
          <w:tcPr>
            <w:tcW w:w="630" w:type="pct"/>
            <w:shd w:val="clear" w:color="auto" w:fill="auto"/>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4967,60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2628,10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212,34</w:t>
            </w:r>
          </w:p>
        </w:tc>
      </w:tr>
      <w:tr w:rsidR="00027C83" w:rsidRPr="00027C83" w:rsidTr="001F308A">
        <w:trPr>
          <w:trHeight w:val="315"/>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3.</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Кількість малих підприємств</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один.</w:t>
            </w:r>
          </w:p>
        </w:tc>
        <w:tc>
          <w:tcPr>
            <w:tcW w:w="622" w:type="pct"/>
            <w:shd w:val="clear" w:color="auto" w:fill="auto"/>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642</w:t>
            </w:r>
          </w:p>
        </w:tc>
        <w:tc>
          <w:tcPr>
            <w:tcW w:w="600" w:type="pct"/>
            <w:shd w:val="clear" w:color="auto" w:fill="auto"/>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651</w:t>
            </w:r>
          </w:p>
        </w:tc>
        <w:tc>
          <w:tcPr>
            <w:tcW w:w="630" w:type="pct"/>
            <w:shd w:val="clear" w:color="auto" w:fill="auto"/>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574,00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-77,00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88,17</w:t>
            </w:r>
          </w:p>
        </w:tc>
      </w:tr>
      <w:tr w:rsidR="00027C83" w:rsidRPr="00027C83" w:rsidTr="001F308A">
        <w:trPr>
          <w:trHeight w:val="600"/>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4.</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Обсяги роздрібного товарообігу (з урахування юридичних і фізичних осіб)</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млн 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547,5</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451,49</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560,25</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108,76</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124,09</w:t>
            </w:r>
          </w:p>
        </w:tc>
      </w:tr>
      <w:tr w:rsidR="00027C83" w:rsidRPr="00027C83" w:rsidTr="001F308A">
        <w:trPr>
          <w:trHeight w:val="270"/>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4.1.</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 у розрахунку на 1 особу</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8 063,30</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6 649,30</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8312,30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1663,00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125,01</w:t>
            </w:r>
          </w:p>
        </w:tc>
      </w:tr>
      <w:tr w:rsidR="00027C83" w:rsidRPr="00027C83" w:rsidTr="001F308A">
        <w:trPr>
          <w:trHeight w:val="315"/>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5.</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Дохід від реалізації послуг населенню</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млн 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245,4</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237</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345,00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108,00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145,57</w:t>
            </w:r>
          </w:p>
        </w:tc>
      </w:tr>
      <w:tr w:rsidR="00027C83" w:rsidRPr="00027C83" w:rsidTr="001F308A">
        <w:trPr>
          <w:trHeight w:val="255"/>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5.1.</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 у розрахунку на 1 особу</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3 614,10</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3 505,90</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5035,10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1529,20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143,62</w:t>
            </w:r>
          </w:p>
        </w:tc>
      </w:tr>
      <w:tr w:rsidR="00027C83" w:rsidRPr="00027C83" w:rsidTr="001F308A">
        <w:trPr>
          <w:trHeight w:val="330"/>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6.</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Обсяг капітальних інвестицій</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млн 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732,1</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1 294,40</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774,82</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-519,58</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59,86</w:t>
            </w:r>
          </w:p>
        </w:tc>
      </w:tr>
      <w:tr w:rsidR="00027C83" w:rsidRPr="00027C83" w:rsidTr="001F308A">
        <w:trPr>
          <w:trHeight w:val="375"/>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6.1.</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 у розрахунку на 1 особу</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10 782,00</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19 147,90</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11308,10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-7839,80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59,06</w:t>
            </w:r>
          </w:p>
        </w:tc>
      </w:tr>
      <w:tr w:rsidR="00027C83" w:rsidRPr="00027C83" w:rsidTr="001F308A">
        <w:trPr>
          <w:trHeight w:val="525"/>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7.</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Обсяг прямих іноземних інвестицій, всього (по наростаючому підсумку)</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млн дол. США</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508,8</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508,8</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632,50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123,70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124,31</w:t>
            </w:r>
          </w:p>
        </w:tc>
      </w:tr>
      <w:tr w:rsidR="00027C83" w:rsidRPr="00027C83" w:rsidTr="001F308A">
        <w:trPr>
          <w:trHeight w:val="300"/>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7.1.</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 у розрахунку на 1 особу</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дол. США</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7 493,40</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7 493,40</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9231,02</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1737,62</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123,19</w:t>
            </w:r>
          </w:p>
        </w:tc>
      </w:tr>
      <w:tr w:rsidR="00027C83" w:rsidRPr="00027C83" w:rsidTr="001F308A">
        <w:trPr>
          <w:trHeight w:val="300"/>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8.</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Середньорічна чисельність наявного населення:</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тис. осіб</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67,9</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67,9</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68,52</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0,62</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100,91</w:t>
            </w:r>
          </w:p>
        </w:tc>
      </w:tr>
      <w:tr w:rsidR="00027C83" w:rsidRPr="00027C83" w:rsidTr="001F308A">
        <w:trPr>
          <w:trHeight w:val="525"/>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9.</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Рівень безробіття населення у віці 15-70 років, у % до населення відповідної вікової групи</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1,8</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1,8</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1,40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-0,40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77,78</w:t>
            </w:r>
          </w:p>
        </w:tc>
      </w:tr>
      <w:tr w:rsidR="00027C83" w:rsidRPr="00027C83" w:rsidTr="001F308A">
        <w:trPr>
          <w:trHeight w:val="300"/>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10.</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Рівень працевлаштування населення</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28</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28</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41,80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13,80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149,29</w:t>
            </w:r>
          </w:p>
        </w:tc>
      </w:tr>
      <w:tr w:rsidR="00027C83" w:rsidRPr="00027C83" w:rsidTr="001F308A">
        <w:trPr>
          <w:trHeight w:val="300"/>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11.</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Виплата державних соціальних допомог</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тис. 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68 545,30</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68 545,30</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75565,90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7020,60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110,24</w:t>
            </w:r>
          </w:p>
        </w:tc>
      </w:tr>
      <w:tr w:rsidR="00027C83" w:rsidRPr="00027C83" w:rsidTr="001F308A">
        <w:trPr>
          <w:trHeight w:val="525"/>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12.</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Середньомісячна номінальна заробітна плата одного штатного працівника</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5 446,00</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5 446,00</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8129,00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2683,00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149,27</w:t>
            </w:r>
          </w:p>
        </w:tc>
      </w:tr>
      <w:tr w:rsidR="00027C83" w:rsidRPr="00027C83" w:rsidTr="001F308A">
        <w:trPr>
          <w:trHeight w:val="525"/>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13.</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 xml:space="preserve">Надходження зведеного бюджету району  з урахуванням міжбюджетних трансфертів </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тис. 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508 482,70</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635 089,60</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eastAsia="uk-UA"/>
              </w:rPr>
              <w:t>860239,1</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225149,50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135,45</w:t>
            </w:r>
          </w:p>
        </w:tc>
      </w:tr>
      <w:tr w:rsidR="00027C83" w:rsidRPr="00027C83" w:rsidTr="001F308A">
        <w:trPr>
          <w:trHeight w:val="300"/>
        </w:trPr>
        <w:tc>
          <w:tcPr>
            <w:tcW w:w="352"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14.</w:t>
            </w:r>
          </w:p>
        </w:tc>
        <w:tc>
          <w:tcPr>
            <w:tcW w:w="1256" w:type="pct"/>
            <w:shd w:val="clear" w:color="auto" w:fill="auto"/>
            <w:vAlign w:val="bottom"/>
            <w:hideMark/>
          </w:tcPr>
          <w:p w:rsidR="00027C83" w:rsidRPr="00027C83" w:rsidRDefault="00027C83" w:rsidP="00D60143">
            <w:pPr>
              <w:rPr>
                <w:color w:val="000000"/>
                <w:sz w:val="20"/>
                <w:szCs w:val="20"/>
                <w:lang w:val="uk-UA" w:eastAsia="uk-UA"/>
              </w:rPr>
            </w:pPr>
            <w:r w:rsidRPr="00027C83">
              <w:rPr>
                <w:color w:val="000000"/>
                <w:sz w:val="20"/>
                <w:szCs w:val="20"/>
                <w:lang w:val="uk-UA" w:eastAsia="uk-UA"/>
              </w:rPr>
              <w:t>Видатки зведеного бюджету району</w:t>
            </w:r>
          </w:p>
        </w:tc>
        <w:tc>
          <w:tcPr>
            <w:tcW w:w="460" w:type="pct"/>
            <w:shd w:val="clear" w:color="auto" w:fill="auto"/>
            <w:vAlign w:val="bottom"/>
            <w:hideMark/>
          </w:tcPr>
          <w:p w:rsidR="00027C83" w:rsidRPr="00027C83" w:rsidRDefault="00027C83" w:rsidP="00D60143">
            <w:pPr>
              <w:jc w:val="center"/>
              <w:rPr>
                <w:color w:val="000000"/>
                <w:sz w:val="20"/>
                <w:szCs w:val="20"/>
                <w:lang w:val="uk-UA" w:eastAsia="uk-UA"/>
              </w:rPr>
            </w:pPr>
            <w:r w:rsidRPr="00027C83">
              <w:rPr>
                <w:color w:val="000000"/>
                <w:sz w:val="20"/>
                <w:szCs w:val="20"/>
                <w:lang w:val="uk-UA" w:eastAsia="uk-UA"/>
              </w:rPr>
              <w:t>тис. грн</w:t>
            </w:r>
          </w:p>
        </w:tc>
        <w:tc>
          <w:tcPr>
            <w:tcW w:w="62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428 835,80</w:t>
            </w:r>
          </w:p>
        </w:tc>
        <w:tc>
          <w:tcPr>
            <w:tcW w:w="60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659 841,40</w:t>
            </w:r>
          </w:p>
        </w:tc>
        <w:tc>
          <w:tcPr>
            <w:tcW w:w="630"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937810,80</w:t>
            </w:r>
          </w:p>
        </w:tc>
        <w:tc>
          <w:tcPr>
            <w:tcW w:w="652"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277969,40</w:t>
            </w:r>
          </w:p>
        </w:tc>
        <w:tc>
          <w:tcPr>
            <w:tcW w:w="427" w:type="pct"/>
            <w:shd w:val="clear" w:color="auto" w:fill="auto"/>
            <w:noWrap/>
            <w:vAlign w:val="bottom"/>
            <w:hideMark/>
          </w:tcPr>
          <w:p w:rsidR="00027C83" w:rsidRPr="00027C83" w:rsidRDefault="00027C83" w:rsidP="00D60143">
            <w:pPr>
              <w:jc w:val="right"/>
              <w:rPr>
                <w:color w:val="000000"/>
                <w:sz w:val="20"/>
                <w:szCs w:val="20"/>
                <w:lang w:val="uk-UA" w:eastAsia="uk-UA"/>
              </w:rPr>
            </w:pPr>
            <w:r w:rsidRPr="00027C83">
              <w:rPr>
                <w:color w:val="000000"/>
                <w:sz w:val="20"/>
                <w:szCs w:val="20"/>
                <w:lang w:val="uk-UA" w:eastAsia="uk-UA"/>
              </w:rPr>
              <w:t>142,13</w:t>
            </w:r>
          </w:p>
        </w:tc>
      </w:tr>
    </w:tbl>
    <w:p w:rsidR="002F5909" w:rsidRPr="00027C83" w:rsidRDefault="00D60143" w:rsidP="00236A5E">
      <w:pPr>
        <w:rPr>
          <w:sz w:val="20"/>
          <w:szCs w:val="20"/>
          <w:lang w:val="uk-UA"/>
        </w:rPr>
      </w:pPr>
      <w:r>
        <w:rPr>
          <w:sz w:val="20"/>
          <w:szCs w:val="20"/>
          <w:lang w:val="uk-UA"/>
        </w:rPr>
        <w:br w:type="textWrapping" w:clear="all"/>
      </w:r>
      <w:r w:rsidR="002F5909" w:rsidRPr="00027C83">
        <w:rPr>
          <w:sz w:val="20"/>
          <w:szCs w:val="20"/>
          <w:lang w:val="uk-UA"/>
        </w:rPr>
        <w:br w:type="page"/>
      </w:r>
    </w:p>
    <w:p w:rsidR="002F5909" w:rsidRPr="00027C83" w:rsidRDefault="002F5909" w:rsidP="00236A5E">
      <w:pPr>
        <w:jc w:val="center"/>
        <w:rPr>
          <w:b/>
          <w:bCs/>
          <w:sz w:val="20"/>
          <w:szCs w:val="20"/>
          <w:lang w:val="uk-UA" w:eastAsia="uk-UA"/>
        </w:rPr>
        <w:sectPr w:rsidR="002F5909" w:rsidRPr="00027C83" w:rsidSect="00091AB1">
          <w:headerReference w:type="default" r:id="rId28"/>
          <w:footerReference w:type="even" r:id="rId29"/>
          <w:pgSz w:w="11907" w:h="16840" w:code="9"/>
          <w:pgMar w:top="567" w:right="567" w:bottom="567" w:left="1418" w:header="720" w:footer="720" w:gutter="0"/>
          <w:pgNumType w:start="1" w:chapStyle="1"/>
          <w:cols w:space="708"/>
          <w:noEndnote/>
          <w:titlePg/>
          <w:docGrid w:linePitch="381"/>
        </w:sectPr>
      </w:pPr>
    </w:p>
    <w:p w:rsidR="001F308A" w:rsidRPr="001F308A" w:rsidRDefault="001F308A" w:rsidP="001F308A">
      <w:pPr>
        <w:ind w:firstLine="1041"/>
        <w:jc w:val="right"/>
        <w:rPr>
          <w:bCs/>
          <w:sz w:val="24"/>
          <w:szCs w:val="24"/>
          <w:lang w:val="uk-UA" w:eastAsia="uk-UA"/>
        </w:rPr>
      </w:pPr>
      <w:r w:rsidRPr="001F308A">
        <w:rPr>
          <w:bCs/>
          <w:sz w:val="24"/>
          <w:szCs w:val="24"/>
          <w:lang w:val="uk-UA" w:eastAsia="uk-UA"/>
        </w:rPr>
        <w:lastRenderedPageBreak/>
        <w:t>Додаток 2</w:t>
      </w:r>
    </w:p>
    <w:p w:rsidR="002F5909" w:rsidRPr="00152B7C" w:rsidRDefault="002F5909" w:rsidP="00236A5E">
      <w:pPr>
        <w:ind w:firstLine="1041"/>
        <w:jc w:val="center"/>
        <w:rPr>
          <w:b/>
          <w:bCs/>
          <w:lang w:val="uk-UA" w:eastAsia="uk-UA"/>
        </w:rPr>
      </w:pPr>
      <w:r w:rsidRPr="00152B7C">
        <w:rPr>
          <w:b/>
          <w:bCs/>
          <w:lang w:val="uk-UA" w:eastAsia="uk-UA"/>
        </w:rPr>
        <w:t xml:space="preserve">Виконання регіональних програм по районному бюджету Броварського району </w:t>
      </w:r>
    </w:p>
    <w:p w:rsidR="002F5909" w:rsidRDefault="002F5909" w:rsidP="00236A5E">
      <w:pPr>
        <w:jc w:val="center"/>
        <w:rPr>
          <w:b/>
          <w:bCs/>
          <w:lang w:val="uk-UA" w:eastAsia="uk-UA"/>
        </w:rPr>
      </w:pPr>
      <w:r w:rsidRPr="00152B7C">
        <w:rPr>
          <w:b/>
          <w:bCs/>
          <w:lang w:val="uk-UA" w:eastAsia="uk-UA"/>
        </w:rPr>
        <w:t xml:space="preserve">за </w:t>
      </w:r>
      <w:r>
        <w:rPr>
          <w:b/>
          <w:bCs/>
          <w:lang w:val="uk-UA" w:eastAsia="uk-UA"/>
        </w:rPr>
        <w:t>2017 рік</w:t>
      </w:r>
    </w:p>
    <w:p w:rsidR="002F5909" w:rsidRDefault="002F5909" w:rsidP="00236A5E">
      <w:pPr>
        <w:jc w:val="both"/>
        <w:rPr>
          <w:b/>
          <w:bCs/>
          <w:lang w:val="uk-UA" w:eastAsia="uk-UA"/>
        </w:rPr>
      </w:pPr>
    </w:p>
    <w:tbl>
      <w:tblPr>
        <w:tblW w:w="5033" w:type="pct"/>
        <w:tblLayout w:type="fixed"/>
        <w:tblLook w:val="04A0"/>
      </w:tblPr>
      <w:tblGrid>
        <w:gridCol w:w="1238"/>
        <w:gridCol w:w="846"/>
        <w:gridCol w:w="1833"/>
        <w:gridCol w:w="2135"/>
        <w:gridCol w:w="1151"/>
        <w:gridCol w:w="1151"/>
        <w:gridCol w:w="974"/>
        <w:gridCol w:w="987"/>
        <w:gridCol w:w="987"/>
        <w:gridCol w:w="1128"/>
        <w:gridCol w:w="1151"/>
        <w:gridCol w:w="1151"/>
        <w:gridCol w:w="1295"/>
      </w:tblGrid>
      <w:tr w:rsidR="002F5909" w:rsidRPr="002F5909" w:rsidTr="00D87180">
        <w:trPr>
          <w:trHeight w:val="285"/>
        </w:trPr>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909" w:rsidRPr="00664E86" w:rsidRDefault="002F5909" w:rsidP="00236A5E">
            <w:pPr>
              <w:jc w:val="center"/>
              <w:rPr>
                <w:b/>
                <w:bCs/>
                <w:sz w:val="16"/>
                <w:szCs w:val="16"/>
                <w:lang w:val="uk-UA" w:eastAsia="uk-UA"/>
              </w:rPr>
            </w:pPr>
            <w:r w:rsidRPr="00664E86">
              <w:rPr>
                <w:b/>
                <w:bCs/>
                <w:sz w:val="16"/>
                <w:szCs w:val="16"/>
                <w:lang w:val="uk-UA" w:eastAsia="uk-UA"/>
              </w:rPr>
              <w:t>Код програмної класифікації видатків та кредитування місцевого бюджету</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909" w:rsidRPr="00664E86" w:rsidRDefault="002F5909" w:rsidP="00236A5E">
            <w:pPr>
              <w:jc w:val="center"/>
              <w:rPr>
                <w:b/>
                <w:bCs/>
                <w:sz w:val="16"/>
                <w:szCs w:val="16"/>
                <w:lang w:val="uk-UA" w:eastAsia="uk-UA"/>
              </w:rPr>
            </w:pPr>
            <w:r w:rsidRPr="00664E86">
              <w:rPr>
                <w:b/>
                <w:bCs/>
                <w:sz w:val="16"/>
                <w:szCs w:val="16"/>
                <w:lang w:val="uk-UA" w:eastAsia="uk-UA"/>
              </w:rPr>
              <w:t>Код ТПКВКМБ / ТКВКБМС2</w:t>
            </w:r>
          </w:p>
        </w:tc>
        <w:tc>
          <w:tcPr>
            <w:tcW w:w="5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909" w:rsidRPr="00664E86" w:rsidRDefault="002F5909" w:rsidP="00C043D7">
            <w:pPr>
              <w:jc w:val="center"/>
              <w:rPr>
                <w:b/>
                <w:bCs/>
                <w:sz w:val="16"/>
                <w:szCs w:val="16"/>
                <w:lang w:val="uk-UA" w:eastAsia="uk-UA"/>
              </w:rPr>
            </w:pPr>
            <w:r w:rsidRPr="00664E86">
              <w:rPr>
                <w:b/>
                <w:bCs/>
                <w:sz w:val="16"/>
                <w:szCs w:val="16"/>
                <w:lang w:val="uk-UA" w:eastAsia="uk-UA"/>
              </w:rPr>
              <w:t>Найменування</w:t>
            </w:r>
            <w:r w:rsidRPr="00664E86">
              <w:rPr>
                <w:b/>
                <w:bCs/>
                <w:sz w:val="16"/>
                <w:szCs w:val="16"/>
                <w:lang w:val="uk-UA" w:eastAsia="uk-UA"/>
              </w:rPr>
              <w:br/>
              <w:t>згідно з типовою відомчою/типовою програмною/тимчасовою класифікацією видатків та кредитування місцевого бюджету</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909" w:rsidRPr="008B49CD" w:rsidRDefault="002F5909" w:rsidP="00236A5E">
            <w:pPr>
              <w:jc w:val="center"/>
              <w:rPr>
                <w:b/>
                <w:bCs/>
                <w:sz w:val="22"/>
                <w:szCs w:val="22"/>
                <w:lang w:val="uk-UA" w:eastAsia="uk-UA"/>
              </w:rPr>
            </w:pPr>
            <w:r w:rsidRPr="008B49CD">
              <w:rPr>
                <w:b/>
                <w:bCs/>
                <w:sz w:val="22"/>
                <w:szCs w:val="22"/>
                <w:lang w:val="uk-UA" w:eastAsia="uk-UA"/>
              </w:rPr>
              <w:t>Найменування місцевої (регіональної) програми</w:t>
            </w:r>
          </w:p>
        </w:tc>
        <w:tc>
          <w:tcPr>
            <w:tcW w:w="1022" w:type="pct"/>
            <w:gridSpan w:val="3"/>
            <w:tcBorders>
              <w:top w:val="single" w:sz="4" w:space="0" w:color="auto"/>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Загальний фонд</w:t>
            </w:r>
          </w:p>
        </w:tc>
        <w:tc>
          <w:tcPr>
            <w:tcW w:w="968" w:type="pct"/>
            <w:gridSpan w:val="3"/>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Спеціальний фонд</w:t>
            </w:r>
          </w:p>
        </w:tc>
        <w:tc>
          <w:tcPr>
            <w:tcW w:w="1122" w:type="pct"/>
            <w:gridSpan w:val="3"/>
            <w:tcBorders>
              <w:top w:val="single" w:sz="4" w:space="0" w:color="auto"/>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Разом загальний та спеціальний фонди</w:t>
            </w:r>
          </w:p>
        </w:tc>
      </w:tr>
      <w:tr w:rsidR="00D87180" w:rsidRPr="002F5909" w:rsidTr="00D87180">
        <w:trPr>
          <w:trHeight w:val="1515"/>
        </w:trPr>
        <w:tc>
          <w:tcPr>
            <w:tcW w:w="386" w:type="pct"/>
            <w:vMerge/>
            <w:tcBorders>
              <w:top w:val="single" w:sz="4" w:space="0" w:color="auto"/>
              <w:left w:val="single" w:sz="4" w:space="0" w:color="auto"/>
              <w:bottom w:val="single" w:sz="4" w:space="0" w:color="000000"/>
              <w:right w:val="single" w:sz="4" w:space="0" w:color="auto"/>
            </w:tcBorders>
            <w:vAlign w:val="center"/>
            <w:hideMark/>
          </w:tcPr>
          <w:p w:rsidR="002F5909" w:rsidRPr="002F5909" w:rsidRDefault="002F5909" w:rsidP="00236A5E">
            <w:pPr>
              <w:rPr>
                <w:b/>
                <w:bCs/>
                <w:sz w:val="20"/>
                <w:szCs w:val="20"/>
                <w:lang w:val="uk-UA" w:eastAsia="uk-UA"/>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2F5909" w:rsidRPr="002F5909" w:rsidRDefault="002F5909" w:rsidP="00236A5E">
            <w:pPr>
              <w:rPr>
                <w:b/>
                <w:bCs/>
                <w:sz w:val="20"/>
                <w:szCs w:val="20"/>
                <w:lang w:val="uk-UA" w:eastAsia="uk-UA"/>
              </w:rPr>
            </w:pP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2F5909" w:rsidRPr="002F5909" w:rsidRDefault="002F5909" w:rsidP="00236A5E">
            <w:pPr>
              <w:rPr>
                <w:b/>
                <w:bCs/>
                <w:sz w:val="20"/>
                <w:szCs w:val="20"/>
                <w:lang w:val="uk-UA" w:eastAsia="uk-UA"/>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2F5909" w:rsidRPr="008B49CD" w:rsidRDefault="002F5909" w:rsidP="00236A5E">
            <w:pPr>
              <w:rPr>
                <w:b/>
                <w:bCs/>
                <w:sz w:val="18"/>
                <w:szCs w:val="18"/>
                <w:lang w:val="uk-UA" w:eastAsia="uk-UA"/>
              </w:rPr>
            </w:pPr>
          </w:p>
        </w:tc>
        <w:tc>
          <w:tcPr>
            <w:tcW w:w="359"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План на 2017 рік</w:t>
            </w:r>
          </w:p>
        </w:tc>
        <w:tc>
          <w:tcPr>
            <w:tcW w:w="359"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Виконано за 2017 рік</w:t>
            </w:r>
          </w:p>
        </w:tc>
        <w:tc>
          <w:tcPr>
            <w:tcW w:w="303"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Відхи</w:t>
            </w:r>
            <w:r>
              <w:rPr>
                <w:b/>
                <w:bCs/>
                <w:sz w:val="20"/>
                <w:szCs w:val="20"/>
                <w:lang w:val="uk-UA" w:eastAsia="uk-UA"/>
              </w:rPr>
              <w:t xml:space="preserve"> </w:t>
            </w:r>
            <w:r w:rsidRPr="002F5909">
              <w:rPr>
                <w:b/>
                <w:bCs/>
                <w:sz w:val="20"/>
                <w:szCs w:val="20"/>
                <w:lang w:val="uk-UA" w:eastAsia="uk-UA"/>
              </w:rPr>
              <w:t>лення</w:t>
            </w:r>
          </w:p>
        </w:tc>
        <w:tc>
          <w:tcPr>
            <w:tcW w:w="308"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План на 2017 рік</w:t>
            </w:r>
          </w:p>
        </w:tc>
        <w:tc>
          <w:tcPr>
            <w:tcW w:w="308"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Виконано за 2017 рік</w:t>
            </w:r>
          </w:p>
        </w:tc>
        <w:tc>
          <w:tcPr>
            <w:tcW w:w="35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Відхилення</w:t>
            </w:r>
          </w:p>
        </w:tc>
        <w:tc>
          <w:tcPr>
            <w:tcW w:w="359"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План на 2017 рік</w:t>
            </w:r>
          </w:p>
        </w:tc>
        <w:tc>
          <w:tcPr>
            <w:tcW w:w="359"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Виконано за 2017 рік</w:t>
            </w:r>
          </w:p>
        </w:tc>
        <w:tc>
          <w:tcPr>
            <w:tcW w:w="404"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Відхи</w:t>
            </w:r>
            <w:r>
              <w:rPr>
                <w:b/>
                <w:bCs/>
                <w:sz w:val="20"/>
                <w:szCs w:val="20"/>
                <w:lang w:val="uk-UA" w:eastAsia="uk-UA"/>
              </w:rPr>
              <w:t xml:space="preserve"> </w:t>
            </w:r>
            <w:r w:rsidRPr="002F5909">
              <w:rPr>
                <w:b/>
                <w:bCs/>
                <w:sz w:val="20"/>
                <w:szCs w:val="20"/>
                <w:lang w:val="uk-UA" w:eastAsia="uk-UA"/>
              </w:rPr>
              <w:t>лення</w:t>
            </w:r>
          </w:p>
        </w:tc>
      </w:tr>
      <w:tr w:rsidR="00D87180" w:rsidRPr="002F5909" w:rsidTr="00D87180">
        <w:trPr>
          <w:trHeight w:val="315"/>
        </w:trPr>
        <w:tc>
          <w:tcPr>
            <w:tcW w:w="386" w:type="pct"/>
            <w:tcBorders>
              <w:top w:val="nil"/>
              <w:left w:val="single" w:sz="4" w:space="0" w:color="auto"/>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1</w:t>
            </w:r>
          </w:p>
        </w:tc>
        <w:tc>
          <w:tcPr>
            <w:tcW w:w="264" w:type="pct"/>
            <w:tcBorders>
              <w:top w:val="nil"/>
              <w:left w:val="nil"/>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2</w:t>
            </w:r>
          </w:p>
        </w:tc>
        <w:tc>
          <w:tcPr>
            <w:tcW w:w="572" w:type="pct"/>
            <w:tcBorders>
              <w:top w:val="nil"/>
              <w:left w:val="nil"/>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4</w:t>
            </w:r>
          </w:p>
        </w:tc>
        <w:tc>
          <w:tcPr>
            <w:tcW w:w="666" w:type="pct"/>
            <w:tcBorders>
              <w:top w:val="nil"/>
              <w:left w:val="nil"/>
              <w:bottom w:val="single" w:sz="4" w:space="0" w:color="auto"/>
              <w:right w:val="single" w:sz="4" w:space="0" w:color="auto"/>
            </w:tcBorders>
            <w:shd w:val="clear" w:color="auto" w:fill="auto"/>
            <w:noWrap/>
            <w:hideMark/>
          </w:tcPr>
          <w:p w:rsidR="002F5909" w:rsidRPr="008B49CD" w:rsidRDefault="002F5909" w:rsidP="00236A5E">
            <w:pPr>
              <w:jc w:val="center"/>
              <w:rPr>
                <w:sz w:val="18"/>
                <w:szCs w:val="18"/>
                <w:lang w:val="uk-UA" w:eastAsia="uk-UA"/>
              </w:rPr>
            </w:pPr>
            <w:r w:rsidRPr="008B49CD">
              <w:rPr>
                <w:sz w:val="18"/>
                <w:szCs w:val="18"/>
                <w:lang w:val="uk-UA" w:eastAsia="uk-UA"/>
              </w:rPr>
              <w:t>5</w:t>
            </w:r>
          </w:p>
        </w:tc>
        <w:tc>
          <w:tcPr>
            <w:tcW w:w="359" w:type="pct"/>
            <w:tcBorders>
              <w:top w:val="nil"/>
              <w:left w:val="nil"/>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6</w:t>
            </w:r>
          </w:p>
        </w:tc>
        <w:tc>
          <w:tcPr>
            <w:tcW w:w="359" w:type="pct"/>
            <w:tcBorders>
              <w:top w:val="nil"/>
              <w:left w:val="nil"/>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7</w:t>
            </w:r>
          </w:p>
        </w:tc>
        <w:tc>
          <w:tcPr>
            <w:tcW w:w="303" w:type="pct"/>
            <w:tcBorders>
              <w:top w:val="nil"/>
              <w:left w:val="nil"/>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8</w:t>
            </w:r>
          </w:p>
        </w:tc>
        <w:tc>
          <w:tcPr>
            <w:tcW w:w="308" w:type="pct"/>
            <w:tcBorders>
              <w:top w:val="nil"/>
              <w:left w:val="nil"/>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9</w:t>
            </w:r>
          </w:p>
        </w:tc>
        <w:tc>
          <w:tcPr>
            <w:tcW w:w="308" w:type="pct"/>
            <w:tcBorders>
              <w:top w:val="nil"/>
              <w:left w:val="nil"/>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10</w:t>
            </w:r>
          </w:p>
        </w:tc>
        <w:tc>
          <w:tcPr>
            <w:tcW w:w="352" w:type="pct"/>
            <w:tcBorders>
              <w:top w:val="nil"/>
              <w:left w:val="nil"/>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11</w:t>
            </w:r>
          </w:p>
        </w:tc>
        <w:tc>
          <w:tcPr>
            <w:tcW w:w="359" w:type="pct"/>
            <w:tcBorders>
              <w:top w:val="nil"/>
              <w:left w:val="nil"/>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12</w:t>
            </w:r>
          </w:p>
        </w:tc>
        <w:tc>
          <w:tcPr>
            <w:tcW w:w="359" w:type="pct"/>
            <w:tcBorders>
              <w:top w:val="nil"/>
              <w:left w:val="nil"/>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13</w:t>
            </w:r>
          </w:p>
        </w:tc>
        <w:tc>
          <w:tcPr>
            <w:tcW w:w="404" w:type="pct"/>
            <w:tcBorders>
              <w:top w:val="nil"/>
              <w:left w:val="nil"/>
              <w:bottom w:val="single" w:sz="4" w:space="0" w:color="auto"/>
              <w:right w:val="single" w:sz="4" w:space="0" w:color="auto"/>
            </w:tcBorders>
            <w:shd w:val="clear" w:color="auto" w:fill="auto"/>
            <w:noWrap/>
            <w:hideMark/>
          </w:tcPr>
          <w:p w:rsidR="002F5909" w:rsidRPr="002F5909" w:rsidRDefault="002F5909" w:rsidP="00236A5E">
            <w:pPr>
              <w:jc w:val="center"/>
              <w:rPr>
                <w:sz w:val="20"/>
                <w:szCs w:val="20"/>
                <w:lang w:val="uk-UA" w:eastAsia="uk-UA"/>
              </w:rPr>
            </w:pPr>
            <w:r w:rsidRPr="002F5909">
              <w:rPr>
                <w:sz w:val="20"/>
                <w:szCs w:val="20"/>
                <w:lang w:val="uk-UA" w:eastAsia="uk-UA"/>
              </w:rPr>
              <w:t>14</w:t>
            </w:r>
          </w:p>
        </w:tc>
      </w:tr>
      <w:tr w:rsidR="00D87180" w:rsidRPr="002F5909" w:rsidTr="00D87180">
        <w:trPr>
          <w:trHeight w:val="36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264"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01</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Районна рада</w:t>
            </w:r>
          </w:p>
        </w:tc>
        <w:tc>
          <w:tcPr>
            <w:tcW w:w="666" w:type="pct"/>
            <w:tcBorders>
              <w:top w:val="nil"/>
              <w:left w:val="nil"/>
              <w:bottom w:val="single" w:sz="4" w:space="0" w:color="auto"/>
              <w:right w:val="single" w:sz="4" w:space="0" w:color="auto"/>
            </w:tcBorders>
            <w:shd w:val="clear" w:color="auto" w:fill="auto"/>
            <w:noWrap/>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122 000,00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122 000,00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122 000,00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122 000,00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r>
      <w:tr w:rsidR="00D87180" w:rsidRPr="002F5909" w:rsidTr="00D87180">
        <w:trPr>
          <w:trHeight w:val="12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0118600</w:t>
            </w:r>
          </w:p>
        </w:tc>
        <w:tc>
          <w:tcPr>
            <w:tcW w:w="264"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8600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видатки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CF758F" w:rsidP="00236A5E">
            <w:pPr>
              <w:jc w:val="center"/>
              <w:rPr>
                <w:sz w:val="18"/>
                <w:szCs w:val="18"/>
                <w:lang w:val="uk-UA" w:eastAsia="uk-UA"/>
              </w:rPr>
            </w:pPr>
            <w:hyperlink r:id="rId30" w:tgtFrame="_blank" w:history="1">
              <w:r w:rsidR="002F5909" w:rsidRPr="008B49CD">
                <w:rPr>
                  <w:sz w:val="18"/>
                  <w:szCs w:val="18"/>
                  <w:lang w:val="uk-UA" w:eastAsia="uk-UA"/>
                </w:rPr>
                <w:t>"Програма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2017-2018 роки"</w:t>
              </w:r>
            </w:hyperlink>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122 000,00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122 000,00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122 000,00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122 000,00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855"/>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 </w:t>
            </w:r>
          </w:p>
        </w:tc>
        <w:tc>
          <w:tcPr>
            <w:tcW w:w="264"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03</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C043D7">
            <w:pPr>
              <w:jc w:val="center"/>
              <w:rPr>
                <w:b/>
                <w:bCs/>
                <w:sz w:val="20"/>
                <w:szCs w:val="20"/>
                <w:lang w:val="uk-UA" w:eastAsia="uk-UA"/>
              </w:rPr>
            </w:pPr>
            <w:r w:rsidRPr="002F5909">
              <w:rPr>
                <w:b/>
                <w:bCs/>
                <w:sz w:val="20"/>
                <w:szCs w:val="20"/>
                <w:lang w:val="uk-UA" w:eastAsia="uk-UA"/>
              </w:rPr>
              <w:t xml:space="preserve">Броварська районна </w:t>
            </w:r>
            <w:r w:rsidR="00C043D7">
              <w:rPr>
                <w:b/>
                <w:bCs/>
                <w:sz w:val="20"/>
                <w:szCs w:val="20"/>
                <w:lang w:val="uk-UA" w:eastAsia="uk-UA"/>
              </w:rPr>
              <w:t>д</w:t>
            </w:r>
            <w:r w:rsidRPr="002F5909">
              <w:rPr>
                <w:b/>
                <w:bCs/>
                <w:sz w:val="20"/>
                <w:szCs w:val="20"/>
                <w:lang w:val="uk-UA" w:eastAsia="uk-UA"/>
              </w:rPr>
              <w:t xml:space="preserve">ержавна адміністрація </w:t>
            </w:r>
          </w:p>
        </w:tc>
        <w:tc>
          <w:tcPr>
            <w:tcW w:w="666" w:type="pct"/>
            <w:tcBorders>
              <w:top w:val="nil"/>
              <w:left w:val="nil"/>
              <w:bottom w:val="single" w:sz="4" w:space="0" w:color="auto"/>
              <w:right w:val="single" w:sz="4" w:space="0" w:color="auto"/>
            </w:tcBorders>
            <w:shd w:val="clear" w:color="auto" w:fill="auto"/>
            <w:noWrap/>
            <w:vAlign w:val="center"/>
            <w:hideMark/>
          </w:tcPr>
          <w:p w:rsidR="002F5909" w:rsidRPr="008B49CD" w:rsidRDefault="002F5909" w:rsidP="00236A5E">
            <w:pPr>
              <w:jc w:val="center"/>
              <w:rPr>
                <w:b/>
                <w:bCs/>
                <w:sz w:val="18"/>
                <w:szCs w:val="18"/>
                <w:lang w:val="uk-UA" w:eastAsia="uk-UA"/>
              </w:rPr>
            </w:pPr>
            <w:r w:rsidRPr="008B49CD">
              <w:rPr>
                <w:b/>
                <w:bCs/>
                <w:sz w:val="18"/>
                <w:szCs w:val="18"/>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16"/>
                <w:szCs w:val="16"/>
                <w:lang w:val="uk-UA" w:eastAsia="uk-UA"/>
              </w:rPr>
            </w:pPr>
            <w:r w:rsidRPr="002F5909">
              <w:rPr>
                <w:b/>
                <w:bCs/>
                <w:sz w:val="16"/>
                <w:szCs w:val="16"/>
                <w:lang w:val="uk-UA" w:eastAsia="uk-UA"/>
              </w:rPr>
              <w:t>5 188 731,52</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16"/>
                <w:szCs w:val="16"/>
                <w:lang w:val="uk-UA" w:eastAsia="uk-UA"/>
              </w:rPr>
            </w:pPr>
            <w:r w:rsidRPr="002F5909">
              <w:rPr>
                <w:b/>
                <w:bCs/>
                <w:sz w:val="16"/>
                <w:szCs w:val="16"/>
                <w:lang w:val="uk-UA" w:eastAsia="uk-UA"/>
              </w:rPr>
              <w:t>5 185 715,04</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16"/>
                <w:szCs w:val="16"/>
                <w:lang w:val="uk-UA" w:eastAsia="uk-UA"/>
              </w:rPr>
            </w:pPr>
            <w:r w:rsidRPr="002F5909">
              <w:rPr>
                <w:b/>
                <w:bCs/>
                <w:sz w:val="16"/>
                <w:szCs w:val="16"/>
                <w:lang w:val="uk-UA" w:eastAsia="uk-UA"/>
              </w:rPr>
              <w:t>-3 016,48</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16"/>
                <w:szCs w:val="16"/>
                <w:lang w:val="uk-UA" w:eastAsia="uk-UA"/>
              </w:rPr>
            </w:pPr>
            <w:r w:rsidRPr="002F5909">
              <w:rPr>
                <w:b/>
                <w:bCs/>
                <w:sz w:val="16"/>
                <w:szCs w:val="16"/>
                <w:lang w:val="uk-UA" w:eastAsia="uk-UA"/>
              </w:rPr>
              <w:t>1 458 100,00</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16"/>
                <w:szCs w:val="16"/>
                <w:lang w:val="uk-UA" w:eastAsia="uk-UA"/>
              </w:rPr>
            </w:pPr>
            <w:r w:rsidRPr="002F5909">
              <w:rPr>
                <w:b/>
                <w:bCs/>
                <w:sz w:val="16"/>
                <w:szCs w:val="16"/>
                <w:lang w:val="uk-UA" w:eastAsia="uk-UA"/>
              </w:rPr>
              <w:t>58 100,00</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16"/>
                <w:szCs w:val="16"/>
                <w:lang w:val="uk-UA" w:eastAsia="uk-UA"/>
              </w:rPr>
            </w:pPr>
            <w:r w:rsidRPr="002F5909">
              <w:rPr>
                <w:b/>
                <w:bCs/>
                <w:sz w:val="16"/>
                <w:szCs w:val="16"/>
                <w:lang w:val="uk-UA" w:eastAsia="uk-UA"/>
              </w:rPr>
              <w:t>-1 400 000,00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16"/>
                <w:szCs w:val="16"/>
                <w:lang w:val="uk-UA" w:eastAsia="uk-UA"/>
              </w:rPr>
            </w:pPr>
            <w:r w:rsidRPr="002F5909">
              <w:rPr>
                <w:b/>
                <w:bCs/>
                <w:sz w:val="16"/>
                <w:szCs w:val="16"/>
                <w:lang w:val="uk-UA" w:eastAsia="uk-UA"/>
              </w:rPr>
              <w:t>6 646 831,52</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16"/>
                <w:szCs w:val="16"/>
                <w:lang w:val="uk-UA" w:eastAsia="uk-UA"/>
              </w:rPr>
            </w:pPr>
            <w:r w:rsidRPr="002F5909">
              <w:rPr>
                <w:b/>
                <w:bCs/>
                <w:sz w:val="16"/>
                <w:szCs w:val="16"/>
                <w:lang w:val="uk-UA" w:eastAsia="uk-UA"/>
              </w:rPr>
              <w:t>5 243 815,04</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16"/>
                <w:szCs w:val="16"/>
                <w:lang w:val="uk-UA" w:eastAsia="uk-UA"/>
              </w:rPr>
            </w:pPr>
            <w:r w:rsidRPr="002F5909">
              <w:rPr>
                <w:b/>
                <w:bCs/>
                <w:sz w:val="16"/>
                <w:szCs w:val="16"/>
                <w:lang w:val="uk-UA" w:eastAsia="uk-UA"/>
              </w:rPr>
              <w:t>-1 403 016,48</w:t>
            </w:r>
          </w:p>
        </w:tc>
      </w:tr>
      <w:tr w:rsidR="00D87180" w:rsidRPr="002F5909" w:rsidTr="00D87180">
        <w:trPr>
          <w:trHeight w:val="60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0312010</w:t>
            </w:r>
          </w:p>
        </w:tc>
        <w:tc>
          <w:tcPr>
            <w:tcW w:w="264"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2010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Багатопрофільна стаціонарна медична допомога населенню</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 xml:space="preserve">"Програма підтримки служби переливання крові Броварської ЦРЛ та розвитку донорства в Броварському районі на 2017 рік"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249 500,00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249 500,00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249 500,00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249 500,00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90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0312220</w:t>
            </w:r>
          </w:p>
        </w:tc>
        <w:tc>
          <w:tcPr>
            <w:tcW w:w="264"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2220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заходи в галузі охорони здоров`я</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"Районна програма забезпечення безкоштовними інсулінами інсулінозалежних хворих жителів Броварського району на 2017 рік"</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600 000,00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600 000,00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600 000,00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600 000,00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8B49CD">
        <w:trPr>
          <w:trHeight w:val="36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0313132</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3132</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 xml:space="preserve">Програми і заходи центрів </w:t>
            </w:r>
            <w:r w:rsidRPr="002F5909">
              <w:rPr>
                <w:sz w:val="20"/>
                <w:szCs w:val="20"/>
                <w:lang w:val="uk-UA" w:eastAsia="uk-UA"/>
              </w:rPr>
              <w:lastRenderedPageBreak/>
              <w:t>соціальних служб для сім"ї, дітей та молоді</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lastRenderedPageBreak/>
              <w:t xml:space="preserve">"Щодо вдосконалення соціальної роботи із сім"ями, дітьми та </w:t>
            </w:r>
            <w:r w:rsidRPr="008B49CD">
              <w:rPr>
                <w:sz w:val="18"/>
                <w:szCs w:val="18"/>
                <w:lang w:val="uk-UA" w:eastAsia="uk-UA"/>
              </w:rPr>
              <w:lastRenderedPageBreak/>
              <w:t>молодю у Броварському районіна 2016-2018 роки"</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lastRenderedPageBreak/>
              <w:t>40 000,00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40 000,00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40 000,00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40 000,00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9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lastRenderedPageBreak/>
              <w:t>0313141</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3141</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Соціальні програми та заходи державних органів у справах молоді</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подолання дитячої бездоглядності, підтримки сімей з дітьми та реформування інтернатних закладів для дітей "Назустріч дітям" на 2017 рік"</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137 000,00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137 000,00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137 000,00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137 000,00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18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0313160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3160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"Районна програма відпочинку та оздоровлення дітей Броварського району на 2017 рік"</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767 700,00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767 700,00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767 700,00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767 700,00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8B49CD">
        <w:trPr>
          <w:trHeight w:val="12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0314200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4200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культурно-освітні заклади та заходи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CF758F" w:rsidP="00236A5E">
            <w:pPr>
              <w:jc w:val="center"/>
              <w:rPr>
                <w:sz w:val="18"/>
                <w:szCs w:val="18"/>
                <w:lang w:val="uk-UA" w:eastAsia="uk-UA"/>
              </w:rPr>
            </w:pPr>
            <w:hyperlink r:id="rId31" w:tgtFrame="_blank" w:history="1">
              <w:r w:rsidR="002F5909" w:rsidRPr="008B49CD">
                <w:rPr>
                  <w:sz w:val="18"/>
                  <w:szCs w:val="18"/>
                  <w:lang w:val="uk-UA" w:eastAsia="uk-UA"/>
                </w:rPr>
                <w:t>"Програма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2017-2018 роки"</w:t>
              </w:r>
            </w:hyperlink>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129 600,00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129 600,00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129 600,00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129 600,00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8B49CD">
        <w:trPr>
          <w:trHeight w:val="9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0315011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5011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Проведення навчально-тренувальних зборів і змагань з олімпійських видів спорту</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розвитку фізичної культури та спорту "Броварщина спортивна" на 2017-2020 роки"</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90 000,00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90 000,00</w:t>
            </w: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90 000,00</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90 000,00</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8B49CD">
        <w:trPr>
          <w:trHeight w:val="76"/>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0315031</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5031</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Утримання та навчально-</w:t>
            </w:r>
            <w:r w:rsidRPr="002F5909">
              <w:rPr>
                <w:sz w:val="20"/>
                <w:szCs w:val="20"/>
                <w:lang w:val="uk-UA" w:eastAsia="uk-UA"/>
              </w:rPr>
              <w:lastRenderedPageBreak/>
              <w:t>тренувальна робота комунальних дитячо-юнацьких спортивних шкіл</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lastRenderedPageBreak/>
              <w:t xml:space="preserve">"Програма розвитку фізичної культури та </w:t>
            </w:r>
            <w:r w:rsidRPr="008B49CD">
              <w:rPr>
                <w:sz w:val="18"/>
                <w:szCs w:val="18"/>
                <w:lang w:val="uk-UA" w:eastAsia="uk-UA"/>
              </w:rPr>
              <w:lastRenderedPageBreak/>
              <w:t>спорту "Броварщина спортивна" на 2017-2020 роки"</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lastRenderedPageBreak/>
              <w:t>450 000,00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450 000,00</w:t>
            </w: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450 000,00</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450 000,00</w:t>
            </w:r>
          </w:p>
        </w:tc>
        <w:tc>
          <w:tcPr>
            <w:tcW w:w="404"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9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lastRenderedPageBreak/>
              <w:t>0317310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7310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Проведення заходів із землеустрою</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проведення інвентаризації та нормативної грошової оцінки земель за межами населених пунктів Броварського району Київської області на 2017-2018 роки "</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1 400 000,00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-1 400 000,00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1 400 000,00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-1 400 000,00</w:t>
            </w:r>
          </w:p>
        </w:tc>
      </w:tr>
      <w:tr w:rsidR="00D87180" w:rsidRPr="002F5909" w:rsidTr="00D87180">
        <w:trPr>
          <w:trHeight w:val="15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0318370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8370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Субвенція з місцевого бюджету державному бюджету на виконання програм соціально-економічного та культурного розвитку регіонів</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"Комплексна програма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 делегованих Броварською районною радою на 2016 - 2017 роки"</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2 273 431,52</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2 273 431,52</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2 273 431,52</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2 273 431,52</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6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0318600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8600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видатки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забезпечення надання якісних адміністративних послуг населенню Броварського району на 2017-2018 роки"</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71 569,18</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71 569,18</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71 569,18</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71 569,18</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9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0318600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8600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видатки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захисту населення і території від надзвичайних ситуацій техногенного та природного характеру, забезпечення пожежної безпеки на 2015 – 2017 роки"</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50 000,00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50 000,00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58 100,00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58 100,00</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108 100,00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108 100,00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1F308A">
        <w:trPr>
          <w:trHeight w:val="218"/>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0318600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8600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видатки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 xml:space="preserve">"Підготовки та виховання захисників </w:t>
            </w:r>
            <w:r w:rsidRPr="008B49CD">
              <w:rPr>
                <w:sz w:val="18"/>
                <w:szCs w:val="18"/>
                <w:lang w:val="uk-UA" w:eastAsia="uk-UA"/>
              </w:rPr>
              <w:lastRenderedPageBreak/>
              <w:t>Батьківщини, військово-фахової орієнтації молоді, організації та проведення приписки, призову на строкову військову службу в Броварському районі на 2017 рік"</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lastRenderedPageBreak/>
              <w:t>23 446,82</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23 446,82</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23 446,82</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23 446,82</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9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lastRenderedPageBreak/>
              <w:t>0318600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8600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видатки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C043D7">
            <w:pPr>
              <w:jc w:val="center"/>
              <w:rPr>
                <w:sz w:val="18"/>
                <w:szCs w:val="18"/>
                <w:lang w:val="uk-UA" w:eastAsia="uk-UA"/>
              </w:rPr>
            </w:pPr>
            <w:r w:rsidRPr="008B49CD">
              <w:rPr>
                <w:sz w:val="18"/>
                <w:szCs w:val="18"/>
                <w:lang w:val="uk-UA" w:eastAsia="uk-UA"/>
              </w:rPr>
              <w:t>"Комплексна програма профілактики злочинності, зміцнення правопорядку, охорони прав і свобод громадян на території Броварського району Київської області на 2016 - 2018 роки"</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40 000,00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40 000,00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40 000,00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40 000,00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31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0318600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8600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видатки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"Збереження архівних фондів  Броварського району на 2017 рік"</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74 984,00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74 984,00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74 984,00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74 984,00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8B49CD">
        <w:trPr>
          <w:trHeight w:val="6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0318600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8600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видатки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"Збереження фондів Трудового архіву Броварського району на 2017 рік"</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191 500,00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188 483,52</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-3 016,48</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191 500,00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188 483,52</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-3 016,48</w:t>
            </w:r>
          </w:p>
        </w:tc>
      </w:tr>
      <w:tr w:rsidR="00D87180" w:rsidRPr="002F5909" w:rsidTr="008B49CD">
        <w:trPr>
          <w:trHeight w:val="114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10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Відділ освіти Броварської районної державної адміністрації</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 </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11 381 832,41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11 332 989,60</w:t>
            </w: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-48 842,81</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11 381 832,41</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11 332 989,60</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-48 842,81</w:t>
            </w:r>
          </w:p>
        </w:tc>
      </w:tr>
      <w:tr w:rsidR="00D87180" w:rsidRPr="002F5909" w:rsidTr="008B49CD">
        <w:trPr>
          <w:trHeight w:val="18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1011020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1020</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2F5909" w:rsidRPr="00D87180" w:rsidRDefault="002F5909" w:rsidP="00236A5E">
            <w:pPr>
              <w:jc w:val="center"/>
              <w:rPr>
                <w:sz w:val="16"/>
                <w:szCs w:val="16"/>
                <w:lang w:val="uk-UA" w:eastAsia="uk-UA"/>
              </w:rPr>
            </w:pPr>
            <w:r w:rsidRPr="00D87180">
              <w:rPr>
                <w:sz w:val="16"/>
                <w:szCs w:val="16"/>
                <w:lang w:val="uk-UA" w:eastAsia="uk-UA"/>
              </w:rPr>
              <w:t>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організації харчування учнів та вихованців загальноосвітніх навчальних закладів Броварського району на 2017 рік"</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10 405 462,41</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10 357 779,60</w:t>
            </w: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-47 682,81</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10 405 462,41</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10 357 779,60</w:t>
            </w:r>
          </w:p>
        </w:tc>
        <w:tc>
          <w:tcPr>
            <w:tcW w:w="404"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-47 682,81</w:t>
            </w:r>
          </w:p>
        </w:tc>
      </w:tr>
      <w:tr w:rsidR="00D87180" w:rsidRPr="002F5909" w:rsidTr="001F308A">
        <w:trPr>
          <w:trHeight w:val="18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lastRenderedPageBreak/>
              <w:t>1013160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3160</w:t>
            </w:r>
          </w:p>
        </w:tc>
        <w:tc>
          <w:tcPr>
            <w:tcW w:w="572" w:type="pct"/>
            <w:tcBorders>
              <w:top w:val="nil"/>
              <w:left w:val="nil"/>
              <w:bottom w:val="single" w:sz="4" w:space="0" w:color="auto"/>
              <w:right w:val="single" w:sz="4" w:space="0" w:color="auto"/>
            </w:tcBorders>
            <w:shd w:val="clear" w:color="auto" w:fill="auto"/>
            <w:vAlign w:val="center"/>
            <w:hideMark/>
          </w:tcPr>
          <w:p w:rsidR="002F5909" w:rsidRPr="00D87180" w:rsidRDefault="002F5909" w:rsidP="00236A5E">
            <w:pPr>
              <w:jc w:val="center"/>
              <w:rPr>
                <w:sz w:val="16"/>
                <w:szCs w:val="16"/>
                <w:lang w:val="uk-UA" w:eastAsia="uk-UA"/>
              </w:rPr>
            </w:pPr>
            <w:r w:rsidRPr="00D87180">
              <w:rPr>
                <w:sz w:val="16"/>
                <w:szCs w:val="16"/>
                <w:lang w:val="uk-UA" w:eastAsia="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"Районна програма відпочинку та оздоровлення дітей Броварського району на 2017 рік"</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976 370,00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975 210,00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-1 160,00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976 370,00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975 210,00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-1 160,00</w:t>
            </w:r>
          </w:p>
        </w:tc>
      </w:tr>
      <w:tr w:rsidR="00D87180" w:rsidRPr="002F5909" w:rsidTr="001F308A">
        <w:trPr>
          <w:trHeight w:val="126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15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09" w:rsidRPr="00D87180" w:rsidRDefault="002F5909" w:rsidP="00236A5E">
            <w:pPr>
              <w:jc w:val="center"/>
              <w:rPr>
                <w:b/>
                <w:bCs/>
                <w:sz w:val="18"/>
                <w:szCs w:val="18"/>
                <w:lang w:val="uk-UA" w:eastAsia="uk-UA"/>
              </w:rPr>
            </w:pPr>
            <w:r w:rsidRPr="00D87180">
              <w:rPr>
                <w:b/>
                <w:bCs/>
                <w:sz w:val="18"/>
                <w:szCs w:val="18"/>
                <w:lang w:val="uk-UA" w:eastAsia="uk-UA"/>
              </w:rPr>
              <w:t>Управління соціального захисту населення Броварської районної державної адміністрації</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 </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2 238 444,03</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2 238 400,38</w:t>
            </w: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-43,65</w:t>
            </w:r>
          </w:p>
        </w:tc>
        <w:tc>
          <w:tcPr>
            <w:tcW w:w="3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205 335,00</w:t>
            </w:r>
          </w:p>
        </w:tc>
        <w:tc>
          <w:tcPr>
            <w:tcW w:w="3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205 335,00</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2 443 779,03</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2 443 735,38</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-43,65</w:t>
            </w:r>
          </w:p>
        </w:tc>
      </w:tr>
      <w:tr w:rsidR="00D87180" w:rsidRPr="002F5909" w:rsidTr="001F308A">
        <w:trPr>
          <w:trHeight w:val="1786"/>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1513202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3202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09" w:rsidRPr="00D87180" w:rsidRDefault="002F5909" w:rsidP="00236A5E">
            <w:pPr>
              <w:jc w:val="center"/>
              <w:rPr>
                <w:sz w:val="18"/>
                <w:szCs w:val="18"/>
                <w:lang w:val="uk-UA" w:eastAsia="uk-UA"/>
              </w:rPr>
            </w:pPr>
            <w:r w:rsidRPr="00D87180">
              <w:rPr>
                <w:sz w:val="18"/>
                <w:szCs w:val="18"/>
                <w:lang w:val="uk-UA" w:eastAsia="uk-UA"/>
              </w:rPr>
              <w:t>Надання фінансової підтримки громадським організаціям інвалідів і ветеранів, діяльність яких має соціальну спрямованість</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забезпечення Броварської районної організації ветеранів війни і праці, Збройних сил, правоохоронних органів на 2016-2020 роки"</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93 732,00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93 731,55</w:t>
            </w: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-0,45</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93 732,00</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93 731,55</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-0,45</w:t>
            </w:r>
          </w:p>
        </w:tc>
      </w:tr>
      <w:tr w:rsidR="00D87180" w:rsidRPr="002F5909" w:rsidTr="008B49CD">
        <w:trPr>
          <w:trHeight w:val="36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1513202</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3202</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2F5909" w:rsidRPr="00D87180" w:rsidRDefault="002F5909" w:rsidP="00236A5E">
            <w:pPr>
              <w:rPr>
                <w:sz w:val="16"/>
                <w:szCs w:val="16"/>
                <w:lang w:val="uk-UA" w:eastAsia="uk-UA"/>
              </w:rPr>
            </w:pPr>
            <w:r w:rsidRPr="00D87180">
              <w:rPr>
                <w:sz w:val="16"/>
                <w:szCs w:val="16"/>
                <w:lang w:val="uk-UA" w:eastAsia="uk-UA"/>
              </w:rPr>
              <w:t>Надання фінансової підтримки громадським організаціям інвалідів і ветеранів, діяльність яких має соціальну спрямованість</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"Програми діяльності Броварської районної громадської організації «Чорнобильський Спас» на 2016-2017 роки"</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71 200,00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71 175,75</w:t>
            </w: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-24,25</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71 200,00</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71 175,75</w:t>
            </w:r>
          </w:p>
        </w:tc>
        <w:tc>
          <w:tcPr>
            <w:tcW w:w="404"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-24,25</w:t>
            </w:r>
          </w:p>
        </w:tc>
      </w:tr>
      <w:tr w:rsidR="00D87180" w:rsidRPr="002F5909" w:rsidTr="00D87180">
        <w:trPr>
          <w:trHeight w:val="12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1513202</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3202</w:t>
            </w:r>
          </w:p>
        </w:tc>
        <w:tc>
          <w:tcPr>
            <w:tcW w:w="572" w:type="pct"/>
            <w:tcBorders>
              <w:top w:val="nil"/>
              <w:left w:val="nil"/>
              <w:bottom w:val="single" w:sz="4" w:space="0" w:color="auto"/>
              <w:right w:val="single" w:sz="4" w:space="0" w:color="auto"/>
            </w:tcBorders>
            <w:shd w:val="clear" w:color="auto" w:fill="auto"/>
            <w:vAlign w:val="center"/>
            <w:hideMark/>
          </w:tcPr>
          <w:p w:rsidR="002F5909" w:rsidRPr="00D87180" w:rsidRDefault="002F5909" w:rsidP="00236A5E">
            <w:pPr>
              <w:rPr>
                <w:sz w:val="18"/>
                <w:szCs w:val="18"/>
                <w:lang w:val="uk-UA" w:eastAsia="uk-UA"/>
              </w:rPr>
            </w:pPr>
            <w:r w:rsidRPr="00D87180">
              <w:rPr>
                <w:sz w:val="18"/>
                <w:szCs w:val="18"/>
                <w:lang w:val="uk-UA" w:eastAsia="uk-UA"/>
              </w:rPr>
              <w:t>Надання фінансової підтримки громадським організаціям інвалідів і ветеранів, діяльність яких має соціальну спрямованість</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діяльності Броварської районної організації інвалідів війни, Збройних сил та учасників бойових дій на 2016-2020 роки"</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82 463,00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82 444,05</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-18,95</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82 463,00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82 444,05</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-18,95</w:t>
            </w:r>
          </w:p>
        </w:tc>
      </w:tr>
      <w:tr w:rsidR="00D87180" w:rsidRPr="002F5909" w:rsidTr="00D87180">
        <w:trPr>
          <w:trHeight w:val="6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1513400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3400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видатки на соціальний захист населення</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 xml:space="preserve"> Програма "Турбота на 2016-2020 роки"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1 725 049,03</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1 725 049,03</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1 725 049,03</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1 725 049,03</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12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lastRenderedPageBreak/>
              <w:t>1518600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8600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видатки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забезпечення проведення роз`яснювальної роботи та оформлення субсидій серед населення  Броварського району в умовах підвищення цін і тарифів на комунальні послуги у 2017 році"</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90 000,00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90 000,00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137 335,00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137 335,00</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227 335,00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227 335,00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1F308A">
        <w:trPr>
          <w:trHeight w:val="218"/>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1518600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8600</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Інші видатки</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розвитку Броварської міськрайонної організації Товариства Червоного Хреста України на 2017-2021 роки"</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176 000,00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176 000,00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68 000,00</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68 000,00</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244 000,00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244 000,00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8B49CD">
        <w:trPr>
          <w:trHeight w:val="714"/>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 </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24</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Відділ культури Броварської райдерж адміністрації</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695 599,00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695 599,00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70 000,00</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70 000,00</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765 599,00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765 599,00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r>
      <w:tr w:rsidR="00D87180" w:rsidRPr="002F5909" w:rsidTr="008B49CD">
        <w:trPr>
          <w:trHeight w:val="6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2414060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4060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Бібліотеки</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09" w:rsidRPr="008B49CD" w:rsidRDefault="002F5909" w:rsidP="00C043D7">
            <w:pPr>
              <w:jc w:val="center"/>
              <w:rPr>
                <w:sz w:val="18"/>
                <w:szCs w:val="18"/>
                <w:lang w:val="uk-UA" w:eastAsia="uk-UA"/>
              </w:rPr>
            </w:pPr>
            <w:r w:rsidRPr="008B49CD">
              <w:rPr>
                <w:sz w:val="18"/>
                <w:szCs w:val="18"/>
                <w:lang w:val="uk-UA" w:eastAsia="uk-UA"/>
              </w:rPr>
              <w:t>"Програм</w:t>
            </w:r>
            <w:r w:rsidR="00C043D7">
              <w:rPr>
                <w:sz w:val="18"/>
                <w:szCs w:val="18"/>
                <w:lang w:val="uk-UA" w:eastAsia="uk-UA"/>
              </w:rPr>
              <w:t>а</w:t>
            </w:r>
            <w:r w:rsidRPr="008B49CD">
              <w:rPr>
                <w:sz w:val="18"/>
                <w:szCs w:val="18"/>
                <w:lang w:val="uk-UA" w:eastAsia="uk-UA"/>
              </w:rPr>
              <w:t xml:space="preserve"> розвитку культури Броварського району на 2017 – 2020 роки"</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86 599,00</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86 599,00</w:t>
            </w: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70 000,00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70 000,00</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156 599,00</w:t>
            </w:r>
          </w:p>
        </w:tc>
        <w:tc>
          <w:tcPr>
            <w:tcW w:w="3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156 599,00</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8B49CD">
        <w:trPr>
          <w:trHeight w:val="6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2414090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4090</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Палаци і будинки культури, клуби та інші заклади клубного типу</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2F5909" w:rsidRPr="008B49CD" w:rsidRDefault="002F5909" w:rsidP="00C043D7">
            <w:pPr>
              <w:jc w:val="center"/>
              <w:rPr>
                <w:sz w:val="18"/>
                <w:szCs w:val="18"/>
                <w:lang w:val="uk-UA" w:eastAsia="uk-UA"/>
              </w:rPr>
            </w:pPr>
            <w:r w:rsidRPr="008B49CD">
              <w:rPr>
                <w:sz w:val="18"/>
                <w:szCs w:val="18"/>
                <w:lang w:val="uk-UA" w:eastAsia="uk-UA"/>
              </w:rPr>
              <w:t>"Програм</w:t>
            </w:r>
            <w:r w:rsidR="00C043D7">
              <w:rPr>
                <w:sz w:val="18"/>
                <w:szCs w:val="18"/>
                <w:lang w:val="uk-UA" w:eastAsia="uk-UA"/>
              </w:rPr>
              <w:t>а</w:t>
            </w:r>
            <w:r w:rsidRPr="008B49CD">
              <w:rPr>
                <w:sz w:val="18"/>
                <w:szCs w:val="18"/>
                <w:lang w:val="uk-UA" w:eastAsia="uk-UA"/>
              </w:rPr>
              <w:t xml:space="preserve"> розвитку культури Броварського району на 2017 – 2020 роки"</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278 000,00</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278 000,00</w:t>
            </w: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278 000,00</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278 000,00</w:t>
            </w:r>
          </w:p>
        </w:tc>
        <w:tc>
          <w:tcPr>
            <w:tcW w:w="404" w:type="pct"/>
            <w:tcBorders>
              <w:top w:val="single" w:sz="4" w:space="0" w:color="auto"/>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6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2417212</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7212</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rPr>
                <w:sz w:val="20"/>
                <w:szCs w:val="20"/>
                <w:lang w:val="uk-UA" w:eastAsia="uk-UA"/>
              </w:rPr>
            </w:pPr>
            <w:r w:rsidRPr="002F5909">
              <w:rPr>
                <w:sz w:val="20"/>
                <w:szCs w:val="20"/>
                <w:lang w:val="uk-UA" w:eastAsia="uk-UA"/>
              </w:rPr>
              <w:t>Підтримка періодичних видань (газет та журналів)</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діяльності та фінансової підтримки комунального підприємства  редакції  газети "Нове життя" на 2017рік."</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331 000,00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331 000,00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331 000,00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331 000,00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12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 </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76</w:t>
            </w:r>
          </w:p>
        </w:tc>
        <w:tc>
          <w:tcPr>
            <w:tcW w:w="572" w:type="pct"/>
            <w:tcBorders>
              <w:top w:val="nil"/>
              <w:left w:val="nil"/>
              <w:bottom w:val="single" w:sz="4" w:space="0" w:color="auto"/>
              <w:right w:val="single" w:sz="4" w:space="0" w:color="auto"/>
            </w:tcBorders>
            <w:shd w:val="clear" w:color="auto" w:fill="auto"/>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 xml:space="preserve">Управління фінансів Броварської районної державної адміністрації </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247 000,00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247 000,00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247 000,00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247 000,00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0,00</w:t>
            </w:r>
          </w:p>
        </w:tc>
      </w:tr>
      <w:tr w:rsidR="00D87180" w:rsidRPr="002F5909" w:rsidTr="00D87180">
        <w:trPr>
          <w:trHeight w:val="15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lastRenderedPageBreak/>
              <w:t>7618290</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8290</w:t>
            </w:r>
          </w:p>
        </w:tc>
        <w:tc>
          <w:tcPr>
            <w:tcW w:w="572" w:type="pct"/>
            <w:tcBorders>
              <w:top w:val="nil"/>
              <w:left w:val="nil"/>
              <w:bottom w:val="single" w:sz="4" w:space="0" w:color="auto"/>
              <w:right w:val="single" w:sz="4" w:space="0" w:color="auto"/>
            </w:tcBorders>
            <w:shd w:val="clear" w:color="auto" w:fill="auto"/>
            <w:vAlign w:val="center"/>
            <w:hideMark/>
          </w:tcPr>
          <w:p w:rsidR="002F5909" w:rsidRPr="00D87180" w:rsidRDefault="002F5909" w:rsidP="00236A5E">
            <w:pPr>
              <w:rPr>
                <w:sz w:val="16"/>
                <w:szCs w:val="16"/>
                <w:lang w:val="uk-UA" w:eastAsia="uk-UA"/>
              </w:rPr>
            </w:pPr>
            <w:r w:rsidRPr="00D87180">
              <w:rPr>
                <w:sz w:val="16"/>
                <w:szCs w:val="16"/>
                <w:lang w:val="uk-UA" w:eastAsia="uk-UA"/>
              </w:rPr>
              <w:t>Субвенція на утримання об'єктів спільного користування чи ліквідацію негативних наслідків діяльності об'єктів спільного користування</w:t>
            </w:r>
          </w:p>
        </w:tc>
        <w:tc>
          <w:tcPr>
            <w:tcW w:w="666" w:type="pct"/>
            <w:tcBorders>
              <w:top w:val="nil"/>
              <w:left w:val="nil"/>
              <w:bottom w:val="single" w:sz="4" w:space="0" w:color="auto"/>
              <w:right w:val="single" w:sz="4" w:space="0" w:color="auto"/>
            </w:tcBorders>
            <w:shd w:val="clear" w:color="auto" w:fill="auto"/>
            <w:vAlign w:val="center"/>
            <w:hideMark/>
          </w:tcPr>
          <w:p w:rsidR="002F5909" w:rsidRPr="008B49CD" w:rsidRDefault="002F5909" w:rsidP="00236A5E">
            <w:pPr>
              <w:jc w:val="center"/>
              <w:rPr>
                <w:sz w:val="18"/>
                <w:szCs w:val="18"/>
                <w:lang w:val="uk-UA" w:eastAsia="uk-UA"/>
              </w:rPr>
            </w:pPr>
            <w:r w:rsidRPr="008B49CD">
              <w:rPr>
                <w:sz w:val="18"/>
                <w:szCs w:val="18"/>
                <w:lang w:val="uk-UA" w:eastAsia="uk-UA"/>
              </w:rPr>
              <w:t>"Програма діяльності та фінансової підтримки Броварської  редакції міськрайонного радіомовлення на 2017 рік"</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247 000,00</w:t>
            </w:r>
          </w:p>
        </w:tc>
        <w:tc>
          <w:tcPr>
            <w:tcW w:w="359"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247 000,00</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08"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247 000,00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247 000,00</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2F5909" w:rsidRDefault="002F5909" w:rsidP="00236A5E">
            <w:pPr>
              <w:jc w:val="center"/>
              <w:rPr>
                <w:sz w:val="20"/>
                <w:szCs w:val="20"/>
                <w:lang w:val="uk-UA" w:eastAsia="uk-UA"/>
              </w:rPr>
            </w:pPr>
            <w:r w:rsidRPr="002F5909">
              <w:rPr>
                <w:sz w:val="20"/>
                <w:szCs w:val="20"/>
                <w:lang w:val="uk-UA" w:eastAsia="uk-UA"/>
              </w:rPr>
              <w:t>0,00</w:t>
            </w:r>
          </w:p>
        </w:tc>
      </w:tr>
      <w:tr w:rsidR="00D87180" w:rsidRPr="002F5909" w:rsidTr="00D87180">
        <w:trPr>
          <w:trHeight w:val="37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 </w:t>
            </w:r>
          </w:p>
        </w:tc>
        <w:tc>
          <w:tcPr>
            <w:tcW w:w="264"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 </w:t>
            </w:r>
          </w:p>
        </w:tc>
        <w:tc>
          <w:tcPr>
            <w:tcW w:w="572" w:type="pct"/>
            <w:tcBorders>
              <w:top w:val="nil"/>
              <w:left w:val="nil"/>
              <w:bottom w:val="single" w:sz="4" w:space="0" w:color="auto"/>
              <w:right w:val="single" w:sz="4" w:space="0" w:color="auto"/>
            </w:tcBorders>
            <w:shd w:val="clear" w:color="auto" w:fill="auto"/>
            <w:noWrap/>
            <w:vAlign w:val="center"/>
            <w:hideMark/>
          </w:tcPr>
          <w:p w:rsidR="002F5909" w:rsidRPr="002F5909" w:rsidRDefault="002F5909" w:rsidP="00236A5E">
            <w:pPr>
              <w:jc w:val="center"/>
              <w:rPr>
                <w:b/>
                <w:bCs/>
                <w:sz w:val="20"/>
                <w:szCs w:val="20"/>
                <w:lang w:val="uk-UA" w:eastAsia="uk-UA"/>
              </w:rPr>
            </w:pPr>
            <w:r w:rsidRPr="002F5909">
              <w:rPr>
                <w:b/>
                <w:bCs/>
                <w:sz w:val="20"/>
                <w:szCs w:val="20"/>
                <w:lang w:val="uk-UA" w:eastAsia="uk-UA"/>
              </w:rPr>
              <w:t>Всього</w:t>
            </w:r>
          </w:p>
        </w:tc>
        <w:tc>
          <w:tcPr>
            <w:tcW w:w="666" w:type="pct"/>
            <w:tcBorders>
              <w:top w:val="nil"/>
              <w:left w:val="nil"/>
              <w:bottom w:val="single" w:sz="4" w:space="0" w:color="auto"/>
              <w:right w:val="single" w:sz="4" w:space="0" w:color="auto"/>
            </w:tcBorders>
            <w:shd w:val="clear" w:color="auto" w:fill="auto"/>
            <w:noWrap/>
            <w:vAlign w:val="center"/>
            <w:hideMark/>
          </w:tcPr>
          <w:p w:rsidR="002F5909" w:rsidRPr="008B49CD" w:rsidRDefault="002F5909" w:rsidP="00236A5E">
            <w:pPr>
              <w:jc w:val="center"/>
              <w:rPr>
                <w:b/>
                <w:bCs/>
                <w:sz w:val="18"/>
                <w:szCs w:val="18"/>
                <w:lang w:val="uk-UA" w:eastAsia="uk-UA"/>
              </w:rPr>
            </w:pPr>
            <w:r w:rsidRPr="008B49CD">
              <w:rPr>
                <w:b/>
                <w:bCs/>
                <w:sz w:val="18"/>
                <w:szCs w:val="18"/>
                <w:lang w:val="uk-UA" w:eastAsia="uk-UA"/>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D87180" w:rsidRDefault="002F5909" w:rsidP="00236A5E">
            <w:pPr>
              <w:jc w:val="center"/>
              <w:rPr>
                <w:b/>
                <w:bCs/>
                <w:sz w:val="16"/>
                <w:szCs w:val="16"/>
                <w:lang w:val="uk-UA" w:eastAsia="uk-UA"/>
              </w:rPr>
            </w:pPr>
            <w:r w:rsidRPr="00D87180">
              <w:rPr>
                <w:b/>
                <w:bCs/>
                <w:sz w:val="16"/>
                <w:szCs w:val="16"/>
                <w:lang w:val="uk-UA" w:eastAsia="uk-UA"/>
              </w:rPr>
              <w:t>19 873 606,96</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D87180" w:rsidRDefault="002F5909" w:rsidP="00236A5E">
            <w:pPr>
              <w:jc w:val="center"/>
              <w:rPr>
                <w:b/>
                <w:bCs/>
                <w:sz w:val="16"/>
                <w:szCs w:val="16"/>
                <w:lang w:val="uk-UA" w:eastAsia="uk-UA"/>
              </w:rPr>
            </w:pPr>
            <w:r w:rsidRPr="00D87180">
              <w:rPr>
                <w:b/>
                <w:bCs/>
                <w:sz w:val="16"/>
                <w:szCs w:val="16"/>
                <w:lang w:val="uk-UA" w:eastAsia="uk-UA"/>
              </w:rPr>
              <w:t>19 821 704,02</w:t>
            </w:r>
          </w:p>
        </w:tc>
        <w:tc>
          <w:tcPr>
            <w:tcW w:w="303" w:type="pct"/>
            <w:tcBorders>
              <w:top w:val="nil"/>
              <w:left w:val="nil"/>
              <w:bottom w:val="single" w:sz="4" w:space="0" w:color="auto"/>
              <w:right w:val="single" w:sz="4" w:space="0" w:color="auto"/>
            </w:tcBorders>
            <w:shd w:val="clear" w:color="000000" w:fill="FFFFFF"/>
            <w:noWrap/>
            <w:vAlign w:val="center"/>
            <w:hideMark/>
          </w:tcPr>
          <w:p w:rsidR="002F5909" w:rsidRPr="00D87180" w:rsidRDefault="002F5909" w:rsidP="00236A5E">
            <w:pPr>
              <w:jc w:val="center"/>
              <w:rPr>
                <w:b/>
                <w:bCs/>
                <w:sz w:val="16"/>
                <w:szCs w:val="16"/>
                <w:lang w:val="uk-UA" w:eastAsia="uk-UA"/>
              </w:rPr>
            </w:pPr>
            <w:r w:rsidRPr="00D87180">
              <w:rPr>
                <w:b/>
                <w:bCs/>
                <w:sz w:val="16"/>
                <w:szCs w:val="16"/>
                <w:lang w:val="uk-UA" w:eastAsia="uk-UA"/>
              </w:rPr>
              <w:t>-51 902,94</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D87180" w:rsidRDefault="002F5909" w:rsidP="00236A5E">
            <w:pPr>
              <w:jc w:val="center"/>
              <w:rPr>
                <w:b/>
                <w:bCs/>
                <w:sz w:val="16"/>
                <w:szCs w:val="16"/>
                <w:lang w:val="uk-UA" w:eastAsia="uk-UA"/>
              </w:rPr>
            </w:pPr>
            <w:r w:rsidRPr="00D87180">
              <w:rPr>
                <w:b/>
                <w:bCs/>
                <w:sz w:val="16"/>
                <w:szCs w:val="16"/>
                <w:lang w:val="uk-UA" w:eastAsia="uk-UA"/>
              </w:rPr>
              <w:t>1 733 435,0</w:t>
            </w:r>
          </w:p>
        </w:tc>
        <w:tc>
          <w:tcPr>
            <w:tcW w:w="308" w:type="pct"/>
            <w:tcBorders>
              <w:top w:val="nil"/>
              <w:left w:val="nil"/>
              <w:bottom w:val="single" w:sz="4" w:space="0" w:color="auto"/>
              <w:right w:val="single" w:sz="4" w:space="0" w:color="auto"/>
            </w:tcBorders>
            <w:shd w:val="clear" w:color="000000" w:fill="FFFFFF"/>
            <w:noWrap/>
            <w:vAlign w:val="center"/>
            <w:hideMark/>
          </w:tcPr>
          <w:p w:rsidR="002F5909" w:rsidRPr="00D87180" w:rsidRDefault="002F5909" w:rsidP="00236A5E">
            <w:pPr>
              <w:jc w:val="center"/>
              <w:rPr>
                <w:b/>
                <w:bCs/>
                <w:sz w:val="16"/>
                <w:szCs w:val="16"/>
                <w:lang w:val="uk-UA" w:eastAsia="uk-UA"/>
              </w:rPr>
            </w:pPr>
            <w:r w:rsidRPr="00D87180">
              <w:rPr>
                <w:b/>
                <w:bCs/>
                <w:sz w:val="16"/>
                <w:szCs w:val="16"/>
                <w:lang w:val="uk-UA" w:eastAsia="uk-UA"/>
              </w:rPr>
              <w:t>333 435,00</w:t>
            </w:r>
          </w:p>
        </w:tc>
        <w:tc>
          <w:tcPr>
            <w:tcW w:w="352" w:type="pct"/>
            <w:tcBorders>
              <w:top w:val="nil"/>
              <w:left w:val="nil"/>
              <w:bottom w:val="single" w:sz="4" w:space="0" w:color="auto"/>
              <w:right w:val="single" w:sz="4" w:space="0" w:color="auto"/>
            </w:tcBorders>
            <w:shd w:val="clear" w:color="000000" w:fill="FFFFFF"/>
            <w:noWrap/>
            <w:vAlign w:val="center"/>
            <w:hideMark/>
          </w:tcPr>
          <w:p w:rsidR="002F5909" w:rsidRPr="00D87180" w:rsidRDefault="002F5909" w:rsidP="00236A5E">
            <w:pPr>
              <w:jc w:val="center"/>
              <w:rPr>
                <w:b/>
                <w:bCs/>
                <w:sz w:val="16"/>
                <w:szCs w:val="16"/>
                <w:lang w:val="uk-UA" w:eastAsia="uk-UA"/>
              </w:rPr>
            </w:pPr>
            <w:r w:rsidRPr="00D87180">
              <w:rPr>
                <w:b/>
                <w:bCs/>
                <w:sz w:val="16"/>
                <w:szCs w:val="16"/>
                <w:lang w:val="uk-UA" w:eastAsia="uk-UA"/>
              </w:rPr>
              <w:t>-1 400 000,00</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D87180" w:rsidRDefault="002F5909" w:rsidP="00236A5E">
            <w:pPr>
              <w:jc w:val="center"/>
              <w:rPr>
                <w:b/>
                <w:bCs/>
                <w:sz w:val="16"/>
                <w:szCs w:val="16"/>
                <w:lang w:val="uk-UA" w:eastAsia="uk-UA"/>
              </w:rPr>
            </w:pPr>
            <w:r w:rsidRPr="00D87180">
              <w:rPr>
                <w:b/>
                <w:bCs/>
                <w:sz w:val="16"/>
                <w:szCs w:val="16"/>
                <w:lang w:val="uk-UA" w:eastAsia="uk-UA"/>
              </w:rPr>
              <w:t>21 607 041,96</w:t>
            </w:r>
          </w:p>
        </w:tc>
        <w:tc>
          <w:tcPr>
            <w:tcW w:w="359" w:type="pct"/>
            <w:tcBorders>
              <w:top w:val="nil"/>
              <w:left w:val="nil"/>
              <w:bottom w:val="single" w:sz="4" w:space="0" w:color="auto"/>
              <w:right w:val="single" w:sz="4" w:space="0" w:color="auto"/>
            </w:tcBorders>
            <w:shd w:val="clear" w:color="000000" w:fill="FFFFFF"/>
            <w:noWrap/>
            <w:vAlign w:val="center"/>
            <w:hideMark/>
          </w:tcPr>
          <w:p w:rsidR="002F5909" w:rsidRPr="00D87180" w:rsidRDefault="002F5909" w:rsidP="00236A5E">
            <w:pPr>
              <w:jc w:val="center"/>
              <w:rPr>
                <w:b/>
                <w:bCs/>
                <w:sz w:val="16"/>
                <w:szCs w:val="16"/>
                <w:lang w:val="uk-UA" w:eastAsia="uk-UA"/>
              </w:rPr>
            </w:pPr>
            <w:r w:rsidRPr="00D87180">
              <w:rPr>
                <w:b/>
                <w:bCs/>
                <w:sz w:val="16"/>
                <w:szCs w:val="16"/>
                <w:lang w:val="uk-UA" w:eastAsia="uk-UA"/>
              </w:rPr>
              <w:t>20 155 139,02</w:t>
            </w:r>
          </w:p>
        </w:tc>
        <w:tc>
          <w:tcPr>
            <w:tcW w:w="404" w:type="pct"/>
            <w:tcBorders>
              <w:top w:val="nil"/>
              <w:left w:val="nil"/>
              <w:bottom w:val="single" w:sz="4" w:space="0" w:color="auto"/>
              <w:right w:val="single" w:sz="4" w:space="0" w:color="auto"/>
            </w:tcBorders>
            <w:shd w:val="clear" w:color="000000" w:fill="FFFFFF"/>
            <w:noWrap/>
            <w:vAlign w:val="center"/>
            <w:hideMark/>
          </w:tcPr>
          <w:p w:rsidR="002F5909" w:rsidRPr="00D87180" w:rsidRDefault="002F5909" w:rsidP="00236A5E">
            <w:pPr>
              <w:jc w:val="center"/>
              <w:rPr>
                <w:b/>
                <w:bCs/>
                <w:sz w:val="16"/>
                <w:szCs w:val="16"/>
                <w:lang w:val="uk-UA" w:eastAsia="uk-UA"/>
              </w:rPr>
            </w:pPr>
            <w:r w:rsidRPr="00D87180">
              <w:rPr>
                <w:b/>
                <w:bCs/>
                <w:sz w:val="16"/>
                <w:szCs w:val="16"/>
                <w:lang w:val="uk-UA" w:eastAsia="uk-UA"/>
              </w:rPr>
              <w:t>-1 451 902,94</w:t>
            </w:r>
          </w:p>
        </w:tc>
      </w:tr>
    </w:tbl>
    <w:p w:rsidR="002F5909" w:rsidRDefault="002F5909" w:rsidP="00236A5E">
      <w:pPr>
        <w:jc w:val="both"/>
        <w:rPr>
          <w:sz w:val="16"/>
          <w:szCs w:val="16"/>
          <w:lang w:val="uk-UA"/>
        </w:rPr>
        <w:sectPr w:rsidR="002F5909" w:rsidSect="00911DB0">
          <w:pgSz w:w="16840" w:h="11907" w:orient="landscape" w:code="9"/>
          <w:pgMar w:top="567" w:right="567" w:bottom="567" w:left="567" w:header="720" w:footer="720" w:gutter="0"/>
          <w:pgNumType w:start="96" w:chapStyle="1"/>
          <w:cols w:space="708"/>
          <w:noEndnote/>
          <w:titlePg/>
          <w:docGrid w:linePitch="381"/>
        </w:sectPr>
      </w:pPr>
    </w:p>
    <w:p w:rsidR="00B40943" w:rsidRPr="008B49CD" w:rsidRDefault="00C42ADB" w:rsidP="00236A5E">
      <w:pPr>
        <w:jc w:val="right"/>
        <w:rPr>
          <w:b/>
          <w:lang w:val="uk-UA"/>
        </w:rPr>
      </w:pPr>
      <w:r w:rsidRPr="008B49CD">
        <w:rPr>
          <w:b/>
          <w:lang w:val="uk-UA"/>
        </w:rPr>
        <w:lastRenderedPageBreak/>
        <w:t>Додаток 3</w:t>
      </w:r>
    </w:p>
    <w:p w:rsidR="00C42ADB" w:rsidRDefault="00C42ADB" w:rsidP="00236A5E">
      <w:pPr>
        <w:jc w:val="right"/>
        <w:rPr>
          <w:sz w:val="16"/>
          <w:szCs w:val="16"/>
          <w:lang w:val="uk-UA"/>
        </w:rPr>
      </w:pPr>
    </w:p>
    <w:tbl>
      <w:tblPr>
        <w:tblW w:w="5000" w:type="pct"/>
        <w:jc w:val="center"/>
        <w:tblLayout w:type="fixed"/>
        <w:tblLook w:val="04A0"/>
      </w:tblPr>
      <w:tblGrid>
        <w:gridCol w:w="463"/>
        <w:gridCol w:w="2316"/>
        <w:gridCol w:w="1002"/>
        <w:gridCol w:w="1123"/>
        <w:gridCol w:w="1154"/>
        <w:gridCol w:w="1089"/>
        <w:gridCol w:w="1002"/>
        <w:gridCol w:w="1058"/>
        <w:gridCol w:w="931"/>
      </w:tblGrid>
      <w:tr w:rsidR="00C42ADB" w:rsidRPr="00C42ADB" w:rsidTr="00C42ADB">
        <w:trPr>
          <w:trHeight w:val="960"/>
          <w:jc w:val="center"/>
        </w:trPr>
        <w:tc>
          <w:tcPr>
            <w:tcW w:w="5000" w:type="pct"/>
            <w:gridSpan w:val="9"/>
            <w:tcBorders>
              <w:top w:val="nil"/>
              <w:left w:val="nil"/>
              <w:bottom w:val="nil"/>
              <w:right w:val="nil"/>
            </w:tcBorders>
            <w:shd w:val="clear" w:color="auto" w:fill="auto"/>
            <w:vAlign w:val="center"/>
            <w:hideMark/>
          </w:tcPr>
          <w:p w:rsidR="00C42ADB" w:rsidRPr="00C42ADB" w:rsidRDefault="00C42ADB" w:rsidP="00236A5E">
            <w:pPr>
              <w:jc w:val="center"/>
              <w:rPr>
                <w:b/>
                <w:bCs/>
                <w:lang w:val="uk-UA" w:eastAsia="uk-UA"/>
              </w:rPr>
            </w:pPr>
            <w:r w:rsidRPr="00C42ADB">
              <w:rPr>
                <w:b/>
                <w:bCs/>
                <w:lang w:val="uk-UA" w:eastAsia="uk-UA"/>
              </w:rPr>
              <w:t>Інформація про використання коштів у 2017 році субвенції з державного бюджету місцевим бюджетам на здійснення заходів щодо соціально-економічного розвитку окремих територій станом на 31.12.2017</w:t>
            </w:r>
          </w:p>
        </w:tc>
      </w:tr>
      <w:tr w:rsidR="00C42ADB" w:rsidRPr="00C42ADB" w:rsidTr="002E54D1">
        <w:trPr>
          <w:trHeight w:val="225"/>
          <w:jc w:val="center"/>
        </w:trPr>
        <w:tc>
          <w:tcPr>
            <w:tcW w:w="229" w:type="pct"/>
            <w:tcBorders>
              <w:top w:val="nil"/>
              <w:left w:val="nil"/>
              <w:bottom w:val="nil"/>
              <w:right w:val="nil"/>
            </w:tcBorders>
            <w:shd w:val="clear" w:color="auto" w:fill="auto"/>
            <w:noWrap/>
            <w:vAlign w:val="center"/>
            <w:hideMark/>
          </w:tcPr>
          <w:p w:rsidR="00C42ADB" w:rsidRPr="00C42ADB" w:rsidRDefault="00C42ADB" w:rsidP="00236A5E">
            <w:pPr>
              <w:jc w:val="center"/>
              <w:rPr>
                <w:lang w:val="uk-UA" w:eastAsia="uk-UA"/>
              </w:rPr>
            </w:pPr>
            <w:r w:rsidRPr="00C42ADB">
              <w:rPr>
                <w:lang w:val="uk-UA" w:eastAsia="uk-UA"/>
              </w:rPr>
              <w:t> </w:t>
            </w:r>
          </w:p>
        </w:tc>
        <w:tc>
          <w:tcPr>
            <w:tcW w:w="1142" w:type="pct"/>
            <w:tcBorders>
              <w:top w:val="nil"/>
              <w:left w:val="nil"/>
              <w:bottom w:val="nil"/>
              <w:right w:val="nil"/>
            </w:tcBorders>
            <w:shd w:val="clear" w:color="auto" w:fill="auto"/>
            <w:noWrap/>
            <w:vAlign w:val="center"/>
            <w:hideMark/>
          </w:tcPr>
          <w:p w:rsidR="00C42ADB" w:rsidRPr="00C42ADB" w:rsidRDefault="00C42ADB" w:rsidP="00236A5E">
            <w:pPr>
              <w:jc w:val="center"/>
              <w:rPr>
                <w:lang w:val="uk-UA" w:eastAsia="uk-UA"/>
              </w:rPr>
            </w:pPr>
            <w:r w:rsidRPr="00C42ADB">
              <w:rPr>
                <w:lang w:val="uk-UA" w:eastAsia="uk-UA"/>
              </w:rPr>
              <w:t> </w:t>
            </w:r>
          </w:p>
        </w:tc>
        <w:tc>
          <w:tcPr>
            <w:tcW w:w="494" w:type="pct"/>
            <w:tcBorders>
              <w:top w:val="nil"/>
              <w:left w:val="nil"/>
              <w:bottom w:val="nil"/>
              <w:right w:val="nil"/>
            </w:tcBorders>
            <w:shd w:val="clear" w:color="auto" w:fill="auto"/>
            <w:noWrap/>
            <w:vAlign w:val="center"/>
            <w:hideMark/>
          </w:tcPr>
          <w:p w:rsidR="00C42ADB" w:rsidRPr="00C42ADB" w:rsidRDefault="00C42ADB" w:rsidP="00236A5E">
            <w:pPr>
              <w:jc w:val="center"/>
              <w:rPr>
                <w:lang w:val="uk-UA" w:eastAsia="uk-UA"/>
              </w:rPr>
            </w:pPr>
            <w:r w:rsidRPr="00C42ADB">
              <w:rPr>
                <w:lang w:val="uk-UA" w:eastAsia="uk-UA"/>
              </w:rPr>
              <w:t> </w:t>
            </w:r>
          </w:p>
        </w:tc>
        <w:tc>
          <w:tcPr>
            <w:tcW w:w="1660" w:type="pct"/>
            <w:gridSpan w:val="3"/>
            <w:tcBorders>
              <w:top w:val="nil"/>
              <w:left w:val="nil"/>
              <w:bottom w:val="nil"/>
              <w:right w:val="nil"/>
            </w:tcBorders>
            <w:shd w:val="clear" w:color="auto" w:fill="auto"/>
            <w:noWrap/>
            <w:vAlign w:val="center"/>
            <w:hideMark/>
          </w:tcPr>
          <w:p w:rsidR="00C42ADB" w:rsidRPr="00C42ADB" w:rsidRDefault="008B49CD" w:rsidP="00236A5E">
            <w:pPr>
              <w:jc w:val="center"/>
              <w:rPr>
                <w:b/>
                <w:bCs/>
                <w:lang w:val="uk-UA" w:eastAsia="uk-UA"/>
              </w:rPr>
            </w:pPr>
            <w:r>
              <w:rPr>
                <w:b/>
                <w:bCs/>
                <w:lang w:val="uk-UA" w:eastAsia="uk-UA"/>
              </w:rPr>
              <w:t xml:space="preserve">на </w:t>
            </w:r>
            <w:r w:rsidR="00C42ADB" w:rsidRPr="00C42ADB">
              <w:rPr>
                <w:b/>
                <w:bCs/>
                <w:lang w:val="uk-UA" w:eastAsia="uk-UA"/>
              </w:rPr>
              <w:t xml:space="preserve">Броварський  район </w:t>
            </w:r>
          </w:p>
        </w:tc>
        <w:tc>
          <w:tcPr>
            <w:tcW w:w="494" w:type="pct"/>
            <w:tcBorders>
              <w:top w:val="nil"/>
              <w:left w:val="nil"/>
              <w:bottom w:val="nil"/>
              <w:right w:val="nil"/>
            </w:tcBorders>
            <w:shd w:val="clear" w:color="auto" w:fill="auto"/>
            <w:noWrap/>
            <w:vAlign w:val="center"/>
            <w:hideMark/>
          </w:tcPr>
          <w:p w:rsidR="00C42ADB" w:rsidRPr="00C42ADB" w:rsidRDefault="00C42ADB" w:rsidP="00236A5E">
            <w:pPr>
              <w:jc w:val="center"/>
              <w:rPr>
                <w:lang w:val="uk-UA" w:eastAsia="uk-UA"/>
              </w:rPr>
            </w:pPr>
            <w:r w:rsidRPr="00C42ADB">
              <w:rPr>
                <w:lang w:val="uk-UA" w:eastAsia="uk-UA"/>
              </w:rPr>
              <w:t> </w:t>
            </w:r>
          </w:p>
        </w:tc>
        <w:tc>
          <w:tcPr>
            <w:tcW w:w="522" w:type="pct"/>
            <w:tcBorders>
              <w:top w:val="nil"/>
              <w:left w:val="nil"/>
              <w:bottom w:val="nil"/>
              <w:right w:val="nil"/>
            </w:tcBorders>
            <w:shd w:val="clear" w:color="auto" w:fill="auto"/>
            <w:noWrap/>
            <w:vAlign w:val="center"/>
            <w:hideMark/>
          </w:tcPr>
          <w:p w:rsidR="00C42ADB" w:rsidRPr="00C42ADB" w:rsidRDefault="00C42ADB" w:rsidP="00236A5E">
            <w:pPr>
              <w:jc w:val="center"/>
              <w:rPr>
                <w:lang w:val="uk-UA" w:eastAsia="uk-UA"/>
              </w:rPr>
            </w:pPr>
            <w:r w:rsidRPr="00C42ADB">
              <w:rPr>
                <w:lang w:val="uk-UA" w:eastAsia="uk-UA"/>
              </w:rPr>
              <w:t> </w:t>
            </w:r>
          </w:p>
        </w:tc>
        <w:tc>
          <w:tcPr>
            <w:tcW w:w="458" w:type="pct"/>
            <w:tcBorders>
              <w:top w:val="nil"/>
              <w:left w:val="nil"/>
              <w:bottom w:val="nil"/>
              <w:right w:val="nil"/>
            </w:tcBorders>
            <w:shd w:val="clear" w:color="auto" w:fill="auto"/>
            <w:noWrap/>
            <w:vAlign w:val="center"/>
            <w:hideMark/>
          </w:tcPr>
          <w:p w:rsidR="00C42ADB" w:rsidRPr="00C42ADB" w:rsidRDefault="00C42ADB" w:rsidP="00236A5E">
            <w:pPr>
              <w:jc w:val="center"/>
              <w:rPr>
                <w:lang w:val="uk-UA" w:eastAsia="uk-UA"/>
              </w:rPr>
            </w:pPr>
            <w:r w:rsidRPr="00C42ADB">
              <w:rPr>
                <w:lang w:val="uk-UA" w:eastAsia="uk-UA"/>
              </w:rPr>
              <w:t> </w:t>
            </w:r>
          </w:p>
        </w:tc>
      </w:tr>
      <w:tr w:rsidR="00C42ADB" w:rsidRPr="00C42ADB" w:rsidTr="002E54D1">
        <w:trPr>
          <w:trHeight w:val="225"/>
          <w:jc w:val="center"/>
        </w:trPr>
        <w:tc>
          <w:tcPr>
            <w:tcW w:w="229" w:type="pct"/>
            <w:tcBorders>
              <w:top w:val="nil"/>
              <w:left w:val="nil"/>
              <w:bottom w:val="nil"/>
              <w:right w:val="nil"/>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1142" w:type="pct"/>
            <w:tcBorders>
              <w:top w:val="nil"/>
              <w:left w:val="nil"/>
              <w:bottom w:val="nil"/>
              <w:right w:val="nil"/>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494" w:type="pct"/>
            <w:tcBorders>
              <w:top w:val="nil"/>
              <w:left w:val="nil"/>
              <w:bottom w:val="nil"/>
              <w:right w:val="nil"/>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nil"/>
              <w:right w:val="nil"/>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69" w:type="pct"/>
            <w:tcBorders>
              <w:top w:val="nil"/>
              <w:left w:val="nil"/>
              <w:bottom w:val="nil"/>
              <w:right w:val="nil"/>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nil"/>
              <w:right w:val="nil"/>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494" w:type="pct"/>
            <w:tcBorders>
              <w:top w:val="nil"/>
              <w:left w:val="nil"/>
              <w:bottom w:val="nil"/>
              <w:right w:val="nil"/>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nil"/>
              <w:right w:val="nil"/>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458" w:type="pct"/>
            <w:tcBorders>
              <w:top w:val="nil"/>
              <w:left w:val="nil"/>
              <w:bottom w:val="nil"/>
              <w:right w:val="nil"/>
            </w:tcBorders>
            <w:shd w:val="clear" w:color="auto" w:fill="auto"/>
            <w:noWrap/>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 xml:space="preserve">тис. </w:t>
            </w:r>
            <w:r w:rsidR="00E43E42">
              <w:rPr>
                <w:b/>
                <w:bCs/>
                <w:sz w:val="16"/>
                <w:szCs w:val="16"/>
                <w:lang w:val="uk-UA" w:eastAsia="uk-UA"/>
              </w:rPr>
              <w:t>грн</w:t>
            </w:r>
          </w:p>
        </w:tc>
      </w:tr>
      <w:tr w:rsidR="00C42ADB" w:rsidRPr="00C42ADB" w:rsidTr="002E54D1">
        <w:trPr>
          <w:trHeight w:val="465"/>
          <w:jc w:val="center"/>
        </w:trPr>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 з/п</w:t>
            </w:r>
          </w:p>
        </w:tc>
        <w:tc>
          <w:tcPr>
            <w:tcW w:w="1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20"/>
                <w:szCs w:val="20"/>
                <w:lang w:val="uk-UA" w:eastAsia="uk-UA"/>
              </w:rPr>
            </w:pPr>
            <w:r w:rsidRPr="00C42ADB">
              <w:rPr>
                <w:b/>
                <w:bCs/>
                <w:sz w:val="20"/>
                <w:szCs w:val="20"/>
                <w:lang w:val="uk-UA" w:eastAsia="uk-UA"/>
              </w:rPr>
              <w:t xml:space="preserve">Назва об'єкта і його місцезнаходження </w:t>
            </w:r>
          </w:p>
        </w:tc>
        <w:tc>
          <w:tcPr>
            <w:tcW w:w="1617" w:type="pct"/>
            <w:gridSpan w:val="3"/>
            <w:tcBorders>
              <w:top w:val="single" w:sz="4" w:space="0" w:color="auto"/>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Вартість об'єкта</w:t>
            </w: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Використано коштів</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Залишок невикористаних коштів</w:t>
            </w:r>
          </w:p>
        </w:tc>
      </w:tr>
      <w:tr w:rsidR="00C42ADB" w:rsidRPr="00C42ADB" w:rsidTr="002E54D1">
        <w:trPr>
          <w:trHeight w:val="900"/>
          <w:jc w:val="center"/>
        </w:trPr>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2ADB" w:rsidRPr="00C42ADB" w:rsidRDefault="00C42ADB" w:rsidP="00236A5E">
            <w:pPr>
              <w:rPr>
                <w:b/>
                <w:bCs/>
                <w:sz w:val="16"/>
                <w:szCs w:val="16"/>
                <w:lang w:val="uk-UA" w:eastAsia="uk-UA"/>
              </w:rPr>
            </w:pPr>
          </w:p>
        </w:tc>
        <w:tc>
          <w:tcPr>
            <w:tcW w:w="11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2ADB" w:rsidRPr="00C42ADB" w:rsidRDefault="00C42ADB" w:rsidP="00236A5E">
            <w:pPr>
              <w:rPr>
                <w:b/>
                <w:bCs/>
                <w:sz w:val="16"/>
                <w:szCs w:val="16"/>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загаль-на вартість</w:t>
            </w:r>
          </w:p>
        </w:tc>
        <w:tc>
          <w:tcPr>
            <w:tcW w:w="554"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сума перед</w:t>
            </w:r>
          </w:p>
          <w:p w:rsidR="00C42ADB" w:rsidRPr="00C42ADB" w:rsidRDefault="00C42ADB" w:rsidP="00236A5E">
            <w:pPr>
              <w:jc w:val="center"/>
              <w:rPr>
                <w:b/>
                <w:bCs/>
                <w:sz w:val="16"/>
                <w:szCs w:val="16"/>
                <w:lang w:val="uk-UA" w:eastAsia="uk-UA"/>
              </w:rPr>
            </w:pPr>
            <w:r w:rsidRPr="00C42ADB">
              <w:rPr>
                <w:b/>
                <w:bCs/>
                <w:sz w:val="16"/>
                <w:szCs w:val="16"/>
                <w:lang w:val="uk-UA" w:eastAsia="uk-UA"/>
              </w:rPr>
              <w:t>бачених у Державному бюджеті коштів</w:t>
            </w:r>
          </w:p>
        </w:tc>
        <w:tc>
          <w:tcPr>
            <w:tcW w:w="569"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співфінан</w:t>
            </w:r>
          </w:p>
          <w:p w:rsidR="00C42ADB" w:rsidRPr="00C42ADB" w:rsidRDefault="00C42ADB" w:rsidP="00236A5E">
            <w:pPr>
              <w:jc w:val="center"/>
              <w:rPr>
                <w:b/>
                <w:bCs/>
                <w:sz w:val="16"/>
                <w:szCs w:val="16"/>
                <w:lang w:val="uk-UA" w:eastAsia="uk-UA"/>
              </w:rPr>
            </w:pPr>
            <w:r w:rsidRPr="00C42ADB">
              <w:rPr>
                <w:b/>
                <w:bCs/>
                <w:sz w:val="16"/>
                <w:szCs w:val="16"/>
                <w:lang w:val="uk-UA" w:eastAsia="uk-UA"/>
              </w:rPr>
              <w:t>сування з місцевого бюджету</w:t>
            </w:r>
          </w:p>
        </w:tc>
        <w:tc>
          <w:tcPr>
            <w:tcW w:w="537"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за рахунок Державного бюджету</w:t>
            </w:r>
          </w:p>
        </w:tc>
        <w:tc>
          <w:tcPr>
            <w:tcW w:w="494"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за рахунок місцевого бюджту</w:t>
            </w:r>
          </w:p>
        </w:tc>
        <w:tc>
          <w:tcPr>
            <w:tcW w:w="52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державного бюджету</w:t>
            </w:r>
          </w:p>
        </w:tc>
        <w:tc>
          <w:tcPr>
            <w:tcW w:w="458"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місцевого бюджету</w:t>
            </w:r>
          </w:p>
        </w:tc>
      </w:tr>
      <w:tr w:rsidR="00C42ADB" w:rsidRPr="00C42ADB" w:rsidTr="002E54D1">
        <w:trPr>
          <w:trHeight w:val="225"/>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 </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 </w:t>
            </w:r>
          </w:p>
        </w:tc>
        <w:tc>
          <w:tcPr>
            <w:tcW w:w="494"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 </w:t>
            </w:r>
          </w:p>
        </w:tc>
        <w:tc>
          <w:tcPr>
            <w:tcW w:w="554"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 </w:t>
            </w:r>
          </w:p>
        </w:tc>
        <w:tc>
          <w:tcPr>
            <w:tcW w:w="537"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 </w:t>
            </w:r>
          </w:p>
        </w:tc>
        <w:tc>
          <w:tcPr>
            <w:tcW w:w="494"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 </w:t>
            </w:r>
          </w:p>
        </w:tc>
        <w:tc>
          <w:tcPr>
            <w:tcW w:w="52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 </w:t>
            </w:r>
          </w:p>
        </w:tc>
        <w:tc>
          <w:tcPr>
            <w:tcW w:w="458"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b/>
                <w:bCs/>
                <w:sz w:val="16"/>
                <w:szCs w:val="16"/>
                <w:lang w:val="uk-UA" w:eastAsia="uk-UA"/>
              </w:rPr>
            </w:pPr>
            <w:r w:rsidRPr="00C42ADB">
              <w:rPr>
                <w:b/>
                <w:bCs/>
                <w:sz w:val="16"/>
                <w:szCs w:val="16"/>
                <w:lang w:val="uk-UA" w:eastAsia="uk-UA"/>
              </w:rPr>
              <w:t> </w:t>
            </w:r>
          </w:p>
        </w:tc>
      </w:tr>
      <w:tr w:rsidR="00C42ADB" w:rsidRPr="00C42ADB" w:rsidTr="002E54D1">
        <w:trPr>
          <w:trHeight w:val="225"/>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w:t>
            </w:r>
          </w:p>
        </w:tc>
        <w:tc>
          <w:tcPr>
            <w:tcW w:w="114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6</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7</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8=4-6</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9=5-7</w:t>
            </w:r>
          </w:p>
        </w:tc>
      </w:tr>
      <w:tr w:rsidR="00C42ADB" w:rsidRPr="00C42ADB" w:rsidTr="002E54D1">
        <w:trPr>
          <w:trHeight w:val="1026"/>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xml:space="preserve">Капітальний ремонт зливостоків та мощення в ДНЗ "Малятко" по вул. Будівельників, 3 с. Красилівка Броварського району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300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300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299,0652</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0,9348</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829"/>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C043D7">
            <w:pPr>
              <w:jc w:val="center"/>
              <w:rPr>
                <w:sz w:val="16"/>
                <w:szCs w:val="16"/>
                <w:lang w:val="uk-UA" w:eastAsia="uk-UA"/>
              </w:rPr>
            </w:pPr>
            <w:r w:rsidRPr="00C42ADB">
              <w:rPr>
                <w:sz w:val="16"/>
                <w:szCs w:val="16"/>
                <w:lang w:val="uk-UA" w:eastAsia="uk-UA"/>
              </w:rPr>
              <w:t xml:space="preserve">Гімнастичний майданчик для вуличного використання , с. Красилівка </w:t>
            </w:r>
            <w:r w:rsidR="00C043D7">
              <w:rPr>
                <w:sz w:val="16"/>
                <w:szCs w:val="16"/>
                <w:lang w:val="uk-UA" w:eastAsia="uk-UA"/>
              </w:rPr>
              <w:t>Б</w:t>
            </w:r>
            <w:r w:rsidRPr="00C42ADB">
              <w:rPr>
                <w:sz w:val="16"/>
                <w:szCs w:val="16"/>
                <w:lang w:val="uk-UA" w:eastAsia="uk-UA"/>
              </w:rPr>
              <w:t>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85</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85</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1167"/>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C043D7">
            <w:pPr>
              <w:jc w:val="center"/>
              <w:rPr>
                <w:sz w:val="16"/>
                <w:szCs w:val="16"/>
                <w:lang w:val="uk-UA" w:eastAsia="uk-UA"/>
              </w:rPr>
            </w:pPr>
            <w:r w:rsidRPr="00C42ADB">
              <w:rPr>
                <w:sz w:val="16"/>
                <w:szCs w:val="16"/>
                <w:lang w:val="uk-UA" w:eastAsia="uk-UA"/>
              </w:rPr>
              <w:t>Придбання тренажерн</w:t>
            </w:r>
            <w:r w:rsidR="00C043D7">
              <w:rPr>
                <w:sz w:val="16"/>
                <w:szCs w:val="16"/>
                <w:lang w:val="uk-UA" w:eastAsia="uk-UA"/>
              </w:rPr>
              <w:t>ого</w:t>
            </w:r>
            <w:r w:rsidRPr="00C42ADB">
              <w:rPr>
                <w:sz w:val="16"/>
                <w:szCs w:val="16"/>
                <w:lang w:val="uk-UA" w:eastAsia="uk-UA"/>
              </w:rPr>
              <w:t xml:space="preserve"> майданчик</w:t>
            </w:r>
            <w:r w:rsidR="00C043D7">
              <w:rPr>
                <w:sz w:val="16"/>
                <w:szCs w:val="16"/>
                <w:lang w:val="uk-UA" w:eastAsia="uk-UA"/>
              </w:rPr>
              <w:t>у</w:t>
            </w:r>
            <w:r w:rsidRPr="00C42ADB">
              <w:rPr>
                <w:sz w:val="16"/>
                <w:szCs w:val="16"/>
                <w:lang w:val="uk-UA" w:eastAsia="uk-UA"/>
              </w:rPr>
              <w:t xml:space="preserve"> для вуличного використання в населених пунктах Броварського району Київської області (смт. Калинівка, с. Бобрик, с Літочки</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207</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nil"/>
              <w:left w:val="nil"/>
              <w:bottom w:val="nil"/>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207</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847"/>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w:t>
            </w:r>
          </w:p>
        </w:tc>
        <w:tc>
          <w:tcPr>
            <w:tcW w:w="1142" w:type="pct"/>
            <w:tcBorders>
              <w:top w:val="nil"/>
              <w:left w:val="nil"/>
              <w:bottom w:val="nil"/>
              <w:right w:val="nil"/>
            </w:tcBorders>
            <w:shd w:val="clear" w:color="auto" w:fill="auto"/>
            <w:vAlign w:val="center"/>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Придбання електрокардіографа для Броварського районного відділення невідкладної допомоги</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18,3</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11,7</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916"/>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 xml:space="preserve">Придбання електрокардіографа для Броварського районного центру первинної медико-санітарної допомоги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18,3</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11,7</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660"/>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6</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Спортивні татамі для спортивного</w:t>
            </w:r>
            <w:r w:rsidR="00C043D7">
              <w:rPr>
                <w:sz w:val="16"/>
                <w:szCs w:val="16"/>
                <w:lang w:val="uk-UA" w:eastAsia="uk-UA"/>
              </w:rPr>
              <w:t xml:space="preserve"> клубу </w:t>
            </w:r>
            <w:r w:rsidRPr="00C42ADB">
              <w:rPr>
                <w:sz w:val="16"/>
                <w:szCs w:val="16"/>
                <w:lang w:val="uk-UA" w:eastAsia="uk-UA"/>
              </w:rPr>
              <w:t xml:space="preserve">"Хортингу" с. Літки Броварського району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59</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59</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599"/>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7</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 xml:space="preserve">Придбання ударної установки, </w:t>
            </w:r>
            <w:r w:rsidRPr="00C42ADB">
              <w:rPr>
                <w:sz w:val="16"/>
                <w:szCs w:val="16"/>
                <w:lang w:val="uk-UA" w:eastAsia="uk-UA"/>
              </w:rPr>
              <w:t>с. </w:t>
            </w:r>
            <w:r w:rsidRPr="00C42ADB">
              <w:rPr>
                <w:color w:val="000000"/>
                <w:sz w:val="16"/>
                <w:szCs w:val="16"/>
                <w:lang w:val="uk-UA" w:eastAsia="uk-UA"/>
              </w:rPr>
              <w:t>Русанів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19,921</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0,079</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551"/>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Фетальний монітор для Броварської центральної районної лікарні</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60,5</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60,5</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559"/>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9</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Електровідсмоктувачі для Броварської центральної районної лікарні”;</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42</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41,49882</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0,50118</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992"/>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10</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C043D7">
            <w:pPr>
              <w:jc w:val="center"/>
              <w:rPr>
                <w:color w:val="000000"/>
                <w:sz w:val="16"/>
                <w:szCs w:val="16"/>
                <w:lang w:val="uk-UA" w:eastAsia="uk-UA"/>
              </w:rPr>
            </w:pPr>
            <w:r w:rsidRPr="00C42ADB">
              <w:rPr>
                <w:color w:val="000000"/>
                <w:sz w:val="16"/>
                <w:szCs w:val="16"/>
                <w:lang w:val="uk-UA" w:eastAsia="uk-UA"/>
              </w:rPr>
              <w:t>Центральна станція цілодобового моніторингу для ангеоневрологічного відділення Броварської центральної районної лікарні</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347,5</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347,5</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2911"/>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11</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C42ADB" w:rsidRPr="00C42ADB" w:rsidRDefault="00C42ADB" w:rsidP="00BA4330">
            <w:pPr>
              <w:jc w:val="center"/>
              <w:rPr>
                <w:color w:val="000000"/>
                <w:sz w:val="16"/>
                <w:szCs w:val="16"/>
                <w:lang w:val="uk-UA" w:eastAsia="uk-UA"/>
              </w:rPr>
            </w:pPr>
            <w:r w:rsidRPr="00C42ADB">
              <w:rPr>
                <w:color w:val="000000"/>
                <w:sz w:val="16"/>
                <w:szCs w:val="16"/>
                <w:lang w:val="uk-UA" w:eastAsia="uk-UA"/>
              </w:rPr>
              <w:t xml:space="preserve">Придбання електрокардіографів для </w:t>
            </w:r>
            <w:r w:rsidR="00C043D7">
              <w:rPr>
                <w:color w:val="000000"/>
                <w:sz w:val="16"/>
                <w:szCs w:val="16"/>
                <w:lang w:val="uk-UA" w:eastAsia="uk-UA"/>
              </w:rPr>
              <w:t>медичних</w:t>
            </w:r>
            <w:r w:rsidRPr="00C42ADB">
              <w:rPr>
                <w:color w:val="000000"/>
                <w:sz w:val="16"/>
                <w:szCs w:val="16"/>
                <w:lang w:val="uk-UA" w:eastAsia="uk-UA"/>
              </w:rPr>
              <w:t xml:space="preserve"> амбулаторій загальної практики сімейної медицини населених пунктів Броварського району (</w:t>
            </w:r>
            <w:r w:rsidRPr="00C42ADB">
              <w:rPr>
                <w:sz w:val="16"/>
                <w:szCs w:val="16"/>
                <w:lang w:val="uk-UA" w:eastAsia="uk-UA"/>
              </w:rPr>
              <w:t>с. </w:t>
            </w:r>
            <w:r w:rsidRPr="00C42ADB">
              <w:rPr>
                <w:color w:val="000000"/>
                <w:sz w:val="16"/>
                <w:szCs w:val="16"/>
                <w:lang w:val="uk-UA" w:eastAsia="uk-UA"/>
              </w:rPr>
              <w:t xml:space="preserve">Плоске, </w:t>
            </w:r>
            <w:r w:rsidRPr="00C42ADB">
              <w:rPr>
                <w:sz w:val="16"/>
                <w:szCs w:val="16"/>
                <w:lang w:val="uk-UA" w:eastAsia="uk-UA"/>
              </w:rPr>
              <w:t>с. </w:t>
            </w:r>
            <w:r w:rsidRPr="00C42ADB">
              <w:rPr>
                <w:color w:val="000000"/>
                <w:sz w:val="16"/>
                <w:szCs w:val="16"/>
                <w:lang w:val="uk-UA" w:eastAsia="uk-UA"/>
              </w:rPr>
              <w:t xml:space="preserve">Рожни, </w:t>
            </w:r>
            <w:r w:rsidRPr="00C42ADB">
              <w:rPr>
                <w:sz w:val="16"/>
                <w:szCs w:val="16"/>
                <w:lang w:val="uk-UA" w:eastAsia="uk-UA"/>
              </w:rPr>
              <w:t>с. </w:t>
            </w:r>
            <w:r w:rsidRPr="00C42ADB">
              <w:rPr>
                <w:color w:val="000000"/>
                <w:sz w:val="16"/>
                <w:szCs w:val="16"/>
                <w:lang w:val="uk-UA" w:eastAsia="uk-UA"/>
              </w:rPr>
              <w:t xml:space="preserve">Погреби, </w:t>
            </w:r>
            <w:r w:rsidRPr="00C42ADB">
              <w:rPr>
                <w:sz w:val="16"/>
                <w:szCs w:val="16"/>
                <w:lang w:val="uk-UA" w:eastAsia="uk-UA"/>
              </w:rPr>
              <w:t>с. </w:t>
            </w:r>
            <w:r w:rsidRPr="00C42ADB">
              <w:rPr>
                <w:color w:val="000000"/>
                <w:sz w:val="16"/>
                <w:szCs w:val="16"/>
                <w:lang w:val="uk-UA" w:eastAsia="uk-UA"/>
              </w:rPr>
              <w:t xml:space="preserve">Пухівка, </w:t>
            </w:r>
            <w:r w:rsidRPr="00C42ADB">
              <w:rPr>
                <w:sz w:val="16"/>
                <w:szCs w:val="16"/>
                <w:lang w:val="uk-UA" w:eastAsia="uk-UA"/>
              </w:rPr>
              <w:t>с. </w:t>
            </w:r>
            <w:r w:rsidRPr="00C42ADB">
              <w:rPr>
                <w:color w:val="000000"/>
                <w:sz w:val="16"/>
                <w:szCs w:val="16"/>
                <w:lang w:val="uk-UA" w:eastAsia="uk-UA"/>
              </w:rPr>
              <w:t xml:space="preserve">Русанів, </w:t>
            </w:r>
            <w:r w:rsidRPr="00C42ADB">
              <w:rPr>
                <w:sz w:val="16"/>
                <w:szCs w:val="16"/>
                <w:lang w:val="uk-UA" w:eastAsia="uk-UA"/>
              </w:rPr>
              <w:t>с. </w:t>
            </w:r>
            <w:r w:rsidRPr="00C42ADB">
              <w:rPr>
                <w:color w:val="000000"/>
                <w:sz w:val="16"/>
                <w:szCs w:val="16"/>
                <w:lang w:val="uk-UA" w:eastAsia="uk-UA"/>
              </w:rPr>
              <w:t xml:space="preserve">Світильня, </w:t>
            </w:r>
            <w:r w:rsidRPr="00C42ADB">
              <w:rPr>
                <w:sz w:val="16"/>
                <w:szCs w:val="16"/>
                <w:lang w:val="uk-UA" w:eastAsia="uk-UA"/>
              </w:rPr>
              <w:t>смт </w:t>
            </w:r>
            <w:r w:rsidRPr="00C42ADB">
              <w:rPr>
                <w:color w:val="000000"/>
                <w:sz w:val="16"/>
                <w:szCs w:val="16"/>
                <w:lang w:val="uk-UA" w:eastAsia="uk-UA"/>
              </w:rPr>
              <w:t xml:space="preserve">Велика Димерка, </w:t>
            </w:r>
            <w:r w:rsidRPr="00C42ADB">
              <w:rPr>
                <w:sz w:val="16"/>
                <w:szCs w:val="16"/>
                <w:lang w:val="uk-UA" w:eastAsia="uk-UA"/>
              </w:rPr>
              <w:t>с. </w:t>
            </w:r>
            <w:r w:rsidRPr="00C42ADB">
              <w:rPr>
                <w:color w:val="000000"/>
                <w:sz w:val="16"/>
                <w:szCs w:val="16"/>
                <w:lang w:val="uk-UA" w:eastAsia="uk-UA"/>
              </w:rPr>
              <w:t xml:space="preserve">Богданівка, </w:t>
            </w:r>
            <w:r w:rsidRPr="00C42ADB">
              <w:rPr>
                <w:sz w:val="16"/>
                <w:szCs w:val="16"/>
                <w:lang w:val="uk-UA" w:eastAsia="uk-UA"/>
              </w:rPr>
              <w:t>с. </w:t>
            </w:r>
            <w:r w:rsidRPr="00C42ADB">
              <w:rPr>
                <w:color w:val="000000"/>
                <w:sz w:val="16"/>
                <w:szCs w:val="16"/>
                <w:lang w:val="uk-UA" w:eastAsia="uk-UA"/>
              </w:rPr>
              <w:t xml:space="preserve">Гоголів, </w:t>
            </w:r>
            <w:r w:rsidRPr="00C42ADB">
              <w:rPr>
                <w:sz w:val="16"/>
                <w:szCs w:val="16"/>
                <w:lang w:val="uk-UA" w:eastAsia="uk-UA"/>
              </w:rPr>
              <w:t>с. </w:t>
            </w:r>
            <w:r w:rsidRPr="00C42ADB">
              <w:rPr>
                <w:color w:val="000000"/>
                <w:sz w:val="16"/>
                <w:szCs w:val="16"/>
                <w:lang w:val="uk-UA" w:eastAsia="uk-UA"/>
              </w:rPr>
              <w:t xml:space="preserve">Літки, </w:t>
            </w:r>
            <w:r w:rsidRPr="00C42ADB">
              <w:rPr>
                <w:sz w:val="16"/>
                <w:szCs w:val="16"/>
                <w:lang w:val="uk-UA" w:eastAsia="uk-UA"/>
              </w:rPr>
              <w:t>с. </w:t>
            </w:r>
            <w:r w:rsidRPr="00C42ADB">
              <w:rPr>
                <w:color w:val="000000"/>
                <w:sz w:val="16"/>
                <w:szCs w:val="16"/>
                <w:lang w:val="uk-UA" w:eastAsia="uk-UA"/>
              </w:rPr>
              <w:t xml:space="preserve">Бобрик, </w:t>
            </w:r>
            <w:r w:rsidRPr="00C42ADB">
              <w:rPr>
                <w:sz w:val="16"/>
                <w:szCs w:val="16"/>
                <w:lang w:val="uk-UA" w:eastAsia="uk-UA"/>
              </w:rPr>
              <w:t>с. </w:t>
            </w:r>
            <w:r w:rsidRPr="00C42ADB">
              <w:rPr>
                <w:color w:val="000000"/>
                <w:sz w:val="16"/>
                <w:szCs w:val="16"/>
                <w:lang w:val="uk-UA" w:eastAsia="uk-UA"/>
              </w:rPr>
              <w:t>Зазим’</w:t>
            </w:r>
            <w:r w:rsidR="00C043D7">
              <w:rPr>
                <w:color w:val="000000"/>
                <w:sz w:val="16"/>
                <w:szCs w:val="16"/>
                <w:lang w:val="uk-UA" w:eastAsia="uk-UA"/>
              </w:rPr>
              <w:t>є</w:t>
            </w:r>
            <w:r w:rsidRPr="00C42ADB">
              <w:rPr>
                <w:color w:val="000000"/>
                <w:sz w:val="16"/>
                <w:szCs w:val="16"/>
                <w:lang w:val="uk-UA" w:eastAsia="uk-UA"/>
              </w:rPr>
              <w:t xml:space="preserve">, </w:t>
            </w:r>
            <w:r w:rsidRPr="00C42ADB">
              <w:rPr>
                <w:sz w:val="16"/>
                <w:szCs w:val="16"/>
                <w:lang w:val="uk-UA" w:eastAsia="uk-UA"/>
              </w:rPr>
              <w:t>с. </w:t>
            </w:r>
            <w:r w:rsidRPr="00C42ADB">
              <w:rPr>
                <w:color w:val="000000"/>
                <w:sz w:val="16"/>
                <w:szCs w:val="16"/>
                <w:lang w:val="uk-UA" w:eastAsia="uk-UA"/>
              </w:rPr>
              <w:t xml:space="preserve">Красилівка, </w:t>
            </w:r>
            <w:r w:rsidRPr="00C42ADB">
              <w:rPr>
                <w:sz w:val="16"/>
                <w:szCs w:val="16"/>
                <w:lang w:val="uk-UA" w:eastAsia="uk-UA"/>
              </w:rPr>
              <w:t>с. </w:t>
            </w:r>
            <w:r w:rsidRPr="00C42ADB">
              <w:rPr>
                <w:color w:val="000000"/>
                <w:sz w:val="16"/>
                <w:szCs w:val="16"/>
                <w:lang w:val="uk-UA" w:eastAsia="uk-UA"/>
              </w:rPr>
              <w:t xml:space="preserve">Тарасівка, </w:t>
            </w:r>
            <w:r w:rsidRPr="00C42ADB">
              <w:rPr>
                <w:sz w:val="16"/>
                <w:szCs w:val="16"/>
                <w:lang w:val="uk-UA" w:eastAsia="uk-UA"/>
              </w:rPr>
              <w:t>с. </w:t>
            </w:r>
            <w:r w:rsidRPr="00C42ADB">
              <w:rPr>
                <w:color w:val="000000"/>
                <w:sz w:val="16"/>
                <w:szCs w:val="16"/>
                <w:lang w:val="uk-UA" w:eastAsia="uk-UA"/>
              </w:rPr>
              <w:t xml:space="preserve">Шевченкове, </w:t>
            </w:r>
            <w:r w:rsidRPr="00C42ADB">
              <w:rPr>
                <w:sz w:val="16"/>
                <w:szCs w:val="16"/>
                <w:lang w:val="uk-UA" w:eastAsia="uk-UA"/>
              </w:rPr>
              <w:t>с. </w:t>
            </w:r>
            <w:r w:rsidRPr="00C42ADB">
              <w:rPr>
                <w:color w:val="000000"/>
                <w:sz w:val="16"/>
                <w:szCs w:val="16"/>
                <w:lang w:val="uk-UA" w:eastAsia="uk-UA"/>
              </w:rPr>
              <w:t>Рудня, с</w:t>
            </w:r>
            <w:r w:rsidR="00BA4330">
              <w:rPr>
                <w:color w:val="000000"/>
                <w:sz w:val="16"/>
                <w:szCs w:val="16"/>
                <w:lang w:val="uk-UA" w:eastAsia="uk-UA"/>
              </w:rPr>
              <w:t>мт</w:t>
            </w:r>
            <w:r w:rsidRPr="00C42ADB">
              <w:rPr>
                <w:color w:val="000000"/>
                <w:sz w:val="16"/>
                <w:szCs w:val="16"/>
                <w:lang w:val="uk-UA" w:eastAsia="uk-UA"/>
              </w:rPr>
              <w:t xml:space="preserve"> Калита, </w:t>
            </w:r>
            <w:r w:rsidRPr="00C42ADB">
              <w:rPr>
                <w:sz w:val="16"/>
                <w:szCs w:val="16"/>
                <w:lang w:val="uk-UA" w:eastAsia="uk-UA"/>
              </w:rPr>
              <w:t>с. </w:t>
            </w:r>
            <w:r w:rsidRPr="00C42ADB">
              <w:rPr>
                <w:color w:val="000000"/>
                <w:sz w:val="16"/>
                <w:szCs w:val="16"/>
                <w:lang w:val="uk-UA" w:eastAsia="uk-UA"/>
              </w:rPr>
              <w:t>Заворичі, с. Семиполки)</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single" w:sz="4" w:space="0" w:color="auto"/>
              <w:left w:val="nil"/>
              <w:bottom w:val="single" w:sz="4" w:space="0" w:color="auto"/>
              <w:right w:val="nil"/>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570</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347,7</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222,3</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9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lastRenderedPageBreak/>
              <w:t>12</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Придбання мультимедійних комплексів для населених пунктів Броварського району Київської області (</w:t>
            </w:r>
            <w:r w:rsidRPr="00C42ADB">
              <w:rPr>
                <w:sz w:val="16"/>
                <w:szCs w:val="16"/>
                <w:lang w:val="uk-UA" w:eastAsia="uk-UA"/>
              </w:rPr>
              <w:t>с. </w:t>
            </w:r>
            <w:r w:rsidRPr="00C42ADB">
              <w:rPr>
                <w:color w:val="000000"/>
                <w:sz w:val="16"/>
                <w:szCs w:val="16"/>
                <w:lang w:val="uk-UA" w:eastAsia="uk-UA"/>
              </w:rPr>
              <w:t>Гоголів, с. Літки, с. Шевченкове)</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135</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130,25</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4,75</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854"/>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13</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 xml:space="preserve">Придбання музичних інструментів (домра, бандура, флейта) для дитячої школи мистецтв, </w:t>
            </w:r>
            <w:r w:rsidRPr="00C42ADB">
              <w:rPr>
                <w:sz w:val="16"/>
                <w:szCs w:val="16"/>
                <w:lang w:val="uk-UA" w:eastAsia="uk-UA"/>
              </w:rPr>
              <w:t>с. </w:t>
            </w:r>
            <w:r w:rsidRPr="00C42ADB">
              <w:rPr>
                <w:color w:val="000000"/>
                <w:sz w:val="16"/>
                <w:szCs w:val="16"/>
                <w:lang w:val="uk-UA" w:eastAsia="uk-UA"/>
              </w:rPr>
              <w:t>Калинівка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85</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85</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1336"/>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14</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BA4330">
            <w:pPr>
              <w:jc w:val="center"/>
              <w:rPr>
                <w:color w:val="000000"/>
                <w:sz w:val="16"/>
                <w:szCs w:val="16"/>
                <w:lang w:val="uk-UA" w:eastAsia="uk-UA"/>
              </w:rPr>
            </w:pPr>
            <w:r w:rsidRPr="00C42ADB">
              <w:rPr>
                <w:color w:val="000000"/>
                <w:sz w:val="16"/>
                <w:szCs w:val="16"/>
                <w:lang w:val="uk-UA" w:eastAsia="uk-UA"/>
              </w:rPr>
              <w:t>Придбання проекторів для населених пунктів Броварського району Київської області (</w:t>
            </w:r>
            <w:r w:rsidRPr="00C42ADB">
              <w:rPr>
                <w:sz w:val="16"/>
                <w:szCs w:val="16"/>
                <w:lang w:val="uk-UA" w:eastAsia="uk-UA"/>
              </w:rPr>
              <w:t>с. </w:t>
            </w:r>
            <w:r w:rsidRPr="00C42ADB">
              <w:rPr>
                <w:color w:val="000000"/>
                <w:sz w:val="16"/>
                <w:szCs w:val="16"/>
                <w:lang w:val="uk-UA" w:eastAsia="uk-UA"/>
              </w:rPr>
              <w:t xml:space="preserve">Бобрик, </w:t>
            </w:r>
            <w:r w:rsidRPr="00C42ADB">
              <w:rPr>
                <w:sz w:val="16"/>
                <w:szCs w:val="16"/>
                <w:lang w:val="uk-UA" w:eastAsia="uk-UA"/>
              </w:rPr>
              <w:t>смт </w:t>
            </w:r>
            <w:r w:rsidRPr="00C42ADB">
              <w:rPr>
                <w:color w:val="000000"/>
                <w:sz w:val="16"/>
                <w:szCs w:val="16"/>
                <w:lang w:val="uk-UA" w:eastAsia="uk-UA"/>
              </w:rPr>
              <w:t xml:space="preserve">Велика Димерка, </w:t>
            </w:r>
            <w:r w:rsidRPr="00C42ADB">
              <w:rPr>
                <w:sz w:val="16"/>
                <w:szCs w:val="16"/>
                <w:lang w:val="uk-UA" w:eastAsia="uk-UA"/>
              </w:rPr>
              <w:t>с. </w:t>
            </w:r>
            <w:r w:rsidRPr="00C42ADB">
              <w:rPr>
                <w:color w:val="000000"/>
                <w:sz w:val="16"/>
                <w:szCs w:val="16"/>
                <w:lang w:val="uk-UA" w:eastAsia="uk-UA"/>
              </w:rPr>
              <w:t>Гоголів, с. Зазим’</w:t>
            </w:r>
            <w:r w:rsidR="00BA4330">
              <w:rPr>
                <w:color w:val="000000"/>
                <w:sz w:val="16"/>
                <w:szCs w:val="16"/>
                <w:lang w:val="uk-UA" w:eastAsia="uk-UA"/>
              </w:rPr>
              <w:t>є</w:t>
            </w:r>
            <w:r w:rsidRPr="00C42ADB">
              <w:rPr>
                <w:color w:val="000000"/>
                <w:sz w:val="16"/>
                <w:szCs w:val="16"/>
                <w:lang w:val="uk-UA" w:eastAsia="uk-UA"/>
              </w:rPr>
              <w:t xml:space="preserve">, </w:t>
            </w:r>
            <w:r w:rsidRPr="00C42ADB">
              <w:rPr>
                <w:sz w:val="16"/>
                <w:szCs w:val="16"/>
                <w:lang w:val="uk-UA" w:eastAsia="uk-UA"/>
              </w:rPr>
              <w:t>смт </w:t>
            </w:r>
            <w:r w:rsidRPr="00C42ADB">
              <w:rPr>
                <w:color w:val="000000"/>
                <w:sz w:val="16"/>
                <w:szCs w:val="16"/>
                <w:lang w:val="uk-UA" w:eastAsia="uk-UA"/>
              </w:rPr>
              <w:t>Калинівка, с. Літки, с. Плоске, с. Рожни,</w:t>
            </w:r>
            <w:r w:rsidR="00BA4330">
              <w:rPr>
                <w:color w:val="000000"/>
                <w:sz w:val="16"/>
                <w:szCs w:val="16"/>
                <w:lang w:val="uk-UA" w:eastAsia="uk-UA"/>
              </w:rPr>
              <w:t xml:space="preserve"> </w:t>
            </w:r>
            <w:r w:rsidRPr="00C42ADB">
              <w:rPr>
                <w:color w:val="000000"/>
                <w:sz w:val="16"/>
                <w:szCs w:val="16"/>
                <w:lang w:val="uk-UA" w:eastAsia="uk-UA"/>
              </w:rPr>
              <w:t>Шевченкове</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135</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135</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421"/>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15</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Придбання комплектів святкової ілюмінації</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198,172</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198,172</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198,172</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696"/>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16</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BA4330">
            <w:pPr>
              <w:jc w:val="center"/>
              <w:rPr>
                <w:color w:val="000000"/>
                <w:sz w:val="16"/>
                <w:szCs w:val="16"/>
                <w:lang w:val="uk-UA" w:eastAsia="uk-UA"/>
              </w:rPr>
            </w:pPr>
            <w:r w:rsidRPr="00C42ADB">
              <w:rPr>
                <w:color w:val="000000"/>
                <w:sz w:val="16"/>
                <w:szCs w:val="16"/>
                <w:lang w:val="uk-UA" w:eastAsia="uk-UA"/>
              </w:rPr>
              <w:t>Капремонт асфальтового покриття з улаштуванням основи по вул.Молодіжна с.Зазим</w:t>
            </w:r>
            <w:r w:rsidR="00BA4330" w:rsidRPr="00BA4330">
              <w:rPr>
                <w:color w:val="000000"/>
                <w:sz w:val="16"/>
                <w:szCs w:val="16"/>
                <w:lang w:eastAsia="uk-UA"/>
              </w:rPr>
              <w:t>’</w:t>
            </w:r>
            <w:r w:rsidR="00BA4330">
              <w:rPr>
                <w:color w:val="000000"/>
                <w:sz w:val="16"/>
                <w:szCs w:val="16"/>
                <w:lang w:val="uk-UA" w:eastAsia="uk-UA"/>
              </w:rPr>
              <w:t>є</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717,148</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1,6</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715,548</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1,6</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715,548</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092"/>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17</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BA4330">
            <w:pPr>
              <w:jc w:val="center"/>
              <w:rPr>
                <w:color w:val="000000"/>
                <w:sz w:val="16"/>
                <w:szCs w:val="16"/>
                <w:lang w:val="uk-UA" w:eastAsia="uk-UA"/>
              </w:rPr>
            </w:pPr>
            <w:r w:rsidRPr="00C42ADB">
              <w:rPr>
                <w:color w:val="000000"/>
                <w:sz w:val="16"/>
                <w:szCs w:val="16"/>
                <w:lang w:val="uk-UA" w:eastAsia="uk-UA"/>
              </w:rPr>
              <w:t>Придбання  дитячого та спортивного майданчик</w:t>
            </w:r>
            <w:r w:rsidR="00BA4330">
              <w:rPr>
                <w:color w:val="000000"/>
                <w:sz w:val="16"/>
                <w:szCs w:val="16"/>
                <w:lang w:val="uk-UA" w:eastAsia="uk-UA"/>
              </w:rPr>
              <w:t>ів</w:t>
            </w:r>
            <w:r w:rsidRPr="00C42ADB">
              <w:rPr>
                <w:color w:val="000000"/>
                <w:sz w:val="16"/>
                <w:szCs w:val="16"/>
                <w:lang w:val="uk-UA" w:eastAsia="uk-UA"/>
              </w:rPr>
              <w:t xml:space="preserve"> для дошкільного навчального закладу на 110 місць по вул.Київській 10-б в с.Зазим*є)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139</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139</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r>
      <w:tr w:rsidR="00C42ADB" w:rsidRPr="00C42ADB" w:rsidTr="002E54D1">
        <w:trPr>
          <w:trHeight w:val="811"/>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BA4330">
            <w:pPr>
              <w:jc w:val="center"/>
              <w:rPr>
                <w:color w:val="000000"/>
                <w:sz w:val="16"/>
                <w:szCs w:val="16"/>
                <w:lang w:val="uk-UA" w:eastAsia="uk-UA"/>
              </w:rPr>
            </w:pPr>
            <w:r w:rsidRPr="00C42ADB">
              <w:rPr>
                <w:color w:val="000000"/>
                <w:sz w:val="16"/>
                <w:szCs w:val="16"/>
                <w:lang w:val="uk-UA" w:eastAsia="uk-UA"/>
              </w:rPr>
              <w:t>Капремонт асфальтового покриття з улаштуванням основи по вул.Стара Гать с.Зазим</w:t>
            </w:r>
            <w:r w:rsidR="00BA4330" w:rsidRPr="00BA4330">
              <w:rPr>
                <w:color w:val="000000"/>
                <w:sz w:val="16"/>
                <w:szCs w:val="16"/>
                <w:lang w:eastAsia="uk-UA"/>
              </w:rPr>
              <w:t>’</w:t>
            </w:r>
            <w:r w:rsidR="00BA4330">
              <w:rPr>
                <w:color w:val="000000"/>
                <w:sz w:val="16"/>
                <w:szCs w:val="16"/>
                <w:lang w:val="uk-UA" w:eastAsia="uk-UA"/>
              </w:rPr>
              <w:t>є</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729,774</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3,062</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726,712</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3,062</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726,712</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992"/>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Будівництво дошкільного навчального закладу на 110 місць по вул.Київській 10-б в с.Зазим'є Броварського району, Київської області (завершення робіт).</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10426,666</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4158,166</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6268,5</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4155,71583</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6266,93591</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2,45017</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291"/>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20</w:t>
            </w:r>
          </w:p>
        </w:tc>
        <w:tc>
          <w:tcPr>
            <w:tcW w:w="1142" w:type="pct"/>
            <w:tcBorders>
              <w:top w:val="nil"/>
              <w:left w:val="nil"/>
              <w:bottom w:val="nil"/>
              <w:right w:val="nil"/>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Капітальний ремонт мереж зовнішнього освітлення території Броварської центральної районної лікарні за адресою: вул. Шевченка, 14, м. Бровари, Київська область</w:t>
            </w:r>
          </w:p>
        </w:tc>
        <w:tc>
          <w:tcPr>
            <w:tcW w:w="494" w:type="pct"/>
            <w:tcBorders>
              <w:top w:val="nil"/>
              <w:left w:val="single" w:sz="4" w:space="0" w:color="auto"/>
              <w:bottom w:val="nil"/>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586,268</w:t>
            </w:r>
          </w:p>
        </w:tc>
        <w:tc>
          <w:tcPr>
            <w:tcW w:w="554" w:type="pct"/>
            <w:tcBorders>
              <w:top w:val="nil"/>
              <w:left w:val="nil"/>
              <w:bottom w:val="nil"/>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586,268</w:t>
            </w:r>
          </w:p>
        </w:tc>
        <w:tc>
          <w:tcPr>
            <w:tcW w:w="569" w:type="pct"/>
            <w:tcBorders>
              <w:top w:val="nil"/>
              <w:left w:val="nil"/>
              <w:bottom w:val="nil"/>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nil"/>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586,268</w:t>
            </w:r>
          </w:p>
        </w:tc>
        <w:tc>
          <w:tcPr>
            <w:tcW w:w="494" w:type="pct"/>
            <w:tcBorders>
              <w:top w:val="nil"/>
              <w:left w:val="nil"/>
              <w:bottom w:val="nil"/>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nil"/>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842"/>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21</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Капітальний ремонт спортивного залу по вул. Шкільна, 22 в с. Рудня Броварського району Київської області</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1390,474</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831,626</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558,848</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831,626</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558,848</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912"/>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22</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Капітальний ремонт вуличного освітлення вул. Шевченка, Чехова, Жердівська, Я. Мудрого с. Гоголів Броварського району, Київської області</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588,138</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588,138</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588,138</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631"/>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23</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обладнання для дитячих спортивно-розважальних майданчиків для с. Богданівка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100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100</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985"/>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24</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комп’ютерного класу для загальноосвітнього навчального закладу с. Богданівка Броварського району Київської області</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160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158,4</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1,6</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1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25</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ЕКГ комплексу “CARDIO” -12 канального для Броварського районного центру первинної медико-санітарної допомоги (смт. Калинівка)</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36,4</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36</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0,4</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36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lastRenderedPageBreak/>
              <w:t>26</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автоклаву парового “Автоклав класу S 22 л Euroklav 23V-S” для Броварського районного центру первинної медико-санітарної допомоги (с. Калинівка)</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95,475</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73,1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22,375</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988"/>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27</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шафи для медикаментів для Броварського районного центру первинної медико-санітарної допомоги (с. Літочки)</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30</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11</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004"/>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28</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медичних кушеток для Броварського районного центру первинної медико-санітарної допомоги (с. Літочки)</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20</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14,2</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5,8</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693"/>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29</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електрофорезу для Броварського районного центру первинної медико-санітарної допомоги (с. Пухівка)</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28,3</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1,7</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046"/>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30</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апарату для звукової терапії для Броварського районного центру первинної медико-санітарної допомоги (с. Пухівка)</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35</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23,5</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11,5</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779"/>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31</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тубус-кварца для Броварського районного відділення невідкладної допомоги (с. Пухівка)</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20,46001</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19,53999</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832"/>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32</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обладнання для дитячого спортивно-розважального майданчика для с. Русанів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50</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903"/>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33</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обладнання (проектори, мультимедійні дошки, кріплення) для загальноосвітніх навчальних закладів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50,002</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50</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0,002</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241"/>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34</w:t>
            </w:r>
          </w:p>
        </w:tc>
        <w:tc>
          <w:tcPr>
            <w:tcW w:w="1142" w:type="pct"/>
            <w:tcBorders>
              <w:top w:val="nil"/>
              <w:left w:val="nil"/>
              <w:bottom w:val="single" w:sz="4" w:space="0" w:color="auto"/>
              <w:right w:val="single" w:sz="4" w:space="0" w:color="auto"/>
            </w:tcBorders>
            <w:shd w:val="clear" w:color="auto" w:fill="auto"/>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3 дитячих розважально-спортивних майданчиків для населених пунктів Броварського району (для села Княжичі - 2 майданчики, для села Требухів - 1 майданчик)</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120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120</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374"/>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35</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 xml:space="preserve">Капітальний ремонт мереж зовнішнього освітлення території Центру </w:t>
            </w:r>
            <w:r w:rsidRPr="00C42ADB">
              <w:rPr>
                <w:sz w:val="16"/>
                <w:szCs w:val="16"/>
                <w:lang w:val="uk-UA" w:eastAsia="uk-UA"/>
              </w:rPr>
              <w:t>“</w:t>
            </w:r>
            <w:r w:rsidRPr="00C42ADB">
              <w:rPr>
                <w:color w:val="000000"/>
                <w:sz w:val="16"/>
                <w:szCs w:val="16"/>
                <w:lang w:val="uk-UA" w:eastAsia="uk-UA"/>
              </w:rPr>
              <w:t>Дитяча лікарня</w:t>
            </w:r>
            <w:r w:rsidRPr="00C42ADB">
              <w:rPr>
                <w:sz w:val="16"/>
                <w:szCs w:val="16"/>
                <w:lang w:val="uk-UA" w:eastAsia="uk-UA"/>
              </w:rPr>
              <w:t>”</w:t>
            </w:r>
            <w:r w:rsidRPr="00C42ADB">
              <w:rPr>
                <w:color w:val="000000"/>
                <w:sz w:val="16"/>
                <w:szCs w:val="16"/>
                <w:lang w:val="uk-UA" w:eastAsia="uk-UA"/>
              </w:rPr>
              <w:t xml:space="preserve"> Броварської центральної районної лікарні за адресою: вул. Я. Мудрого, 47, </w:t>
            </w:r>
            <w:r w:rsidRPr="00C42ADB">
              <w:rPr>
                <w:sz w:val="16"/>
                <w:szCs w:val="16"/>
                <w:lang w:val="uk-UA" w:eastAsia="uk-UA"/>
              </w:rPr>
              <w:t>м. </w:t>
            </w:r>
            <w:r w:rsidRPr="00C42ADB">
              <w:rPr>
                <w:color w:val="000000"/>
                <w:sz w:val="16"/>
                <w:szCs w:val="16"/>
                <w:lang w:val="uk-UA" w:eastAsia="uk-UA"/>
              </w:rPr>
              <w:t>Бровари, Київської області</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209,029</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209,029</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208,8368</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0,1922</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601"/>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36</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Придбання дитячого майданчику для с. Красилівка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180</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694"/>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37</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Капітальний ремонт кабінету фізики Богданівської ЗОШ I —Ш ступенів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125</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106,9468</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18,0532</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663"/>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38</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Придбання обладнання для харчоблоку Богданівської ЗОШ I —Ш ступенів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94,206</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94,206</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759"/>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39</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Придбання навчально-комп’ютерного комплексу для Великодимерського СЗО НВК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187</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187</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571"/>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40</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 xml:space="preserve">Придбання навчально-комп’ютерного комплексу для Бобрицької ЗОШ I —Ш </w:t>
            </w:r>
            <w:r w:rsidRPr="00C42ADB">
              <w:rPr>
                <w:color w:val="000000"/>
                <w:sz w:val="16"/>
                <w:szCs w:val="16"/>
                <w:lang w:val="uk-UA" w:eastAsia="uk-UA"/>
              </w:rPr>
              <w:lastRenderedPageBreak/>
              <w:t>ступенів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lastRenderedPageBreak/>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170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170</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667"/>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lastRenderedPageBreak/>
              <w:t>41</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rPr>
                <w:sz w:val="16"/>
                <w:szCs w:val="16"/>
                <w:lang w:val="uk-UA" w:eastAsia="uk-UA"/>
              </w:rPr>
            </w:pPr>
            <w:r w:rsidRPr="00C42ADB">
              <w:rPr>
                <w:sz w:val="16"/>
                <w:szCs w:val="16"/>
                <w:lang w:val="uk-UA" w:eastAsia="uk-UA"/>
              </w:rPr>
              <w:t>Придбання навчально-комп’ютерного комплексу для Погребської ЗОШ I —Ш ступенів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170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170</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785"/>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42</w:t>
            </w:r>
          </w:p>
        </w:tc>
        <w:tc>
          <w:tcPr>
            <w:tcW w:w="1142" w:type="pct"/>
            <w:tcBorders>
              <w:top w:val="single" w:sz="4" w:space="0" w:color="auto"/>
              <w:left w:val="single" w:sz="4" w:space="0" w:color="auto"/>
              <w:bottom w:val="single" w:sz="4" w:space="0" w:color="auto"/>
              <w:right w:val="single" w:sz="4" w:space="0" w:color="auto"/>
            </w:tcBorders>
            <w:shd w:val="clear" w:color="auto" w:fill="auto"/>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Придбання навчально-комп’ютерного комплексу для Руднянської ЗОШ І—Ш ступенів Броварського району</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170</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170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69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43</w:t>
            </w:r>
          </w:p>
        </w:tc>
        <w:tc>
          <w:tcPr>
            <w:tcW w:w="1142" w:type="pct"/>
            <w:tcBorders>
              <w:top w:val="single" w:sz="4" w:space="0" w:color="auto"/>
              <w:left w:val="nil"/>
              <w:bottom w:val="single" w:sz="4" w:space="0" w:color="auto"/>
              <w:right w:val="single" w:sz="4" w:space="0" w:color="auto"/>
            </w:tcBorders>
            <w:shd w:val="clear" w:color="auto" w:fill="auto"/>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Придбання навчально-комп’ютерного комплексу для Русанівського НВК Броварського району</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187</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181,5</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5,5</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679"/>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44</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Придбання навчально-комп’ютерного комплексу для Плосківського НВО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187</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181,5</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5,5</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633"/>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45</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color w:val="000000"/>
                <w:sz w:val="16"/>
                <w:szCs w:val="16"/>
                <w:lang w:val="uk-UA" w:eastAsia="uk-UA"/>
              </w:rPr>
            </w:pPr>
            <w:r w:rsidRPr="00C42ADB">
              <w:rPr>
                <w:color w:val="000000"/>
                <w:sz w:val="16"/>
                <w:szCs w:val="16"/>
                <w:lang w:val="uk-UA" w:eastAsia="uk-UA"/>
              </w:rPr>
              <w:t>Придбання навчально-комп’ютерного комплексу для Світильнянського НВК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119</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116,5</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2,5</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026"/>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46</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навчально-комп’ютерного комплексу для Тарасівського навчально-виховного комплексу, вул. 9 січня, 1, с. Тарасівка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187</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187</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2035"/>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47</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ноутбуків для закладів первинної медичної допомоги по населеним пунктам с. Літочки, с. Кулажинці, с. Підлісся, с. Рожівка, с. Залісся, с. Михайлівка, с. Соболівка, с. Рожни, с. Квітневе, с. Жердова, с. Зоря, с. Гоголів, с. Гребельки, смт Велика Димерка</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182</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182</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553"/>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48</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апарату низькочастотної терапії “Радіус -01” для первинної медицини для населених пунктів с. Світильня, с. Погреби, с. Русанів, с. Богданівка, с. Літки, с. Рожівка, смт. Велика Димерка</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192,5</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192,5</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152"/>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49</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апарату низькочастотної терапії “Радіус-01” для Броварського районного центру первинної медико-санітарної допомоги, вул. Шевченка 14, м. Бровари</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27,5</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27,5</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267"/>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50</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BA4330">
            <w:pPr>
              <w:jc w:val="center"/>
              <w:rPr>
                <w:sz w:val="16"/>
                <w:szCs w:val="16"/>
                <w:lang w:val="uk-UA" w:eastAsia="uk-UA"/>
              </w:rPr>
            </w:pPr>
            <w:r w:rsidRPr="00C42ADB">
              <w:rPr>
                <w:sz w:val="16"/>
                <w:szCs w:val="16"/>
                <w:lang w:val="uk-UA" w:eastAsia="uk-UA"/>
              </w:rPr>
              <w:t xml:space="preserve">Придбання медичного обладнання для кабінету охорони зору для Центру “Дитяча лікарня” Броварської </w:t>
            </w:r>
            <w:r w:rsidR="00BA4330" w:rsidRPr="00C42ADB">
              <w:rPr>
                <w:sz w:val="16"/>
                <w:szCs w:val="16"/>
                <w:lang w:val="uk-UA" w:eastAsia="uk-UA"/>
              </w:rPr>
              <w:t xml:space="preserve">центральної </w:t>
            </w:r>
            <w:r w:rsidRPr="00C42ADB">
              <w:rPr>
                <w:sz w:val="16"/>
                <w:szCs w:val="16"/>
                <w:lang w:val="uk-UA" w:eastAsia="uk-UA"/>
              </w:rPr>
              <w:t>районної лікарні, вул. Ярослава Мудрого 47, м. Бровари</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198</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198</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258"/>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51</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BA4330">
            <w:pPr>
              <w:jc w:val="center"/>
              <w:rPr>
                <w:sz w:val="16"/>
                <w:szCs w:val="16"/>
                <w:lang w:val="uk-UA" w:eastAsia="uk-UA"/>
              </w:rPr>
            </w:pPr>
            <w:r w:rsidRPr="00C42ADB">
              <w:rPr>
                <w:sz w:val="16"/>
                <w:szCs w:val="16"/>
                <w:lang w:val="uk-UA" w:eastAsia="uk-UA"/>
              </w:rPr>
              <w:t xml:space="preserve">Придбання обладнання для фізіотерапевтичного кабінету для Центру “Дитяча лікарня” Броварської </w:t>
            </w:r>
            <w:r w:rsidR="00BA4330" w:rsidRPr="00C42ADB">
              <w:rPr>
                <w:sz w:val="16"/>
                <w:szCs w:val="16"/>
                <w:lang w:val="uk-UA" w:eastAsia="uk-UA"/>
              </w:rPr>
              <w:t xml:space="preserve">центральної </w:t>
            </w:r>
            <w:r w:rsidRPr="00C42ADB">
              <w:rPr>
                <w:sz w:val="16"/>
                <w:szCs w:val="16"/>
                <w:lang w:val="uk-UA" w:eastAsia="uk-UA"/>
              </w:rPr>
              <w:t>районної лікарні, вул. Ярослава Мудрого, 47, м. Бровари</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199</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199</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950"/>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52</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BA4330">
            <w:pPr>
              <w:jc w:val="center"/>
              <w:rPr>
                <w:sz w:val="16"/>
                <w:szCs w:val="16"/>
                <w:lang w:val="uk-UA" w:eastAsia="uk-UA"/>
              </w:rPr>
            </w:pPr>
            <w:r w:rsidRPr="00C42ADB">
              <w:rPr>
                <w:sz w:val="16"/>
                <w:szCs w:val="16"/>
                <w:lang w:val="uk-UA" w:eastAsia="uk-UA"/>
              </w:rPr>
              <w:t xml:space="preserve">Придбання техніки для пральні Центру “Дитяча лікарня” Броварської </w:t>
            </w:r>
            <w:r w:rsidR="00BA4330" w:rsidRPr="00C42ADB">
              <w:rPr>
                <w:sz w:val="16"/>
                <w:szCs w:val="16"/>
                <w:lang w:val="uk-UA" w:eastAsia="uk-UA"/>
              </w:rPr>
              <w:t xml:space="preserve">центральної </w:t>
            </w:r>
            <w:r w:rsidRPr="00C42ADB">
              <w:rPr>
                <w:sz w:val="16"/>
                <w:szCs w:val="16"/>
                <w:lang w:val="uk-UA" w:eastAsia="uk-UA"/>
              </w:rPr>
              <w:t>районної лікарні, вул. Ярослава Мудрого, 47, м. Бровари</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75</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75</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966"/>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lastRenderedPageBreak/>
              <w:t>53</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апарату Холтер для артеріального тиску для кардіологічного відділення Броварської центральної районної лікарні, вул. Шевченка, 14, м. Бровари</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82</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82</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785"/>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54</w:t>
            </w:r>
          </w:p>
        </w:tc>
        <w:tc>
          <w:tcPr>
            <w:tcW w:w="1142" w:type="pct"/>
            <w:tcBorders>
              <w:top w:val="single" w:sz="4" w:space="0" w:color="auto"/>
              <w:left w:val="single" w:sz="4" w:space="0" w:color="auto"/>
              <w:bottom w:val="single" w:sz="4" w:space="0" w:color="auto"/>
              <w:right w:val="single" w:sz="4" w:space="0" w:color="auto"/>
            </w:tcBorders>
            <w:shd w:val="clear" w:color="auto" w:fill="auto"/>
            <w:hideMark/>
          </w:tcPr>
          <w:p w:rsidR="00C42ADB" w:rsidRPr="00C42ADB" w:rsidRDefault="00C42ADB" w:rsidP="00236A5E">
            <w:pPr>
              <w:rPr>
                <w:sz w:val="16"/>
                <w:szCs w:val="16"/>
                <w:lang w:val="uk-UA" w:eastAsia="uk-UA"/>
              </w:rPr>
            </w:pPr>
            <w:r w:rsidRPr="00C42ADB">
              <w:rPr>
                <w:sz w:val="16"/>
                <w:szCs w:val="16"/>
                <w:lang w:val="uk-UA" w:eastAsia="uk-UA"/>
              </w:rPr>
              <w:t>Придбання апарату Холтер ЕКГ для кардіологічного відділення Броварської центральної районної лікарні, вул. Шевченка 14, м. Бровари</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82</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81,962</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0,038</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785"/>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55</w:t>
            </w:r>
          </w:p>
        </w:tc>
        <w:tc>
          <w:tcPr>
            <w:tcW w:w="1142" w:type="pct"/>
            <w:tcBorders>
              <w:top w:val="single" w:sz="4" w:space="0" w:color="auto"/>
              <w:left w:val="nil"/>
              <w:bottom w:val="single" w:sz="4" w:space="0" w:color="auto"/>
              <w:right w:val="single" w:sz="4" w:space="0" w:color="auto"/>
            </w:tcBorders>
            <w:shd w:val="clear" w:color="auto" w:fill="auto"/>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ліжок функціональних для Броварської центральної районної лікарні, вул. Шевченка 14, м. Бровари</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50</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49,99896</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0,00104</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996"/>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56</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обладнання для харчоблоку Погребської загальноосвітньої школи І-Ш ступенів Броварського району Київської області, вул. Соборна 7, с. Погреби</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190</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296"/>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57</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телевізорів для Богданівської загальноосвітньої школи I—III ступенів Броварського району, вул. Богдана Хмельницького 148, с. Богданівка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49,998</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0,002</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657"/>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58</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мультимедійних комплексів для Красилівської ЗОШ I—III ступенів, вул. Лесі Українки, 30, с. Красилівка та для Пухівської загальноосвітньої школи I—III ступенів, вул. Деснянська, 2, с. Пухівка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120</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120</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128"/>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59</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обладнання для кабінету “Фізика” для Красилівської загальноосвітньої школи I—III ступенів, вул. Лесі Українки, 30, с. Красилівка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99</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97,913</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1,087</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C42ADB" w:rsidTr="002E54D1">
        <w:trPr>
          <w:trHeight w:val="1260"/>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60</w:t>
            </w:r>
          </w:p>
        </w:tc>
        <w:tc>
          <w:tcPr>
            <w:tcW w:w="1142" w:type="pct"/>
            <w:tcBorders>
              <w:top w:val="nil"/>
              <w:left w:val="nil"/>
              <w:bottom w:val="single" w:sz="4" w:space="0" w:color="auto"/>
              <w:right w:val="single" w:sz="4" w:space="0" w:color="auto"/>
            </w:tcBorders>
            <w:shd w:val="clear" w:color="auto" w:fill="auto"/>
            <w:hideMark/>
          </w:tcPr>
          <w:p w:rsidR="00C42ADB" w:rsidRPr="00C42ADB" w:rsidRDefault="00C42ADB" w:rsidP="00236A5E">
            <w:pPr>
              <w:jc w:val="center"/>
              <w:rPr>
                <w:sz w:val="16"/>
                <w:szCs w:val="16"/>
                <w:lang w:val="uk-UA" w:eastAsia="uk-UA"/>
              </w:rPr>
            </w:pPr>
            <w:r w:rsidRPr="00C42ADB">
              <w:rPr>
                <w:sz w:val="16"/>
                <w:szCs w:val="16"/>
                <w:lang w:val="uk-UA" w:eastAsia="uk-UA"/>
              </w:rPr>
              <w:t>Придбання обладнання для кабінету “Фізика” для Пухівської загальноосвітньої школи I—III ступенів, вул. Деснянська, 2, с. Пухівка Броварського району</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99</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98,64</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0,36</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C42ADB" w:rsidRDefault="00C42ADB" w:rsidP="00236A5E">
            <w:pPr>
              <w:jc w:val="center"/>
              <w:rPr>
                <w:sz w:val="16"/>
                <w:szCs w:val="16"/>
                <w:lang w:val="uk-UA" w:eastAsia="uk-UA"/>
              </w:rPr>
            </w:pPr>
            <w:r w:rsidRPr="00C42ADB">
              <w:rPr>
                <w:sz w:val="16"/>
                <w:szCs w:val="16"/>
                <w:lang w:val="uk-UA" w:eastAsia="uk-UA"/>
              </w:rPr>
              <w:t> </w:t>
            </w:r>
          </w:p>
        </w:tc>
      </w:tr>
      <w:tr w:rsidR="00C42ADB" w:rsidRPr="002E54D1" w:rsidTr="002E54D1">
        <w:trPr>
          <w:trHeight w:val="225"/>
          <w:jc w:val="center"/>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C42ADB" w:rsidRPr="002E54D1" w:rsidRDefault="00C42ADB" w:rsidP="00236A5E">
            <w:pPr>
              <w:jc w:val="center"/>
              <w:rPr>
                <w:b/>
                <w:sz w:val="18"/>
                <w:szCs w:val="18"/>
                <w:lang w:val="uk-UA" w:eastAsia="uk-UA"/>
              </w:rPr>
            </w:pPr>
            <w:r w:rsidRPr="002E54D1">
              <w:rPr>
                <w:b/>
                <w:sz w:val="18"/>
                <w:szCs w:val="18"/>
                <w:lang w:val="uk-UA" w:eastAsia="uk-UA"/>
              </w:rPr>
              <w:t> </w:t>
            </w:r>
          </w:p>
        </w:tc>
        <w:tc>
          <w:tcPr>
            <w:tcW w:w="1142" w:type="pct"/>
            <w:tcBorders>
              <w:top w:val="nil"/>
              <w:left w:val="nil"/>
              <w:bottom w:val="single" w:sz="4" w:space="0" w:color="auto"/>
              <w:right w:val="single" w:sz="4" w:space="0" w:color="auto"/>
            </w:tcBorders>
            <w:shd w:val="clear" w:color="auto" w:fill="auto"/>
            <w:noWrap/>
            <w:vAlign w:val="center"/>
            <w:hideMark/>
          </w:tcPr>
          <w:p w:rsidR="00C42ADB" w:rsidRPr="002E54D1" w:rsidRDefault="002E54D1" w:rsidP="00236A5E">
            <w:pPr>
              <w:rPr>
                <w:b/>
                <w:sz w:val="18"/>
                <w:szCs w:val="18"/>
                <w:lang w:val="uk-UA" w:eastAsia="uk-UA"/>
              </w:rPr>
            </w:pPr>
            <w:r w:rsidRPr="002E54D1">
              <w:rPr>
                <w:b/>
                <w:sz w:val="18"/>
                <w:szCs w:val="18"/>
                <w:lang w:val="uk-UA" w:eastAsia="uk-UA"/>
              </w:rPr>
              <w:t>Всього:</w:t>
            </w:r>
            <w:r w:rsidR="00C42ADB" w:rsidRPr="002E54D1">
              <w:rPr>
                <w:b/>
                <w:sz w:val="18"/>
                <w:szCs w:val="18"/>
                <w:lang w:val="uk-UA" w:eastAsia="uk-UA"/>
              </w:rPr>
              <w:t> </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2E54D1" w:rsidRDefault="00C42ADB" w:rsidP="00236A5E">
            <w:pPr>
              <w:jc w:val="center"/>
              <w:rPr>
                <w:b/>
                <w:sz w:val="18"/>
                <w:szCs w:val="18"/>
                <w:lang w:val="uk-UA" w:eastAsia="uk-UA"/>
              </w:rPr>
            </w:pPr>
            <w:r w:rsidRPr="002E54D1">
              <w:rPr>
                <w:b/>
                <w:sz w:val="18"/>
                <w:szCs w:val="18"/>
                <w:lang w:val="uk-UA" w:eastAsia="uk-UA"/>
              </w:rPr>
              <w:t> </w:t>
            </w:r>
          </w:p>
        </w:tc>
        <w:tc>
          <w:tcPr>
            <w:tcW w:w="554" w:type="pct"/>
            <w:tcBorders>
              <w:top w:val="nil"/>
              <w:left w:val="nil"/>
              <w:bottom w:val="single" w:sz="4" w:space="0" w:color="auto"/>
              <w:right w:val="single" w:sz="4" w:space="0" w:color="auto"/>
            </w:tcBorders>
            <w:shd w:val="clear" w:color="auto" w:fill="auto"/>
            <w:noWrap/>
            <w:vAlign w:val="center"/>
            <w:hideMark/>
          </w:tcPr>
          <w:p w:rsidR="00C42ADB" w:rsidRPr="002E54D1" w:rsidRDefault="00C42ADB" w:rsidP="00236A5E">
            <w:pPr>
              <w:jc w:val="center"/>
              <w:rPr>
                <w:b/>
                <w:sz w:val="18"/>
                <w:szCs w:val="18"/>
                <w:lang w:val="uk-UA" w:eastAsia="uk-UA"/>
              </w:rPr>
            </w:pPr>
            <w:r w:rsidRPr="002E54D1">
              <w:rPr>
                <w:b/>
                <w:sz w:val="18"/>
                <w:szCs w:val="18"/>
                <w:lang w:val="uk-UA" w:eastAsia="uk-UA"/>
              </w:rPr>
              <w:t>13010,144</w:t>
            </w:r>
          </w:p>
        </w:tc>
        <w:tc>
          <w:tcPr>
            <w:tcW w:w="569" w:type="pct"/>
            <w:tcBorders>
              <w:top w:val="nil"/>
              <w:left w:val="nil"/>
              <w:bottom w:val="single" w:sz="4" w:space="0" w:color="auto"/>
              <w:right w:val="single" w:sz="4" w:space="0" w:color="auto"/>
            </w:tcBorders>
            <w:shd w:val="clear" w:color="auto" w:fill="auto"/>
            <w:noWrap/>
            <w:vAlign w:val="center"/>
            <w:hideMark/>
          </w:tcPr>
          <w:p w:rsidR="00C42ADB" w:rsidRPr="002E54D1" w:rsidRDefault="00C42ADB" w:rsidP="00236A5E">
            <w:pPr>
              <w:jc w:val="center"/>
              <w:rPr>
                <w:b/>
                <w:sz w:val="18"/>
                <w:szCs w:val="18"/>
                <w:lang w:val="uk-UA" w:eastAsia="uk-UA"/>
              </w:rPr>
            </w:pPr>
            <w:r w:rsidRPr="002E54D1">
              <w:rPr>
                <w:b/>
                <w:sz w:val="18"/>
                <w:szCs w:val="18"/>
                <w:lang w:val="uk-UA" w:eastAsia="uk-UA"/>
              </w:rPr>
              <w:t> </w:t>
            </w:r>
          </w:p>
        </w:tc>
        <w:tc>
          <w:tcPr>
            <w:tcW w:w="537" w:type="pct"/>
            <w:tcBorders>
              <w:top w:val="nil"/>
              <w:left w:val="nil"/>
              <w:bottom w:val="single" w:sz="4" w:space="0" w:color="auto"/>
              <w:right w:val="single" w:sz="4" w:space="0" w:color="auto"/>
            </w:tcBorders>
            <w:shd w:val="clear" w:color="auto" w:fill="auto"/>
            <w:noWrap/>
            <w:vAlign w:val="center"/>
            <w:hideMark/>
          </w:tcPr>
          <w:p w:rsidR="00C42ADB" w:rsidRPr="002E54D1" w:rsidRDefault="002E54D1" w:rsidP="00236A5E">
            <w:pPr>
              <w:jc w:val="center"/>
              <w:rPr>
                <w:b/>
                <w:sz w:val="18"/>
                <w:szCs w:val="18"/>
                <w:lang w:val="uk-UA" w:eastAsia="uk-UA"/>
              </w:rPr>
            </w:pPr>
            <w:r>
              <w:rPr>
                <w:b/>
                <w:sz w:val="18"/>
                <w:szCs w:val="18"/>
                <w:lang w:val="uk-UA" w:eastAsia="uk-UA"/>
              </w:rPr>
              <w:t>11485,5784</w:t>
            </w:r>
          </w:p>
        </w:tc>
        <w:tc>
          <w:tcPr>
            <w:tcW w:w="494" w:type="pct"/>
            <w:tcBorders>
              <w:top w:val="nil"/>
              <w:left w:val="nil"/>
              <w:bottom w:val="single" w:sz="4" w:space="0" w:color="auto"/>
              <w:right w:val="single" w:sz="4" w:space="0" w:color="auto"/>
            </w:tcBorders>
            <w:shd w:val="clear" w:color="auto" w:fill="auto"/>
            <w:noWrap/>
            <w:vAlign w:val="center"/>
            <w:hideMark/>
          </w:tcPr>
          <w:p w:rsidR="00C42ADB" w:rsidRPr="002E54D1" w:rsidRDefault="00C42ADB" w:rsidP="00236A5E">
            <w:pPr>
              <w:jc w:val="center"/>
              <w:rPr>
                <w:b/>
                <w:sz w:val="18"/>
                <w:szCs w:val="18"/>
                <w:lang w:val="uk-UA" w:eastAsia="uk-UA"/>
              </w:rPr>
            </w:pPr>
            <w:r w:rsidRPr="002E54D1">
              <w:rPr>
                <w:b/>
                <w:sz w:val="18"/>
                <w:szCs w:val="18"/>
                <w:lang w:val="uk-UA" w:eastAsia="uk-UA"/>
              </w:rPr>
              <w:t> </w:t>
            </w:r>
          </w:p>
        </w:tc>
        <w:tc>
          <w:tcPr>
            <w:tcW w:w="522" w:type="pct"/>
            <w:tcBorders>
              <w:top w:val="nil"/>
              <w:left w:val="nil"/>
              <w:bottom w:val="single" w:sz="4" w:space="0" w:color="auto"/>
              <w:right w:val="single" w:sz="4" w:space="0" w:color="auto"/>
            </w:tcBorders>
            <w:shd w:val="clear" w:color="auto" w:fill="auto"/>
            <w:noWrap/>
            <w:vAlign w:val="center"/>
            <w:hideMark/>
          </w:tcPr>
          <w:p w:rsidR="00C42ADB" w:rsidRPr="002E54D1" w:rsidRDefault="002E54D1" w:rsidP="00236A5E">
            <w:pPr>
              <w:jc w:val="center"/>
              <w:rPr>
                <w:b/>
                <w:sz w:val="18"/>
                <w:szCs w:val="18"/>
                <w:lang w:val="uk-UA" w:eastAsia="uk-UA"/>
              </w:rPr>
            </w:pPr>
            <w:r>
              <w:rPr>
                <w:b/>
                <w:sz w:val="18"/>
                <w:szCs w:val="18"/>
                <w:lang w:val="uk-UA" w:eastAsia="uk-UA"/>
              </w:rPr>
              <w:t>1524,5656</w:t>
            </w:r>
          </w:p>
        </w:tc>
        <w:tc>
          <w:tcPr>
            <w:tcW w:w="458" w:type="pct"/>
            <w:tcBorders>
              <w:top w:val="nil"/>
              <w:left w:val="nil"/>
              <w:bottom w:val="single" w:sz="4" w:space="0" w:color="auto"/>
              <w:right w:val="single" w:sz="4" w:space="0" w:color="auto"/>
            </w:tcBorders>
            <w:shd w:val="clear" w:color="auto" w:fill="auto"/>
            <w:noWrap/>
            <w:vAlign w:val="center"/>
            <w:hideMark/>
          </w:tcPr>
          <w:p w:rsidR="00C42ADB" w:rsidRPr="002E54D1" w:rsidRDefault="00C42ADB" w:rsidP="00236A5E">
            <w:pPr>
              <w:jc w:val="center"/>
              <w:rPr>
                <w:b/>
                <w:sz w:val="18"/>
                <w:szCs w:val="18"/>
                <w:lang w:val="uk-UA" w:eastAsia="uk-UA"/>
              </w:rPr>
            </w:pPr>
            <w:r w:rsidRPr="002E54D1">
              <w:rPr>
                <w:b/>
                <w:sz w:val="18"/>
                <w:szCs w:val="18"/>
                <w:lang w:val="uk-UA" w:eastAsia="uk-UA"/>
              </w:rPr>
              <w:t> </w:t>
            </w:r>
          </w:p>
        </w:tc>
      </w:tr>
    </w:tbl>
    <w:p w:rsidR="00C42ADB" w:rsidRDefault="00C42ADB" w:rsidP="00236A5E">
      <w:pPr>
        <w:jc w:val="both"/>
        <w:rPr>
          <w:sz w:val="16"/>
          <w:szCs w:val="16"/>
          <w:lang w:val="uk-UA"/>
        </w:rPr>
      </w:pPr>
      <w:bookmarkStart w:id="215" w:name="_GoBack"/>
      <w:bookmarkEnd w:id="215"/>
    </w:p>
    <w:sectPr w:rsidR="00C42ADB" w:rsidSect="0038579C">
      <w:pgSz w:w="11907" w:h="16840" w:code="9"/>
      <w:pgMar w:top="567" w:right="567" w:bottom="567" w:left="1418" w:header="720" w:footer="720" w:gutter="0"/>
      <w:pgNumType w:start="102" w:chapStyle="1"/>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959" w:rsidRDefault="00B65959">
      <w:r>
        <w:separator/>
      </w:r>
    </w:p>
  </w:endnote>
  <w:endnote w:type="continuationSeparator" w:id="1">
    <w:p w:rsidR="00B65959" w:rsidRDefault="00B65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59" w:rsidRDefault="00CF758F">
    <w:pPr>
      <w:pStyle w:val="ae"/>
      <w:framePr w:wrap="around" w:vAnchor="text" w:hAnchor="margin" w:xAlign="center" w:y="1"/>
      <w:rPr>
        <w:rStyle w:val="ad"/>
      </w:rPr>
    </w:pPr>
    <w:r>
      <w:rPr>
        <w:rStyle w:val="ad"/>
      </w:rPr>
      <w:fldChar w:fldCharType="begin"/>
    </w:r>
    <w:r w:rsidR="00B65959">
      <w:rPr>
        <w:rStyle w:val="ad"/>
      </w:rPr>
      <w:instrText xml:space="preserve">PAGE  </w:instrText>
    </w:r>
    <w:r>
      <w:rPr>
        <w:rStyle w:val="ad"/>
      </w:rPr>
      <w:fldChar w:fldCharType="end"/>
    </w:r>
  </w:p>
  <w:p w:rsidR="00B65959" w:rsidRDefault="00B6595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6672"/>
      <w:docPartObj>
        <w:docPartGallery w:val="Page Numbers (Bottom of Page)"/>
        <w:docPartUnique/>
      </w:docPartObj>
    </w:sdtPr>
    <w:sdtContent>
      <w:p w:rsidR="00B65959" w:rsidRDefault="00CF758F">
        <w:pPr>
          <w:pStyle w:val="ae"/>
          <w:jc w:val="right"/>
        </w:pPr>
        <w:fldSimple w:instr=" PAGE   \* MERGEFORMAT ">
          <w:r w:rsidR="00507C2A">
            <w:rPr>
              <w:noProof/>
            </w:rPr>
            <w:t>3</w:t>
          </w:r>
        </w:fldSimple>
      </w:p>
    </w:sdtContent>
  </w:sdt>
  <w:p w:rsidR="00B65959" w:rsidRDefault="00B6595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59" w:rsidRDefault="00CF758F">
    <w:pPr>
      <w:pStyle w:val="ae"/>
      <w:framePr w:wrap="around" w:vAnchor="text" w:hAnchor="margin" w:xAlign="center" w:y="1"/>
      <w:rPr>
        <w:rStyle w:val="ad"/>
      </w:rPr>
    </w:pPr>
    <w:r>
      <w:rPr>
        <w:rStyle w:val="ad"/>
      </w:rPr>
      <w:fldChar w:fldCharType="begin"/>
    </w:r>
    <w:r w:rsidR="00B65959">
      <w:rPr>
        <w:rStyle w:val="ad"/>
      </w:rPr>
      <w:instrText xml:space="preserve">PAGE  </w:instrText>
    </w:r>
    <w:r>
      <w:rPr>
        <w:rStyle w:val="ad"/>
      </w:rPr>
      <w:fldChar w:fldCharType="end"/>
    </w:r>
  </w:p>
  <w:p w:rsidR="00B65959" w:rsidRDefault="00B6595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959" w:rsidRDefault="00B65959">
      <w:r>
        <w:separator/>
      </w:r>
    </w:p>
  </w:footnote>
  <w:footnote w:type="continuationSeparator" w:id="1">
    <w:p w:rsidR="00B65959" w:rsidRDefault="00B65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59" w:rsidRDefault="00B65959">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975020"/>
      <w:docPartObj>
        <w:docPartGallery w:val="Page Numbers (Top of Page)"/>
        <w:docPartUnique/>
      </w:docPartObj>
    </w:sdtPr>
    <w:sdtContent>
      <w:p w:rsidR="00B65959" w:rsidRDefault="00CF758F">
        <w:pPr>
          <w:pStyle w:val="ab"/>
          <w:jc w:val="center"/>
        </w:pPr>
        <w:fldSimple w:instr=" PAGE   \* MERGEFORMAT ">
          <w:r w:rsidR="00507C2A">
            <w:rPr>
              <w:noProof/>
            </w:rPr>
            <w:t>3</w:t>
          </w:r>
        </w:fldSimple>
      </w:p>
    </w:sdtContent>
  </w:sdt>
  <w:p w:rsidR="00B65959" w:rsidRDefault="00B65959">
    <w:pPr>
      <w:pStyle w:val="ab"/>
      <w:ind w:right="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7BF"/>
    <w:multiLevelType w:val="hybridMultilevel"/>
    <w:tmpl w:val="16423730"/>
    <w:lvl w:ilvl="0" w:tplc="FABA75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F6850"/>
    <w:multiLevelType w:val="hybridMultilevel"/>
    <w:tmpl w:val="8C90FD0A"/>
    <w:lvl w:ilvl="0" w:tplc="AB0C58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D4DC9"/>
    <w:multiLevelType w:val="hybridMultilevel"/>
    <w:tmpl w:val="AFB68846"/>
    <w:lvl w:ilvl="0" w:tplc="750E3744">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DE91888"/>
    <w:multiLevelType w:val="hybridMultilevel"/>
    <w:tmpl w:val="F340927C"/>
    <w:lvl w:ilvl="0" w:tplc="CF16FCA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F110263"/>
    <w:multiLevelType w:val="hybridMultilevel"/>
    <w:tmpl w:val="15049BBA"/>
    <w:lvl w:ilvl="0" w:tplc="B600BCA4">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
    <w:nsid w:val="20D676F0"/>
    <w:multiLevelType w:val="hybridMultilevel"/>
    <w:tmpl w:val="C59EEE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595B43"/>
    <w:multiLevelType w:val="hybridMultilevel"/>
    <w:tmpl w:val="58427840"/>
    <w:lvl w:ilvl="0" w:tplc="C184912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22804154"/>
    <w:multiLevelType w:val="hybridMultilevel"/>
    <w:tmpl w:val="E5767D6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8F2014A"/>
    <w:multiLevelType w:val="hybridMultilevel"/>
    <w:tmpl w:val="2E026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DC7269"/>
    <w:multiLevelType w:val="hybridMultilevel"/>
    <w:tmpl w:val="CFA6CDD6"/>
    <w:lvl w:ilvl="0" w:tplc="C09CBD08">
      <w:start w:val="20"/>
      <w:numFmt w:val="bullet"/>
      <w:lvlText w:val="-"/>
      <w:lvlJc w:val="left"/>
      <w:pPr>
        <w:tabs>
          <w:tab w:val="num" w:pos="1260"/>
        </w:tabs>
        <w:ind w:left="1260" w:hanging="360"/>
      </w:pPr>
      <w:rPr>
        <w:rFonts w:ascii="Times New Roman" w:eastAsia="Times New Roman" w:hAnsi="Times New Roman" w:cs="Times New Roman" w:hint="default"/>
      </w:rPr>
    </w:lvl>
    <w:lvl w:ilvl="1" w:tplc="2214E220">
      <w:start w:val="1"/>
      <w:numFmt w:val="bullet"/>
      <w:pStyle w:val="a"/>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3FD7B67"/>
    <w:multiLevelType w:val="hybridMultilevel"/>
    <w:tmpl w:val="C2F239F8"/>
    <w:lvl w:ilvl="0" w:tplc="B600BCA4">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1">
    <w:nsid w:val="46F97303"/>
    <w:multiLevelType w:val="hybridMultilevel"/>
    <w:tmpl w:val="E24E849A"/>
    <w:lvl w:ilvl="0" w:tplc="17301564">
      <w:numFmt w:val="bullet"/>
      <w:lvlText w:val="-"/>
      <w:lvlJc w:val="left"/>
      <w:pPr>
        <w:ind w:left="927" w:hanging="360"/>
      </w:pPr>
      <w:rPr>
        <w:rFonts w:ascii="Times New Roman" w:eastAsia="Times New Roman" w:hAnsi="Times New Roman" w:hint="default"/>
        <w:sz w:val="28"/>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530243EF"/>
    <w:multiLevelType w:val="multilevel"/>
    <w:tmpl w:val="B84C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7521B"/>
    <w:multiLevelType w:val="hybridMultilevel"/>
    <w:tmpl w:val="8B5E056A"/>
    <w:lvl w:ilvl="0" w:tplc="A8BA9A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582E2BB6"/>
    <w:multiLevelType w:val="hybridMultilevel"/>
    <w:tmpl w:val="4CEA2F48"/>
    <w:lvl w:ilvl="0" w:tplc="43265D2A">
      <w:start w:val="1"/>
      <w:numFmt w:val="decimal"/>
      <w:lvlText w:val="%1."/>
      <w:lvlJc w:val="left"/>
      <w:pPr>
        <w:ind w:left="1070" w:hanging="360"/>
      </w:pPr>
      <w:rPr>
        <w:rFonts w:cs="Times New Roman"/>
        <w:b/>
      </w:rPr>
    </w:lvl>
    <w:lvl w:ilvl="1" w:tplc="04190005">
      <w:start w:val="1"/>
      <w:numFmt w:val="bullet"/>
      <w:lvlText w:val=""/>
      <w:lvlJc w:val="left"/>
      <w:pPr>
        <w:tabs>
          <w:tab w:val="num" w:pos="1507"/>
        </w:tabs>
        <w:ind w:left="1507" w:hanging="360"/>
      </w:pPr>
      <w:rPr>
        <w:rFonts w:ascii="Wingdings" w:hAnsi="Wingdings" w:hint="default"/>
        <w:b/>
      </w:rPr>
    </w:lvl>
    <w:lvl w:ilvl="2" w:tplc="0422001B" w:tentative="1">
      <w:start w:val="1"/>
      <w:numFmt w:val="lowerRoman"/>
      <w:lvlText w:val="%3."/>
      <w:lvlJc w:val="right"/>
      <w:pPr>
        <w:ind w:left="2227" w:hanging="180"/>
      </w:pPr>
      <w:rPr>
        <w:rFonts w:cs="Times New Roman"/>
      </w:rPr>
    </w:lvl>
    <w:lvl w:ilvl="3" w:tplc="0422000F" w:tentative="1">
      <w:start w:val="1"/>
      <w:numFmt w:val="decimal"/>
      <w:lvlText w:val="%4."/>
      <w:lvlJc w:val="left"/>
      <w:pPr>
        <w:ind w:left="2947" w:hanging="360"/>
      </w:pPr>
      <w:rPr>
        <w:rFonts w:cs="Times New Roman"/>
      </w:rPr>
    </w:lvl>
    <w:lvl w:ilvl="4" w:tplc="04220019" w:tentative="1">
      <w:start w:val="1"/>
      <w:numFmt w:val="lowerLetter"/>
      <w:lvlText w:val="%5."/>
      <w:lvlJc w:val="left"/>
      <w:pPr>
        <w:ind w:left="3667" w:hanging="360"/>
      </w:pPr>
      <w:rPr>
        <w:rFonts w:cs="Times New Roman"/>
      </w:rPr>
    </w:lvl>
    <w:lvl w:ilvl="5" w:tplc="0422001B" w:tentative="1">
      <w:start w:val="1"/>
      <w:numFmt w:val="lowerRoman"/>
      <w:lvlText w:val="%6."/>
      <w:lvlJc w:val="right"/>
      <w:pPr>
        <w:ind w:left="4387" w:hanging="180"/>
      </w:pPr>
      <w:rPr>
        <w:rFonts w:cs="Times New Roman"/>
      </w:rPr>
    </w:lvl>
    <w:lvl w:ilvl="6" w:tplc="0422000F" w:tentative="1">
      <w:start w:val="1"/>
      <w:numFmt w:val="decimal"/>
      <w:lvlText w:val="%7."/>
      <w:lvlJc w:val="left"/>
      <w:pPr>
        <w:ind w:left="5107" w:hanging="360"/>
      </w:pPr>
      <w:rPr>
        <w:rFonts w:cs="Times New Roman"/>
      </w:rPr>
    </w:lvl>
    <w:lvl w:ilvl="7" w:tplc="04220019" w:tentative="1">
      <w:start w:val="1"/>
      <w:numFmt w:val="lowerLetter"/>
      <w:lvlText w:val="%8."/>
      <w:lvlJc w:val="left"/>
      <w:pPr>
        <w:ind w:left="5827" w:hanging="360"/>
      </w:pPr>
      <w:rPr>
        <w:rFonts w:cs="Times New Roman"/>
      </w:rPr>
    </w:lvl>
    <w:lvl w:ilvl="8" w:tplc="0422001B" w:tentative="1">
      <w:start w:val="1"/>
      <w:numFmt w:val="lowerRoman"/>
      <w:lvlText w:val="%9."/>
      <w:lvlJc w:val="right"/>
      <w:pPr>
        <w:ind w:left="6547" w:hanging="180"/>
      </w:pPr>
      <w:rPr>
        <w:rFonts w:cs="Times New Roman"/>
      </w:rPr>
    </w:lvl>
  </w:abstractNum>
  <w:abstractNum w:abstractNumId="15">
    <w:nsid w:val="5A3C6A07"/>
    <w:multiLevelType w:val="hybridMultilevel"/>
    <w:tmpl w:val="E27653F2"/>
    <w:lvl w:ilvl="0" w:tplc="B600BCA4">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6">
    <w:nsid w:val="5CA325FA"/>
    <w:multiLevelType w:val="hybridMultilevel"/>
    <w:tmpl w:val="6EB6AD88"/>
    <w:lvl w:ilvl="0" w:tplc="6B181A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D041DCC"/>
    <w:multiLevelType w:val="hybridMultilevel"/>
    <w:tmpl w:val="26087DD0"/>
    <w:lvl w:ilvl="0" w:tplc="1F8E003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D05338"/>
    <w:multiLevelType w:val="hybridMultilevel"/>
    <w:tmpl w:val="04D84002"/>
    <w:lvl w:ilvl="0" w:tplc="6F7EC98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FF72DD"/>
    <w:multiLevelType w:val="hybridMultilevel"/>
    <w:tmpl w:val="23FCE7AE"/>
    <w:lvl w:ilvl="0" w:tplc="B600BCA4">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0">
    <w:nsid w:val="6DB170CD"/>
    <w:multiLevelType w:val="hybridMultilevel"/>
    <w:tmpl w:val="306288CA"/>
    <w:lvl w:ilvl="0" w:tplc="C93A442E">
      <w:start w:val="1"/>
      <w:numFmt w:val="decimal"/>
      <w:pStyle w:val="zag"/>
      <w:lvlText w:val="%1."/>
      <w:lvlJc w:val="left"/>
      <w:pPr>
        <w:tabs>
          <w:tab w:val="num" w:pos="2700"/>
        </w:tabs>
        <w:ind w:left="2700" w:hanging="360"/>
      </w:pPr>
      <w:rPr>
        <w:rFonts w:hint="default"/>
      </w:rPr>
    </w:lvl>
    <w:lvl w:ilvl="1" w:tplc="612C4AFC">
      <w:start w:val="1"/>
      <w:numFmt w:val="bullet"/>
      <w:lvlText w:val=""/>
      <w:lvlJc w:val="left"/>
      <w:pPr>
        <w:tabs>
          <w:tab w:val="num" w:pos="3420"/>
        </w:tabs>
        <w:ind w:left="3420" w:hanging="360"/>
      </w:pPr>
      <w:rPr>
        <w:rFonts w:ascii="Symbol" w:hAnsi="Symbol" w:hint="default"/>
      </w:r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1">
    <w:nsid w:val="7D2D6E2E"/>
    <w:multiLevelType w:val="hybridMultilevel"/>
    <w:tmpl w:val="58CACF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6"/>
  </w:num>
  <w:num w:numId="3">
    <w:abstractNumId w:val="5"/>
  </w:num>
  <w:num w:numId="4">
    <w:abstractNumId w:val="20"/>
  </w:num>
  <w:num w:numId="5">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
  </w:num>
  <w:num w:numId="7">
    <w:abstractNumId w:val="15"/>
  </w:num>
  <w:num w:numId="8">
    <w:abstractNumId w:val="19"/>
  </w:num>
  <w:num w:numId="9">
    <w:abstractNumId w:val="10"/>
  </w:num>
  <w:num w:numId="10">
    <w:abstractNumId w:val="4"/>
  </w:num>
  <w:num w:numId="11">
    <w:abstractNumId w:val="3"/>
  </w:num>
  <w:num w:numId="12">
    <w:abstractNumId w:val="8"/>
  </w:num>
  <w:num w:numId="13">
    <w:abstractNumId w:val="6"/>
  </w:num>
  <w:num w:numId="14">
    <w:abstractNumId w:val="13"/>
  </w:num>
  <w:num w:numId="15">
    <w:abstractNumId w:val="11"/>
  </w:num>
  <w:num w:numId="16">
    <w:abstractNumId w:val="0"/>
  </w:num>
  <w:num w:numId="17">
    <w:abstractNumId w:val="2"/>
  </w:num>
  <w:num w:numId="18">
    <w:abstractNumId w:val="18"/>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284"/>
  <w:hyphenationZone w:val="425"/>
  <w:drawingGridHorizontalSpacing w:val="140"/>
  <w:displayHorizontalDrawingGridEvery w:val="2"/>
  <w:noPunctuationKerning/>
  <w:characterSpacingControl w:val="doNotCompress"/>
  <w:hdrShapeDefaults>
    <o:shapedefaults v:ext="edit" spidmax="144385"/>
  </w:hdrShapeDefaults>
  <w:footnotePr>
    <w:footnote w:id="0"/>
    <w:footnote w:id="1"/>
  </w:footnotePr>
  <w:endnotePr>
    <w:endnote w:id="0"/>
    <w:endnote w:id="1"/>
  </w:endnotePr>
  <w:compat/>
  <w:rsids>
    <w:rsidRoot w:val="001511D7"/>
    <w:rsid w:val="00001438"/>
    <w:rsid w:val="000018DE"/>
    <w:rsid w:val="00003FDF"/>
    <w:rsid w:val="000051AD"/>
    <w:rsid w:val="00006501"/>
    <w:rsid w:val="000068C8"/>
    <w:rsid w:val="000108AF"/>
    <w:rsid w:val="00010DC7"/>
    <w:rsid w:val="00011805"/>
    <w:rsid w:val="0001294C"/>
    <w:rsid w:val="00013205"/>
    <w:rsid w:val="000139BE"/>
    <w:rsid w:val="000140D0"/>
    <w:rsid w:val="00014B3F"/>
    <w:rsid w:val="0001646A"/>
    <w:rsid w:val="000176A6"/>
    <w:rsid w:val="00017E6D"/>
    <w:rsid w:val="00020DAA"/>
    <w:rsid w:val="000215E4"/>
    <w:rsid w:val="00021D3B"/>
    <w:rsid w:val="00021DC1"/>
    <w:rsid w:val="00022C69"/>
    <w:rsid w:val="00023AD0"/>
    <w:rsid w:val="000244F2"/>
    <w:rsid w:val="00024C01"/>
    <w:rsid w:val="00024D5F"/>
    <w:rsid w:val="00025EA4"/>
    <w:rsid w:val="00026F5B"/>
    <w:rsid w:val="00027C83"/>
    <w:rsid w:val="00027EAA"/>
    <w:rsid w:val="000308C3"/>
    <w:rsid w:val="0003211C"/>
    <w:rsid w:val="0003258E"/>
    <w:rsid w:val="00032AEC"/>
    <w:rsid w:val="00032D27"/>
    <w:rsid w:val="00033A23"/>
    <w:rsid w:val="0003453E"/>
    <w:rsid w:val="00035079"/>
    <w:rsid w:val="0003576B"/>
    <w:rsid w:val="0003673A"/>
    <w:rsid w:val="0003696A"/>
    <w:rsid w:val="00036D5F"/>
    <w:rsid w:val="0004109E"/>
    <w:rsid w:val="00042CA8"/>
    <w:rsid w:val="00042D9D"/>
    <w:rsid w:val="00043A24"/>
    <w:rsid w:val="000446BC"/>
    <w:rsid w:val="000452FC"/>
    <w:rsid w:val="0004661C"/>
    <w:rsid w:val="00050324"/>
    <w:rsid w:val="00050675"/>
    <w:rsid w:val="00050B44"/>
    <w:rsid w:val="000512C8"/>
    <w:rsid w:val="0005290E"/>
    <w:rsid w:val="0005311E"/>
    <w:rsid w:val="000534B1"/>
    <w:rsid w:val="00053AD9"/>
    <w:rsid w:val="00054D22"/>
    <w:rsid w:val="0005586E"/>
    <w:rsid w:val="00055EF8"/>
    <w:rsid w:val="00056854"/>
    <w:rsid w:val="00057512"/>
    <w:rsid w:val="00060B74"/>
    <w:rsid w:val="000614CC"/>
    <w:rsid w:val="0006150D"/>
    <w:rsid w:val="000617AF"/>
    <w:rsid w:val="00062B66"/>
    <w:rsid w:val="00062ECE"/>
    <w:rsid w:val="0006509C"/>
    <w:rsid w:val="00065985"/>
    <w:rsid w:val="0006655F"/>
    <w:rsid w:val="00067841"/>
    <w:rsid w:val="00067DD2"/>
    <w:rsid w:val="00067F03"/>
    <w:rsid w:val="0007149F"/>
    <w:rsid w:val="000715B7"/>
    <w:rsid w:val="000722CE"/>
    <w:rsid w:val="000725A2"/>
    <w:rsid w:val="00076C7C"/>
    <w:rsid w:val="00076EAC"/>
    <w:rsid w:val="000771E5"/>
    <w:rsid w:val="00083545"/>
    <w:rsid w:val="00085112"/>
    <w:rsid w:val="00086BB7"/>
    <w:rsid w:val="000877C9"/>
    <w:rsid w:val="00091AB1"/>
    <w:rsid w:val="00092AFF"/>
    <w:rsid w:val="000933E2"/>
    <w:rsid w:val="000947B7"/>
    <w:rsid w:val="000971CB"/>
    <w:rsid w:val="00097FFB"/>
    <w:rsid w:val="000A0CA3"/>
    <w:rsid w:val="000A0F00"/>
    <w:rsid w:val="000A0F10"/>
    <w:rsid w:val="000A1977"/>
    <w:rsid w:val="000A3DBF"/>
    <w:rsid w:val="000A60F2"/>
    <w:rsid w:val="000A7B92"/>
    <w:rsid w:val="000A7F78"/>
    <w:rsid w:val="000B0B2A"/>
    <w:rsid w:val="000B0B61"/>
    <w:rsid w:val="000B0CA8"/>
    <w:rsid w:val="000B1284"/>
    <w:rsid w:val="000B1FD1"/>
    <w:rsid w:val="000B32EA"/>
    <w:rsid w:val="000B3372"/>
    <w:rsid w:val="000B33DC"/>
    <w:rsid w:val="000B423F"/>
    <w:rsid w:val="000B5101"/>
    <w:rsid w:val="000B53BE"/>
    <w:rsid w:val="000B561E"/>
    <w:rsid w:val="000B6DA6"/>
    <w:rsid w:val="000B7288"/>
    <w:rsid w:val="000B7477"/>
    <w:rsid w:val="000B7995"/>
    <w:rsid w:val="000C178C"/>
    <w:rsid w:val="000C2796"/>
    <w:rsid w:val="000C2838"/>
    <w:rsid w:val="000C2B42"/>
    <w:rsid w:val="000C3089"/>
    <w:rsid w:val="000C362A"/>
    <w:rsid w:val="000C36E8"/>
    <w:rsid w:val="000C42BE"/>
    <w:rsid w:val="000C453E"/>
    <w:rsid w:val="000C472F"/>
    <w:rsid w:val="000C7ECF"/>
    <w:rsid w:val="000D0BE3"/>
    <w:rsid w:val="000D3467"/>
    <w:rsid w:val="000D4378"/>
    <w:rsid w:val="000D507D"/>
    <w:rsid w:val="000D55C0"/>
    <w:rsid w:val="000D5724"/>
    <w:rsid w:val="000D7393"/>
    <w:rsid w:val="000E19C2"/>
    <w:rsid w:val="000E1CA8"/>
    <w:rsid w:val="000E3C33"/>
    <w:rsid w:val="000E3F86"/>
    <w:rsid w:val="000E5C8B"/>
    <w:rsid w:val="000E6F0A"/>
    <w:rsid w:val="000F0005"/>
    <w:rsid w:val="000F02B5"/>
    <w:rsid w:val="000F0D21"/>
    <w:rsid w:val="000F185F"/>
    <w:rsid w:val="000F1A91"/>
    <w:rsid w:val="000F1BC4"/>
    <w:rsid w:val="000F2A23"/>
    <w:rsid w:val="000F38C1"/>
    <w:rsid w:val="000F47EC"/>
    <w:rsid w:val="000F4DF9"/>
    <w:rsid w:val="000F5DA9"/>
    <w:rsid w:val="000F5F16"/>
    <w:rsid w:val="000F66D7"/>
    <w:rsid w:val="000F67F8"/>
    <w:rsid w:val="000F6BB6"/>
    <w:rsid w:val="000F6C11"/>
    <w:rsid w:val="000F6EEA"/>
    <w:rsid w:val="000F6F17"/>
    <w:rsid w:val="0010011C"/>
    <w:rsid w:val="001008B5"/>
    <w:rsid w:val="00101318"/>
    <w:rsid w:val="00102271"/>
    <w:rsid w:val="0010298A"/>
    <w:rsid w:val="00103627"/>
    <w:rsid w:val="00103734"/>
    <w:rsid w:val="00107E74"/>
    <w:rsid w:val="00107FCC"/>
    <w:rsid w:val="001110E9"/>
    <w:rsid w:val="001114CF"/>
    <w:rsid w:val="001124DD"/>
    <w:rsid w:val="001129C7"/>
    <w:rsid w:val="00113B0D"/>
    <w:rsid w:val="00113D80"/>
    <w:rsid w:val="0011413A"/>
    <w:rsid w:val="0011462D"/>
    <w:rsid w:val="001155D8"/>
    <w:rsid w:val="0011560B"/>
    <w:rsid w:val="00115B2F"/>
    <w:rsid w:val="00115CEB"/>
    <w:rsid w:val="00115D31"/>
    <w:rsid w:val="001171F2"/>
    <w:rsid w:val="00120E83"/>
    <w:rsid w:val="0012377A"/>
    <w:rsid w:val="00123F44"/>
    <w:rsid w:val="00125033"/>
    <w:rsid w:val="001253C8"/>
    <w:rsid w:val="00125E35"/>
    <w:rsid w:val="00126915"/>
    <w:rsid w:val="00126AF1"/>
    <w:rsid w:val="00126D7A"/>
    <w:rsid w:val="00127DAF"/>
    <w:rsid w:val="00132B23"/>
    <w:rsid w:val="00134067"/>
    <w:rsid w:val="001364C9"/>
    <w:rsid w:val="001376FE"/>
    <w:rsid w:val="00137EC1"/>
    <w:rsid w:val="0014084D"/>
    <w:rsid w:val="00140E68"/>
    <w:rsid w:val="001413BA"/>
    <w:rsid w:val="00143FF8"/>
    <w:rsid w:val="00144314"/>
    <w:rsid w:val="00144D3F"/>
    <w:rsid w:val="00146138"/>
    <w:rsid w:val="00150505"/>
    <w:rsid w:val="001511D7"/>
    <w:rsid w:val="001514F4"/>
    <w:rsid w:val="001516F2"/>
    <w:rsid w:val="0015225C"/>
    <w:rsid w:val="001524C3"/>
    <w:rsid w:val="00153648"/>
    <w:rsid w:val="00154A04"/>
    <w:rsid w:val="00154F6C"/>
    <w:rsid w:val="0015545A"/>
    <w:rsid w:val="0015644E"/>
    <w:rsid w:val="00156487"/>
    <w:rsid w:val="001574C1"/>
    <w:rsid w:val="0016038F"/>
    <w:rsid w:val="00162E8E"/>
    <w:rsid w:val="00163079"/>
    <w:rsid w:val="00164294"/>
    <w:rsid w:val="0016430B"/>
    <w:rsid w:val="00164571"/>
    <w:rsid w:val="0016497D"/>
    <w:rsid w:val="00166611"/>
    <w:rsid w:val="00166C16"/>
    <w:rsid w:val="00167319"/>
    <w:rsid w:val="001674E7"/>
    <w:rsid w:val="00167DE8"/>
    <w:rsid w:val="00167E56"/>
    <w:rsid w:val="001702B2"/>
    <w:rsid w:val="00170693"/>
    <w:rsid w:val="00170ACC"/>
    <w:rsid w:val="001710FE"/>
    <w:rsid w:val="001740D6"/>
    <w:rsid w:val="00174B6B"/>
    <w:rsid w:val="0017684C"/>
    <w:rsid w:val="00176A88"/>
    <w:rsid w:val="00176BD7"/>
    <w:rsid w:val="00177B32"/>
    <w:rsid w:val="00180537"/>
    <w:rsid w:val="00180F55"/>
    <w:rsid w:val="00181765"/>
    <w:rsid w:val="001842B0"/>
    <w:rsid w:val="00184548"/>
    <w:rsid w:val="0018537D"/>
    <w:rsid w:val="0019063D"/>
    <w:rsid w:val="00190D0C"/>
    <w:rsid w:val="001918E8"/>
    <w:rsid w:val="001947B4"/>
    <w:rsid w:val="00194E3B"/>
    <w:rsid w:val="001951A6"/>
    <w:rsid w:val="001964C8"/>
    <w:rsid w:val="0019690D"/>
    <w:rsid w:val="001A0895"/>
    <w:rsid w:val="001A0ACE"/>
    <w:rsid w:val="001A3743"/>
    <w:rsid w:val="001A37E4"/>
    <w:rsid w:val="001A7D1B"/>
    <w:rsid w:val="001A7F7C"/>
    <w:rsid w:val="001B19CE"/>
    <w:rsid w:val="001B3186"/>
    <w:rsid w:val="001B4027"/>
    <w:rsid w:val="001B4282"/>
    <w:rsid w:val="001B49C9"/>
    <w:rsid w:val="001B57DB"/>
    <w:rsid w:val="001B76CA"/>
    <w:rsid w:val="001B7D0F"/>
    <w:rsid w:val="001C0CBD"/>
    <w:rsid w:val="001C1DD3"/>
    <w:rsid w:val="001C33B4"/>
    <w:rsid w:val="001C3A6E"/>
    <w:rsid w:val="001C3A94"/>
    <w:rsid w:val="001C460C"/>
    <w:rsid w:val="001C4818"/>
    <w:rsid w:val="001C4ABB"/>
    <w:rsid w:val="001C4D21"/>
    <w:rsid w:val="001C6E5D"/>
    <w:rsid w:val="001C7CAE"/>
    <w:rsid w:val="001D10F9"/>
    <w:rsid w:val="001D147A"/>
    <w:rsid w:val="001D3BC9"/>
    <w:rsid w:val="001D3DB4"/>
    <w:rsid w:val="001D59AC"/>
    <w:rsid w:val="001D67D9"/>
    <w:rsid w:val="001D691A"/>
    <w:rsid w:val="001D74BE"/>
    <w:rsid w:val="001D7AFE"/>
    <w:rsid w:val="001E0765"/>
    <w:rsid w:val="001E0773"/>
    <w:rsid w:val="001E0A7A"/>
    <w:rsid w:val="001E1622"/>
    <w:rsid w:val="001E201A"/>
    <w:rsid w:val="001E2401"/>
    <w:rsid w:val="001E24FC"/>
    <w:rsid w:val="001E268C"/>
    <w:rsid w:val="001E27C3"/>
    <w:rsid w:val="001E4BB3"/>
    <w:rsid w:val="001E6C4A"/>
    <w:rsid w:val="001E725A"/>
    <w:rsid w:val="001E746A"/>
    <w:rsid w:val="001E798C"/>
    <w:rsid w:val="001F01D5"/>
    <w:rsid w:val="001F308A"/>
    <w:rsid w:val="001F3156"/>
    <w:rsid w:val="001F36BC"/>
    <w:rsid w:val="001F4209"/>
    <w:rsid w:val="001F4517"/>
    <w:rsid w:val="001F5514"/>
    <w:rsid w:val="001F62AA"/>
    <w:rsid w:val="00201E2E"/>
    <w:rsid w:val="00202472"/>
    <w:rsid w:val="00203205"/>
    <w:rsid w:val="0020355F"/>
    <w:rsid w:val="00203897"/>
    <w:rsid w:val="00203B0C"/>
    <w:rsid w:val="002051B6"/>
    <w:rsid w:val="00205D42"/>
    <w:rsid w:val="00206014"/>
    <w:rsid w:val="002060D4"/>
    <w:rsid w:val="0020665A"/>
    <w:rsid w:val="002068B7"/>
    <w:rsid w:val="002068F4"/>
    <w:rsid w:val="00206DC9"/>
    <w:rsid w:val="00210863"/>
    <w:rsid w:val="00210B9C"/>
    <w:rsid w:val="00212FE9"/>
    <w:rsid w:val="002138E1"/>
    <w:rsid w:val="002173FD"/>
    <w:rsid w:val="0021757B"/>
    <w:rsid w:val="00217E9D"/>
    <w:rsid w:val="00220703"/>
    <w:rsid w:val="002224F6"/>
    <w:rsid w:val="00222885"/>
    <w:rsid w:val="002230F7"/>
    <w:rsid w:val="00223135"/>
    <w:rsid w:val="0022555A"/>
    <w:rsid w:val="002255ED"/>
    <w:rsid w:val="002263A9"/>
    <w:rsid w:val="00227529"/>
    <w:rsid w:val="00230073"/>
    <w:rsid w:val="00231E2B"/>
    <w:rsid w:val="002320E1"/>
    <w:rsid w:val="0023273C"/>
    <w:rsid w:val="00232948"/>
    <w:rsid w:val="00232A90"/>
    <w:rsid w:val="00233080"/>
    <w:rsid w:val="00233758"/>
    <w:rsid w:val="00234166"/>
    <w:rsid w:val="00235006"/>
    <w:rsid w:val="002353C7"/>
    <w:rsid w:val="00236058"/>
    <w:rsid w:val="002361B3"/>
    <w:rsid w:val="00236A5E"/>
    <w:rsid w:val="002435E5"/>
    <w:rsid w:val="00244072"/>
    <w:rsid w:val="002456B2"/>
    <w:rsid w:val="00250772"/>
    <w:rsid w:val="00250957"/>
    <w:rsid w:val="002510FD"/>
    <w:rsid w:val="0025268C"/>
    <w:rsid w:val="002531CA"/>
    <w:rsid w:val="00253E78"/>
    <w:rsid w:val="00254002"/>
    <w:rsid w:val="00254C42"/>
    <w:rsid w:val="002551F2"/>
    <w:rsid w:val="00255353"/>
    <w:rsid w:val="0026071C"/>
    <w:rsid w:val="00260B89"/>
    <w:rsid w:val="00261BFC"/>
    <w:rsid w:val="0026209F"/>
    <w:rsid w:val="0026304A"/>
    <w:rsid w:val="00263507"/>
    <w:rsid w:val="00264035"/>
    <w:rsid w:val="0026408E"/>
    <w:rsid w:val="00264312"/>
    <w:rsid w:val="002645FD"/>
    <w:rsid w:val="00266F2F"/>
    <w:rsid w:val="002716DF"/>
    <w:rsid w:val="00273137"/>
    <w:rsid w:val="00273C5D"/>
    <w:rsid w:val="002749E7"/>
    <w:rsid w:val="002753C6"/>
    <w:rsid w:val="00275F21"/>
    <w:rsid w:val="0027618F"/>
    <w:rsid w:val="0027663D"/>
    <w:rsid w:val="00277DA2"/>
    <w:rsid w:val="00277DF0"/>
    <w:rsid w:val="00280557"/>
    <w:rsid w:val="002805DC"/>
    <w:rsid w:val="00280804"/>
    <w:rsid w:val="00280A6F"/>
    <w:rsid w:val="00281466"/>
    <w:rsid w:val="002824C8"/>
    <w:rsid w:val="00282EBC"/>
    <w:rsid w:val="0028420A"/>
    <w:rsid w:val="00286C65"/>
    <w:rsid w:val="00286E66"/>
    <w:rsid w:val="0028797A"/>
    <w:rsid w:val="002908C7"/>
    <w:rsid w:val="00290CC3"/>
    <w:rsid w:val="00290F66"/>
    <w:rsid w:val="00291800"/>
    <w:rsid w:val="00291CF5"/>
    <w:rsid w:val="00292684"/>
    <w:rsid w:val="002927EB"/>
    <w:rsid w:val="00293BE4"/>
    <w:rsid w:val="00294797"/>
    <w:rsid w:val="002969C4"/>
    <w:rsid w:val="00297D15"/>
    <w:rsid w:val="00297EB1"/>
    <w:rsid w:val="00297F45"/>
    <w:rsid w:val="002A0136"/>
    <w:rsid w:val="002A0526"/>
    <w:rsid w:val="002A0D23"/>
    <w:rsid w:val="002A32D7"/>
    <w:rsid w:val="002A335D"/>
    <w:rsid w:val="002A4E16"/>
    <w:rsid w:val="002A521C"/>
    <w:rsid w:val="002A78A5"/>
    <w:rsid w:val="002B0440"/>
    <w:rsid w:val="002B0A4F"/>
    <w:rsid w:val="002B114D"/>
    <w:rsid w:val="002B1B8B"/>
    <w:rsid w:val="002B2CF7"/>
    <w:rsid w:val="002B687B"/>
    <w:rsid w:val="002B75CB"/>
    <w:rsid w:val="002B762E"/>
    <w:rsid w:val="002C0B59"/>
    <w:rsid w:val="002C1594"/>
    <w:rsid w:val="002C1A27"/>
    <w:rsid w:val="002C1AE0"/>
    <w:rsid w:val="002C3B64"/>
    <w:rsid w:val="002C4B88"/>
    <w:rsid w:val="002C63E4"/>
    <w:rsid w:val="002C6EC7"/>
    <w:rsid w:val="002C73C3"/>
    <w:rsid w:val="002C7616"/>
    <w:rsid w:val="002C7937"/>
    <w:rsid w:val="002C7C7B"/>
    <w:rsid w:val="002D009A"/>
    <w:rsid w:val="002D0699"/>
    <w:rsid w:val="002D0B21"/>
    <w:rsid w:val="002D0DFD"/>
    <w:rsid w:val="002D2F16"/>
    <w:rsid w:val="002D311C"/>
    <w:rsid w:val="002D3611"/>
    <w:rsid w:val="002D3AB3"/>
    <w:rsid w:val="002D4488"/>
    <w:rsid w:val="002D47C2"/>
    <w:rsid w:val="002D5DC2"/>
    <w:rsid w:val="002D5E85"/>
    <w:rsid w:val="002D6FE4"/>
    <w:rsid w:val="002E1EA0"/>
    <w:rsid w:val="002E221F"/>
    <w:rsid w:val="002E2814"/>
    <w:rsid w:val="002E4069"/>
    <w:rsid w:val="002E420F"/>
    <w:rsid w:val="002E4341"/>
    <w:rsid w:val="002E54D1"/>
    <w:rsid w:val="002E76E3"/>
    <w:rsid w:val="002E77EC"/>
    <w:rsid w:val="002F029E"/>
    <w:rsid w:val="002F0E9B"/>
    <w:rsid w:val="002F1907"/>
    <w:rsid w:val="002F1B61"/>
    <w:rsid w:val="002F1F66"/>
    <w:rsid w:val="002F219D"/>
    <w:rsid w:val="002F2378"/>
    <w:rsid w:val="002F26D6"/>
    <w:rsid w:val="002F298F"/>
    <w:rsid w:val="002F3E5D"/>
    <w:rsid w:val="002F3FCB"/>
    <w:rsid w:val="002F5909"/>
    <w:rsid w:val="002F61F0"/>
    <w:rsid w:val="002F75B6"/>
    <w:rsid w:val="002F7EE7"/>
    <w:rsid w:val="003003DC"/>
    <w:rsid w:val="00300597"/>
    <w:rsid w:val="003005B9"/>
    <w:rsid w:val="0030065E"/>
    <w:rsid w:val="00301907"/>
    <w:rsid w:val="00302845"/>
    <w:rsid w:val="003030F2"/>
    <w:rsid w:val="00304908"/>
    <w:rsid w:val="003049AB"/>
    <w:rsid w:val="00305266"/>
    <w:rsid w:val="00305A66"/>
    <w:rsid w:val="00305FF9"/>
    <w:rsid w:val="0030661D"/>
    <w:rsid w:val="00306B11"/>
    <w:rsid w:val="00306C3C"/>
    <w:rsid w:val="00307F0E"/>
    <w:rsid w:val="00311F2B"/>
    <w:rsid w:val="00312938"/>
    <w:rsid w:val="003130F9"/>
    <w:rsid w:val="00314CB3"/>
    <w:rsid w:val="00315DA6"/>
    <w:rsid w:val="00317171"/>
    <w:rsid w:val="00317295"/>
    <w:rsid w:val="0031747F"/>
    <w:rsid w:val="00320030"/>
    <w:rsid w:val="0032031D"/>
    <w:rsid w:val="00321698"/>
    <w:rsid w:val="00321E1E"/>
    <w:rsid w:val="0032433E"/>
    <w:rsid w:val="003251BB"/>
    <w:rsid w:val="0032542E"/>
    <w:rsid w:val="00325BA1"/>
    <w:rsid w:val="00327ED7"/>
    <w:rsid w:val="00330D51"/>
    <w:rsid w:val="00332102"/>
    <w:rsid w:val="00332A50"/>
    <w:rsid w:val="00332D0B"/>
    <w:rsid w:val="00334026"/>
    <w:rsid w:val="00334069"/>
    <w:rsid w:val="0033416D"/>
    <w:rsid w:val="0033453B"/>
    <w:rsid w:val="00335A9B"/>
    <w:rsid w:val="00336C77"/>
    <w:rsid w:val="00337BD4"/>
    <w:rsid w:val="0034027B"/>
    <w:rsid w:val="00340571"/>
    <w:rsid w:val="00340D31"/>
    <w:rsid w:val="003411C3"/>
    <w:rsid w:val="003418FF"/>
    <w:rsid w:val="0034315B"/>
    <w:rsid w:val="003437E0"/>
    <w:rsid w:val="00343E44"/>
    <w:rsid w:val="00343E80"/>
    <w:rsid w:val="00345577"/>
    <w:rsid w:val="003456F4"/>
    <w:rsid w:val="00345B5C"/>
    <w:rsid w:val="0034712B"/>
    <w:rsid w:val="00347326"/>
    <w:rsid w:val="00347D3C"/>
    <w:rsid w:val="0035036A"/>
    <w:rsid w:val="003513F8"/>
    <w:rsid w:val="00351480"/>
    <w:rsid w:val="003522AF"/>
    <w:rsid w:val="00355205"/>
    <w:rsid w:val="00356288"/>
    <w:rsid w:val="00357262"/>
    <w:rsid w:val="00361B75"/>
    <w:rsid w:val="00362B68"/>
    <w:rsid w:val="00362D6A"/>
    <w:rsid w:val="00362F5F"/>
    <w:rsid w:val="0036332E"/>
    <w:rsid w:val="0036344A"/>
    <w:rsid w:val="00364498"/>
    <w:rsid w:val="00364EF2"/>
    <w:rsid w:val="00365BC3"/>
    <w:rsid w:val="00366B1C"/>
    <w:rsid w:val="00367BEF"/>
    <w:rsid w:val="00367DBC"/>
    <w:rsid w:val="003700DA"/>
    <w:rsid w:val="00370B84"/>
    <w:rsid w:val="0037100E"/>
    <w:rsid w:val="00372323"/>
    <w:rsid w:val="00372EAF"/>
    <w:rsid w:val="00373559"/>
    <w:rsid w:val="00374389"/>
    <w:rsid w:val="00374697"/>
    <w:rsid w:val="00374868"/>
    <w:rsid w:val="00374F22"/>
    <w:rsid w:val="00375B63"/>
    <w:rsid w:val="00376D1E"/>
    <w:rsid w:val="00377207"/>
    <w:rsid w:val="003775E0"/>
    <w:rsid w:val="00377621"/>
    <w:rsid w:val="00377DCA"/>
    <w:rsid w:val="00380224"/>
    <w:rsid w:val="00381019"/>
    <w:rsid w:val="00381E8D"/>
    <w:rsid w:val="00382D32"/>
    <w:rsid w:val="00384391"/>
    <w:rsid w:val="0038474C"/>
    <w:rsid w:val="0038579C"/>
    <w:rsid w:val="003860C8"/>
    <w:rsid w:val="00386A59"/>
    <w:rsid w:val="00387170"/>
    <w:rsid w:val="003876F4"/>
    <w:rsid w:val="003877D7"/>
    <w:rsid w:val="003910D1"/>
    <w:rsid w:val="00391245"/>
    <w:rsid w:val="00392B2C"/>
    <w:rsid w:val="003942F4"/>
    <w:rsid w:val="003950E8"/>
    <w:rsid w:val="00395B77"/>
    <w:rsid w:val="00395F7D"/>
    <w:rsid w:val="00396513"/>
    <w:rsid w:val="00396CA8"/>
    <w:rsid w:val="00396E0B"/>
    <w:rsid w:val="00396F90"/>
    <w:rsid w:val="0039738B"/>
    <w:rsid w:val="003A0418"/>
    <w:rsid w:val="003A10AE"/>
    <w:rsid w:val="003A5589"/>
    <w:rsid w:val="003A59A0"/>
    <w:rsid w:val="003A6EC7"/>
    <w:rsid w:val="003A70D3"/>
    <w:rsid w:val="003A724E"/>
    <w:rsid w:val="003A7A01"/>
    <w:rsid w:val="003B04B6"/>
    <w:rsid w:val="003B0E51"/>
    <w:rsid w:val="003B13B3"/>
    <w:rsid w:val="003B1657"/>
    <w:rsid w:val="003B178B"/>
    <w:rsid w:val="003B283B"/>
    <w:rsid w:val="003B28CB"/>
    <w:rsid w:val="003B2B1E"/>
    <w:rsid w:val="003B318F"/>
    <w:rsid w:val="003B3777"/>
    <w:rsid w:val="003B38D9"/>
    <w:rsid w:val="003B3A5A"/>
    <w:rsid w:val="003B3AF3"/>
    <w:rsid w:val="003B453D"/>
    <w:rsid w:val="003B4A3D"/>
    <w:rsid w:val="003B5340"/>
    <w:rsid w:val="003B61CA"/>
    <w:rsid w:val="003B660D"/>
    <w:rsid w:val="003B78FA"/>
    <w:rsid w:val="003B7EA7"/>
    <w:rsid w:val="003C0D10"/>
    <w:rsid w:val="003C2774"/>
    <w:rsid w:val="003C2FF7"/>
    <w:rsid w:val="003C41DD"/>
    <w:rsid w:val="003C4A54"/>
    <w:rsid w:val="003D03F4"/>
    <w:rsid w:val="003D10D9"/>
    <w:rsid w:val="003D12DA"/>
    <w:rsid w:val="003D1576"/>
    <w:rsid w:val="003D1E52"/>
    <w:rsid w:val="003D2485"/>
    <w:rsid w:val="003D259D"/>
    <w:rsid w:val="003D6653"/>
    <w:rsid w:val="003D7707"/>
    <w:rsid w:val="003E0A76"/>
    <w:rsid w:val="003E15AD"/>
    <w:rsid w:val="003E1802"/>
    <w:rsid w:val="003E1849"/>
    <w:rsid w:val="003E2094"/>
    <w:rsid w:val="003E20D8"/>
    <w:rsid w:val="003E2DBD"/>
    <w:rsid w:val="003E2E86"/>
    <w:rsid w:val="003E35A4"/>
    <w:rsid w:val="003E3C3F"/>
    <w:rsid w:val="003E43BE"/>
    <w:rsid w:val="003E47B2"/>
    <w:rsid w:val="003E68C9"/>
    <w:rsid w:val="003E7815"/>
    <w:rsid w:val="003E7E22"/>
    <w:rsid w:val="003F1E2E"/>
    <w:rsid w:val="003F24E1"/>
    <w:rsid w:val="003F2DC5"/>
    <w:rsid w:val="003F349F"/>
    <w:rsid w:val="003F3802"/>
    <w:rsid w:val="003F47C7"/>
    <w:rsid w:val="003F487D"/>
    <w:rsid w:val="003F7CBA"/>
    <w:rsid w:val="004001CF"/>
    <w:rsid w:val="0040207A"/>
    <w:rsid w:val="0040209A"/>
    <w:rsid w:val="004023FF"/>
    <w:rsid w:val="004029FE"/>
    <w:rsid w:val="004032BB"/>
    <w:rsid w:val="00403605"/>
    <w:rsid w:val="00403DE6"/>
    <w:rsid w:val="004040F8"/>
    <w:rsid w:val="00406320"/>
    <w:rsid w:val="00407646"/>
    <w:rsid w:val="00410BD6"/>
    <w:rsid w:val="00410D87"/>
    <w:rsid w:val="00410DDE"/>
    <w:rsid w:val="00412396"/>
    <w:rsid w:val="00413CF7"/>
    <w:rsid w:val="00415651"/>
    <w:rsid w:val="00416477"/>
    <w:rsid w:val="00416634"/>
    <w:rsid w:val="004167E2"/>
    <w:rsid w:val="00416BAD"/>
    <w:rsid w:val="00417237"/>
    <w:rsid w:val="004172C3"/>
    <w:rsid w:val="004175F8"/>
    <w:rsid w:val="004200FA"/>
    <w:rsid w:val="00420FFB"/>
    <w:rsid w:val="00421337"/>
    <w:rsid w:val="00421448"/>
    <w:rsid w:val="00421DFD"/>
    <w:rsid w:val="00422B2B"/>
    <w:rsid w:val="00422C7B"/>
    <w:rsid w:val="00423D35"/>
    <w:rsid w:val="00424AE7"/>
    <w:rsid w:val="00425562"/>
    <w:rsid w:val="004268D4"/>
    <w:rsid w:val="004304F6"/>
    <w:rsid w:val="0043164E"/>
    <w:rsid w:val="00431B31"/>
    <w:rsid w:val="00433453"/>
    <w:rsid w:val="00434BFF"/>
    <w:rsid w:val="00435857"/>
    <w:rsid w:val="00436F64"/>
    <w:rsid w:val="00440435"/>
    <w:rsid w:val="00440997"/>
    <w:rsid w:val="00441FE7"/>
    <w:rsid w:val="0044214D"/>
    <w:rsid w:val="00442A10"/>
    <w:rsid w:val="0044441B"/>
    <w:rsid w:val="00444F3D"/>
    <w:rsid w:val="00445477"/>
    <w:rsid w:val="00445CF6"/>
    <w:rsid w:val="0044671A"/>
    <w:rsid w:val="00446C30"/>
    <w:rsid w:val="00447BA1"/>
    <w:rsid w:val="0045152D"/>
    <w:rsid w:val="00451542"/>
    <w:rsid w:val="00452D1C"/>
    <w:rsid w:val="0045411E"/>
    <w:rsid w:val="0045417F"/>
    <w:rsid w:val="00456F55"/>
    <w:rsid w:val="00457865"/>
    <w:rsid w:val="00461BC0"/>
    <w:rsid w:val="004626C9"/>
    <w:rsid w:val="0046284C"/>
    <w:rsid w:val="00462885"/>
    <w:rsid w:val="00463624"/>
    <w:rsid w:val="0046430E"/>
    <w:rsid w:val="00464A5D"/>
    <w:rsid w:val="00464CCA"/>
    <w:rsid w:val="00464F1A"/>
    <w:rsid w:val="00467998"/>
    <w:rsid w:val="00467A61"/>
    <w:rsid w:val="00467DC8"/>
    <w:rsid w:val="004709B8"/>
    <w:rsid w:val="004712A3"/>
    <w:rsid w:val="004713EC"/>
    <w:rsid w:val="00471647"/>
    <w:rsid w:val="00471A9A"/>
    <w:rsid w:val="0047231B"/>
    <w:rsid w:val="00472A58"/>
    <w:rsid w:val="00473AB0"/>
    <w:rsid w:val="00473D9E"/>
    <w:rsid w:val="0047467F"/>
    <w:rsid w:val="00475BA8"/>
    <w:rsid w:val="00475DB1"/>
    <w:rsid w:val="00475EBF"/>
    <w:rsid w:val="00476282"/>
    <w:rsid w:val="00476384"/>
    <w:rsid w:val="004765B5"/>
    <w:rsid w:val="0047697A"/>
    <w:rsid w:val="00476E1B"/>
    <w:rsid w:val="004773BB"/>
    <w:rsid w:val="004801A5"/>
    <w:rsid w:val="00480706"/>
    <w:rsid w:val="00480E56"/>
    <w:rsid w:val="00481A62"/>
    <w:rsid w:val="00481C04"/>
    <w:rsid w:val="00481D37"/>
    <w:rsid w:val="00481E73"/>
    <w:rsid w:val="00481E83"/>
    <w:rsid w:val="00483163"/>
    <w:rsid w:val="0048357C"/>
    <w:rsid w:val="0048496D"/>
    <w:rsid w:val="00484A5D"/>
    <w:rsid w:val="00485387"/>
    <w:rsid w:val="00485E71"/>
    <w:rsid w:val="00486D1D"/>
    <w:rsid w:val="0048720E"/>
    <w:rsid w:val="00487A95"/>
    <w:rsid w:val="004903B1"/>
    <w:rsid w:val="00490A96"/>
    <w:rsid w:val="004914DD"/>
    <w:rsid w:val="00491C6F"/>
    <w:rsid w:val="00491E6B"/>
    <w:rsid w:val="0049218A"/>
    <w:rsid w:val="004927D6"/>
    <w:rsid w:val="004931A3"/>
    <w:rsid w:val="00493EEA"/>
    <w:rsid w:val="004944D5"/>
    <w:rsid w:val="0049656C"/>
    <w:rsid w:val="00496985"/>
    <w:rsid w:val="00496B33"/>
    <w:rsid w:val="00496EB4"/>
    <w:rsid w:val="0049784D"/>
    <w:rsid w:val="004A057B"/>
    <w:rsid w:val="004A242F"/>
    <w:rsid w:val="004A29F4"/>
    <w:rsid w:val="004A3E1F"/>
    <w:rsid w:val="004A419A"/>
    <w:rsid w:val="004A5B16"/>
    <w:rsid w:val="004A6193"/>
    <w:rsid w:val="004A61BA"/>
    <w:rsid w:val="004B03FC"/>
    <w:rsid w:val="004B25B2"/>
    <w:rsid w:val="004B3356"/>
    <w:rsid w:val="004B3D43"/>
    <w:rsid w:val="004B6317"/>
    <w:rsid w:val="004B63D8"/>
    <w:rsid w:val="004B6D4E"/>
    <w:rsid w:val="004B7935"/>
    <w:rsid w:val="004C014C"/>
    <w:rsid w:val="004C0E61"/>
    <w:rsid w:val="004C1CDD"/>
    <w:rsid w:val="004C27F5"/>
    <w:rsid w:val="004C3E35"/>
    <w:rsid w:val="004C4847"/>
    <w:rsid w:val="004C525D"/>
    <w:rsid w:val="004C5C6B"/>
    <w:rsid w:val="004C66A5"/>
    <w:rsid w:val="004C765D"/>
    <w:rsid w:val="004C7721"/>
    <w:rsid w:val="004C7A7E"/>
    <w:rsid w:val="004D1732"/>
    <w:rsid w:val="004D1894"/>
    <w:rsid w:val="004D24AE"/>
    <w:rsid w:val="004D26D1"/>
    <w:rsid w:val="004D2F59"/>
    <w:rsid w:val="004D3728"/>
    <w:rsid w:val="004D4013"/>
    <w:rsid w:val="004D505D"/>
    <w:rsid w:val="004D52FA"/>
    <w:rsid w:val="004D5435"/>
    <w:rsid w:val="004D7C00"/>
    <w:rsid w:val="004D7C69"/>
    <w:rsid w:val="004E0180"/>
    <w:rsid w:val="004E02C3"/>
    <w:rsid w:val="004E06F3"/>
    <w:rsid w:val="004E139C"/>
    <w:rsid w:val="004E16A6"/>
    <w:rsid w:val="004E288C"/>
    <w:rsid w:val="004E28FC"/>
    <w:rsid w:val="004E3770"/>
    <w:rsid w:val="004E492B"/>
    <w:rsid w:val="004E747D"/>
    <w:rsid w:val="004E7EBF"/>
    <w:rsid w:val="004F02E2"/>
    <w:rsid w:val="004F0DB4"/>
    <w:rsid w:val="004F0E5B"/>
    <w:rsid w:val="004F4F45"/>
    <w:rsid w:val="004F5EEE"/>
    <w:rsid w:val="004F6569"/>
    <w:rsid w:val="004F6651"/>
    <w:rsid w:val="004F6903"/>
    <w:rsid w:val="004F6B45"/>
    <w:rsid w:val="004F7D72"/>
    <w:rsid w:val="005010A6"/>
    <w:rsid w:val="00501108"/>
    <w:rsid w:val="00501D78"/>
    <w:rsid w:val="00502C63"/>
    <w:rsid w:val="005030DD"/>
    <w:rsid w:val="005037E2"/>
    <w:rsid w:val="00504376"/>
    <w:rsid w:val="0050613E"/>
    <w:rsid w:val="0050630F"/>
    <w:rsid w:val="005066E9"/>
    <w:rsid w:val="005074E7"/>
    <w:rsid w:val="00507C2A"/>
    <w:rsid w:val="0051004E"/>
    <w:rsid w:val="00510175"/>
    <w:rsid w:val="00510B70"/>
    <w:rsid w:val="00511372"/>
    <w:rsid w:val="00511EF2"/>
    <w:rsid w:val="00512C42"/>
    <w:rsid w:val="005131E8"/>
    <w:rsid w:val="00513576"/>
    <w:rsid w:val="005146BB"/>
    <w:rsid w:val="00517682"/>
    <w:rsid w:val="00520359"/>
    <w:rsid w:val="0052035D"/>
    <w:rsid w:val="00521A0F"/>
    <w:rsid w:val="0052358F"/>
    <w:rsid w:val="00523EF9"/>
    <w:rsid w:val="00524CCA"/>
    <w:rsid w:val="00525F20"/>
    <w:rsid w:val="005263CA"/>
    <w:rsid w:val="00526C07"/>
    <w:rsid w:val="005278E1"/>
    <w:rsid w:val="00530A3E"/>
    <w:rsid w:val="00533620"/>
    <w:rsid w:val="0053374C"/>
    <w:rsid w:val="005339BD"/>
    <w:rsid w:val="00533D99"/>
    <w:rsid w:val="0053512A"/>
    <w:rsid w:val="005357C1"/>
    <w:rsid w:val="0053664C"/>
    <w:rsid w:val="00536B4B"/>
    <w:rsid w:val="005416A4"/>
    <w:rsid w:val="00542682"/>
    <w:rsid w:val="0054291C"/>
    <w:rsid w:val="00542E6E"/>
    <w:rsid w:val="005436C7"/>
    <w:rsid w:val="00543759"/>
    <w:rsid w:val="00543789"/>
    <w:rsid w:val="00544043"/>
    <w:rsid w:val="00550EEB"/>
    <w:rsid w:val="00552069"/>
    <w:rsid w:val="00552221"/>
    <w:rsid w:val="00552CF9"/>
    <w:rsid w:val="005544DD"/>
    <w:rsid w:val="005549D2"/>
    <w:rsid w:val="00554C16"/>
    <w:rsid w:val="00554C98"/>
    <w:rsid w:val="00554E44"/>
    <w:rsid w:val="005554BF"/>
    <w:rsid w:val="00555659"/>
    <w:rsid w:val="005560A9"/>
    <w:rsid w:val="00556ABA"/>
    <w:rsid w:val="00561F2A"/>
    <w:rsid w:val="00561FC5"/>
    <w:rsid w:val="00565044"/>
    <w:rsid w:val="005656C0"/>
    <w:rsid w:val="005669E9"/>
    <w:rsid w:val="00566C2F"/>
    <w:rsid w:val="00566E8E"/>
    <w:rsid w:val="00570A0E"/>
    <w:rsid w:val="00570E8E"/>
    <w:rsid w:val="0057122B"/>
    <w:rsid w:val="0057221B"/>
    <w:rsid w:val="0057227C"/>
    <w:rsid w:val="0057232D"/>
    <w:rsid w:val="00574D08"/>
    <w:rsid w:val="00574FEF"/>
    <w:rsid w:val="00575A1E"/>
    <w:rsid w:val="005763E1"/>
    <w:rsid w:val="00576490"/>
    <w:rsid w:val="0057684A"/>
    <w:rsid w:val="00577225"/>
    <w:rsid w:val="00577CEC"/>
    <w:rsid w:val="00580577"/>
    <w:rsid w:val="0058156E"/>
    <w:rsid w:val="00581663"/>
    <w:rsid w:val="00582384"/>
    <w:rsid w:val="005832AE"/>
    <w:rsid w:val="0058366E"/>
    <w:rsid w:val="00585B02"/>
    <w:rsid w:val="00586491"/>
    <w:rsid w:val="00586692"/>
    <w:rsid w:val="00586938"/>
    <w:rsid w:val="00590129"/>
    <w:rsid w:val="005923F1"/>
    <w:rsid w:val="00592656"/>
    <w:rsid w:val="00592D64"/>
    <w:rsid w:val="00592DFD"/>
    <w:rsid w:val="00593366"/>
    <w:rsid w:val="00595A31"/>
    <w:rsid w:val="00596D52"/>
    <w:rsid w:val="00597110"/>
    <w:rsid w:val="00597B34"/>
    <w:rsid w:val="005A16A1"/>
    <w:rsid w:val="005A1BEE"/>
    <w:rsid w:val="005A238C"/>
    <w:rsid w:val="005A244E"/>
    <w:rsid w:val="005A2DC6"/>
    <w:rsid w:val="005A33F9"/>
    <w:rsid w:val="005A3EA7"/>
    <w:rsid w:val="005A4B41"/>
    <w:rsid w:val="005A707E"/>
    <w:rsid w:val="005B03A1"/>
    <w:rsid w:val="005B0F36"/>
    <w:rsid w:val="005B14D5"/>
    <w:rsid w:val="005B4836"/>
    <w:rsid w:val="005B4F7D"/>
    <w:rsid w:val="005B5C87"/>
    <w:rsid w:val="005B5CDB"/>
    <w:rsid w:val="005B5E82"/>
    <w:rsid w:val="005B67E8"/>
    <w:rsid w:val="005B7FD6"/>
    <w:rsid w:val="005C03CD"/>
    <w:rsid w:val="005C13C9"/>
    <w:rsid w:val="005C1C94"/>
    <w:rsid w:val="005C396D"/>
    <w:rsid w:val="005C3B3A"/>
    <w:rsid w:val="005C4313"/>
    <w:rsid w:val="005C447F"/>
    <w:rsid w:val="005C44B9"/>
    <w:rsid w:val="005C4A63"/>
    <w:rsid w:val="005C4AA2"/>
    <w:rsid w:val="005C54E2"/>
    <w:rsid w:val="005C6C38"/>
    <w:rsid w:val="005C7288"/>
    <w:rsid w:val="005C7795"/>
    <w:rsid w:val="005C7824"/>
    <w:rsid w:val="005D0C1B"/>
    <w:rsid w:val="005D0DEF"/>
    <w:rsid w:val="005D1388"/>
    <w:rsid w:val="005D246D"/>
    <w:rsid w:val="005D2CF4"/>
    <w:rsid w:val="005D3195"/>
    <w:rsid w:val="005D3A2D"/>
    <w:rsid w:val="005D3F03"/>
    <w:rsid w:val="005D45C9"/>
    <w:rsid w:val="005D484A"/>
    <w:rsid w:val="005D4923"/>
    <w:rsid w:val="005D6486"/>
    <w:rsid w:val="005D7802"/>
    <w:rsid w:val="005D7D1F"/>
    <w:rsid w:val="005E03AE"/>
    <w:rsid w:val="005E095E"/>
    <w:rsid w:val="005E5417"/>
    <w:rsid w:val="005E5DBA"/>
    <w:rsid w:val="005F033A"/>
    <w:rsid w:val="005F1505"/>
    <w:rsid w:val="005F1A01"/>
    <w:rsid w:val="005F2796"/>
    <w:rsid w:val="005F4443"/>
    <w:rsid w:val="005F60FD"/>
    <w:rsid w:val="005F6CED"/>
    <w:rsid w:val="005F76BD"/>
    <w:rsid w:val="005F7F4D"/>
    <w:rsid w:val="006028CB"/>
    <w:rsid w:val="0060313C"/>
    <w:rsid w:val="006045C7"/>
    <w:rsid w:val="00606073"/>
    <w:rsid w:val="006068EF"/>
    <w:rsid w:val="00611FDC"/>
    <w:rsid w:val="00614244"/>
    <w:rsid w:val="0061512E"/>
    <w:rsid w:val="0061691A"/>
    <w:rsid w:val="00616EE7"/>
    <w:rsid w:val="006178D0"/>
    <w:rsid w:val="006212DE"/>
    <w:rsid w:val="006229BF"/>
    <w:rsid w:val="00622C73"/>
    <w:rsid w:val="006233BF"/>
    <w:rsid w:val="00624E8F"/>
    <w:rsid w:val="006262C8"/>
    <w:rsid w:val="00626EA9"/>
    <w:rsid w:val="006272B2"/>
    <w:rsid w:val="006274EB"/>
    <w:rsid w:val="00627609"/>
    <w:rsid w:val="00627BAD"/>
    <w:rsid w:val="00630F29"/>
    <w:rsid w:val="0063161E"/>
    <w:rsid w:val="00632341"/>
    <w:rsid w:val="00635D85"/>
    <w:rsid w:val="00636513"/>
    <w:rsid w:val="0063696C"/>
    <w:rsid w:val="00640067"/>
    <w:rsid w:val="00640C06"/>
    <w:rsid w:val="00642E3F"/>
    <w:rsid w:val="00643DB4"/>
    <w:rsid w:val="00645379"/>
    <w:rsid w:val="00645C31"/>
    <w:rsid w:val="00646B68"/>
    <w:rsid w:val="0064701E"/>
    <w:rsid w:val="00647A71"/>
    <w:rsid w:val="00647B7F"/>
    <w:rsid w:val="006528CB"/>
    <w:rsid w:val="006533C5"/>
    <w:rsid w:val="00653E92"/>
    <w:rsid w:val="00656DA0"/>
    <w:rsid w:val="006577A7"/>
    <w:rsid w:val="00657F29"/>
    <w:rsid w:val="0066049F"/>
    <w:rsid w:val="00660B9C"/>
    <w:rsid w:val="00661617"/>
    <w:rsid w:val="00661DCA"/>
    <w:rsid w:val="006631FE"/>
    <w:rsid w:val="00664817"/>
    <w:rsid w:val="00665018"/>
    <w:rsid w:val="00666097"/>
    <w:rsid w:val="00666ECD"/>
    <w:rsid w:val="00667028"/>
    <w:rsid w:val="006676AC"/>
    <w:rsid w:val="00667BC6"/>
    <w:rsid w:val="00670881"/>
    <w:rsid w:val="00670962"/>
    <w:rsid w:val="00670BDD"/>
    <w:rsid w:val="00670BE6"/>
    <w:rsid w:val="00670BFE"/>
    <w:rsid w:val="00670C32"/>
    <w:rsid w:val="00671771"/>
    <w:rsid w:val="006721EE"/>
    <w:rsid w:val="00672DBE"/>
    <w:rsid w:val="00672EB3"/>
    <w:rsid w:val="0067322A"/>
    <w:rsid w:val="00673A96"/>
    <w:rsid w:val="0067407C"/>
    <w:rsid w:val="00674178"/>
    <w:rsid w:val="00674661"/>
    <w:rsid w:val="00674E05"/>
    <w:rsid w:val="00675970"/>
    <w:rsid w:val="00676096"/>
    <w:rsid w:val="0067689F"/>
    <w:rsid w:val="00676E1D"/>
    <w:rsid w:val="00680540"/>
    <w:rsid w:val="0068155C"/>
    <w:rsid w:val="00681696"/>
    <w:rsid w:val="0068304E"/>
    <w:rsid w:val="00683287"/>
    <w:rsid w:val="006849C4"/>
    <w:rsid w:val="00686ECB"/>
    <w:rsid w:val="00687892"/>
    <w:rsid w:val="00687B5B"/>
    <w:rsid w:val="00690817"/>
    <w:rsid w:val="00690EA0"/>
    <w:rsid w:val="00691D56"/>
    <w:rsid w:val="006920FE"/>
    <w:rsid w:val="00692159"/>
    <w:rsid w:val="006934E9"/>
    <w:rsid w:val="00693E49"/>
    <w:rsid w:val="0069413C"/>
    <w:rsid w:val="00695773"/>
    <w:rsid w:val="0069663B"/>
    <w:rsid w:val="0069690F"/>
    <w:rsid w:val="00696EC9"/>
    <w:rsid w:val="00696FEB"/>
    <w:rsid w:val="006A051D"/>
    <w:rsid w:val="006A3DCD"/>
    <w:rsid w:val="006A407B"/>
    <w:rsid w:val="006A4FEF"/>
    <w:rsid w:val="006A7277"/>
    <w:rsid w:val="006A7FCA"/>
    <w:rsid w:val="006B0515"/>
    <w:rsid w:val="006B05CE"/>
    <w:rsid w:val="006B0AA6"/>
    <w:rsid w:val="006B0E52"/>
    <w:rsid w:val="006B1D72"/>
    <w:rsid w:val="006B1F71"/>
    <w:rsid w:val="006B209B"/>
    <w:rsid w:val="006B25F8"/>
    <w:rsid w:val="006B29AE"/>
    <w:rsid w:val="006B374F"/>
    <w:rsid w:val="006B3AB7"/>
    <w:rsid w:val="006B4DD2"/>
    <w:rsid w:val="006B63D3"/>
    <w:rsid w:val="006C0759"/>
    <w:rsid w:val="006C0FF4"/>
    <w:rsid w:val="006C2AB6"/>
    <w:rsid w:val="006C2D79"/>
    <w:rsid w:val="006C2F45"/>
    <w:rsid w:val="006C34C3"/>
    <w:rsid w:val="006C44FE"/>
    <w:rsid w:val="006C4F3D"/>
    <w:rsid w:val="006C5937"/>
    <w:rsid w:val="006C6357"/>
    <w:rsid w:val="006C6F15"/>
    <w:rsid w:val="006C77D4"/>
    <w:rsid w:val="006C7B7D"/>
    <w:rsid w:val="006D0C06"/>
    <w:rsid w:val="006D0CB9"/>
    <w:rsid w:val="006D134C"/>
    <w:rsid w:val="006D1E78"/>
    <w:rsid w:val="006D4763"/>
    <w:rsid w:val="006D54B4"/>
    <w:rsid w:val="006D54DC"/>
    <w:rsid w:val="006D6A02"/>
    <w:rsid w:val="006D72C4"/>
    <w:rsid w:val="006D78DE"/>
    <w:rsid w:val="006E2503"/>
    <w:rsid w:val="006E2FEB"/>
    <w:rsid w:val="006E5615"/>
    <w:rsid w:val="006E5E64"/>
    <w:rsid w:val="006E603E"/>
    <w:rsid w:val="006E6806"/>
    <w:rsid w:val="006E7854"/>
    <w:rsid w:val="006E7878"/>
    <w:rsid w:val="006E7F6B"/>
    <w:rsid w:val="006F071A"/>
    <w:rsid w:val="006F104B"/>
    <w:rsid w:val="006F43A0"/>
    <w:rsid w:val="006F6517"/>
    <w:rsid w:val="006F67E8"/>
    <w:rsid w:val="006F75A0"/>
    <w:rsid w:val="006F763D"/>
    <w:rsid w:val="006F7E0F"/>
    <w:rsid w:val="007024A6"/>
    <w:rsid w:val="00702967"/>
    <w:rsid w:val="007044EA"/>
    <w:rsid w:val="007050D9"/>
    <w:rsid w:val="0070617C"/>
    <w:rsid w:val="00710AAD"/>
    <w:rsid w:val="00710C35"/>
    <w:rsid w:val="00710DAF"/>
    <w:rsid w:val="00712380"/>
    <w:rsid w:val="00712F87"/>
    <w:rsid w:val="00714B28"/>
    <w:rsid w:val="0071560C"/>
    <w:rsid w:val="00715754"/>
    <w:rsid w:val="00715BEE"/>
    <w:rsid w:val="00717E99"/>
    <w:rsid w:val="00717E9F"/>
    <w:rsid w:val="007206C3"/>
    <w:rsid w:val="00720BCC"/>
    <w:rsid w:val="00720C0B"/>
    <w:rsid w:val="00720CD4"/>
    <w:rsid w:val="0072118F"/>
    <w:rsid w:val="00722600"/>
    <w:rsid w:val="00725056"/>
    <w:rsid w:val="00725D04"/>
    <w:rsid w:val="007265D2"/>
    <w:rsid w:val="0072688B"/>
    <w:rsid w:val="00726901"/>
    <w:rsid w:val="00727166"/>
    <w:rsid w:val="007304A3"/>
    <w:rsid w:val="007335E2"/>
    <w:rsid w:val="00733663"/>
    <w:rsid w:val="00733E52"/>
    <w:rsid w:val="007344A6"/>
    <w:rsid w:val="00735BBB"/>
    <w:rsid w:val="007368D7"/>
    <w:rsid w:val="00736A59"/>
    <w:rsid w:val="0074161C"/>
    <w:rsid w:val="0074208B"/>
    <w:rsid w:val="0074668A"/>
    <w:rsid w:val="007467B9"/>
    <w:rsid w:val="00746D00"/>
    <w:rsid w:val="007520D7"/>
    <w:rsid w:val="0075282A"/>
    <w:rsid w:val="00752C89"/>
    <w:rsid w:val="007537B3"/>
    <w:rsid w:val="007547F3"/>
    <w:rsid w:val="00755A59"/>
    <w:rsid w:val="00755F40"/>
    <w:rsid w:val="0075731F"/>
    <w:rsid w:val="007576CF"/>
    <w:rsid w:val="00760989"/>
    <w:rsid w:val="00760E4A"/>
    <w:rsid w:val="007611F4"/>
    <w:rsid w:val="00761C7E"/>
    <w:rsid w:val="00762A0C"/>
    <w:rsid w:val="00762FE5"/>
    <w:rsid w:val="00763538"/>
    <w:rsid w:val="00763CB9"/>
    <w:rsid w:val="00764040"/>
    <w:rsid w:val="00764251"/>
    <w:rsid w:val="0076497F"/>
    <w:rsid w:val="00765100"/>
    <w:rsid w:val="00765232"/>
    <w:rsid w:val="0076545F"/>
    <w:rsid w:val="0076662D"/>
    <w:rsid w:val="00767B87"/>
    <w:rsid w:val="00767C50"/>
    <w:rsid w:val="00770707"/>
    <w:rsid w:val="007714E8"/>
    <w:rsid w:val="007716A7"/>
    <w:rsid w:val="00771881"/>
    <w:rsid w:val="0077349B"/>
    <w:rsid w:val="00773B09"/>
    <w:rsid w:val="00773B84"/>
    <w:rsid w:val="00774CB1"/>
    <w:rsid w:val="00774D02"/>
    <w:rsid w:val="00775FF7"/>
    <w:rsid w:val="007765FD"/>
    <w:rsid w:val="007770A6"/>
    <w:rsid w:val="007814E4"/>
    <w:rsid w:val="007820E2"/>
    <w:rsid w:val="007823D6"/>
    <w:rsid w:val="0078247C"/>
    <w:rsid w:val="00783011"/>
    <w:rsid w:val="00784282"/>
    <w:rsid w:val="00784BD1"/>
    <w:rsid w:val="00784D92"/>
    <w:rsid w:val="00785FEA"/>
    <w:rsid w:val="007874B7"/>
    <w:rsid w:val="00790B9C"/>
    <w:rsid w:val="007918BB"/>
    <w:rsid w:val="00793601"/>
    <w:rsid w:val="0079385E"/>
    <w:rsid w:val="007939A0"/>
    <w:rsid w:val="00794655"/>
    <w:rsid w:val="007950D5"/>
    <w:rsid w:val="00797EFC"/>
    <w:rsid w:val="007A0305"/>
    <w:rsid w:val="007A101A"/>
    <w:rsid w:val="007A19B7"/>
    <w:rsid w:val="007A27F9"/>
    <w:rsid w:val="007A3E3A"/>
    <w:rsid w:val="007A4AFA"/>
    <w:rsid w:val="007A50C1"/>
    <w:rsid w:val="007A5B9B"/>
    <w:rsid w:val="007A63DC"/>
    <w:rsid w:val="007A7287"/>
    <w:rsid w:val="007A7C8D"/>
    <w:rsid w:val="007A7E46"/>
    <w:rsid w:val="007B00C5"/>
    <w:rsid w:val="007B0F5F"/>
    <w:rsid w:val="007B107D"/>
    <w:rsid w:val="007B1802"/>
    <w:rsid w:val="007B1F7E"/>
    <w:rsid w:val="007B38C1"/>
    <w:rsid w:val="007B3C41"/>
    <w:rsid w:val="007B4569"/>
    <w:rsid w:val="007B48C8"/>
    <w:rsid w:val="007B4FC3"/>
    <w:rsid w:val="007B54E3"/>
    <w:rsid w:val="007B753B"/>
    <w:rsid w:val="007C0C57"/>
    <w:rsid w:val="007C10DA"/>
    <w:rsid w:val="007C19F5"/>
    <w:rsid w:val="007C211D"/>
    <w:rsid w:val="007C2C69"/>
    <w:rsid w:val="007C2E57"/>
    <w:rsid w:val="007C4349"/>
    <w:rsid w:val="007C595A"/>
    <w:rsid w:val="007C6519"/>
    <w:rsid w:val="007C66C5"/>
    <w:rsid w:val="007C7A86"/>
    <w:rsid w:val="007C7E1E"/>
    <w:rsid w:val="007D0AD2"/>
    <w:rsid w:val="007D2B73"/>
    <w:rsid w:val="007D3646"/>
    <w:rsid w:val="007D410C"/>
    <w:rsid w:val="007D42A7"/>
    <w:rsid w:val="007D5406"/>
    <w:rsid w:val="007D5930"/>
    <w:rsid w:val="007E0798"/>
    <w:rsid w:val="007E0B89"/>
    <w:rsid w:val="007E2020"/>
    <w:rsid w:val="007E3E03"/>
    <w:rsid w:val="007E51F0"/>
    <w:rsid w:val="007E6463"/>
    <w:rsid w:val="007E64C0"/>
    <w:rsid w:val="007E6E6D"/>
    <w:rsid w:val="007F0A3F"/>
    <w:rsid w:val="007F1972"/>
    <w:rsid w:val="007F1F0E"/>
    <w:rsid w:val="007F31F2"/>
    <w:rsid w:val="007F4E69"/>
    <w:rsid w:val="007F56A8"/>
    <w:rsid w:val="007F6536"/>
    <w:rsid w:val="007F70E6"/>
    <w:rsid w:val="00800CED"/>
    <w:rsid w:val="0080157C"/>
    <w:rsid w:val="00801893"/>
    <w:rsid w:val="0080212A"/>
    <w:rsid w:val="0080299F"/>
    <w:rsid w:val="008034AA"/>
    <w:rsid w:val="0080571D"/>
    <w:rsid w:val="00805C85"/>
    <w:rsid w:val="0080777C"/>
    <w:rsid w:val="00807C13"/>
    <w:rsid w:val="00810ACC"/>
    <w:rsid w:val="0081123E"/>
    <w:rsid w:val="00811571"/>
    <w:rsid w:val="008115DE"/>
    <w:rsid w:val="0081177B"/>
    <w:rsid w:val="00811B3C"/>
    <w:rsid w:val="00811E10"/>
    <w:rsid w:val="00812405"/>
    <w:rsid w:val="008126E4"/>
    <w:rsid w:val="00813F19"/>
    <w:rsid w:val="00814EA0"/>
    <w:rsid w:val="008177A1"/>
    <w:rsid w:val="00817AE7"/>
    <w:rsid w:val="008217AF"/>
    <w:rsid w:val="0082193E"/>
    <w:rsid w:val="00821A6F"/>
    <w:rsid w:val="0082243E"/>
    <w:rsid w:val="00823260"/>
    <w:rsid w:val="00823A46"/>
    <w:rsid w:val="00824AF3"/>
    <w:rsid w:val="00825049"/>
    <w:rsid w:val="00825225"/>
    <w:rsid w:val="00826274"/>
    <w:rsid w:val="00826E83"/>
    <w:rsid w:val="00826E8B"/>
    <w:rsid w:val="008272BD"/>
    <w:rsid w:val="00830E9E"/>
    <w:rsid w:val="0083269D"/>
    <w:rsid w:val="00832F6E"/>
    <w:rsid w:val="0083399A"/>
    <w:rsid w:val="00833F99"/>
    <w:rsid w:val="00836477"/>
    <w:rsid w:val="00836FC1"/>
    <w:rsid w:val="008375A2"/>
    <w:rsid w:val="00837947"/>
    <w:rsid w:val="008408E3"/>
    <w:rsid w:val="008416CC"/>
    <w:rsid w:val="008429BA"/>
    <w:rsid w:val="00842C11"/>
    <w:rsid w:val="0084364A"/>
    <w:rsid w:val="0084369C"/>
    <w:rsid w:val="00844106"/>
    <w:rsid w:val="008442C8"/>
    <w:rsid w:val="00844751"/>
    <w:rsid w:val="00844C32"/>
    <w:rsid w:val="008508A0"/>
    <w:rsid w:val="00850BA9"/>
    <w:rsid w:val="008513D4"/>
    <w:rsid w:val="008518F6"/>
    <w:rsid w:val="0085196A"/>
    <w:rsid w:val="0085453A"/>
    <w:rsid w:val="00855473"/>
    <w:rsid w:val="00856344"/>
    <w:rsid w:val="0086006D"/>
    <w:rsid w:val="00860174"/>
    <w:rsid w:val="008614DF"/>
    <w:rsid w:val="0086367F"/>
    <w:rsid w:val="00863B11"/>
    <w:rsid w:val="00864E7F"/>
    <w:rsid w:val="0086508A"/>
    <w:rsid w:val="00870F4F"/>
    <w:rsid w:val="008716A1"/>
    <w:rsid w:val="0087301A"/>
    <w:rsid w:val="00873212"/>
    <w:rsid w:val="00873B3C"/>
    <w:rsid w:val="00875BCC"/>
    <w:rsid w:val="00875D51"/>
    <w:rsid w:val="00875EDB"/>
    <w:rsid w:val="00877D63"/>
    <w:rsid w:val="008812CA"/>
    <w:rsid w:val="00881692"/>
    <w:rsid w:val="008828C3"/>
    <w:rsid w:val="00883E28"/>
    <w:rsid w:val="00884BB8"/>
    <w:rsid w:val="00885164"/>
    <w:rsid w:val="00885F48"/>
    <w:rsid w:val="008912A2"/>
    <w:rsid w:val="008931A4"/>
    <w:rsid w:val="008953D5"/>
    <w:rsid w:val="008956E0"/>
    <w:rsid w:val="00896F23"/>
    <w:rsid w:val="008970D9"/>
    <w:rsid w:val="008A0CCF"/>
    <w:rsid w:val="008A200E"/>
    <w:rsid w:val="008A290A"/>
    <w:rsid w:val="008A2953"/>
    <w:rsid w:val="008A366B"/>
    <w:rsid w:val="008A3E1B"/>
    <w:rsid w:val="008A523F"/>
    <w:rsid w:val="008B0270"/>
    <w:rsid w:val="008B0EB7"/>
    <w:rsid w:val="008B1F13"/>
    <w:rsid w:val="008B35F6"/>
    <w:rsid w:val="008B4425"/>
    <w:rsid w:val="008B49CD"/>
    <w:rsid w:val="008B5239"/>
    <w:rsid w:val="008B5FB2"/>
    <w:rsid w:val="008B61B3"/>
    <w:rsid w:val="008B62FB"/>
    <w:rsid w:val="008B700E"/>
    <w:rsid w:val="008C2247"/>
    <w:rsid w:val="008C2662"/>
    <w:rsid w:val="008C27FB"/>
    <w:rsid w:val="008C30AC"/>
    <w:rsid w:val="008C3C41"/>
    <w:rsid w:val="008C50D0"/>
    <w:rsid w:val="008C5109"/>
    <w:rsid w:val="008C6254"/>
    <w:rsid w:val="008C66BB"/>
    <w:rsid w:val="008C68A8"/>
    <w:rsid w:val="008C75F3"/>
    <w:rsid w:val="008D0307"/>
    <w:rsid w:val="008D07D7"/>
    <w:rsid w:val="008D1440"/>
    <w:rsid w:val="008D153F"/>
    <w:rsid w:val="008D17E2"/>
    <w:rsid w:val="008D17F9"/>
    <w:rsid w:val="008D5437"/>
    <w:rsid w:val="008D5C9B"/>
    <w:rsid w:val="008D61AE"/>
    <w:rsid w:val="008D6967"/>
    <w:rsid w:val="008D7600"/>
    <w:rsid w:val="008D7A84"/>
    <w:rsid w:val="008E12C5"/>
    <w:rsid w:val="008E1752"/>
    <w:rsid w:val="008E197C"/>
    <w:rsid w:val="008E1C6C"/>
    <w:rsid w:val="008E2796"/>
    <w:rsid w:val="008E4423"/>
    <w:rsid w:val="008E5098"/>
    <w:rsid w:val="008E5906"/>
    <w:rsid w:val="008E6300"/>
    <w:rsid w:val="008E7B08"/>
    <w:rsid w:val="008F0388"/>
    <w:rsid w:val="008F090E"/>
    <w:rsid w:val="008F0CFE"/>
    <w:rsid w:val="008F1FFE"/>
    <w:rsid w:val="008F2CEC"/>
    <w:rsid w:val="008F2CF5"/>
    <w:rsid w:val="008F30CC"/>
    <w:rsid w:val="008F3572"/>
    <w:rsid w:val="008F3A85"/>
    <w:rsid w:val="008F4E36"/>
    <w:rsid w:val="008F5D0E"/>
    <w:rsid w:val="009000C9"/>
    <w:rsid w:val="00900781"/>
    <w:rsid w:val="00901045"/>
    <w:rsid w:val="0090126F"/>
    <w:rsid w:val="00901EC2"/>
    <w:rsid w:val="0090318F"/>
    <w:rsid w:val="0090467B"/>
    <w:rsid w:val="00905123"/>
    <w:rsid w:val="00905820"/>
    <w:rsid w:val="00906D53"/>
    <w:rsid w:val="009078F6"/>
    <w:rsid w:val="00907FC8"/>
    <w:rsid w:val="009109C4"/>
    <w:rsid w:val="00910C4C"/>
    <w:rsid w:val="00911B50"/>
    <w:rsid w:val="00911DB0"/>
    <w:rsid w:val="00911F86"/>
    <w:rsid w:val="009120EB"/>
    <w:rsid w:val="00912ADD"/>
    <w:rsid w:val="00914A70"/>
    <w:rsid w:val="00914E65"/>
    <w:rsid w:val="00915319"/>
    <w:rsid w:val="009155D6"/>
    <w:rsid w:val="00915730"/>
    <w:rsid w:val="009157E5"/>
    <w:rsid w:val="00916503"/>
    <w:rsid w:val="0091728E"/>
    <w:rsid w:val="0091730E"/>
    <w:rsid w:val="00917598"/>
    <w:rsid w:val="009212D0"/>
    <w:rsid w:val="00923642"/>
    <w:rsid w:val="009248CA"/>
    <w:rsid w:val="0092620F"/>
    <w:rsid w:val="009262DE"/>
    <w:rsid w:val="0092784D"/>
    <w:rsid w:val="0093048E"/>
    <w:rsid w:val="009312FF"/>
    <w:rsid w:val="00932C08"/>
    <w:rsid w:val="00934031"/>
    <w:rsid w:val="009344C6"/>
    <w:rsid w:val="00935045"/>
    <w:rsid w:val="00937259"/>
    <w:rsid w:val="00937A21"/>
    <w:rsid w:val="00937A9C"/>
    <w:rsid w:val="00940417"/>
    <w:rsid w:val="00941698"/>
    <w:rsid w:val="00941BBD"/>
    <w:rsid w:val="0094210D"/>
    <w:rsid w:val="00943FDB"/>
    <w:rsid w:val="0094642E"/>
    <w:rsid w:val="00946ABF"/>
    <w:rsid w:val="00947F39"/>
    <w:rsid w:val="00950779"/>
    <w:rsid w:val="00951774"/>
    <w:rsid w:val="009526F5"/>
    <w:rsid w:val="00952D72"/>
    <w:rsid w:val="00952E56"/>
    <w:rsid w:val="00954196"/>
    <w:rsid w:val="0095583A"/>
    <w:rsid w:val="00956C56"/>
    <w:rsid w:val="00957113"/>
    <w:rsid w:val="00957812"/>
    <w:rsid w:val="00962030"/>
    <w:rsid w:val="00962233"/>
    <w:rsid w:val="00963013"/>
    <w:rsid w:val="00963913"/>
    <w:rsid w:val="009639E2"/>
    <w:rsid w:val="00963D65"/>
    <w:rsid w:val="00963E59"/>
    <w:rsid w:val="009649C1"/>
    <w:rsid w:val="009661FC"/>
    <w:rsid w:val="00966291"/>
    <w:rsid w:val="009672EB"/>
    <w:rsid w:val="00967764"/>
    <w:rsid w:val="00967BB7"/>
    <w:rsid w:val="009702C6"/>
    <w:rsid w:val="009717BF"/>
    <w:rsid w:val="00971844"/>
    <w:rsid w:val="0097285E"/>
    <w:rsid w:val="00972D57"/>
    <w:rsid w:val="0097307E"/>
    <w:rsid w:val="00973C84"/>
    <w:rsid w:val="009745A9"/>
    <w:rsid w:val="00974982"/>
    <w:rsid w:val="009757C5"/>
    <w:rsid w:val="00976776"/>
    <w:rsid w:val="00980B75"/>
    <w:rsid w:val="00981478"/>
    <w:rsid w:val="00981658"/>
    <w:rsid w:val="00981A1E"/>
    <w:rsid w:val="00981A48"/>
    <w:rsid w:val="00983587"/>
    <w:rsid w:val="009840A4"/>
    <w:rsid w:val="00985AAF"/>
    <w:rsid w:val="0098622C"/>
    <w:rsid w:val="009868CE"/>
    <w:rsid w:val="00986B3E"/>
    <w:rsid w:val="009919E1"/>
    <w:rsid w:val="00991A57"/>
    <w:rsid w:val="00991B1D"/>
    <w:rsid w:val="0099226D"/>
    <w:rsid w:val="009946F4"/>
    <w:rsid w:val="00994805"/>
    <w:rsid w:val="00994FBB"/>
    <w:rsid w:val="00995B88"/>
    <w:rsid w:val="00996512"/>
    <w:rsid w:val="009966D6"/>
    <w:rsid w:val="009968DB"/>
    <w:rsid w:val="009972CB"/>
    <w:rsid w:val="00997FCC"/>
    <w:rsid w:val="009A0358"/>
    <w:rsid w:val="009A0FDE"/>
    <w:rsid w:val="009A17F4"/>
    <w:rsid w:val="009A1A6F"/>
    <w:rsid w:val="009A1AD2"/>
    <w:rsid w:val="009A4C56"/>
    <w:rsid w:val="009A4F2F"/>
    <w:rsid w:val="009A509F"/>
    <w:rsid w:val="009A55D2"/>
    <w:rsid w:val="009A5682"/>
    <w:rsid w:val="009A67F4"/>
    <w:rsid w:val="009A7FA5"/>
    <w:rsid w:val="009B03A9"/>
    <w:rsid w:val="009B265C"/>
    <w:rsid w:val="009B268F"/>
    <w:rsid w:val="009B294D"/>
    <w:rsid w:val="009B3215"/>
    <w:rsid w:val="009B3AA9"/>
    <w:rsid w:val="009B3C7A"/>
    <w:rsid w:val="009B3F6C"/>
    <w:rsid w:val="009B4014"/>
    <w:rsid w:val="009B47FE"/>
    <w:rsid w:val="009B6CA3"/>
    <w:rsid w:val="009B6F90"/>
    <w:rsid w:val="009B6FA7"/>
    <w:rsid w:val="009B7393"/>
    <w:rsid w:val="009B74DB"/>
    <w:rsid w:val="009B75C0"/>
    <w:rsid w:val="009C0304"/>
    <w:rsid w:val="009C06C8"/>
    <w:rsid w:val="009C1D02"/>
    <w:rsid w:val="009C4C29"/>
    <w:rsid w:val="009C6DDF"/>
    <w:rsid w:val="009D2EF1"/>
    <w:rsid w:val="009D4329"/>
    <w:rsid w:val="009D4FB7"/>
    <w:rsid w:val="009D54BB"/>
    <w:rsid w:val="009D5797"/>
    <w:rsid w:val="009D5951"/>
    <w:rsid w:val="009E0623"/>
    <w:rsid w:val="009E0FC5"/>
    <w:rsid w:val="009E1C2E"/>
    <w:rsid w:val="009E3358"/>
    <w:rsid w:val="009E355E"/>
    <w:rsid w:val="009E3B65"/>
    <w:rsid w:val="009E413A"/>
    <w:rsid w:val="009E435F"/>
    <w:rsid w:val="009E4DA9"/>
    <w:rsid w:val="009E64A9"/>
    <w:rsid w:val="009E64E7"/>
    <w:rsid w:val="009F0451"/>
    <w:rsid w:val="009F094B"/>
    <w:rsid w:val="009F0D90"/>
    <w:rsid w:val="009F3F64"/>
    <w:rsid w:val="009F5527"/>
    <w:rsid w:val="009F5F52"/>
    <w:rsid w:val="009F6858"/>
    <w:rsid w:val="009F764D"/>
    <w:rsid w:val="00A007BD"/>
    <w:rsid w:val="00A00DAC"/>
    <w:rsid w:val="00A02D26"/>
    <w:rsid w:val="00A064C2"/>
    <w:rsid w:val="00A0734B"/>
    <w:rsid w:val="00A101AF"/>
    <w:rsid w:val="00A111F2"/>
    <w:rsid w:val="00A1272B"/>
    <w:rsid w:val="00A14033"/>
    <w:rsid w:val="00A1535B"/>
    <w:rsid w:val="00A15A97"/>
    <w:rsid w:val="00A167C7"/>
    <w:rsid w:val="00A16FFB"/>
    <w:rsid w:val="00A1724F"/>
    <w:rsid w:val="00A173AF"/>
    <w:rsid w:val="00A2108A"/>
    <w:rsid w:val="00A21AFE"/>
    <w:rsid w:val="00A21FFF"/>
    <w:rsid w:val="00A23968"/>
    <w:rsid w:val="00A23D59"/>
    <w:rsid w:val="00A2526A"/>
    <w:rsid w:val="00A25F9E"/>
    <w:rsid w:val="00A261D8"/>
    <w:rsid w:val="00A26FF9"/>
    <w:rsid w:val="00A3020C"/>
    <w:rsid w:val="00A307A9"/>
    <w:rsid w:val="00A31687"/>
    <w:rsid w:val="00A31E37"/>
    <w:rsid w:val="00A32001"/>
    <w:rsid w:val="00A320A0"/>
    <w:rsid w:val="00A323F5"/>
    <w:rsid w:val="00A3341A"/>
    <w:rsid w:val="00A33DC2"/>
    <w:rsid w:val="00A34116"/>
    <w:rsid w:val="00A34304"/>
    <w:rsid w:val="00A34598"/>
    <w:rsid w:val="00A355F2"/>
    <w:rsid w:val="00A35B9D"/>
    <w:rsid w:val="00A36856"/>
    <w:rsid w:val="00A37482"/>
    <w:rsid w:val="00A379B7"/>
    <w:rsid w:val="00A37D15"/>
    <w:rsid w:val="00A4030D"/>
    <w:rsid w:val="00A40CB1"/>
    <w:rsid w:val="00A41031"/>
    <w:rsid w:val="00A4162A"/>
    <w:rsid w:val="00A428A8"/>
    <w:rsid w:val="00A42965"/>
    <w:rsid w:val="00A4583C"/>
    <w:rsid w:val="00A459C1"/>
    <w:rsid w:val="00A466A9"/>
    <w:rsid w:val="00A46C74"/>
    <w:rsid w:val="00A46E63"/>
    <w:rsid w:val="00A4723D"/>
    <w:rsid w:val="00A4761D"/>
    <w:rsid w:val="00A5030E"/>
    <w:rsid w:val="00A50334"/>
    <w:rsid w:val="00A5205F"/>
    <w:rsid w:val="00A524E5"/>
    <w:rsid w:val="00A52EBC"/>
    <w:rsid w:val="00A53011"/>
    <w:rsid w:val="00A5392F"/>
    <w:rsid w:val="00A545E3"/>
    <w:rsid w:val="00A561FB"/>
    <w:rsid w:val="00A5787F"/>
    <w:rsid w:val="00A603BB"/>
    <w:rsid w:val="00A61EB5"/>
    <w:rsid w:val="00A627FD"/>
    <w:rsid w:val="00A6600D"/>
    <w:rsid w:val="00A6643E"/>
    <w:rsid w:val="00A668FA"/>
    <w:rsid w:val="00A67179"/>
    <w:rsid w:val="00A70247"/>
    <w:rsid w:val="00A709AF"/>
    <w:rsid w:val="00A70C11"/>
    <w:rsid w:val="00A711C3"/>
    <w:rsid w:val="00A71379"/>
    <w:rsid w:val="00A7165A"/>
    <w:rsid w:val="00A71E43"/>
    <w:rsid w:val="00A7295D"/>
    <w:rsid w:val="00A72FCB"/>
    <w:rsid w:val="00A7327C"/>
    <w:rsid w:val="00A742FE"/>
    <w:rsid w:val="00A75573"/>
    <w:rsid w:val="00A7566D"/>
    <w:rsid w:val="00A7575E"/>
    <w:rsid w:val="00A76A6C"/>
    <w:rsid w:val="00A76AC0"/>
    <w:rsid w:val="00A779B4"/>
    <w:rsid w:val="00A77A3D"/>
    <w:rsid w:val="00A802B7"/>
    <w:rsid w:val="00A81462"/>
    <w:rsid w:val="00A81580"/>
    <w:rsid w:val="00A818FC"/>
    <w:rsid w:val="00A83368"/>
    <w:rsid w:val="00A83C4A"/>
    <w:rsid w:val="00A83F58"/>
    <w:rsid w:val="00A866F2"/>
    <w:rsid w:val="00A90982"/>
    <w:rsid w:val="00A9112A"/>
    <w:rsid w:val="00A912EE"/>
    <w:rsid w:val="00A9157A"/>
    <w:rsid w:val="00A91719"/>
    <w:rsid w:val="00A91872"/>
    <w:rsid w:val="00A932D0"/>
    <w:rsid w:val="00A9387A"/>
    <w:rsid w:val="00A9395A"/>
    <w:rsid w:val="00A939DD"/>
    <w:rsid w:val="00A93CF7"/>
    <w:rsid w:val="00A93EDA"/>
    <w:rsid w:val="00A94B6E"/>
    <w:rsid w:val="00A95FFE"/>
    <w:rsid w:val="00A964E6"/>
    <w:rsid w:val="00A96D50"/>
    <w:rsid w:val="00A96DDE"/>
    <w:rsid w:val="00AA06D4"/>
    <w:rsid w:val="00AA1949"/>
    <w:rsid w:val="00AA1A96"/>
    <w:rsid w:val="00AA1DD2"/>
    <w:rsid w:val="00AA2702"/>
    <w:rsid w:val="00AA4537"/>
    <w:rsid w:val="00AA45C1"/>
    <w:rsid w:val="00AA55ED"/>
    <w:rsid w:val="00AA57CE"/>
    <w:rsid w:val="00AA5E95"/>
    <w:rsid w:val="00AA6C13"/>
    <w:rsid w:val="00AA75D4"/>
    <w:rsid w:val="00AB0085"/>
    <w:rsid w:val="00AB0676"/>
    <w:rsid w:val="00AB0960"/>
    <w:rsid w:val="00AB0A79"/>
    <w:rsid w:val="00AB1758"/>
    <w:rsid w:val="00AB2595"/>
    <w:rsid w:val="00AB3305"/>
    <w:rsid w:val="00AB3C9B"/>
    <w:rsid w:val="00AB494C"/>
    <w:rsid w:val="00AB5DD0"/>
    <w:rsid w:val="00AB626F"/>
    <w:rsid w:val="00AB65B9"/>
    <w:rsid w:val="00AB688A"/>
    <w:rsid w:val="00AB6F73"/>
    <w:rsid w:val="00AB7992"/>
    <w:rsid w:val="00AC0282"/>
    <w:rsid w:val="00AC085D"/>
    <w:rsid w:val="00AC0F3E"/>
    <w:rsid w:val="00AC1320"/>
    <w:rsid w:val="00AC1497"/>
    <w:rsid w:val="00AC1D7E"/>
    <w:rsid w:val="00AC210B"/>
    <w:rsid w:val="00AC3526"/>
    <w:rsid w:val="00AC3F8A"/>
    <w:rsid w:val="00AC4E48"/>
    <w:rsid w:val="00AC5148"/>
    <w:rsid w:val="00AC5E65"/>
    <w:rsid w:val="00AC6AF4"/>
    <w:rsid w:val="00AC74E7"/>
    <w:rsid w:val="00AD0C6E"/>
    <w:rsid w:val="00AD1BFF"/>
    <w:rsid w:val="00AD260A"/>
    <w:rsid w:val="00AD2EC5"/>
    <w:rsid w:val="00AD2F15"/>
    <w:rsid w:val="00AD35A4"/>
    <w:rsid w:val="00AD388F"/>
    <w:rsid w:val="00AD3FB7"/>
    <w:rsid w:val="00AD49B9"/>
    <w:rsid w:val="00AD510A"/>
    <w:rsid w:val="00AD5533"/>
    <w:rsid w:val="00AD5779"/>
    <w:rsid w:val="00AD6433"/>
    <w:rsid w:val="00AD6460"/>
    <w:rsid w:val="00AD6C85"/>
    <w:rsid w:val="00AD70DB"/>
    <w:rsid w:val="00AD72A4"/>
    <w:rsid w:val="00AD75D4"/>
    <w:rsid w:val="00AE0BB5"/>
    <w:rsid w:val="00AE2E3C"/>
    <w:rsid w:val="00AE30A6"/>
    <w:rsid w:val="00AE3EAC"/>
    <w:rsid w:val="00AE4E3E"/>
    <w:rsid w:val="00AE4E6B"/>
    <w:rsid w:val="00AE5A71"/>
    <w:rsid w:val="00AE5CE1"/>
    <w:rsid w:val="00AE6D87"/>
    <w:rsid w:val="00AE7460"/>
    <w:rsid w:val="00AF02AE"/>
    <w:rsid w:val="00AF0BA9"/>
    <w:rsid w:val="00AF1805"/>
    <w:rsid w:val="00AF25E1"/>
    <w:rsid w:val="00AF2BF1"/>
    <w:rsid w:val="00AF36A5"/>
    <w:rsid w:val="00AF387F"/>
    <w:rsid w:val="00AF4388"/>
    <w:rsid w:val="00AF5055"/>
    <w:rsid w:val="00AF627E"/>
    <w:rsid w:val="00AF6461"/>
    <w:rsid w:val="00AF74E6"/>
    <w:rsid w:val="00AF7EC1"/>
    <w:rsid w:val="00B01829"/>
    <w:rsid w:val="00B01F69"/>
    <w:rsid w:val="00B03700"/>
    <w:rsid w:val="00B03797"/>
    <w:rsid w:val="00B05147"/>
    <w:rsid w:val="00B06722"/>
    <w:rsid w:val="00B0738A"/>
    <w:rsid w:val="00B07979"/>
    <w:rsid w:val="00B07AAA"/>
    <w:rsid w:val="00B07D81"/>
    <w:rsid w:val="00B108D8"/>
    <w:rsid w:val="00B11FC7"/>
    <w:rsid w:val="00B12697"/>
    <w:rsid w:val="00B127DF"/>
    <w:rsid w:val="00B12BEB"/>
    <w:rsid w:val="00B12BFB"/>
    <w:rsid w:val="00B13B79"/>
    <w:rsid w:val="00B15CE9"/>
    <w:rsid w:val="00B16A6E"/>
    <w:rsid w:val="00B1743F"/>
    <w:rsid w:val="00B17892"/>
    <w:rsid w:val="00B17FC3"/>
    <w:rsid w:val="00B206F4"/>
    <w:rsid w:val="00B212E5"/>
    <w:rsid w:val="00B219B3"/>
    <w:rsid w:val="00B21FD3"/>
    <w:rsid w:val="00B230BB"/>
    <w:rsid w:val="00B239C9"/>
    <w:rsid w:val="00B24C2E"/>
    <w:rsid w:val="00B25B73"/>
    <w:rsid w:val="00B2671C"/>
    <w:rsid w:val="00B267F7"/>
    <w:rsid w:val="00B2735B"/>
    <w:rsid w:val="00B27EBB"/>
    <w:rsid w:val="00B30294"/>
    <w:rsid w:val="00B3072D"/>
    <w:rsid w:val="00B30AD7"/>
    <w:rsid w:val="00B32127"/>
    <w:rsid w:val="00B3241B"/>
    <w:rsid w:val="00B3254F"/>
    <w:rsid w:val="00B34842"/>
    <w:rsid w:val="00B35506"/>
    <w:rsid w:val="00B358E9"/>
    <w:rsid w:val="00B36052"/>
    <w:rsid w:val="00B360B6"/>
    <w:rsid w:val="00B3758C"/>
    <w:rsid w:val="00B37654"/>
    <w:rsid w:val="00B37E03"/>
    <w:rsid w:val="00B37F7F"/>
    <w:rsid w:val="00B37FC8"/>
    <w:rsid w:val="00B40080"/>
    <w:rsid w:val="00B400FB"/>
    <w:rsid w:val="00B40943"/>
    <w:rsid w:val="00B41A42"/>
    <w:rsid w:val="00B41F0D"/>
    <w:rsid w:val="00B43CB6"/>
    <w:rsid w:val="00B4595D"/>
    <w:rsid w:val="00B45D22"/>
    <w:rsid w:val="00B460BD"/>
    <w:rsid w:val="00B46DB3"/>
    <w:rsid w:val="00B478B6"/>
    <w:rsid w:val="00B509DD"/>
    <w:rsid w:val="00B50D2C"/>
    <w:rsid w:val="00B5193C"/>
    <w:rsid w:val="00B5233E"/>
    <w:rsid w:val="00B530D0"/>
    <w:rsid w:val="00B536EC"/>
    <w:rsid w:val="00B5534A"/>
    <w:rsid w:val="00B556BC"/>
    <w:rsid w:val="00B55FBC"/>
    <w:rsid w:val="00B56002"/>
    <w:rsid w:val="00B56320"/>
    <w:rsid w:val="00B60056"/>
    <w:rsid w:val="00B600CA"/>
    <w:rsid w:val="00B619C4"/>
    <w:rsid w:val="00B6333F"/>
    <w:rsid w:val="00B64081"/>
    <w:rsid w:val="00B64536"/>
    <w:rsid w:val="00B64DA1"/>
    <w:rsid w:val="00B653B8"/>
    <w:rsid w:val="00B6560B"/>
    <w:rsid w:val="00B65959"/>
    <w:rsid w:val="00B668ED"/>
    <w:rsid w:val="00B701CC"/>
    <w:rsid w:val="00B70A3E"/>
    <w:rsid w:val="00B710FB"/>
    <w:rsid w:val="00B7220B"/>
    <w:rsid w:val="00B72E58"/>
    <w:rsid w:val="00B74615"/>
    <w:rsid w:val="00B7492D"/>
    <w:rsid w:val="00B75C9E"/>
    <w:rsid w:val="00B76995"/>
    <w:rsid w:val="00B772BC"/>
    <w:rsid w:val="00B7742D"/>
    <w:rsid w:val="00B77C26"/>
    <w:rsid w:val="00B77C36"/>
    <w:rsid w:val="00B8005F"/>
    <w:rsid w:val="00B8113B"/>
    <w:rsid w:val="00B82648"/>
    <w:rsid w:val="00B83F79"/>
    <w:rsid w:val="00B841FC"/>
    <w:rsid w:val="00B845BB"/>
    <w:rsid w:val="00B84685"/>
    <w:rsid w:val="00B84BE9"/>
    <w:rsid w:val="00B85150"/>
    <w:rsid w:val="00B8622A"/>
    <w:rsid w:val="00B874FD"/>
    <w:rsid w:val="00B90865"/>
    <w:rsid w:val="00B923C2"/>
    <w:rsid w:val="00B92BF6"/>
    <w:rsid w:val="00B937E4"/>
    <w:rsid w:val="00B94095"/>
    <w:rsid w:val="00B94DBF"/>
    <w:rsid w:val="00B94EEC"/>
    <w:rsid w:val="00B95690"/>
    <w:rsid w:val="00B957DE"/>
    <w:rsid w:val="00B96128"/>
    <w:rsid w:val="00B96D0B"/>
    <w:rsid w:val="00B97267"/>
    <w:rsid w:val="00BA0E2C"/>
    <w:rsid w:val="00BA1E87"/>
    <w:rsid w:val="00BA21CA"/>
    <w:rsid w:val="00BA2887"/>
    <w:rsid w:val="00BA2E86"/>
    <w:rsid w:val="00BA32E3"/>
    <w:rsid w:val="00BA3CFB"/>
    <w:rsid w:val="00BA4330"/>
    <w:rsid w:val="00BA49DC"/>
    <w:rsid w:val="00BA4AD3"/>
    <w:rsid w:val="00BA5941"/>
    <w:rsid w:val="00BA7F29"/>
    <w:rsid w:val="00BB2EAF"/>
    <w:rsid w:val="00BB2F21"/>
    <w:rsid w:val="00BB341B"/>
    <w:rsid w:val="00BB35E1"/>
    <w:rsid w:val="00BB5C53"/>
    <w:rsid w:val="00BB64B0"/>
    <w:rsid w:val="00BB75CF"/>
    <w:rsid w:val="00BB778B"/>
    <w:rsid w:val="00BB77F7"/>
    <w:rsid w:val="00BC2869"/>
    <w:rsid w:val="00BC2A52"/>
    <w:rsid w:val="00BC2B20"/>
    <w:rsid w:val="00BC378C"/>
    <w:rsid w:val="00BC3CA6"/>
    <w:rsid w:val="00BC3F7F"/>
    <w:rsid w:val="00BC65C5"/>
    <w:rsid w:val="00BC7AD0"/>
    <w:rsid w:val="00BD1D78"/>
    <w:rsid w:val="00BD1FBC"/>
    <w:rsid w:val="00BD20C8"/>
    <w:rsid w:val="00BD3EB1"/>
    <w:rsid w:val="00BD4315"/>
    <w:rsid w:val="00BD5C46"/>
    <w:rsid w:val="00BD5EBE"/>
    <w:rsid w:val="00BD62D2"/>
    <w:rsid w:val="00BD652E"/>
    <w:rsid w:val="00BD6A42"/>
    <w:rsid w:val="00BD6FC4"/>
    <w:rsid w:val="00BE108A"/>
    <w:rsid w:val="00BE1359"/>
    <w:rsid w:val="00BE1B23"/>
    <w:rsid w:val="00BE234A"/>
    <w:rsid w:val="00BE3067"/>
    <w:rsid w:val="00BE3202"/>
    <w:rsid w:val="00BE3BCA"/>
    <w:rsid w:val="00BE403B"/>
    <w:rsid w:val="00BE5518"/>
    <w:rsid w:val="00BE61A5"/>
    <w:rsid w:val="00BE655B"/>
    <w:rsid w:val="00BE77A1"/>
    <w:rsid w:val="00BF0904"/>
    <w:rsid w:val="00BF1BA0"/>
    <w:rsid w:val="00BF1FCD"/>
    <w:rsid w:val="00BF2047"/>
    <w:rsid w:val="00BF2228"/>
    <w:rsid w:val="00BF2348"/>
    <w:rsid w:val="00BF2927"/>
    <w:rsid w:val="00BF3833"/>
    <w:rsid w:val="00BF3F8A"/>
    <w:rsid w:val="00BF459D"/>
    <w:rsid w:val="00BF47FE"/>
    <w:rsid w:val="00BF4928"/>
    <w:rsid w:val="00BF5537"/>
    <w:rsid w:val="00BF5A58"/>
    <w:rsid w:val="00BF62D9"/>
    <w:rsid w:val="00BF683E"/>
    <w:rsid w:val="00BF6CA8"/>
    <w:rsid w:val="00BF760D"/>
    <w:rsid w:val="00BF7E0E"/>
    <w:rsid w:val="00C00C8C"/>
    <w:rsid w:val="00C0147E"/>
    <w:rsid w:val="00C0192E"/>
    <w:rsid w:val="00C02A2E"/>
    <w:rsid w:val="00C02C26"/>
    <w:rsid w:val="00C02D22"/>
    <w:rsid w:val="00C0334E"/>
    <w:rsid w:val="00C03559"/>
    <w:rsid w:val="00C0374B"/>
    <w:rsid w:val="00C03C71"/>
    <w:rsid w:val="00C03CDD"/>
    <w:rsid w:val="00C04380"/>
    <w:rsid w:val="00C043D7"/>
    <w:rsid w:val="00C045DB"/>
    <w:rsid w:val="00C04E9E"/>
    <w:rsid w:val="00C05044"/>
    <w:rsid w:val="00C054B7"/>
    <w:rsid w:val="00C0562A"/>
    <w:rsid w:val="00C07E05"/>
    <w:rsid w:val="00C100D7"/>
    <w:rsid w:val="00C11A53"/>
    <w:rsid w:val="00C12728"/>
    <w:rsid w:val="00C12EA3"/>
    <w:rsid w:val="00C132F9"/>
    <w:rsid w:val="00C13810"/>
    <w:rsid w:val="00C141FE"/>
    <w:rsid w:val="00C144BB"/>
    <w:rsid w:val="00C14663"/>
    <w:rsid w:val="00C16C73"/>
    <w:rsid w:val="00C17369"/>
    <w:rsid w:val="00C21643"/>
    <w:rsid w:val="00C21EEF"/>
    <w:rsid w:val="00C245A2"/>
    <w:rsid w:val="00C259B1"/>
    <w:rsid w:val="00C26169"/>
    <w:rsid w:val="00C263EE"/>
    <w:rsid w:val="00C270BC"/>
    <w:rsid w:val="00C27655"/>
    <w:rsid w:val="00C30B77"/>
    <w:rsid w:val="00C324D0"/>
    <w:rsid w:val="00C3316C"/>
    <w:rsid w:val="00C33596"/>
    <w:rsid w:val="00C339D0"/>
    <w:rsid w:val="00C33A07"/>
    <w:rsid w:val="00C34009"/>
    <w:rsid w:val="00C344D4"/>
    <w:rsid w:val="00C35420"/>
    <w:rsid w:val="00C357CE"/>
    <w:rsid w:val="00C3675D"/>
    <w:rsid w:val="00C376D3"/>
    <w:rsid w:val="00C402FE"/>
    <w:rsid w:val="00C4078C"/>
    <w:rsid w:val="00C40BB3"/>
    <w:rsid w:val="00C40F58"/>
    <w:rsid w:val="00C42ADB"/>
    <w:rsid w:val="00C42F19"/>
    <w:rsid w:val="00C43B5A"/>
    <w:rsid w:val="00C43EEC"/>
    <w:rsid w:val="00C45287"/>
    <w:rsid w:val="00C45F1A"/>
    <w:rsid w:val="00C46654"/>
    <w:rsid w:val="00C46C9D"/>
    <w:rsid w:val="00C50A17"/>
    <w:rsid w:val="00C530B6"/>
    <w:rsid w:val="00C530C6"/>
    <w:rsid w:val="00C531F1"/>
    <w:rsid w:val="00C5322B"/>
    <w:rsid w:val="00C53BDE"/>
    <w:rsid w:val="00C5476B"/>
    <w:rsid w:val="00C54A81"/>
    <w:rsid w:val="00C54CA1"/>
    <w:rsid w:val="00C5508A"/>
    <w:rsid w:val="00C5554C"/>
    <w:rsid w:val="00C55969"/>
    <w:rsid w:val="00C56D41"/>
    <w:rsid w:val="00C57595"/>
    <w:rsid w:val="00C60FEF"/>
    <w:rsid w:val="00C61353"/>
    <w:rsid w:val="00C61538"/>
    <w:rsid w:val="00C62115"/>
    <w:rsid w:val="00C64004"/>
    <w:rsid w:val="00C65353"/>
    <w:rsid w:val="00C666B0"/>
    <w:rsid w:val="00C667A2"/>
    <w:rsid w:val="00C708F7"/>
    <w:rsid w:val="00C71AB4"/>
    <w:rsid w:val="00C726C5"/>
    <w:rsid w:val="00C72849"/>
    <w:rsid w:val="00C72B95"/>
    <w:rsid w:val="00C7397D"/>
    <w:rsid w:val="00C75E56"/>
    <w:rsid w:val="00C77A4C"/>
    <w:rsid w:val="00C77E46"/>
    <w:rsid w:val="00C77EF3"/>
    <w:rsid w:val="00C80177"/>
    <w:rsid w:val="00C80655"/>
    <w:rsid w:val="00C80D3B"/>
    <w:rsid w:val="00C81788"/>
    <w:rsid w:val="00C81DC7"/>
    <w:rsid w:val="00C81F77"/>
    <w:rsid w:val="00C825E9"/>
    <w:rsid w:val="00C8275B"/>
    <w:rsid w:val="00C827E5"/>
    <w:rsid w:val="00C82A8B"/>
    <w:rsid w:val="00C82AC0"/>
    <w:rsid w:val="00C8309C"/>
    <w:rsid w:val="00C83624"/>
    <w:rsid w:val="00C90190"/>
    <w:rsid w:val="00C94B35"/>
    <w:rsid w:val="00C958C1"/>
    <w:rsid w:val="00C95C04"/>
    <w:rsid w:val="00C95D2D"/>
    <w:rsid w:val="00C96D9F"/>
    <w:rsid w:val="00C97458"/>
    <w:rsid w:val="00C97D6B"/>
    <w:rsid w:val="00CA0656"/>
    <w:rsid w:val="00CA0B40"/>
    <w:rsid w:val="00CA273C"/>
    <w:rsid w:val="00CA3253"/>
    <w:rsid w:val="00CA3FE8"/>
    <w:rsid w:val="00CA4237"/>
    <w:rsid w:val="00CA4A20"/>
    <w:rsid w:val="00CA5872"/>
    <w:rsid w:val="00CA5F85"/>
    <w:rsid w:val="00CA6A9A"/>
    <w:rsid w:val="00CA6F14"/>
    <w:rsid w:val="00CA708A"/>
    <w:rsid w:val="00CA747D"/>
    <w:rsid w:val="00CA76B6"/>
    <w:rsid w:val="00CA7FE3"/>
    <w:rsid w:val="00CB06B0"/>
    <w:rsid w:val="00CB17F8"/>
    <w:rsid w:val="00CB2D5F"/>
    <w:rsid w:val="00CB39B9"/>
    <w:rsid w:val="00CB4A7C"/>
    <w:rsid w:val="00CB4E31"/>
    <w:rsid w:val="00CB570F"/>
    <w:rsid w:val="00CB7642"/>
    <w:rsid w:val="00CB7737"/>
    <w:rsid w:val="00CB7931"/>
    <w:rsid w:val="00CC08A5"/>
    <w:rsid w:val="00CC159B"/>
    <w:rsid w:val="00CC1F5D"/>
    <w:rsid w:val="00CC2038"/>
    <w:rsid w:val="00CC2703"/>
    <w:rsid w:val="00CC368C"/>
    <w:rsid w:val="00CC4EBD"/>
    <w:rsid w:val="00CC5549"/>
    <w:rsid w:val="00CC556E"/>
    <w:rsid w:val="00CC582E"/>
    <w:rsid w:val="00CC6802"/>
    <w:rsid w:val="00CC7571"/>
    <w:rsid w:val="00CD0F2C"/>
    <w:rsid w:val="00CD1C4F"/>
    <w:rsid w:val="00CD5A3D"/>
    <w:rsid w:val="00CD5AE7"/>
    <w:rsid w:val="00CD6928"/>
    <w:rsid w:val="00CD709F"/>
    <w:rsid w:val="00CD7246"/>
    <w:rsid w:val="00CD72F7"/>
    <w:rsid w:val="00CD782F"/>
    <w:rsid w:val="00CE33EF"/>
    <w:rsid w:val="00CE36B7"/>
    <w:rsid w:val="00CE3CF8"/>
    <w:rsid w:val="00CE3F50"/>
    <w:rsid w:val="00CE5231"/>
    <w:rsid w:val="00CE54A2"/>
    <w:rsid w:val="00CE6212"/>
    <w:rsid w:val="00CE6A6A"/>
    <w:rsid w:val="00CE6A75"/>
    <w:rsid w:val="00CE6DAD"/>
    <w:rsid w:val="00CE7830"/>
    <w:rsid w:val="00CF0109"/>
    <w:rsid w:val="00CF196E"/>
    <w:rsid w:val="00CF2A72"/>
    <w:rsid w:val="00CF2EF0"/>
    <w:rsid w:val="00CF2FF2"/>
    <w:rsid w:val="00CF35EE"/>
    <w:rsid w:val="00CF392F"/>
    <w:rsid w:val="00CF4113"/>
    <w:rsid w:val="00CF4B82"/>
    <w:rsid w:val="00CF758F"/>
    <w:rsid w:val="00CF7CE4"/>
    <w:rsid w:val="00D0049C"/>
    <w:rsid w:val="00D02A87"/>
    <w:rsid w:val="00D02F3B"/>
    <w:rsid w:val="00D0324C"/>
    <w:rsid w:val="00D0416B"/>
    <w:rsid w:val="00D06B4D"/>
    <w:rsid w:val="00D06F61"/>
    <w:rsid w:val="00D079AD"/>
    <w:rsid w:val="00D07EE5"/>
    <w:rsid w:val="00D1095A"/>
    <w:rsid w:val="00D11EE7"/>
    <w:rsid w:val="00D12FFC"/>
    <w:rsid w:val="00D13978"/>
    <w:rsid w:val="00D13A1C"/>
    <w:rsid w:val="00D14C72"/>
    <w:rsid w:val="00D14CDF"/>
    <w:rsid w:val="00D17845"/>
    <w:rsid w:val="00D17C1F"/>
    <w:rsid w:val="00D20443"/>
    <w:rsid w:val="00D211BE"/>
    <w:rsid w:val="00D224F4"/>
    <w:rsid w:val="00D232FE"/>
    <w:rsid w:val="00D23C3A"/>
    <w:rsid w:val="00D23CEF"/>
    <w:rsid w:val="00D23D32"/>
    <w:rsid w:val="00D24F02"/>
    <w:rsid w:val="00D2553C"/>
    <w:rsid w:val="00D25AAF"/>
    <w:rsid w:val="00D25AC2"/>
    <w:rsid w:val="00D25F3C"/>
    <w:rsid w:val="00D27EB6"/>
    <w:rsid w:val="00D304F0"/>
    <w:rsid w:val="00D30B8E"/>
    <w:rsid w:val="00D31286"/>
    <w:rsid w:val="00D32329"/>
    <w:rsid w:val="00D32CEB"/>
    <w:rsid w:val="00D32D60"/>
    <w:rsid w:val="00D34685"/>
    <w:rsid w:val="00D34C92"/>
    <w:rsid w:val="00D36119"/>
    <w:rsid w:val="00D3626F"/>
    <w:rsid w:val="00D375F6"/>
    <w:rsid w:val="00D37D83"/>
    <w:rsid w:val="00D40145"/>
    <w:rsid w:val="00D42B2A"/>
    <w:rsid w:val="00D4361A"/>
    <w:rsid w:val="00D43784"/>
    <w:rsid w:val="00D438C0"/>
    <w:rsid w:val="00D43D79"/>
    <w:rsid w:val="00D44C42"/>
    <w:rsid w:val="00D47042"/>
    <w:rsid w:val="00D478E2"/>
    <w:rsid w:val="00D479E2"/>
    <w:rsid w:val="00D51340"/>
    <w:rsid w:val="00D52F6D"/>
    <w:rsid w:val="00D531A8"/>
    <w:rsid w:val="00D547B5"/>
    <w:rsid w:val="00D55042"/>
    <w:rsid w:val="00D55F90"/>
    <w:rsid w:val="00D60143"/>
    <w:rsid w:val="00D619F1"/>
    <w:rsid w:val="00D624E5"/>
    <w:rsid w:val="00D62F33"/>
    <w:rsid w:val="00D6422F"/>
    <w:rsid w:val="00D64664"/>
    <w:rsid w:val="00D64811"/>
    <w:rsid w:val="00D6488E"/>
    <w:rsid w:val="00D6507E"/>
    <w:rsid w:val="00D654EB"/>
    <w:rsid w:val="00D7008E"/>
    <w:rsid w:val="00D706AD"/>
    <w:rsid w:val="00D715BB"/>
    <w:rsid w:val="00D71CBB"/>
    <w:rsid w:val="00D720B9"/>
    <w:rsid w:val="00D724F4"/>
    <w:rsid w:val="00D72EFB"/>
    <w:rsid w:val="00D73684"/>
    <w:rsid w:val="00D741CD"/>
    <w:rsid w:val="00D7441B"/>
    <w:rsid w:val="00D75C0F"/>
    <w:rsid w:val="00D75EBD"/>
    <w:rsid w:val="00D76FE7"/>
    <w:rsid w:val="00D77C49"/>
    <w:rsid w:val="00D80439"/>
    <w:rsid w:val="00D81584"/>
    <w:rsid w:val="00D8192F"/>
    <w:rsid w:val="00D81D3B"/>
    <w:rsid w:val="00D83B75"/>
    <w:rsid w:val="00D84379"/>
    <w:rsid w:val="00D8453B"/>
    <w:rsid w:val="00D853C8"/>
    <w:rsid w:val="00D860CF"/>
    <w:rsid w:val="00D86C2E"/>
    <w:rsid w:val="00D86CF8"/>
    <w:rsid w:val="00D87180"/>
    <w:rsid w:val="00D8798C"/>
    <w:rsid w:val="00D87ADA"/>
    <w:rsid w:val="00D902FE"/>
    <w:rsid w:val="00D904F2"/>
    <w:rsid w:val="00D9092A"/>
    <w:rsid w:val="00D91391"/>
    <w:rsid w:val="00D91771"/>
    <w:rsid w:val="00D9267B"/>
    <w:rsid w:val="00D93115"/>
    <w:rsid w:val="00D94EE7"/>
    <w:rsid w:val="00D95910"/>
    <w:rsid w:val="00D95D6D"/>
    <w:rsid w:val="00D97452"/>
    <w:rsid w:val="00D97F5C"/>
    <w:rsid w:val="00DA343B"/>
    <w:rsid w:val="00DA37C0"/>
    <w:rsid w:val="00DA3BA8"/>
    <w:rsid w:val="00DA3DDE"/>
    <w:rsid w:val="00DA45C6"/>
    <w:rsid w:val="00DA4E6E"/>
    <w:rsid w:val="00DA5357"/>
    <w:rsid w:val="00DA5B51"/>
    <w:rsid w:val="00DA5F6B"/>
    <w:rsid w:val="00DA5FC7"/>
    <w:rsid w:val="00DA619F"/>
    <w:rsid w:val="00DA6636"/>
    <w:rsid w:val="00DA7A6A"/>
    <w:rsid w:val="00DA7FF1"/>
    <w:rsid w:val="00DB0014"/>
    <w:rsid w:val="00DB1185"/>
    <w:rsid w:val="00DB161A"/>
    <w:rsid w:val="00DB1F37"/>
    <w:rsid w:val="00DB20D2"/>
    <w:rsid w:val="00DB2BE0"/>
    <w:rsid w:val="00DB4DD1"/>
    <w:rsid w:val="00DB5256"/>
    <w:rsid w:val="00DB5752"/>
    <w:rsid w:val="00DB69DF"/>
    <w:rsid w:val="00DB6BCE"/>
    <w:rsid w:val="00DB719B"/>
    <w:rsid w:val="00DC04BE"/>
    <w:rsid w:val="00DC082B"/>
    <w:rsid w:val="00DC17E1"/>
    <w:rsid w:val="00DC3DC9"/>
    <w:rsid w:val="00DC58DD"/>
    <w:rsid w:val="00DC60DE"/>
    <w:rsid w:val="00DC7727"/>
    <w:rsid w:val="00DD08DA"/>
    <w:rsid w:val="00DD151D"/>
    <w:rsid w:val="00DD15D2"/>
    <w:rsid w:val="00DD194F"/>
    <w:rsid w:val="00DD25C0"/>
    <w:rsid w:val="00DD264B"/>
    <w:rsid w:val="00DD2DEE"/>
    <w:rsid w:val="00DD377B"/>
    <w:rsid w:val="00DD3A5A"/>
    <w:rsid w:val="00DD3ED6"/>
    <w:rsid w:val="00DD49C5"/>
    <w:rsid w:val="00DD4C44"/>
    <w:rsid w:val="00DD556A"/>
    <w:rsid w:val="00DD6399"/>
    <w:rsid w:val="00DD7AA6"/>
    <w:rsid w:val="00DD7E33"/>
    <w:rsid w:val="00DE1759"/>
    <w:rsid w:val="00DE19D6"/>
    <w:rsid w:val="00DE2349"/>
    <w:rsid w:val="00DE374D"/>
    <w:rsid w:val="00DE439F"/>
    <w:rsid w:val="00DE4A8A"/>
    <w:rsid w:val="00DE4BEB"/>
    <w:rsid w:val="00DE6639"/>
    <w:rsid w:val="00DE6A4E"/>
    <w:rsid w:val="00DE6FC3"/>
    <w:rsid w:val="00DE7033"/>
    <w:rsid w:val="00DF0317"/>
    <w:rsid w:val="00DF04CB"/>
    <w:rsid w:val="00DF0C67"/>
    <w:rsid w:val="00DF20B8"/>
    <w:rsid w:val="00DF2843"/>
    <w:rsid w:val="00DF2C50"/>
    <w:rsid w:val="00DF2FCD"/>
    <w:rsid w:val="00DF44C8"/>
    <w:rsid w:val="00DF4FB4"/>
    <w:rsid w:val="00DF5F67"/>
    <w:rsid w:val="00DF606A"/>
    <w:rsid w:val="00DF6B5D"/>
    <w:rsid w:val="00DF7151"/>
    <w:rsid w:val="00DF73CA"/>
    <w:rsid w:val="00E00FF1"/>
    <w:rsid w:val="00E028D9"/>
    <w:rsid w:val="00E035D6"/>
    <w:rsid w:val="00E04C30"/>
    <w:rsid w:val="00E05247"/>
    <w:rsid w:val="00E05FC1"/>
    <w:rsid w:val="00E06263"/>
    <w:rsid w:val="00E063C2"/>
    <w:rsid w:val="00E07949"/>
    <w:rsid w:val="00E07CA3"/>
    <w:rsid w:val="00E10375"/>
    <w:rsid w:val="00E11220"/>
    <w:rsid w:val="00E130A9"/>
    <w:rsid w:val="00E1353C"/>
    <w:rsid w:val="00E13FE6"/>
    <w:rsid w:val="00E146A0"/>
    <w:rsid w:val="00E15E0E"/>
    <w:rsid w:val="00E1656B"/>
    <w:rsid w:val="00E20785"/>
    <w:rsid w:val="00E2082A"/>
    <w:rsid w:val="00E208BE"/>
    <w:rsid w:val="00E20B23"/>
    <w:rsid w:val="00E21F4E"/>
    <w:rsid w:val="00E228AB"/>
    <w:rsid w:val="00E23CB4"/>
    <w:rsid w:val="00E24538"/>
    <w:rsid w:val="00E24FB2"/>
    <w:rsid w:val="00E255D1"/>
    <w:rsid w:val="00E26A3D"/>
    <w:rsid w:val="00E273F2"/>
    <w:rsid w:val="00E27576"/>
    <w:rsid w:val="00E3198D"/>
    <w:rsid w:val="00E31F70"/>
    <w:rsid w:val="00E32208"/>
    <w:rsid w:val="00E33ED9"/>
    <w:rsid w:val="00E34EF6"/>
    <w:rsid w:val="00E356C7"/>
    <w:rsid w:val="00E35CFB"/>
    <w:rsid w:val="00E36CCA"/>
    <w:rsid w:val="00E4017A"/>
    <w:rsid w:val="00E40500"/>
    <w:rsid w:val="00E40795"/>
    <w:rsid w:val="00E41900"/>
    <w:rsid w:val="00E41A85"/>
    <w:rsid w:val="00E421DC"/>
    <w:rsid w:val="00E42BB4"/>
    <w:rsid w:val="00E42CF8"/>
    <w:rsid w:val="00E42D54"/>
    <w:rsid w:val="00E43E42"/>
    <w:rsid w:val="00E43F48"/>
    <w:rsid w:val="00E4407A"/>
    <w:rsid w:val="00E44808"/>
    <w:rsid w:val="00E44CFD"/>
    <w:rsid w:val="00E45116"/>
    <w:rsid w:val="00E462C8"/>
    <w:rsid w:val="00E46355"/>
    <w:rsid w:val="00E466DF"/>
    <w:rsid w:val="00E471DC"/>
    <w:rsid w:val="00E47838"/>
    <w:rsid w:val="00E47E9A"/>
    <w:rsid w:val="00E50364"/>
    <w:rsid w:val="00E51F2B"/>
    <w:rsid w:val="00E537B3"/>
    <w:rsid w:val="00E539E6"/>
    <w:rsid w:val="00E5495D"/>
    <w:rsid w:val="00E54EDC"/>
    <w:rsid w:val="00E55579"/>
    <w:rsid w:val="00E5565B"/>
    <w:rsid w:val="00E56D45"/>
    <w:rsid w:val="00E61752"/>
    <w:rsid w:val="00E618E3"/>
    <w:rsid w:val="00E61B94"/>
    <w:rsid w:val="00E645FF"/>
    <w:rsid w:val="00E6692E"/>
    <w:rsid w:val="00E66DB6"/>
    <w:rsid w:val="00E70664"/>
    <w:rsid w:val="00E73805"/>
    <w:rsid w:val="00E741C4"/>
    <w:rsid w:val="00E74DC2"/>
    <w:rsid w:val="00E75AB2"/>
    <w:rsid w:val="00E7625A"/>
    <w:rsid w:val="00E776A3"/>
    <w:rsid w:val="00E77E01"/>
    <w:rsid w:val="00E77F59"/>
    <w:rsid w:val="00E81D2D"/>
    <w:rsid w:val="00E828EC"/>
    <w:rsid w:val="00E830AD"/>
    <w:rsid w:val="00E83179"/>
    <w:rsid w:val="00E85B15"/>
    <w:rsid w:val="00E860E5"/>
    <w:rsid w:val="00E86E63"/>
    <w:rsid w:val="00E8726B"/>
    <w:rsid w:val="00E8754D"/>
    <w:rsid w:val="00E910A7"/>
    <w:rsid w:val="00E91603"/>
    <w:rsid w:val="00E91E0E"/>
    <w:rsid w:val="00E926E5"/>
    <w:rsid w:val="00E92A4E"/>
    <w:rsid w:val="00E92FD5"/>
    <w:rsid w:val="00E9359F"/>
    <w:rsid w:val="00E939DB"/>
    <w:rsid w:val="00E93AF9"/>
    <w:rsid w:val="00E94153"/>
    <w:rsid w:val="00E949F7"/>
    <w:rsid w:val="00E94A69"/>
    <w:rsid w:val="00E95C99"/>
    <w:rsid w:val="00E96C84"/>
    <w:rsid w:val="00EA05F2"/>
    <w:rsid w:val="00EA0F44"/>
    <w:rsid w:val="00EA2443"/>
    <w:rsid w:val="00EA27BF"/>
    <w:rsid w:val="00EA2858"/>
    <w:rsid w:val="00EA2A59"/>
    <w:rsid w:val="00EA3195"/>
    <w:rsid w:val="00EA33C4"/>
    <w:rsid w:val="00EA3952"/>
    <w:rsid w:val="00EA4AFC"/>
    <w:rsid w:val="00EA5393"/>
    <w:rsid w:val="00EA5552"/>
    <w:rsid w:val="00EA61F5"/>
    <w:rsid w:val="00EA736B"/>
    <w:rsid w:val="00EA7CFB"/>
    <w:rsid w:val="00EB30F0"/>
    <w:rsid w:val="00EB32EA"/>
    <w:rsid w:val="00EB3B41"/>
    <w:rsid w:val="00EB6999"/>
    <w:rsid w:val="00EB74FC"/>
    <w:rsid w:val="00EB7584"/>
    <w:rsid w:val="00EB7A1E"/>
    <w:rsid w:val="00EC092B"/>
    <w:rsid w:val="00EC0E0B"/>
    <w:rsid w:val="00EC1062"/>
    <w:rsid w:val="00EC26A9"/>
    <w:rsid w:val="00EC2B1A"/>
    <w:rsid w:val="00EC3866"/>
    <w:rsid w:val="00EC3F47"/>
    <w:rsid w:val="00EC3FD5"/>
    <w:rsid w:val="00EC4462"/>
    <w:rsid w:val="00EC4BCA"/>
    <w:rsid w:val="00EC4D52"/>
    <w:rsid w:val="00EC505E"/>
    <w:rsid w:val="00EC594C"/>
    <w:rsid w:val="00EC5E57"/>
    <w:rsid w:val="00EC63D6"/>
    <w:rsid w:val="00EC6545"/>
    <w:rsid w:val="00EC67AF"/>
    <w:rsid w:val="00EC6FA4"/>
    <w:rsid w:val="00ED0A2B"/>
    <w:rsid w:val="00ED0B9C"/>
    <w:rsid w:val="00ED1FE8"/>
    <w:rsid w:val="00ED2787"/>
    <w:rsid w:val="00ED2B64"/>
    <w:rsid w:val="00ED2E81"/>
    <w:rsid w:val="00ED528E"/>
    <w:rsid w:val="00ED5322"/>
    <w:rsid w:val="00ED571B"/>
    <w:rsid w:val="00EE12F2"/>
    <w:rsid w:val="00EE18A4"/>
    <w:rsid w:val="00EE1B3F"/>
    <w:rsid w:val="00EE23FE"/>
    <w:rsid w:val="00EE269A"/>
    <w:rsid w:val="00EE6397"/>
    <w:rsid w:val="00EE6E07"/>
    <w:rsid w:val="00EF03EA"/>
    <w:rsid w:val="00EF08DD"/>
    <w:rsid w:val="00EF106A"/>
    <w:rsid w:val="00EF25B6"/>
    <w:rsid w:val="00EF28D0"/>
    <w:rsid w:val="00EF2932"/>
    <w:rsid w:val="00EF2EA8"/>
    <w:rsid w:val="00EF36F0"/>
    <w:rsid w:val="00EF3CD3"/>
    <w:rsid w:val="00EF45F9"/>
    <w:rsid w:val="00EF57AA"/>
    <w:rsid w:val="00EF6369"/>
    <w:rsid w:val="00EF6381"/>
    <w:rsid w:val="00EF78D4"/>
    <w:rsid w:val="00F0056C"/>
    <w:rsid w:val="00F009B2"/>
    <w:rsid w:val="00F00BFD"/>
    <w:rsid w:val="00F00EDB"/>
    <w:rsid w:val="00F01568"/>
    <w:rsid w:val="00F01C1F"/>
    <w:rsid w:val="00F0255F"/>
    <w:rsid w:val="00F0383F"/>
    <w:rsid w:val="00F03E32"/>
    <w:rsid w:val="00F04A4B"/>
    <w:rsid w:val="00F04C98"/>
    <w:rsid w:val="00F0520A"/>
    <w:rsid w:val="00F05211"/>
    <w:rsid w:val="00F05BF3"/>
    <w:rsid w:val="00F06E9D"/>
    <w:rsid w:val="00F10B99"/>
    <w:rsid w:val="00F10C6F"/>
    <w:rsid w:val="00F1225B"/>
    <w:rsid w:val="00F13484"/>
    <w:rsid w:val="00F13B32"/>
    <w:rsid w:val="00F17ECF"/>
    <w:rsid w:val="00F20878"/>
    <w:rsid w:val="00F21F2D"/>
    <w:rsid w:val="00F22654"/>
    <w:rsid w:val="00F22AC3"/>
    <w:rsid w:val="00F22F57"/>
    <w:rsid w:val="00F236D4"/>
    <w:rsid w:val="00F23F9A"/>
    <w:rsid w:val="00F25300"/>
    <w:rsid w:val="00F25B6C"/>
    <w:rsid w:val="00F25D55"/>
    <w:rsid w:val="00F264E7"/>
    <w:rsid w:val="00F2663A"/>
    <w:rsid w:val="00F279F4"/>
    <w:rsid w:val="00F30A4C"/>
    <w:rsid w:val="00F32A4B"/>
    <w:rsid w:val="00F338D8"/>
    <w:rsid w:val="00F346C5"/>
    <w:rsid w:val="00F34A62"/>
    <w:rsid w:val="00F34CCE"/>
    <w:rsid w:val="00F34DBB"/>
    <w:rsid w:val="00F35407"/>
    <w:rsid w:val="00F35789"/>
    <w:rsid w:val="00F36744"/>
    <w:rsid w:val="00F423DA"/>
    <w:rsid w:val="00F427DF"/>
    <w:rsid w:val="00F428AA"/>
    <w:rsid w:val="00F44063"/>
    <w:rsid w:val="00F445F9"/>
    <w:rsid w:val="00F44B65"/>
    <w:rsid w:val="00F46D48"/>
    <w:rsid w:val="00F46E6B"/>
    <w:rsid w:val="00F473C4"/>
    <w:rsid w:val="00F50C58"/>
    <w:rsid w:val="00F51E4C"/>
    <w:rsid w:val="00F52085"/>
    <w:rsid w:val="00F5411B"/>
    <w:rsid w:val="00F551E4"/>
    <w:rsid w:val="00F565DD"/>
    <w:rsid w:val="00F56720"/>
    <w:rsid w:val="00F56ED0"/>
    <w:rsid w:val="00F579F7"/>
    <w:rsid w:val="00F60711"/>
    <w:rsid w:val="00F61603"/>
    <w:rsid w:val="00F617A2"/>
    <w:rsid w:val="00F623CC"/>
    <w:rsid w:val="00F62EAD"/>
    <w:rsid w:val="00F64D7B"/>
    <w:rsid w:val="00F64E0B"/>
    <w:rsid w:val="00F66962"/>
    <w:rsid w:val="00F70132"/>
    <w:rsid w:val="00F704C4"/>
    <w:rsid w:val="00F71545"/>
    <w:rsid w:val="00F71A0D"/>
    <w:rsid w:val="00F7260E"/>
    <w:rsid w:val="00F732FB"/>
    <w:rsid w:val="00F748FF"/>
    <w:rsid w:val="00F755AD"/>
    <w:rsid w:val="00F76257"/>
    <w:rsid w:val="00F763C0"/>
    <w:rsid w:val="00F77642"/>
    <w:rsid w:val="00F77D49"/>
    <w:rsid w:val="00F805DE"/>
    <w:rsid w:val="00F809F7"/>
    <w:rsid w:val="00F80A71"/>
    <w:rsid w:val="00F814F5"/>
    <w:rsid w:val="00F81A48"/>
    <w:rsid w:val="00F84916"/>
    <w:rsid w:val="00F854BE"/>
    <w:rsid w:val="00F858ED"/>
    <w:rsid w:val="00F862A1"/>
    <w:rsid w:val="00F86B53"/>
    <w:rsid w:val="00F87529"/>
    <w:rsid w:val="00F91094"/>
    <w:rsid w:val="00F91259"/>
    <w:rsid w:val="00F9231C"/>
    <w:rsid w:val="00F9387E"/>
    <w:rsid w:val="00F938A9"/>
    <w:rsid w:val="00F9567C"/>
    <w:rsid w:val="00F957EA"/>
    <w:rsid w:val="00F963AA"/>
    <w:rsid w:val="00F965CC"/>
    <w:rsid w:val="00F96908"/>
    <w:rsid w:val="00F96F1C"/>
    <w:rsid w:val="00FA1A5A"/>
    <w:rsid w:val="00FA2045"/>
    <w:rsid w:val="00FA2FCD"/>
    <w:rsid w:val="00FA304C"/>
    <w:rsid w:val="00FA3255"/>
    <w:rsid w:val="00FA3A49"/>
    <w:rsid w:val="00FA4536"/>
    <w:rsid w:val="00FA52F6"/>
    <w:rsid w:val="00FA5768"/>
    <w:rsid w:val="00FA5E04"/>
    <w:rsid w:val="00FA6532"/>
    <w:rsid w:val="00FA786F"/>
    <w:rsid w:val="00FB033D"/>
    <w:rsid w:val="00FB0A47"/>
    <w:rsid w:val="00FB36F6"/>
    <w:rsid w:val="00FB4286"/>
    <w:rsid w:val="00FB585C"/>
    <w:rsid w:val="00FB5A86"/>
    <w:rsid w:val="00FB655E"/>
    <w:rsid w:val="00FB73F1"/>
    <w:rsid w:val="00FC0241"/>
    <w:rsid w:val="00FC03F2"/>
    <w:rsid w:val="00FC2AA1"/>
    <w:rsid w:val="00FC3493"/>
    <w:rsid w:val="00FC4175"/>
    <w:rsid w:val="00FC6091"/>
    <w:rsid w:val="00FC6E7E"/>
    <w:rsid w:val="00FD0528"/>
    <w:rsid w:val="00FD2126"/>
    <w:rsid w:val="00FD2403"/>
    <w:rsid w:val="00FD2FFA"/>
    <w:rsid w:val="00FD364B"/>
    <w:rsid w:val="00FD36E7"/>
    <w:rsid w:val="00FD6165"/>
    <w:rsid w:val="00FD6635"/>
    <w:rsid w:val="00FD6CF0"/>
    <w:rsid w:val="00FE1C14"/>
    <w:rsid w:val="00FE6F2A"/>
    <w:rsid w:val="00FE788D"/>
    <w:rsid w:val="00FE7F28"/>
    <w:rsid w:val="00FF055B"/>
    <w:rsid w:val="00FF152D"/>
    <w:rsid w:val="00FF32DE"/>
    <w:rsid w:val="00FF35C7"/>
    <w:rsid w:val="00FF3775"/>
    <w:rsid w:val="00FF3C79"/>
    <w:rsid w:val="00FF4880"/>
    <w:rsid w:val="00FF52A7"/>
    <w:rsid w:val="00FF5B2B"/>
    <w:rsid w:val="00FF6F20"/>
    <w:rsid w:val="00FF73CC"/>
    <w:rsid w:val="00FF77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4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0174"/>
    <w:rPr>
      <w:sz w:val="28"/>
      <w:szCs w:val="28"/>
    </w:rPr>
  </w:style>
  <w:style w:type="paragraph" w:styleId="1">
    <w:name w:val="heading 1"/>
    <w:basedOn w:val="a0"/>
    <w:next w:val="a0"/>
    <w:link w:val="10"/>
    <w:qFormat/>
    <w:rsid w:val="004F0DB4"/>
    <w:pPr>
      <w:keepNext/>
      <w:spacing w:before="240" w:after="60"/>
      <w:jc w:val="center"/>
      <w:outlineLvl w:val="0"/>
    </w:pPr>
    <w:rPr>
      <w:rFonts w:ascii="Arial" w:hAnsi="Arial" w:cs="Arial"/>
      <w:b/>
      <w:bCs/>
      <w:kern w:val="32"/>
      <w:sz w:val="32"/>
      <w:szCs w:val="32"/>
    </w:rPr>
  </w:style>
  <w:style w:type="paragraph" w:styleId="2">
    <w:name w:val="heading 2"/>
    <w:basedOn w:val="a0"/>
    <w:next w:val="a0"/>
    <w:link w:val="20"/>
    <w:uiPriority w:val="99"/>
    <w:qFormat/>
    <w:rsid w:val="004F0DB4"/>
    <w:pPr>
      <w:keepNext/>
      <w:jc w:val="center"/>
      <w:outlineLvl w:val="1"/>
    </w:pPr>
    <w:rPr>
      <w:b/>
      <w:szCs w:val="20"/>
      <w:u w:val="single"/>
      <w:lang w:val="uk-UA"/>
    </w:rPr>
  </w:style>
  <w:style w:type="paragraph" w:styleId="3">
    <w:name w:val="heading 3"/>
    <w:basedOn w:val="a0"/>
    <w:next w:val="a0"/>
    <w:link w:val="30"/>
    <w:uiPriority w:val="99"/>
    <w:qFormat/>
    <w:rsid w:val="004F0DB4"/>
    <w:pPr>
      <w:keepNext/>
      <w:jc w:val="center"/>
      <w:outlineLvl w:val="2"/>
    </w:pPr>
    <w:rPr>
      <w:b/>
      <w:szCs w:val="20"/>
      <w:lang w:val="uk-UA"/>
    </w:rPr>
  </w:style>
  <w:style w:type="paragraph" w:styleId="4">
    <w:name w:val="heading 4"/>
    <w:basedOn w:val="a0"/>
    <w:next w:val="a0"/>
    <w:qFormat/>
    <w:rsid w:val="004F0DB4"/>
    <w:pPr>
      <w:keepNext/>
      <w:jc w:val="both"/>
      <w:outlineLvl w:val="3"/>
    </w:pPr>
    <w:rPr>
      <w:szCs w:val="20"/>
      <w:lang w:val="uk-UA"/>
    </w:rPr>
  </w:style>
  <w:style w:type="paragraph" w:styleId="5">
    <w:name w:val="heading 5"/>
    <w:basedOn w:val="a0"/>
    <w:next w:val="a0"/>
    <w:link w:val="50"/>
    <w:uiPriority w:val="99"/>
    <w:qFormat/>
    <w:rsid w:val="004F0DB4"/>
    <w:pPr>
      <w:keepNext/>
      <w:ind w:left="-57" w:right="-57"/>
      <w:outlineLvl w:val="4"/>
    </w:pPr>
    <w:rPr>
      <w:lang w:val="uk-UA"/>
    </w:rPr>
  </w:style>
  <w:style w:type="paragraph" w:styleId="6">
    <w:name w:val="heading 6"/>
    <w:basedOn w:val="a0"/>
    <w:next w:val="a0"/>
    <w:qFormat/>
    <w:rsid w:val="004F0DB4"/>
    <w:pPr>
      <w:keepNext/>
      <w:outlineLvl w:val="5"/>
    </w:pPr>
    <w:rPr>
      <w:rFonts w:ascii="Times New Roman CYR" w:hAnsi="Times New Roman CYR"/>
      <w:lang w:val="uk-UA"/>
    </w:rPr>
  </w:style>
  <w:style w:type="paragraph" w:styleId="7">
    <w:name w:val="heading 7"/>
    <w:basedOn w:val="a0"/>
    <w:next w:val="a0"/>
    <w:qFormat/>
    <w:rsid w:val="004F0DB4"/>
    <w:pPr>
      <w:keepNext/>
      <w:widowControl w:val="0"/>
      <w:autoSpaceDE w:val="0"/>
      <w:autoSpaceDN w:val="0"/>
      <w:adjustRightInd w:val="0"/>
      <w:jc w:val="center"/>
      <w:outlineLvl w:val="6"/>
    </w:pPr>
    <w:rPr>
      <w:color w:val="000000"/>
      <w:spacing w:val="2"/>
      <w:lang w:val="uk-UA"/>
    </w:rPr>
  </w:style>
  <w:style w:type="paragraph" w:styleId="8">
    <w:name w:val="heading 8"/>
    <w:basedOn w:val="a0"/>
    <w:next w:val="a0"/>
    <w:qFormat/>
    <w:rsid w:val="004F0DB4"/>
    <w:pPr>
      <w:keepNext/>
      <w:widowControl w:val="0"/>
      <w:autoSpaceDE w:val="0"/>
      <w:autoSpaceDN w:val="0"/>
      <w:adjustRightInd w:val="0"/>
      <w:jc w:val="center"/>
      <w:outlineLvl w:val="7"/>
    </w:pPr>
    <w:rPr>
      <w:b/>
      <w:bCs/>
      <w:color w:val="000000"/>
      <w:spacing w:val="2"/>
      <w:lang w:val="uk-UA"/>
    </w:rPr>
  </w:style>
  <w:style w:type="paragraph" w:styleId="9">
    <w:name w:val="heading 9"/>
    <w:basedOn w:val="a0"/>
    <w:next w:val="a0"/>
    <w:link w:val="90"/>
    <w:qFormat/>
    <w:rsid w:val="004F0DB4"/>
    <w:pPr>
      <w:keepNext/>
      <w:spacing w:line="360" w:lineRule="auto"/>
      <w:ind w:right="-57"/>
      <w:outlineLvl w:val="8"/>
    </w:pPr>
    <w:rPr>
      <w:bCs/>
      <w:iCs/>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Номер таблиці"/>
    <w:basedOn w:val="a0"/>
    <w:link w:val="a5"/>
    <w:qFormat/>
    <w:rsid w:val="004F0DB4"/>
    <w:pPr>
      <w:jc w:val="center"/>
    </w:pPr>
    <w:rPr>
      <w:b/>
      <w:szCs w:val="20"/>
      <w:u w:val="single"/>
      <w:lang w:val="uk-UA"/>
    </w:rPr>
  </w:style>
  <w:style w:type="character" w:styleId="a6">
    <w:name w:val="Hyperlink"/>
    <w:uiPriority w:val="99"/>
    <w:rsid w:val="004F0DB4"/>
    <w:rPr>
      <w:color w:val="0000FF"/>
      <w:u w:val="single"/>
    </w:rPr>
  </w:style>
  <w:style w:type="paragraph" w:styleId="11">
    <w:name w:val="toc 1"/>
    <w:basedOn w:val="a0"/>
    <w:next w:val="a0"/>
    <w:autoRedefine/>
    <w:semiHidden/>
    <w:rsid w:val="004927D6"/>
    <w:pPr>
      <w:widowControl w:val="0"/>
      <w:spacing w:line="250" w:lineRule="auto"/>
      <w:jc w:val="right"/>
    </w:pPr>
    <w:rPr>
      <w:lang w:val="uk-UA"/>
    </w:rPr>
  </w:style>
  <w:style w:type="paragraph" w:styleId="21">
    <w:name w:val="toc 2"/>
    <w:basedOn w:val="a0"/>
    <w:next w:val="a0"/>
    <w:autoRedefine/>
    <w:semiHidden/>
    <w:rsid w:val="004F0DB4"/>
    <w:rPr>
      <w:color w:val="000000"/>
      <w:lang w:val="uk-UA"/>
    </w:rPr>
  </w:style>
  <w:style w:type="paragraph" w:styleId="a7">
    <w:name w:val="Body Text Indent"/>
    <w:aliases w:val="Подпись к рис.,Ïîäïèñü ê ðèñ.,Ïîäïèñü ê ðèñ. Знак"/>
    <w:basedOn w:val="a0"/>
    <w:link w:val="a8"/>
    <w:rsid w:val="004F0DB4"/>
    <w:pPr>
      <w:ind w:firstLine="708"/>
      <w:jc w:val="both"/>
    </w:pPr>
    <w:rPr>
      <w:szCs w:val="20"/>
      <w:lang w:val="uk-UA"/>
    </w:rPr>
  </w:style>
  <w:style w:type="paragraph" w:styleId="22">
    <w:name w:val="Body Text Indent 2"/>
    <w:basedOn w:val="a0"/>
    <w:link w:val="23"/>
    <w:rsid w:val="004F0DB4"/>
    <w:pPr>
      <w:ind w:firstLine="720"/>
      <w:jc w:val="both"/>
    </w:pPr>
    <w:rPr>
      <w:szCs w:val="20"/>
      <w:lang w:val="uk-UA"/>
    </w:rPr>
  </w:style>
  <w:style w:type="paragraph" w:customStyle="1" w:styleId="Normal12">
    <w:name w:val="Normal12"/>
    <w:basedOn w:val="a0"/>
    <w:rsid w:val="004F0DB4"/>
    <w:pPr>
      <w:spacing w:after="120"/>
    </w:pPr>
    <w:rPr>
      <w:szCs w:val="20"/>
      <w:lang w:val="en-US"/>
    </w:rPr>
  </w:style>
  <w:style w:type="paragraph" w:styleId="a9">
    <w:name w:val="Body Text"/>
    <w:aliases w:val="Основной текст Знак,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0"/>
    <w:uiPriority w:val="99"/>
    <w:rsid w:val="004F0DB4"/>
    <w:rPr>
      <w:szCs w:val="20"/>
      <w:lang w:val="uk-UA"/>
    </w:rPr>
  </w:style>
  <w:style w:type="paragraph" w:styleId="31">
    <w:name w:val="Body Text Indent 3"/>
    <w:basedOn w:val="a0"/>
    <w:link w:val="32"/>
    <w:rsid w:val="004F0DB4"/>
    <w:pPr>
      <w:ind w:firstLine="709"/>
      <w:jc w:val="both"/>
    </w:pPr>
    <w:rPr>
      <w:szCs w:val="20"/>
      <w:lang w:val="uk-UA"/>
    </w:rPr>
  </w:style>
  <w:style w:type="paragraph" w:styleId="24">
    <w:name w:val="Body Text 2"/>
    <w:basedOn w:val="a0"/>
    <w:link w:val="25"/>
    <w:uiPriority w:val="99"/>
    <w:rsid w:val="004F0DB4"/>
    <w:pPr>
      <w:jc w:val="both"/>
    </w:pPr>
    <w:rPr>
      <w:szCs w:val="20"/>
      <w:lang w:val="uk-UA"/>
    </w:rPr>
  </w:style>
  <w:style w:type="paragraph" w:customStyle="1" w:styleId="310">
    <w:name w:val="Основной текст с отступом 31"/>
    <w:basedOn w:val="a0"/>
    <w:rsid w:val="004F0DB4"/>
    <w:pPr>
      <w:ind w:firstLine="709"/>
      <w:jc w:val="both"/>
    </w:pPr>
    <w:rPr>
      <w:szCs w:val="20"/>
      <w:lang w:val="uk-UA"/>
    </w:rPr>
  </w:style>
  <w:style w:type="paragraph" w:styleId="aa">
    <w:name w:val="caption"/>
    <w:basedOn w:val="a0"/>
    <w:next w:val="a0"/>
    <w:qFormat/>
    <w:rsid w:val="004F0DB4"/>
    <w:pPr>
      <w:widowControl w:val="0"/>
      <w:ind w:right="-1"/>
      <w:jc w:val="right"/>
    </w:pPr>
    <w:rPr>
      <w:szCs w:val="20"/>
      <w:u w:val="single"/>
    </w:rPr>
  </w:style>
  <w:style w:type="paragraph" w:styleId="ab">
    <w:name w:val="header"/>
    <w:basedOn w:val="a0"/>
    <w:link w:val="ac"/>
    <w:uiPriority w:val="99"/>
    <w:rsid w:val="004F0DB4"/>
    <w:pPr>
      <w:tabs>
        <w:tab w:val="center" w:pos="4677"/>
        <w:tab w:val="right" w:pos="9355"/>
      </w:tabs>
    </w:pPr>
    <w:rPr>
      <w:sz w:val="20"/>
      <w:szCs w:val="20"/>
    </w:rPr>
  </w:style>
  <w:style w:type="character" w:styleId="ad">
    <w:name w:val="page number"/>
    <w:basedOn w:val="a1"/>
    <w:rsid w:val="004F0DB4"/>
  </w:style>
  <w:style w:type="paragraph" w:styleId="ae">
    <w:name w:val="footer"/>
    <w:basedOn w:val="a0"/>
    <w:link w:val="af"/>
    <w:rsid w:val="004F0DB4"/>
    <w:pPr>
      <w:tabs>
        <w:tab w:val="center" w:pos="4677"/>
        <w:tab w:val="right" w:pos="9355"/>
      </w:tabs>
    </w:pPr>
    <w:rPr>
      <w:sz w:val="24"/>
      <w:szCs w:val="24"/>
    </w:rPr>
  </w:style>
  <w:style w:type="paragraph" w:customStyle="1" w:styleId="af0">
    <w:name w:val="Знак"/>
    <w:basedOn w:val="a0"/>
    <w:rsid w:val="004F0DB4"/>
    <w:rPr>
      <w:rFonts w:ascii="Verdana" w:hAnsi="Verdana"/>
      <w:sz w:val="20"/>
      <w:szCs w:val="20"/>
      <w:lang w:val="en-US" w:eastAsia="en-US"/>
    </w:rPr>
  </w:style>
  <w:style w:type="paragraph" w:styleId="a">
    <w:name w:val="List Bullet"/>
    <w:basedOn w:val="a0"/>
    <w:autoRedefine/>
    <w:rsid w:val="004F0DB4"/>
    <w:pPr>
      <w:numPr>
        <w:ilvl w:val="1"/>
        <w:numId w:val="1"/>
      </w:numPr>
      <w:tabs>
        <w:tab w:val="clear" w:pos="1980"/>
        <w:tab w:val="left" w:pos="0"/>
        <w:tab w:val="num" w:pos="900"/>
      </w:tabs>
      <w:ind w:left="0" w:firstLine="540"/>
      <w:jc w:val="both"/>
    </w:pPr>
    <w:rPr>
      <w:lang w:val="uk-UA"/>
    </w:rPr>
  </w:style>
  <w:style w:type="paragraph" w:customStyle="1" w:styleId="110">
    <w:name w:val="Знак1 Знак Знак Знак Знак Знак1 Знак"/>
    <w:basedOn w:val="a0"/>
    <w:rsid w:val="004F0DB4"/>
    <w:rPr>
      <w:rFonts w:ascii="Verdana" w:hAnsi="Verdana"/>
      <w:sz w:val="20"/>
      <w:szCs w:val="20"/>
      <w:lang w:val="en-US" w:eastAsia="en-US"/>
    </w:rPr>
  </w:style>
  <w:style w:type="paragraph" w:styleId="33">
    <w:name w:val="Body Text 3"/>
    <w:basedOn w:val="a0"/>
    <w:rsid w:val="004F0DB4"/>
    <w:pPr>
      <w:spacing w:line="360" w:lineRule="auto"/>
      <w:jc w:val="center"/>
    </w:pPr>
    <w:rPr>
      <w:bCs/>
      <w:snapToGrid w:val="0"/>
      <w:color w:val="000000"/>
      <w:lang w:val="uk-UA"/>
    </w:rPr>
  </w:style>
  <w:style w:type="paragraph" w:customStyle="1" w:styleId="12">
    <w:name w:val="Знак1"/>
    <w:basedOn w:val="a0"/>
    <w:rsid w:val="004F0DB4"/>
    <w:rPr>
      <w:rFonts w:ascii="Verdana" w:hAnsi="Verdana"/>
      <w:sz w:val="20"/>
      <w:szCs w:val="20"/>
      <w:lang w:val="en-US" w:eastAsia="en-US"/>
    </w:rPr>
  </w:style>
  <w:style w:type="paragraph" w:customStyle="1" w:styleId="af1">
    <w:name w:val="a"/>
    <w:basedOn w:val="a0"/>
    <w:rsid w:val="004F0DB4"/>
    <w:pPr>
      <w:spacing w:before="100" w:beforeAutospacing="1" w:after="100" w:afterAutospacing="1"/>
    </w:pPr>
  </w:style>
  <w:style w:type="paragraph" w:styleId="af2">
    <w:name w:val="Balloon Text"/>
    <w:basedOn w:val="a0"/>
    <w:link w:val="af3"/>
    <w:uiPriority w:val="99"/>
    <w:semiHidden/>
    <w:rsid w:val="004F0DB4"/>
    <w:rPr>
      <w:rFonts w:ascii="Tahoma" w:hAnsi="Tahoma" w:cs="Tahoma"/>
      <w:sz w:val="16"/>
      <w:szCs w:val="16"/>
    </w:rPr>
  </w:style>
  <w:style w:type="paragraph" w:styleId="HTML">
    <w:name w:val="HTML Preformatted"/>
    <w:basedOn w:val="a0"/>
    <w:link w:val="HTML0"/>
    <w:rsid w:val="004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en-GB" w:eastAsia="en-GB"/>
    </w:rPr>
  </w:style>
  <w:style w:type="paragraph" w:styleId="af4">
    <w:name w:val="List Paragraph"/>
    <w:basedOn w:val="a0"/>
    <w:uiPriority w:val="34"/>
    <w:qFormat/>
    <w:rsid w:val="004F0DB4"/>
    <w:pPr>
      <w:ind w:left="720"/>
      <w:contextualSpacing/>
    </w:pPr>
  </w:style>
  <w:style w:type="character" w:styleId="af5">
    <w:name w:val="Strong"/>
    <w:qFormat/>
    <w:rsid w:val="004F0DB4"/>
    <w:rPr>
      <w:b/>
      <w:bCs/>
    </w:rPr>
  </w:style>
  <w:style w:type="paragraph" w:customStyle="1" w:styleId="111">
    <w:name w:val="Знак Знак Знак Знак Знак Знак Знак Знак Знак Знак Знак Знак1 Знак Знак Знак Знак Знак Знак Знак Знак Знак1"/>
    <w:basedOn w:val="a0"/>
    <w:rsid w:val="004F0DB4"/>
    <w:rPr>
      <w:rFonts w:ascii="Verdana" w:hAnsi="Verdana"/>
      <w:lang w:val="en-US" w:eastAsia="en-US"/>
    </w:rPr>
  </w:style>
  <w:style w:type="paragraph" w:styleId="af6">
    <w:name w:val="Block Text"/>
    <w:basedOn w:val="a0"/>
    <w:rsid w:val="004F0DB4"/>
    <w:pPr>
      <w:ind w:left="-30" w:right="-30"/>
    </w:pPr>
    <w:rPr>
      <w:sz w:val="20"/>
      <w:lang w:val="uk-UA"/>
    </w:rPr>
  </w:style>
  <w:style w:type="character" w:customStyle="1" w:styleId="34">
    <w:name w:val="Основной текст Знак3"/>
    <w:aliases w:val="Основной текст Знак Знак Знак1,Основной текст Знак Знак Знак Знак Знак Знак Знак Знак Знак1,Основной текст Знак Знак Знак Знак Знак Знак Знак Знак Знак Знак2,Основной текст Знак11,Iniiaiie oaeno Ciae Ciae Ciae Знак"/>
    <w:rsid w:val="004F0DB4"/>
    <w:rPr>
      <w:sz w:val="28"/>
      <w:lang w:val="uk-UA" w:eastAsia="ru-RU" w:bidi="ar-SA"/>
    </w:rPr>
  </w:style>
  <w:style w:type="character" w:customStyle="1" w:styleId="a8">
    <w:name w:val="Основной текст с отступом Знак"/>
    <w:aliases w:val="Подпись к рис. Знак,Ïîäïèñü ê ðèñ. Знак1,Ïîäïèñü ê ðèñ. Знак Знак"/>
    <w:link w:val="a7"/>
    <w:rsid w:val="00FC4175"/>
    <w:rPr>
      <w:sz w:val="28"/>
      <w:lang w:val="uk-UA"/>
    </w:rPr>
  </w:style>
  <w:style w:type="character" w:customStyle="1" w:styleId="af7">
    <w:name w:val="Основной текст Знак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Основной текст Знак2"/>
    <w:uiPriority w:val="99"/>
    <w:rsid w:val="004F0DB4"/>
    <w:rPr>
      <w:sz w:val="28"/>
      <w:lang w:val="uk-UA" w:eastAsia="ru-RU" w:bidi="ar-SA"/>
    </w:rPr>
  </w:style>
  <w:style w:type="paragraph" w:customStyle="1" w:styleId="af8">
    <w:name w:val="Обычный.Звичайний"/>
    <w:rsid w:val="00AC3526"/>
    <w:rPr>
      <w:rFonts w:ascii="Antiqua" w:hAnsi="Antiqua"/>
      <w:sz w:val="26"/>
      <w:szCs w:val="28"/>
      <w:lang w:val="uk-UA"/>
    </w:rPr>
  </w:style>
  <w:style w:type="character" w:customStyle="1" w:styleId="longtext">
    <w:name w:val="long_text"/>
    <w:basedOn w:val="a1"/>
    <w:rsid w:val="004C7721"/>
  </w:style>
  <w:style w:type="paragraph" w:customStyle="1" w:styleId="af9">
    <w:name w:val="Знак Знак Знак"/>
    <w:basedOn w:val="a0"/>
    <w:rsid w:val="00B957DE"/>
    <w:rPr>
      <w:rFonts w:ascii="Verdana" w:hAnsi="Verdana" w:cs="Verdana"/>
      <w:sz w:val="20"/>
      <w:szCs w:val="20"/>
      <w:lang w:val="en-US" w:eastAsia="en-US"/>
    </w:rPr>
  </w:style>
  <w:style w:type="paragraph" w:customStyle="1" w:styleId="13">
    <w:name w:val="Обычный1"/>
    <w:rsid w:val="00DC58DD"/>
    <w:rPr>
      <w:b/>
      <w:snapToGrid w:val="0"/>
      <w:sz w:val="28"/>
      <w:szCs w:val="28"/>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0"/>
    <w:rsid w:val="001C33B4"/>
    <w:rPr>
      <w:rFonts w:ascii="Verdana" w:hAnsi="Verdana"/>
      <w:sz w:val="20"/>
      <w:szCs w:val="20"/>
      <w:lang w:val="en-US" w:eastAsia="en-US"/>
    </w:rPr>
  </w:style>
  <w:style w:type="paragraph" w:styleId="afa">
    <w:name w:val="Normal (Web)"/>
    <w:basedOn w:val="a0"/>
    <w:rsid w:val="00B701CC"/>
    <w:pPr>
      <w:spacing w:before="100" w:beforeAutospacing="1" w:after="100" w:afterAutospacing="1"/>
    </w:pPr>
    <w:rPr>
      <w:rFonts w:ascii="Arial Unicode MS" w:eastAsia="Arial Unicode MS" w:hAnsi="Arial Unicode MS" w:cs="Arial Unicode MS"/>
    </w:rPr>
  </w:style>
  <w:style w:type="character" w:customStyle="1" w:styleId="af">
    <w:name w:val="Нижний колонтитул Знак"/>
    <w:link w:val="ae"/>
    <w:rsid w:val="00294797"/>
    <w:rPr>
      <w:sz w:val="24"/>
      <w:szCs w:val="24"/>
    </w:rPr>
  </w:style>
  <w:style w:type="character" w:customStyle="1" w:styleId="ac">
    <w:name w:val="Верхний колонтитул Знак"/>
    <w:link w:val="ab"/>
    <w:uiPriority w:val="99"/>
    <w:rsid w:val="00294797"/>
  </w:style>
  <w:style w:type="paragraph" w:customStyle="1" w:styleId="afb">
    <w:name w:val="Знак Знак Знак"/>
    <w:basedOn w:val="a0"/>
    <w:rsid w:val="00DC60DE"/>
    <w:rPr>
      <w:rFonts w:ascii="Verdana" w:hAnsi="Verdana" w:cs="Verdana"/>
      <w:sz w:val="20"/>
      <w:szCs w:val="20"/>
      <w:lang w:val="en-US" w:eastAsia="en-US"/>
    </w:rPr>
  </w:style>
  <w:style w:type="character" w:styleId="afc">
    <w:name w:val="FollowedHyperlink"/>
    <w:rsid w:val="00AF02AE"/>
    <w:rPr>
      <w:color w:val="800080"/>
      <w:u w:val="single"/>
    </w:rPr>
  </w:style>
  <w:style w:type="character" w:customStyle="1" w:styleId="32">
    <w:name w:val="Основной текст с отступом 3 Знак"/>
    <w:link w:val="31"/>
    <w:rsid w:val="002263A9"/>
    <w:rPr>
      <w:sz w:val="28"/>
      <w:lang w:val="uk-UA"/>
    </w:rPr>
  </w:style>
  <w:style w:type="paragraph" w:customStyle="1" w:styleId="CharChar1CharChar">
    <w:name w:val="Char Char1 Знак Знак Знак Char Char"/>
    <w:basedOn w:val="a0"/>
    <w:rsid w:val="000C362A"/>
    <w:rPr>
      <w:rFonts w:ascii="Verdana" w:eastAsia="Batang" w:hAnsi="Verdana"/>
      <w:sz w:val="20"/>
      <w:szCs w:val="20"/>
      <w:lang w:val="en-US" w:eastAsia="en-US"/>
    </w:rPr>
  </w:style>
  <w:style w:type="paragraph" w:customStyle="1" w:styleId="CharCharCharChar">
    <w:name w:val="Char Знак Знак Char Знак Знак Char Знак Знак Char Знак Знак Знак"/>
    <w:basedOn w:val="a0"/>
    <w:rsid w:val="009B7393"/>
    <w:rPr>
      <w:rFonts w:ascii="Verdana" w:hAnsi="Verdana" w:cs="Verdana"/>
      <w:sz w:val="20"/>
      <w:szCs w:val="20"/>
      <w:lang w:val="en-US" w:eastAsia="en-US"/>
    </w:rPr>
  </w:style>
  <w:style w:type="paragraph" w:customStyle="1" w:styleId="Style2">
    <w:name w:val="Style2"/>
    <w:basedOn w:val="a0"/>
    <w:rsid w:val="00F9387E"/>
    <w:pPr>
      <w:widowControl w:val="0"/>
      <w:autoSpaceDE w:val="0"/>
      <w:autoSpaceDN w:val="0"/>
      <w:adjustRightInd w:val="0"/>
      <w:spacing w:line="331" w:lineRule="exact"/>
      <w:ind w:firstLine="715"/>
      <w:jc w:val="both"/>
    </w:pPr>
  </w:style>
  <w:style w:type="character" w:customStyle="1" w:styleId="FontStyle11">
    <w:name w:val="Font Style11"/>
    <w:rsid w:val="00F9387E"/>
    <w:rPr>
      <w:rFonts w:ascii="Times New Roman" w:hAnsi="Times New Roman" w:cs="Times New Roman"/>
      <w:i/>
      <w:iCs/>
      <w:sz w:val="24"/>
      <w:szCs w:val="24"/>
    </w:rPr>
  </w:style>
  <w:style w:type="paragraph" w:customStyle="1" w:styleId="HTML1">
    <w:name w:val="Стандартный HTML1"/>
    <w:basedOn w:val="a0"/>
    <w:rsid w:val="002B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link w:val="HTML"/>
    <w:locked/>
    <w:rsid w:val="002C7616"/>
    <w:rPr>
      <w:rFonts w:ascii="Courier New" w:hAnsi="Courier New" w:cs="Courier New"/>
      <w:color w:val="000000"/>
      <w:sz w:val="21"/>
      <w:szCs w:val="21"/>
      <w:lang w:val="en-GB" w:eastAsia="en-GB"/>
    </w:rPr>
  </w:style>
  <w:style w:type="character" w:customStyle="1" w:styleId="xfm740196395">
    <w:name w:val="xfm_740196395"/>
    <w:basedOn w:val="a1"/>
    <w:rsid w:val="002A335D"/>
  </w:style>
  <w:style w:type="character" w:customStyle="1" w:styleId="apple-style-span">
    <w:name w:val="apple-style-span"/>
    <w:rsid w:val="00592D64"/>
    <w:rPr>
      <w:rFonts w:cs="Times New Roman"/>
    </w:rPr>
  </w:style>
  <w:style w:type="character" w:customStyle="1" w:styleId="10">
    <w:name w:val="Заголовок 1 Знак"/>
    <w:link w:val="1"/>
    <w:rsid w:val="00592D64"/>
    <w:rPr>
      <w:rFonts w:ascii="Arial" w:hAnsi="Arial" w:cs="Arial"/>
      <w:b/>
      <w:bCs/>
      <w:kern w:val="32"/>
      <w:sz w:val="32"/>
      <w:szCs w:val="32"/>
      <w:lang w:val="ru-RU" w:eastAsia="ru-RU" w:bidi="ar-SA"/>
    </w:rPr>
  </w:style>
  <w:style w:type="character" w:customStyle="1" w:styleId="grame">
    <w:name w:val="grame"/>
    <w:basedOn w:val="a1"/>
    <w:rsid w:val="005263CA"/>
  </w:style>
  <w:style w:type="character" w:customStyle="1" w:styleId="spelle">
    <w:name w:val="spelle"/>
    <w:basedOn w:val="a1"/>
    <w:rsid w:val="005263CA"/>
  </w:style>
  <w:style w:type="paragraph" w:customStyle="1" w:styleId="15">
    <w:name w:val="Знак Знак1 Знак Знак Знак Знак Знак Знак Знак Знак Знак Знак"/>
    <w:basedOn w:val="a0"/>
    <w:rsid w:val="00582384"/>
    <w:rPr>
      <w:rFonts w:ascii="Verdana" w:hAnsi="Verdana"/>
      <w:sz w:val="20"/>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0"/>
    <w:rsid w:val="004F5EEE"/>
    <w:rPr>
      <w:rFonts w:ascii="Verdana" w:eastAsia="Batang" w:hAnsi="Verdana" w:cs="Verdana"/>
      <w:sz w:val="20"/>
      <w:szCs w:val="20"/>
      <w:lang w:val="en-US" w:eastAsia="en-US"/>
    </w:rPr>
  </w:style>
  <w:style w:type="character" w:customStyle="1" w:styleId="23">
    <w:name w:val="Основной текст с отступом 2 Знак"/>
    <w:link w:val="22"/>
    <w:rsid w:val="00F617A2"/>
    <w:rPr>
      <w:sz w:val="28"/>
      <w:lang w:val="uk-UA"/>
    </w:rPr>
  </w:style>
  <w:style w:type="paragraph" w:customStyle="1" w:styleId="afd">
    <w:name w:val="Знак"/>
    <w:basedOn w:val="a0"/>
    <w:rsid w:val="00B12697"/>
    <w:rPr>
      <w:rFonts w:ascii="Verdana" w:hAnsi="Verdana" w:cs="Verdana"/>
      <w:sz w:val="20"/>
      <w:szCs w:val="20"/>
      <w:lang w:val="en-US" w:eastAsia="en-US"/>
    </w:rPr>
  </w:style>
  <w:style w:type="paragraph" w:styleId="afe">
    <w:name w:val="No Spacing"/>
    <w:uiPriority w:val="1"/>
    <w:qFormat/>
    <w:rsid w:val="005C447F"/>
    <w:rPr>
      <w:rFonts w:ascii="Calibri" w:eastAsia="Calibri" w:hAnsi="Calibri"/>
      <w:sz w:val="22"/>
      <w:szCs w:val="22"/>
      <w:lang w:eastAsia="en-US"/>
    </w:rPr>
  </w:style>
  <w:style w:type="table" w:styleId="aff">
    <w:name w:val="Table Grid"/>
    <w:basedOn w:val="a2"/>
    <w:uiPriority w:val="99"/>
    <w:rsid w:val="00203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0"/>
    <w:link w:val="aff1"/>
    <w:qFormat/>
    <w:rsid w:val="00CC2038"/>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character" w:customStyle="1" w:styleId="aff1">
    <w:name w:val="Подзаголовок Знак"/>
    <w:link w:val="aff0"/>
    <w:rsid w:val="00CC2038"/>
    <w:rPr>
      <w:b/>
      <w:bCs/>
      <w:color w:val="000000"/>
      <w:spacing w:val="3"/>
      <w:sz w:val="36"/>
      <w:szCs w:val="36"/>
      <w:u w:val="single"/>
      <w:shd w:val="clear" w:color="auto" w:fill="FFFFFF"/>
      <w:lang w:val="uk-UA"/>
    </w:rPr>
  </w:style>
  <w:style w:type="paragraph" w:customStyle="1" w:styleId="listparagraph">
    <w:name w:val="listparagraph"/>
    <w:basedOn w:val="a0"/>
    <w:rsid w:val="00F70132"/>
    <w:pPr>
      <w:spacing w:before="100" w:beforeAutospacing="1" w:after="100" w:afterAutospacing="1"/>
    </w:pPr>
    <w:rPr>
      <w:sz w:val="24"/>
      <w:szCs w:val="24"/>
      <w:lang w:val="uk-UA" w:eastAsia="uk-UA"/>
    </w:rPr>
  </w:style>
  <w:style w:type="paragraph" w:customStyle="1" w:styleId="rvps2">
    <w:name w:val="rvps2"/>
    <w:basedOn w:val="a0"/>
    <w:rsid w:val="00EB7584"/>
    <w:pPr>
      <w:spacing w:before="100" w:beforeAutospacing="1" w:after="100" w:afterAutospacing="1"/>
    </w:pPr>
    <w:rPr>
      <w:sz w:val="24"/>
      <w:szCs w:val="24"/>
      <w:lang w:val="uk-UA" w:eastAsia="uk-UA"/>
    </w:rPr>
  </w:style>
  <w:style w:type="paragraph" w:customStyle="1" w:styleId="16">
    <w:name w:val="Абзац списка1"/>
    <w:basedOn w:val="a0"/>
    <w:rsid w:val="00A7327C"/>
    <w:pPr>
      <w:spacing w:after="200" w:line="276" w:lineRule="auto"/>
      <w:ind w:left="720"/>
      <w:contextualSpacing/>
    </w:pPr>
    <w:rPr>
      <w:rFonts w:ascii="Calibri" w:hAnsi="Calibri"/>
      <w:sz w:val="22"/>
      <w:szCs w:val="22"/>
      <w:lang w:val="uk-UA"/>
    </w:rPr>
  </w:style>
  <w:style w:type="paragraph" w:customStyle="1" w:styleId="17">
    <w:name w:val="Без интервала1"/>
    <w:link w:val="NoSpacingChar"/>
    <w:rsid w:val="00A7327C"/>
    <w:rPr>
      <w:rFonts w:ascii="Calibri" w:hAnsi="Calibri"/>
      <w:sz w:val="22"/>
      <w:szCs w:val="22"/>
    </w:rPr>
  </w:style>
  <w:style w:type="character" w:customStyle="1" w:styleId="NoSpacingChar">
    <w:name w:val="No Spacing Char"/>
    <w:link w:val="17"/>
    <w:locked/>
    <w:rsid w:val="00A7327C"/>
    <w:rPr>
      <w:rFonts w:ascii="Calibri" w:hAnsi="Calibri"/>
      <w:sz w:val="22"/>
      <w:szCs w:val="22"/>
      <w:lang w:bidi="ar-SA"/>
    </w:rPr>
  </w:style>
  <w:style w:type="paragraph" w:customStyle="1" w:styleId="26">
    <w:name w:val="Без интервала2"/>
    <w:rsid w:val="008D7600"/>
    <w:rPr>
      <w:rFonts w:ascii="Calibri" w:hAnsi="Calibri"/>
      <w:sz w:val="22"/>
      <w:szCs w:val="22"/>
      <w:lang w:val="uk-UA" w:eastAsia="uk-UA"/>
    </w:rPr>
  </w:style>
  <w:style w:type="paragraph" w:styleId="aff2">
    <w:name w:val="annotation text"/>
    <w:basedOn w:val="a0"/>
    <w:link w:val="aff3"/>
    <w:rsid w:val="007537B3"/>
    <w:rPr>
      <w:sz w:val="20"/>
      <w:szCs w:val="20"/>
    </w:rPr>
  </w:style>
  <w:style w:type="character" w:customStyle="1" w:styleId="aff3">
    <w:name w:val="Текст примечания Знак"/>
    <w:link w:val="aff2"/>
    <w:rsid w:val="007537B3"/>
    <w:rPr>
      <w:lang w:val="ru-RU" w:eastAsia="ru-RU"/>
    </w:rPr>
  </w:style>
  <w:style w:type="character" w:customStyle="1" w:styleId="apple-converted-space">
    <w:name w:val="apple-converted-space"/>
    <w:basedOn w:val="a1"/>
    <w:rsid w:val="00C00C8C"/>
  </w:style>
  <w:style w:type="paragraph" w:customStyle="1" w:styleId="18">
    <w:name w:val="Звичайний1"/>
    <w:uiPriority w:val="99"/>
    <w:rsid w:val="00EC4BCA"/>
    <w:pPr>
      <w:suppressAutoHyphens/>
      <w:jc w:val="both"/>
      <w:textAlignment w:val="baseline"/>
    </w:pPr>
    <w:rPr>
      <w:sz w:val="26"/>
      <w:szCs w:val="26"/>
      <w:lang w:val="uk-UA" w:eastAsia="zh-CN"/>
    </w:rPr>
  </w:style>
  <w:style w:type="paragraph" w:customStyle="1" w:styleId="aff4">
    <w:name w:val="Нормальний текст"/>
    <w:basedOn w:val="a0"/>
    <w:rsid w:val="00232948"/>
    <w:pPr>
      <w:spacing w:before="120"/>
      <w:ind w:firstLine="567"/>
      <w:jc w:val="both"/>
    </w:pPr>
    <w:rPr>
      <w:rFonts w:ascii="Antiqua" w:hAnsi="Antiqua"/>
      <w:sz w:val="26"/>
      <w:szCs w:val="20"/>
      <w:lang w:val="uk-UA"/>
    </w:rPr>
  </w:style>
  <w:style w:type="character" w:customStyle="1" w:styleId="rvts9">
    <w:name w:val="rvts9"/>
    <w:basedOn w:val="a1"/>
    <w:rsid w:val="00985AAF"/>
  </w:style>
  <w:style w:type="paragraph" w:styleId="aff5">
    <w:name w:val="Plain Text"/>
    <w:basedOn w:val="a0"/>
    <w:link w:val="aff6"/>
    <w:rsid w:val="00E40795"/>
    <w:rPr>
      <w:rFonts w:ascii="Courier New" w:hAnsi="Courier New"/>
      <w:sz w:val="20"/>
      <w:szCs w:val="20"/>
      <w:lang w:val="uk-UA"/>
    </w:rPr>
  </w:style>
  <w:style w:type="character" w:customStyle="1" w:styleId="aff6">
    <w:name w:val="Текст Знак"/>
    <w:basedOn w:val="a1"/>
    <w:link w:val="aff5"/>
    <w:rsid w:val="00E40795"/>
    <w:rPr>
      <w:rFonts w:ascii="Courier New" w:hAnsi="Courier New"/>
      <w:lang w:val="uk-UA"/>
    </w:rPr>
  </w:style>
  <w:style w:type="paragraph" w:customStyle="1" w:styleId="27">
    <w:name w:val="Абзац списка2"/>
    <w:basedOn w:val="a0"/>
    <w:rsid w:val="00032D27"/>
    <w:pPr>
      <w:ind w:left="708"/>
    </w:pPr>
    <w:rPr>
      <w:sz w:val="24"/>
      <w:szCs w:val="24"/>
    </w:rPr>
  </w:style>
  <w:style w:type="paragraph" w:customStyle="1" w:styleId="Style1">
    <w:name w:val="Style1"/>
    <w:basedOn w:val="a0"/>
    <w:rsid w:val="00FC2AA1"/>
    <w:pPr>
      <w:widowControl w:val="0"/>
      <w:suppressAutoHyphens/>
      <w:autoSpaceDE w:val="0"/>
      <w:spacing w:line="322" w:lineRule="exact"/>
      <w:ind w:firstLine="2496"/>
    </w:pPr>
    <w:rPr>
      <w:sz w:val="24"/>
      <w:szCs w:val="24"/>
      <w:lang w:val="uk-UA" w:eastAsia="zh-CN"/>
    </w:rPr>
  </w:style>
  <w:style w:type="paragraph" w:styleId="aff7">
    <w:name w:val="footnote text"/>
    <w:basedOn w:val="a0"/>
    <w:link w:val="aff8"/>
    <w:rsid w:val="00FC2AA1"/>
    <w:rPr>
      <w:sz w:val="20"/>
      <w:szCs w:val="20"/>
    </w:rPr>
  </w:style>
  <w:style w:type="character" w:customStyle="1" w:styleId="aff8">
    <w:name w:val="Текст сноски Знак"/>
    <w:basedOn w:val="a1"/>
    <w:link w:val="aff7"/>
    <w:rsid w:val="00FC2AA1"/>
  </w:style>
  <w:style w:type="character" w:styleId="aff9">
    <w:name w:val="footnote reference"/>
    <w:rsid w:val="00FC2AA1"/>
    <w:rPr>
      <w:rFonts w:cs="Times New Roman"/>
      <w:vertAlign w:val="superscript"/>
    </w:rPr>
  </w:style>
  <w:style w:type="paragraph" w:customStyle="1" w:styleId="35">
    <w:name w:val="Абзац списка3"/>
    <w:basedOn w:val="a0"/>
    <w:rsid w:val="00E1353C"/>
    <w:pPr>
      <w:spacing w:after="200" w:line="276" w:lineRule="auto"/>
      <w:ind w:left="720"/>
    </w:pPr>
    <w:rPr>
      <w:rFonts w:ascii="Calibri" w:hAnsi="Calibri"/>
      <w:sz w:val="22"/>
      <w:szCs w:val="22"/>
      <w:lang w:eastAsia="en-US"/>
    </w:rPr>
  </w:style>
  <w:style w:type="character" w:customStyle="1" w:styleId="28">
    <w:name w:val="Основной текст (2)_"/>
    <w:link w:val="29"/>
    <w:rsid w:val="00810ACC"/>
    <w:rPr>
      <w:sz w:val="28"/>
      <w:szCs w:val="28"/>
      <w:shd w:val="clear" w:color="auto" w:fill="FFFFFF"/>
    </w:rPr>
  </w:style>
  <w:style w:type="paragraph" w:customStyle="1" w:styleId="29">
    <w:name w:val="Основной текст (2)"/>
    <w:basedOn w:val="a0"/>
    <w:link w:val="28"/>
    <w:rsid w:val="00810ACC"/>
    <w:pPr>
      <w:widowControl w:val="0"/>
      <w:shd w:val="clear" w:color="auto" w:fill="FFFFFF"/>
      <w:spacing w:after="60" w:line="0" w:lineRule="atLeast"/>
      <w:jc w:val="center"/>
    </w:pPr>
  </w:style>
  <w:style w:type="paragraph" w:customStyle="1" w:styleId="affa">
    <w:name w:val="Таблица"/>
    <w:basedOn w:val="a0"/>
    <w:rsid w:val="004D24AE"/>
    <w:rPr>
      <w:rFonts w:ascii="Antiqua" w:hAnsi="Antiqua"/>
      <w:sz w:val="24"/>
      <w:szCs w:val="20"/>
      <w:lang w:val="uk-UA"/>
    </w:rPr>
  </w:style>
  <w:style w:type="character" w:customStyle="1" w:styleId="30">
    <w:name w:val="Заголовок 3 Знак"/>
    <w:basedOn w:val="a1"/>
    <w:link w:val="3"/>
    <w:uiPriority w:val="99"/>
    <w:rsid w:val="00413CF7"/>
    <w:rPr>
      <w:b/>
      <w:sz w:val="28"/>
      <w:lang w:val="uk-UA"/>
    </w:rPr>
  </w:style>
  <w:style w:type="character" w:customStyle="1" w:styleId="a5">
    <w:name w:val="Название Знак"/>
    <w:aliases w:val="Номер таблиці Знак"/>
    <w:basedOn w:val="a1"/>
    <w:link w:val="a4"/>
    <w:rsid w:val="00B710FB"/>
    <w:rPr>
      <w:b/>
      <w:sz w:val="28"/>
      <w:u w:val="single"/>
      <w:lang w:val="uk-UA"/>
    </w:rPr>
  </w:style>
  <w:style w:type="paragraph" w:customStyle="1" w:styleId="affb">
    <w:name w:val="Знак Знак Знак Знак"/>
    <w:basedOn w:val="a0"/>
    <w:rsid w:val="00C03CDD"/>
    <w:rPr>
      <w:rFonts w:ascii="Verdana" w:hAnsi="Verdana" w:cs="Verdana"/>
      <w:sz w:val="20"/>
      <w:szCs w:val="20"/>
      <w:lang w:val="en-US" w:eastAsia="en-US"/>
    </w:rPr>
  </w:style>
  <w:style w:type="paragraph" w:customStyle="1" w:styleId="Default">
    <w:name w:val="Default"/>
    <w:rsid w:val="00EA4AFC"/>
    <w:pPr>
      <w:autoSpaceDE w:val="0"/>
      <w:autoSpaceDN w:val="0"/>
      <w:adjustRightInd w:val="0"/>
    </w:pPr>
    <w:rPr>
      <w:rFonts w:ascii="Corbel" w:hAnsi="Corbel" w:cs="Corbel"/>
      <w:color w:val="000000"/>
      <w:sz w:val="24"/>
      <w:szCs w:val="24"/>
    </w:rPr>
  </w:style>
  <w:style w:type="paragraph" w:customStyle="1" w:styleId="2a">
    <w:name w:val="Обычный2"/>
    <w:rsid w:val="00217E9D"/>
    <w:rPr>
      <w:sz w:val="28"/>
      <w:lang w:val="uk-UA"/>
    </w:rPr>
  </w:style>
  <w:style w:type="paragraph" w:customStyle="1" w:styleId="affc">
    <w:name w:val="Знак Знак Знак Знак"/>
    <w:basedOn w:val="a0"/>
    <w:rsid w:val="00EC6FA4"/>
    <w:rPr>
      <w:rFonts w:ascii="Verdana" w:hAnsi="Verdana" w:cs="Verdana"/>
      <w:sz w:val="20"/>
      <w:szCs w:val="20"/>
      <w:lang w:val="en-US" w:eastAsia="en-US"/>
    </w:rPr>
  </w:style>
  <w:style w:type="paragraph" w:customStyle="1" w:styleId="affd">
    <w:name w:val="Шапка документу"/>
    <w:basedOn w:val="a0"/>
    <w:rsid w:val="00190D0C"/>
    <w:pPr>
      <w:keepNext/>
      <w:keepLines/>
      <w:spacing w:after="240"/>
      <w:ind w:left="4536"/>
      <w:jc w:val="center"/>
    </w:pPr>
    <w:rPr>
      <w:rFonts w:ascii="Antiqua" w:hAnsi="Antiqua"/>
      <w:sz w:val="26"/>
      <w:szCs w:val="20"/>
      <w:lang w:val="uk-UA"/>
    </w:rPr>
  </w:style>
  <w:style w:type="paragraph" w:customStyle="1" w:styleId="40">
    <w:name w:val="Абзац списка4"/>
    <w:basedOn w:val="a0"/>
    <w:rsid w:val="00D7008E"/>
    <w:pPr>
      <w:ind w:left="720"/>
      <w:contextualSpacing/>
    </w:pPr>
    <w:rPr>
      <w:rFonts w:eastAsia="Calibri"/>
      <w:sz w:val="24"/>
      <w:szCs w:val="24"/>
    </w:rPr>
  </w:style>
  <w:style w:type="paragraph" w:customStyle="1" w:styleId="affe">
    <w:name w:val="Освіта подпункт Ш"/>
    <w:basedOn w:val="a0"/>
    <w:next w:val="a9"/>
    <w:rsid w:val="00D7008E"/>
    <w:pPr>
      <w:spacing w:before="120"/>
      <w:ind w:left="1134" w:right="1134"/>
      <w:contextualSpacing/>
    </w:pPr>
    <w:rPr>
      <w:rFonts w:eastAsia="Calibri"/>
      <w:b/>
      <w:bCs/>
      <w:i/>
      <w:szCs w:val="20"/>
      <w:lang w:val="uk-UA"/>
    </w:rPr>
  </w:style>
  <w:style w:type="character" w:customStyle="1" w:styleId="FontStyle17">
    <w:name w:val="Font Style17"/>
    <w:rsid w:val="00D7008E"/>
    <w:rPr>
      <w:rFonts w:ascii="Times New Roman" w:hAnsi="Times New Roman"/>
      <w:sz w:val="26"/>
    </w:rPr>
  </w:style>
  <w:style w:type="paragraph" w:customStyle="1" w:styleId="Style8">
    <w:name w:val="Style8"/>
    <w:basedOn w:val="a0"/>
    <w:rsid w:val="00BD5EBE"/>
    <w:pPr>
      <w:widowControl w:val="0"/>
      <w:autoSpaceDE w:val="0"/>
      <w:autoSpaceDN w:val="0"/>
      <w:adjustRightInd w:val="0"/>
      <w:spacing w:line="307" w:lineRule="exact"/>
      <w:ind w:firstLine="586"/>
    </w:pPr>
    <w:rPr>
      <w:sz w:val="24"/>
      <w:szCs w:val="24"/>
      <w:lang w:val="uk-UA" w:eastAsia="uk-UA"/>
    </w:rPr>
  </w:style>
  <w:style w:type="character" w:customStyle="1" w:styleId="FontStyle21">
    <w:name w:val="Font Style21"/>
    <w:basedOn w:val="a1"/>
    <w:rsid w:val="00BD5EBE"/>
    <w:rPr>
      <w:rFonts w:ascii="Times New Roman" w:hAnsi="Times New Roman" w:cs="Times New Roman"/>
      <w:sz w:val="24"/>
      <w:szCs w:val="24"/>
    </w:rPr>
  </w:style>
  <w:style w:type="paragraph" w:customStyle="1" w:styleId="zag">
    <w:name w:val="zag"/>
    <w:basedOn w:val="a0"/>
    <w:rsid w:val="00BD5EBE"/>
    <w:pPr>
      <w:numPr>
        <w:numId w:val="4"/>
      </w:numPr>
    </w:pPr>
    <w:rPr>
      <w:rFonts w:ascii="Arial" w:hAnsi="Arial" w:cs="Arial"/>
      <w:b/>
      <w:sz w:val="24"/>
      <w:szCs w:val="24"/>
    </w:rPr>
  </w:style>
  <w:style w:type="paragraph" w:customStyle="1" w:styleId="51">
    <w:name w:val="Абзац списка5"/>
    <w:basedOn w:val="a0"/>
    <w:rsid w:val="00CE36B7"/>
    <w:pPr>
      <w:spacing w:after="200" w:line="276" w:lineRule="auto"/>
      <w:ind w:left="720"/>
      <w:contextualSpacing/>
    </w:pPr>
    <w:rPr>
      <w:rFonts w:ascii="Calibri" w:hAnsi="Calibri"/>
      <w:sz w:val="22"/>
      <w:szCs w:val="22"/>
    </w:rPr>
  </w:style>
  <w:style w:type="paragraph" w:customStyle="1" w:styleId="36">
    <w:name w:val="Без интервала3"/>
    <w:rsid w:val="00DE6639"/>
    <w:rPr>
      <w:rFonts w:ascii="Calibri" w:hAnsi="Calibri"/>
      <w:sz w:val="22"/>
      <w:szCs w:val="22"/>
      <w:lang w:val="uk-UA" w:eastAsia="uk-UA"/>
    </w:rPr>
  </w:style>
  <w:style w:type="paragraph" w:customStyle="1" w:styleId="Normal1">
    <w:name w:val="Normal1"/>
    <w:rsid w:val="00D62F33"/>
    <w:pPr>
      <w:widowControl w:val="0"/>
      <w:snapToGrid w:val="0"/>
      <w:spacing w:line="300" w:lineRule="auto"/>
      <w:ind w:firstLine="680"/>
      <w:jc w:val="both"/>
    </w:pPr>
    <w:rPr>
      <w:sz w:val="24"/>
      <w:lang w:val="uk-UA"/>
    </w:rPr>
  </w:style>
  <w:style w:type="character" w:customStyle="1" w:styleId="90">
    <w:name w:val="Заголовок 9 Знак"/>
    <w:basedOn w:val="a1"/>
    <w:link w:val="9"/>
    <w:rsid w:val="00027EAA"/>
    <w:rPr>
      <w:bCs/>
      <w:iCs/>
      <w:sz w:val="28"/>
      <w:lang w:val="uk-UA"/>
    </w:rPr>
  </w:style>
  <w:style w:type="paragraph" w:customStyle="1" w:styleId="19">
    <w:name w:val="заголовок 1"/>
    <w:basedOn w:val="a0"/>
    <w:next w:val="a0"/>
    <w:rsid w:val="00027EAA"/>
    <w:pPr>
      <w:keepNext/>
      <w:autoSpaceDE w:val="0"/>
      <w:autoSpaceDN w:val="0"/>
      <w:jc w:val="center"/>
    </w:pPr>
    <w:rPr>
      <w:sz w:val="24"/>
      <w:szCs w:val="24"/>
      <w:lang w:val="en-US"/>
    </w:rPr>
  </w:style>
  <w:style w:type="paragraph" w:customStyle="1" w:styleId="afff">
    <w:name w:val="Знак Знак Знак Знак Знак Знак Знак Знак Знак Знак Знак Знак Знак Знак Знак Знак Знак Знак"/>
    <w:basedOn w:val="a0"/>
    <w:rsid w:val="00392B2C"/>
    <w:rPr>
      <w:rFonts w:ascii="Verdana" w:hAnsi="Verdana" w:cs="Verdana"/>
      <w:sz w:val="20"/>
      <w:szCs w:val="20"/>
      <w:lang w:val="en-US" w:eastAsia="en-US"/>
    </w:rPr>
  </w:style>
  <w:style w:type="character" w:customStyle="1" w:styleId="FontStyle14">
    <w:name w:val="Font Style14"/>
    <w:basedOn w:val="a1"/>
    <w:rsid w:val="00B17FC3"/>
    <w:rPr>
      <w:rFonts w:ascii="Times New Roman" w:hAnsi="Times New Roman" w:cs="Times New Roman"/>
      <w:sz w:val="18"/>
      <w:szCs w:val="18"/>
    </w:rPr>
  </w:style>
  <w:style w:type="character" w:customStyle="1" w:styleId="FontStyle16">
    <w:name w:val="Font Style16"/>
    <w:rsid w:val="000E6F0A"/>
    <w:rPr>
      <w:rFonts w:ascii="Times New Roman" w:hAnsi="Times New Roman" w:cs="Times New Roman" w:hint="default"/>
      <w:b/>
      <w:bCs/>
      <w:sz w:val="24"/>
      <w:szCs w:val="24"/>
    </w:rPr>
  </w:style>
  <w:style w:type="paragraph" w:customStyle="1" w:styleId="37">
    <w:name w:val="Обычный3"/>
    <w:rsid w:val="002F2378"/>
    <w:pPr>
      <w:widowControl w:val="0"/>
    </w:pPr>
    <w:rPr>
      <w:snapToGrid w:val="0"/>
    </w:rPr>
  </w:style>
  <w:style w:type="character" w:customStyle="1" w:styleId="20">
    <w:name w:val="Заголовок 2 Знак"/>
    <w:basedOn w:val="a1"/>
    <w:link w:val="2"/>
    <w:uiPriority w:val="99"/>
    <w:rsid w:val="00DD4C44"/>
    <w:rPr>
      <w:b/>
      <w:sz w:val="28"/>
      <w:u w:val="single"/>
      <w:lang w:val="uk-UA"/>
    </w:rPr>
  </w:style>
  <w:style w:type="character" w:customStyle="1" w:styleId="50">
    <w:name w:val="Заголовок 5 Знак"/>
    <w:basedOn w:val="a1"/>
    <w:link w:val="5"/>
    <w:uiPriority w:val="99"/>
    <w:locked/>
    <w:rsid w:val="00DD4C44"/>
    <w:rPr>
      <w:sz w:val="28"/>
      <w:szCs w:val="28"/>
      <w:lang w:val="uk-UA"/>
    </w:rPr>
  </w:style>
  <w:style w:type="character" w:customStyle="1" w:styleId="st">
    <w:name w:val="st"/>
    <w:basedOn w:val="a1"/>
    <w:uiPriority w:val="99"/>
    <w:rsid w:val="00DD4C44"/>
    <w:rPr>
      <w:rFonts w:cs="Times New Roman"/>
    </w:rPr>
  </w:style>
  <w:style w:type="character" w:customStyle="1" w:styleId="af3">
    <w:name w:val="Текст выноски Знак"/>
    <w:basedOn w:val="a1"/>
    <w:link w:val="af2"/>
    <w:uiPriority w:val="99"/>
    <w:semiHidden/>
    <w:locked/>
    <w:rsid w:val="00DD4C44"/>
    <w:rPr>
      <w:rFonts w:ascii="Tahoma" w:hAnsi="Tahoma" w:cs="Tahoma"/>
      <w:sz w:val="16"/>
      <w:szCs w:val="16"/>
    </w:rPr>
  </w:style>
  <w:style w:type="character" w:customStyle="1" w:styleId="rvts0">
    <w:name w:val="rvts0"/>
    <w:basedOn w:val="a1"/>
    <w:uiPriority w:val="99"/>
    <w:rsid w:val="00DD4C44"/>
    <w:rPr>
      <w:rFonts w:cs="Times New Roman"/>
    </w:rPr>
  </w:style>
  <w:style w:type="paragraph" w:customStyle="1" w:styleId="41">
    <w:name w:val="Обычный4"/>
    <w:rsid w:val="006D54B4"/>
    <w:pPr>
      <w:widowControl w:val="0"/>
    </w:pPr>
    <w:rPr>
      <w:snapToGrid w:val="0"/>
    </w:rPr>
  </w:style>
  <w:style w:type="character" w:customStyle="1" w:styleId="xfm05060494">
    <w:name w:val="xfm_05060494"/>
    <w:basedOn w:val="a1"/>
    <w:uiPriority w:val="99"/>
    <w:rsid w:val="00ED2787"/>
  </w:style>
  <w:style w:type="paragraph" w:customStyle="1" w:styleId="afff0">
    <w:name w:val="Знак Знак Знак Знак Знак Знак Знак Знак Знак Знак Знак Знак Знак Знак Знак Знак Знак Знак"/>
    <w:basedOn w:val="a0"/>
    <w:rsid w:val="00A00DAC"/>
    <w:rPr>
      <w:rFonts w:ascii="Verdana" w:hAnsi="Verdana" w:cs="Verdana"/>
      <w:sz w:val="20"/>
      <w:szCs w:val="20"/>
      <w:lang w:val="en-US" w:eastAsia="en-US"/>
    </w:rPr>
  </w:style>
  <w:style w:type="paragraph" w:customStyle="1" w:styleId="1a">
    <w:name w:val="Знак Знак Знак Знак Знак Знак Знак Знак Знак Знак Знак1 Знак"/>
    <w:basedOn w:val="a0"/>
    <w:rsid w:val="00762FE5"/>
    <w:rPr>
      <w:rFonts w:ascii="Verdana" w:hAnsi="Verdana" w:cs="Verdana"/>
      <w:sz w:val="20"/>
      <w:szCs w:val="20"/>
      <w:lang w:val="en-US" w:eastAsia="en-US"/>
    </w:rPr>
  </w:style>
  <w:style w:type="character" w:customStyle="1" w:styleId="25">
    <w:name w:val="Основной текст 2 Знак"/>
    <w:basedOn w:val="a1"/>
    <w:link w:val="24"/>
    <w:uiPriority w:val="99"/>
    <w:rsid w:val="001A0ACE"/>
    <w:rPr>
      <w:sz w:val="28"/>
      <w:lang w:val="uk-UA"/>
    </w:rPr>
  </w:style>
  <w:style w:type="paragraph" w:customStyle="1" w:styleId="60">
    <w:name w:val="Абзац списка6"/>
    <w:basedOn w:val="a0"/>
    <w:rsid w:val="00F579F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77847">
      <w:bodyDiv w:val="1"/>
      <w:marLeft w:val="0"/>
      <w:marRight w:val="0"/>
      <w:marTop w:val="0"/>
      <w:marBottom w:val="0"/>
      <w:divBdr>
        <w:top w:val="none" w:sz="0" w:space="0" w:color="auto"/>
        <w:left w:val="none" w:sz="0" w:space="0" w:color="auto"/>
        <w:bottom w:val="none" w:sz="0" w:space="0" w:color="auto"/>
        <w:right w:val="none" w:sz="0" w:space="0" w:color="auto"/>
      </w:divBdr>
    </w:div>
    <w:div w:id="85342708">
      <w:bodyDiv w:val="1"/>
      <w:marLeft w:val="0"/>
      <w:marRight w:val="0"/>
      <w:marTop w:val="0"/>
      <w:marBottom w:val="0"/>
      <w:divBdr>
        <w:top w:val="none" w:sz="0" w:space="0" w:color="auto"/>
        <w:left w:val="none" w:sz="0" w:space="0" w:color="auto"/>
        <w:bottom w:val="none" w:sz="0" w:space="0" w:color="auto"/>
        <w:right w:val="none" w:sz="0" w:space="0" w:color="auto"/>
      </w:divBdr>
    </w:div>
    <w:div w:id="149559307">
      <w:bodyDiv w:val="1"/>
      <w:marLeft w:val="0"/>
      <w:marRight w:val="0"/>
      <w:marTop w:val="0"/>
      <w:marBottom w:val="0"/>
      <w:divBdr>
        <w:top w:val="none" w:sz="0" w:space="0" w:color="auto"/>
        <w:left w:val="none" w:sz="0" w:space="0" w:color="auto"/>
        <w:bottom w:val="none" w:sz="0" w:space="0" w:color="auto"/>
        <w:right w:val="none" w:sz="0" w:space="0" w:color="auto"/>
      </w:divBdr>
    </w:div>
    <w:div w:id="209270336">
      <w:bodyDiv w:val="1"/>
      <w:marLeft w:val="0"/>
      <w:marRight w:val="0"/>
      <w:marTop w:val="0"/>
      <w:marBottom w:val="0"/>
      <w:divBdr>
        <w:top w:val="none" w:sz="0" w:space="0" w:color="auto"/>
        <w:left w:val="none" w:sz="0" w:space="0" w:color="auto"/>
        <w:bottom w:val="none" w:sz="0" w:space="0" w:color="auto"/>
        <w:right w:val="none" w:sz="0" w:space="0" w:color="auto"/>
      </w:divBdr>
    </w:div>
    <w:div w:id="221865165">
      <w:bodyDiv w:val="1"/>
      <w:marLeft w:val="0"/>
      <w:marRight w:val="0"/>
      <w:marTop w:val="0"/>
      <w:marBottom w:val="0"/>
      <w:divBdr>
        <w:top w:val="none" w:sz="0" w:space="0" w:color="auto"/>
        <w:left w:val="none" w:sz="0" w:space="0" w:color="auto"/>
        <w:bottom w:val="none" w:sz="0" w:space="0" w:color="auto"/>
        <w:right w:val="none" w:sz="0" w:space="0" w:color="auto"/>
      </w:divBdr>
    </w:div>
    <w:div w:id="232856050">
      <w:bodyDiv w:val="1"/>
      <w:marLeft w:val="0"/>
      <w:marRight w:val="0"/>
      <w:marTop w:val="0"/>
      <w:marBottom w:val="0"/>
      <w:divBdr>
        <w:top w:val="none" w:sz="0" w:space="0" w:color="auto"/>
        <w:left w:val="none" w:sz="0" w:space="0" w:color="auto"/>
        <w:bottom w:val="none" w:sz="0" w:space="0" w:color="auto"/>
        <w:right w:val="none" w:sz="0" w:space="0" w:color="auto"/>
      </w:divBdr>
    </w:div>
    <w:div w:id="252976197">
      <w:bodyDiv w:val="1"/>
      <w:marLeft w:val="0"/>
      <w:marRight w:val="0"/>
      <w:marTop w:val="0"/>
      <w:marBottom w:val="0"/>
      <w:divBdr>
        <w:top w:val="none" w:sz="0" w:space="0" w:color="auto"/>
        <w:left w:val="none" w:sz="0" w:space="0" w:color="auto"/>
        <w:bottom w:val="none" w:sz="0" w:space="0" w:color="auto"/>
        <w:right w:val="none" w:sz="0" w:space="0" w:color="auto"/>
      </w:divBdr>
    </w:div>
    <w:div w:id="255985474">
      <w:bodyDiv w:val="1"/>
      <w:marLeft w:val="0"/>
      <w:marRight w:val="0"/>
      <w:marTop w:val="0"/>
      <w:marBottom w:val="0"/>
      <w:divBdr>
        <w:top w:val="none" w:sz="0" w:space="0" w:color="auto"/>
        <w:left w:val="none" w:sz="0" w:space="0" w:color="auto"/>
        <w:bottom w:val="none" w:sz="0" w:space="0" w:color="auto"/>
        <w:right w:val="none" w:sz="0" w:space="0" w:color="auto"/>
      </w:divBdr>
    </w:div>
    <w:div w:id="265962921">
      <w:bodyDiv w:val="1"/>
      <w:marLeft w:val="0"/>
      <w:marRight w:val="0"/>
      <w:marTop w:val="0"/>
      <w:marBottom w:val="0"/>
      <w:divBdr>
        <w:top w:val="none" w:sz="0" w:space="0" w:color="auto"/>
        <w:left w:val="none" w:sz="0" w:space="0" w:color="auto"/>
        <w:bottom w:val="none" w:sz="0" w:space="0" w:color="auto"/>
        <w:right w:val="none" w:sz="0" w:space="0" w:color="auto"/>
      </w:divBdr>
    </w:div>
    <w:div w:id="426996943">
      <w:bodyDiv w:val="1"/>
      <w:marLeft w:val="0"/>
      <w:marRight w:val="0"/>
      <w:marTop w:val="0"/>
      <w:marBottom w:val="0"/>
      <w:divBdr>
        <w:top w:val="none" w:sz="0" w:space="0" w:color="auto"/>
        <w:left w:val="none" w:sz="0" w:space="0" w:color="auto"/>
        <w:bottom w:val="none" w:sz="0" w:space="0" w:color="auto"/>
        <w:right w:val="none" w:sz="0" w:space="0" w:color="auto"/>
      </w:divBdr>
    </w:div>
    <w:div w:id="441608143">
      <w:bodyDiv w:val="1"/>
      <w:marLeft w:val="0"/>
      <w:marRight w:val="0"/>
      <w:marTop w:val="0"/>
      <w:marBottom w:val="0"/>
      <w:divBdr>
        <w:top w:val="none" w:sz="0" w:space="0" w:color="auto"/>
        <w:left w:val="none" w:sz="0" w:space="0" w:color="auto"/>
        <w:bottom w:val="none" w:sz="0" w:space="0" w:color="auto"/>
        <w:right w:val="none" w:sz="0" w:space="0" w:color="auto"/>
      </w:divBdr>
    </w:div>
    <w:div w:id="458652071">
      <w:bodyDiv w:val="1"/>
      <w:marLeft w:val="0"/>
      <w:marRight w:val="0"/>
      <w:marTop w:val="0"/>
      <w:marBottom w:val="0"/>
      <w:divBdr>
        <w:top w:val="none" w:sz="0" w:space="0" w:color="auto"/>
        <w:left w:val="none" w:sz="0" w:space="0" w:color="auto"/>
        <w:bottom w:val="none" w:sz="0" w:space="0" w:color="auto"/>
        <w:right w:val="none" w:sz="0" w:space="0" w:color="auto"/>
      </w:divBdr>
    </w:div>
    <w:div w:id="500465199">
      <w:bodyDiv w:val="1"/>
      <w:marLeft w:val="0"/>
      <w:marRight w:val="0"/>
      <w:marTop w:val="0"/>
      <w:marBottom w:val="0"/>
      <w:divBdr>
        <w:top w:val="none" w:sz="0" w:space="0" w:color="auto"/>
        <w:left w:val="none" w:sz="0" w:space="0" w:color="auto"/>
        <w:bottom w:val="none" w:sz="0" w:space="0" w:color="auto"/>
        <w:right w:val="none" w:sz="0" w:space="0" w:color="auto"/>
      </w:divBdr>
    </w:div>
    <w:div w:id="500702292">
      <w:bodyDiv w:val="1"/>
      <w:marLeft w:val="0"/>
      <w:marRight w:val="0"/>
      <w:marTop w:val="0"/>
      <w:marBottom w:val="0"/>
      <w:divBdr>
        <w:top w:val="none" w:sz="0" w:space="0" w:color="auto"/>
        <w:left w:val="none" w:sz="0" w:space="0" w:color="auto"/>
        <w:bottom w:val="none" w:sz="0" w:space="0" w:color="auto"/>
        <w:right w:val="none" w:sz="0" w:space="0" w:color="auto"/>
      </w:divBdr>
    </w:div>
    <w:div w:id="565146873">
      <w:bodyDiv w:val="1"/>
      <w:marLeft w:val="0"/>
      <w:marRight w:val="0"/>
      <w:marTop w:val="0"/>
      <w:marBottom w:val="0"/>
      <w:divBdr>
        <w:top w:val="none" w:sz="0" w:space="0" w:color="auto"/>
        <w:left w:val="none" w:sz="0" w:space="0" w:color="auto"/>
        <w:bottom w:val="none" w:sz="0" w:space="0" w:color="auto"/>
        <w:right w:val="none" w:sz="0" w:space="0" w:color="auto"/>
      </w:divBdr>
    </w:div>
    <w:div w:id="574122654">
      <w:bodyDiv w:val="1"/>
      <w:marLeft w:val="0"/>
      <w:marRight w:val="0"/>
      <w:marTop w:val="0"/>
      <w:marBottom w:val="0"/>
      <w:divBdr>
        <w:top w:val="none" w:sz="0" w:space="0" w:color="auto"/>
        <w:left w:val="none" w:sz="0" w:space="0" w:color="auto"/>
        <w:bottom w:val="none" w:sz="0" w:space="0" w:color="auto"/>
        <w:right w:val="none" w:sz="0" w:space="0" w:color="auto"/>
      </w:divBdr>
    </w:div>
    <w:div w:id="576090809">
      <w:bodyDiv w:val="1"/>
      <w:marLeft w:val="0"/>
      <w:marRight w:val="0"/>
      <w:marTop w:val="0"/>
      <w:marBottom w:val="0"/>
      <w:divBdr>
        <w:top w:val="none" w:sz="0" w:space="0" w:color="auto"/>
        <w:left w:val="none" w:sz="0" w:space="0" w:color="auto"/>
        <w:bottom w:val="none" w:sz="0" w:space="0" w:color="auto"/>
        <w:right w:val="none" w:sz="0" w:space="0" w:color="auto"/>
      </w:divBdr>
    </w:div>
    <w:div w:id="600727981">
      <w:bodyDiv w:val="1"/>
      <w:marLeft w:val="0"/>
      <w:marRight w:val="0"/>
      <w:marTop w:val="0"/>
      <w:marBottom w:val="0"/>
      <w:divBdr>
        <w:top w:val="none" w:sz="0" w:space="0" w:color="auto"/>
        <w:left w:val="none" w:sz="0" w:space="0" w:color="auto"/>
        <w:bottom w:val="none" w:sz="0" w:space="0" w:color="auto"/>
        <w:right w:val="none" w:sz="0" w:space="0" w:color="auto"/>
      </w:divBdr>
    </w:div>
    <w:div w:id="631323568">
      <w:bodyDiv w:val="1"/>
      <w:marLeft w:val="0"/>
      <w:marRight w:val="0"/>
      <w:marTop w:val="0"/>
      <w:marBottom w:val="0"/>
      <w:divBdr>
        <w:top w:val="none" w:sz="0" w:space="0" w:color="auto"/>
        <w:left w:val="none" w:sz="0" w:space="0" w:color="auto"/>
        <w:bottom w:val="none" w:sz="0" w:space="0" w:color="auto"/>
        <w:right w:val="none" w:sz="0" w:space="0" w:color="auto"/>
      </w:divBdr>
    </w:div>
    <w:div w:id="634414729">
      <w:bodyDiv w:val="1"/>
      <w:marLeft w:val="0"/>
      <w:marRight w:val="0"/>
      <w:marTop w:val="0"/>
      <w:marBottom w:val="0"/>
      <w:divBdr>
        <w:top w:val="none" w:sz="0" w:space="0" w:color="auto"/>
        <w:left w:val="none" w:sz="0" w:space="0" w:color="auto"/>
        <w:bottom w:val="none" w:sz="0" w:space="0" w:color="auto"/>
        <w:right w:val="none" w:sz="0" w:space="0" w:color="auto"/>
      </w:divBdr>
    </w:div>
    <w:div w:id="658273253">
      <w:bodyDiv w:val="1"/>
      <w:marLeft w:val="0"/>
      <w:marRight w:val="0"/>
      <w:marTop w:val="0"/>
      <w:marBottom w:val="0"/>
      <w:divBdr>
        <w:top w:val="none" w:sz="0" w:space="0" w:color="auto"/>
        <w:left w:val="none" w:sz="0" w:space="0" w:color="auto"/>
        <w:bottom w:val="none" w:sz="0" w:space="0" w:color="auto"/>
        <w:right w:val="none" w:sz="0" w:space="0" w:color="auto"/>
      </w:divBdr>
    </w:div>
    <w:div w:id="692726971">
      <w:bodyDiv w:val="1"/>
      <w:marLeft w:val="0"/>
      <w:marRight w:val="0"/>
      <w:marTop w:val="0"/>
      <w:marBottom w:val="0"/>
      <w:divBdr>
        <w:top w:val="none" w:sz="0" w:space="0" w:color="auto"/>
        <w:left w:val="none" w:sz="0" w:space="0" w:color="auto"/>
        <w:bottom w:val="none" w:sz="0" w:space="0" w:color="auto"/>
        <w:right w:val="none" w:sz="0" w:space="0" w:color="auto"/>
      </w:divBdr>
    </w:div>
    <w:div w:id="706485515">
      <w:bodyDiv w:val="1"/>
      <w:marLeft w:val="0"/>
      <w:marRight w:val="0"/>
      <w:marTop w:val="0"/>
      <w:marBottom w:val="0"/>
      <w:divBdr>
        <w:top w:val="none" w:sz="0" w:space="0" w:color="auto"/>
        <w:left w:val="none" w:sz="0" w:space="0" w:color="auto"/>
        <w:bottom w:val="none" w:sz="0" w:space="0" w:color="auto"/>
        <w:right w:val="none" w:sz="0" w:space="0" w:color="auto"/>
      </w:divBdr>
    </w:div>
    <w:div w:id="765268766">
      <w:bodyDiv w:val="1"/>
      <w:marLeft w:val="0"/>
      <w:marRight w:val="0"/>
      <w:marTop w:val="0"/>
      <w:marBottom w:val="0"/>
      <w:divBdr>
        <w:top w:val="none" w:sz="0" w:space="0" w:color="auto"/>
        <w:left w:val="none" w:sz="0" w:space="0" w:color="auto"/>
        <w:bottom w:val="none" w:sz="0" w:space="0" w:color="auto"/>
        <w:right w:val="none" w:sz="0" w:space="0" w:color="auto"/>
      </w:divBdr>
    </w:div>
    <w:div w:id="775908556">
      <w:bodyDiv w:val="1"/>
      <w:marLeft w:val="0"/>
      <w:marRight w:val="0"/>
      <w:marTop w:val="0"/>
      <w:marBottom w:val="0"/>
      <w:divBdr>
        <w:top w:val="none" w:sz="0" w:space="0" w:color="auto"/>
        <w:left w:val="none" w:sz="0" w:space="0" w:color="auto"/>
        <w:bottom w:val="none" w:sz="0" w:space="0" w:color="auto"/>
        <w:right w:val="none" w:sz="0" w:space="0" w:color="auto"/>
      </w:divBdr>
    </w:div>
    <w:div w:id="778719404">
      <w:bodyDiv w:val="1"/>
      <w:marLeft w:val="0"/>
      <w:marRight w:val="0"/>
      <w:marTop w:val="0"/>
      <w:marBottom w:val="0"/>
      <w:divBdr>
        <w:top w:val="none" w:sz="0" w:space="0" w:color="auto"/>
        <w:left w:val="none" w:sz="0" w:space="0" w:color="auto"/>
        <w:bottom w:val="none" w:sz="0" w:space="0" w:color="auto"/>
        <w:right w:val="none" w:sz="0" w:space="0" w:color="auto"/>
      </w:divBdr>
    </w:div>
    <w:div w:id="807817941">
      <w:bodyDiv w:val="1"/>
      <w:marLeft w:val="0"/>
      <w:marRight w:val="0"/>
      <w:marTop w:val="0"/>
      <w:marBottom w:val="0"/>
      <w:divBdr>
        <w:top w:val="none" w:sz="0" w:space="0" w:color="auto"/>
        <w:left w:val="none" w:sz="0" w:space="0" w:color="auto"/>
        <w:bottom w:val="none" w:sz="0" w:space="0" w:color="auto"/>
        <w:right w:val="none" w:sz="0" w:space="0" w:color="auto"/>
      </w:divBdr>
    </w:div>
    <w:div w:id="832569417">
      <w:bodyDiv w:val="1"/>
      <w:marLeft w:val="0"/>
      <w:marRight w:val="0"/>
      <w:marTop w:val="0"/>
      <w:marBottom w:val="0"/>
      <w:divBdr>
        <w:top w:val="none" w:sz="0" w:space="0" w:color="auto"/>
        <w:left w:val="none" w:sz="0" w:space="0" w:color="auto"/>
        <w:bottom w:val="none" w:sz="0" w:space="0" w:color="auto"/>
        <w:right w:val="none" w:sz="0" w:space="0" w:color="auto"/>
      </w:divBdr>
    </w:div>
    <w:div w:id="876431143">
      <w:bodyDiv w:val="1"/>
      <w:marLeft w:val="0"/>
      <w:marRight w:val="0"/>
      <w:marTop w:val="0"/>
      <w:marBottom w:val="0"/>
      <w:divBdr>
        <w:top w:val="none" w:sz="0" w:space="0" w:color="auto"/>
        <w:left w:val="none" w:sz="0" w:space="0" w:color="auto"/>
        <w:bottom w:val="none" w:sz="0" w:space="0" w:color="auto"/>
        <w:right w:val="none" w:sz="0" w:space="0" w:color="auto"/>
      </w:divBdr>
    </w:div>
    <w:div w:id="882328396">
      <w:bodyDiv w:val="1"/>
      <w:marLeft w:val="0"/>
      <w:marRight w:val="0"/>
      <w:marTop w:val="0"/>
      <w:marBottom w:val="0"/>
      <w:divBdr>
        <w:top w:val="none" w:sz="0" w:space="0" w:color="auto"/>
        <w:left w:val="none" w:sz="0" w:space="0" w:color="auto"/>
        <w:bottom w:val="none" w:sz="0" w:space="0" w:color="auto"/>
        <w:right w:val="none" w:sz="0" w:space="0" w:color="auto"/>
      </w:divBdr>
    </w:div>
    <w:div w:id="934753260">
      <w:bodyDiv w:val="1"/>
      <w:marLeft w:val="0"/>
      <w:marRight w:val="0"/>
      <w:marTop w:val="0"/>
      <w:marBottom w:val="0"/>
      <w:divBdr>
        <w:top w:val="none" w:sz="0" w:space="0" w:color="auto"/>
        <w:left w:val="none" w:sz="0" w:space="0" w:color="auto"/>
        <w:bottom w:val="none" w:sz="0" w:space="0" w:color="auto"/>
        <w:right w:val="none" w:sz="0" w:space="0" w:color="auto"/>
      </w:divBdr>
    </w:div>
    <w:div w:id="959721460">
      <w:bodyDiv w:val="1"/>
      <w:marLeft w:val="0"/>
      <w:marRight w:val="0"/>
      <w:marTop w:val="0"/>
      <w:marBottom w:val="0"/>
      <w:divBdr>
        <w:top w:val="none" w:sz="0" w:space="0" w:color="auto"/>
        <w:left w:val="none" w:sz="0" w:space="0" w:color="auto"/>
        <w:bottom w:val="none" w:sz="0" w:space="0" w:color="auto"/>
        <w:right w:val="none" w:sz="0" w:space="0" w:color="auto"/>
      </w:divBdr>
    </w:div>
    <w:div w:id="1004208865">
      <w:bodyDiv w:val="1"/>
      <w:marLeft w:val="0"/>
      <w:marRight w:val="0"/>
      <w:marTop w:val="0"/>
      <w:marBottom w:val="0"/>
      <w:divBdr>
        <w:top w:val="none" w:sz="0" w:space="0" w:color="auto"/>
        <w:left w:val="none" w:sz="0" w:space="0" w:color="auto"/>
        <w:bottom w:val="none" w:sz="0" w:space="0" w:color="auto"/>
        <w:right w:val="none" w:sz="0" w:space="0" w:color="auto"/>
      </w:divBdr>
    </w:div>
    <w:div w:id="1038166457">
      <w:bodyDiv w:val="1"/>
      <w:marLeft w:val="0"/>
      <w:marRight w:val="0"/>
      <w:marTop w:val="0"/>
      <w:marBottom w:val="0"/>
      <w:divBdr>
        <w:top w:val="none" w:sz="0" w:space="0" w:color="auto"/>
        <w:left w:val="none" w:sz="0" w:space="0" w:color="auto"/>
        <w:bottom w:val="none" w:sz="0" w:space="0" w:color="auto"/>
        <w:right w:val="none" w:sz="0" w:space="0" w:color="auto"/>
      </w:divBdr>
    </w:div>
    <w:div w:id="1163162233">
      <w:bodyDiv w:val="1"/>
      <w:marLeft w:val="0"/>
      <w:marRight w:val="0"/>
      <w:marTop w:val="0"/>
      <w:marBottom w:val="0"/>
      <w:divBdr>
        <w:top w:val="none" w:sz="0" w:space="0" w:color="auto"/>
        <w:left w:val="none" w:sz="0" w:space="0" w:color="auto"/>
        <w:bottom w:val="none" w:sz="0" w:space="0" w:color="auto"/>
        <w:right w:val="none" w:sz="0" w:space="0" w:color="auto"/>
      </w:divBdr>
    </w:div>
    <w:div w:id="1177503418">
      <w:bodyDiv w:val="1"/>
      <w:marLeft w:val="0"/>
      <w:marRight w:val="0"/>
      <w:marTop w:val="0"/>
      <w:marBottom w:val="0"/>
      <w:divBdr>
        <w:top w:val="none" w:sz="0" w:space="0" w:color="auto"/>
        <w:left w:val="none" w:sz="0" w:space="0" w:color="auto"/>
        <w:bottom w:val="none" w:sz="0" w:space="0" w:color="auto"/>
        <w:right w:val="none" w:sz="0" w:space="0" w:color="auto"/>
      </w:divBdr>
    </w:div>
    <w:div w:id="1183593988">
      <w:bodyDiv w:val="1"/>
      <w:marLeft w:val="0"/>
      <w:marRight w:val="0"/>
      <w:marTop w:val="0"/>
      <w:marBottom w:val="0"/>
      <w:divBdr>
        <w:top w:val="none" w:sz="0" w:space="0" w:color="auto"/>
        <w:left w:val="none" w:sz="0" w:space="0" w:color="auto"/>
        <w:bottom w:val="none" w:sz="0" w:space="0" w:color="auto"/>
        <w:right w:val="none" w:sz="0" w:space="0" w:color="auto"/>
      </w:divBdr>
    </w:div>
    <w:div w:id="1185095972">
      <w:bodyDiv w:val="1"/>
      <w:marLeft w:val="0"/>
      <w:marRight w:val="0"/>
      <w:marTop w:val="0"/>
      <w:marBottom w:val="0"/>
      <w:divBdr>
        <w:top w:val="none" w:sz="0" w:space="0" w:color="auto"/>
        <w:left w:val="none" w:sz="0" w:space="0" w:color="auto"/>
        <w:bottom w:val="none" w:sz="0" w:space="0" w:color="auto"/>
        <w:right w:val="none" w:sz="0" w:space="0" w:color="auto"/>
      </w:divBdr>
    </w:div>
    <w:div w:id="1207138114">
      <w:bodyDiv w:val="1"/>
      <w:marLeft w:val="0"/>
      <w:marRight w:val="0"/>
      <w:marTop w:val="0"/>
      <w:marBottom w:val="0"/>
      <w:divBdr>
        <w:top w:val="none" w:sz="0" w:space="0" w:color="auto"/>
        <w:left w:val="none" w:sz="0" w:space="0" w:color="auto"/>
        <w:bottom w:val="none" w:sz="0" w:space="0" w:color="auto"/>
        <w:right w:val="none" w:sz="0" w:space="0" w:color="auto"/>
      </w:divBdr>
    </w:div>
    <w:div w:id="1222059925">
      <w:bodyDiv w:val="1"/>
      <w:marLeft w:val="0"/>
      <w:marRight w:val="0"/>
      <w:marTop w:val="0"/>
      <w:marBottom w:val="0"/>
      <w:divBdr>
        <w:top w:val="none" w:sz="0" w:space="0" w:color="auto"/>
        <w:left w:val="none" w:sz="0" w:space="0" w:color="auto"/>
        <w:bottom w:val="none" w:sz="0" w:space="0" w:color="auto"/>
        <w:right w:val="none" w:sz="0" w:space="0" w:color="auto"/>
      </w:divBdr>
    </w:div>
    <w:div w:id="1225410170">
      <w:bodyDiv w:val="1"/>
      <w:marLeft w:val="0"/>
      <w:marRight w:val="0"/>
      <w:marTop w:val="0"/>
      <w:marBottom w:val="0"/>
      <w:divBdr>
        <w:top w:val="none" w:sz="0" w:space="0" w:color="auto"/>
        <w:left w:val="none" w:sz="0" w:space="0" w:color="auto"/>
        <w:bottom w:val="none" w:sz="0" w:space="0" w:color="auto"/>
        <w:right w:val="none" w:sz="0" w:space="0" w:color="auto"/>
      </w:divBdr>
    </w:div>
    <w:div w:id="1354915403">
      <w:bodyDiv w:val="1"/>
      <w:marLeft w:val="0"/>
      <w:marRight w:val="0"/>
      <w:marTop w:val="0"/>
      <w:marBottom w:val="0"/>
      <w:divBdr>
        <w:top w:val="none" w:sz="0" w:space="0" w:color="auto"/>
        <w:left w:val="none" w:sz="0" w:space="0" w:color="auto"/>
        <w:bottom w:val="none" w:sz="0" w:space="0" w:color="auto"/>
        <w:right w:val="none" w:sz="0" w:space="0" w:color="auto"/>
      </w:divBdr>
    </w:div>
    <w:div w:id="1357266892">
      <w:bodyDiv w:val="1"/>
      <w:marLeft w:val="0"/>
      <w:marRight w:val="0"/>
      <w:marTop w:val="0"/>
      <w:marBottom w:val="0"/>
      <w:divBdr>
        <w:top w:val="none" w:sz="0" w:space="0" w:color="auto"/>
        <w:left w:val="none" w:sz="0" w:space="0" w:color="auto"/>
        <w:bottom w:val="none" w:sz="0" w:space="0" w:color="auto"/>
        <w:right w:val="none" w:sz="0" w:space="0" w:color="auto"/>
      </w:divBdr>
    </w:div>
    <w:div w:id="1368947356">
      <w:bodyDiv w:val="1"/>
      <w:marLeft w:val="0"/>
      <w:marRight w:val="0"/>
      <w:marTop w:val="0"/>
      <w:marBottom w:val="0"/>
      <w:divBdr>
        <w:top w:val="none" w:sz="0" w:space="0" w:color="auto"/>
        <w:left w:val="none" w:sz="0" w:space="0" w:color="auto"/>
        <w:bottom w:val="none" w:sz="0" w:space="0" w:color="auto"/>
        <w:right w:val="none" w:sz="0" w:space="0" w:color="auto"/>
      </w:divBdr>
    </w:div>
    <w:div w:id="1442845631">
      <w:bodyDiv w:val="1"/>
      <w:marLeft w:val="0"/>
      <w:marRight w:val="0"/>
      <w:marTop w:val="0"/>
      <w:marBottom w:val="0"/>
      <w:divBdr>
        <w:top w:val="none" w:sz="0" w:space="0" w:color="auto"/>
        <w:left w:val="none" w:sz="0" w:space="0" w:color="auto"/>
        <w:bottom w:val="none" w:sz="0" w:space="0" w:color="auto"/>
        <w:right w:val="none" w:sz="0" w:space="0" w:color="auto"/>
      </w:divBdr>
    </w:div>
    <w:div w:id="1492720311">
      <w:bodyDiv w:val="1"/>
      <w:marLeft w:val="0"/>
      <w:marRight w:val="0"/>
      <w:marTop w:val="0"/>
      <w:marBottom w:val="0"/>
      <w:divBdr>
        <w:top w:val="none" w:sz="0" w:space="0" w:color="auto"/>
        <w:left w:val="none" w:sz="0" w:space="0" w:color="auto"/>
        <w:bottom w:val="none" w:sz="0" w:space="0" w:color="auto"/>
        <w:right w:val="none" w:sz="0" w:space="0" w:color="auto"/>
      </w:divBdr>
    </w:div>
    <w:div w:id="1502112857">
      <w:bodyDiv w:val="1"/>
      <w:marLeft w:val="0"/>
      <w:marRight w:val="0"/>
      <w:marTop w:val="0"/>
      <w:marBottom w:val="0"/>
      <w:divBdr>
        <w:top w:val="none" w:sz="0" w:space="0" w:color="auto"/>
        <w:left w:val="none" w:sz="0" w:space="0" w:color="auto"/>
        <w:bottom w:val="none" w:sz="0" w:space="0" w:color="auto"/>
        <w:right w:val="none" w:sz="0" w:space="0" w:color="auto"/>
      </w:divBdr>
    </w:div>
    <w:div w:id="1520853908">
      <w:bodyDiv w:val="1"/>
      <w:marLeft w:val="0"/>
      <w:marRight w:val="0"/>
      <w:marTop w:val="0"/>
      <w:marBottom w:val="0"/>
      <w:divBdr>
        <w:top w:val="none" w:sz="0" w:space="0" w:color="auto"/>
        <w:left w:val="none" w:sz="0" w:space="0" w:color="auto"/>
        <w:bottom w:val="none" w:sz="0" w:space="0" w:color="auto"/>
        <w:right w:val="none" w:sz="0" w:space="0" w:color="auto"/>
      </w:divBdr>
    </w:div>
    <w:div w:id="1546138449">
      <w:bodyDiv w:val="1"/>
      <w:marLeft w:val="0"/>
      <w:marRight w:val="0"/>
      <w:marTop w:val="0"/>
      <w:marBottom w:val="0"/>
      <w:divBdr>
        <w:top w:val="none" w:sz="0" w:space="0" w:color="auto"/>
        <w:left w:val="none" w:sz="0" w:space="0" w:color="auto"/>
        <w:bottom w:val="none" w:sz="0" w:space="0" w:color="auto"/>
        <w:right w:val="none" w:sz="0" w:space="0" w:color="auto"/>
      </w:divBdr>
    </w:div>
    <w:div w:id="1550722291">
      <w:bodyDiv w:val="1"/>
      <w:marLeft w:val="0"/>
      <w:marRight w:val="0"/>
      <w:marTop w:val="0"/>
      <w:marBottom w:val="0"/>
      <w:divBdr>
        <w:top w:val="none" w:sz="0" w:space="0" w:color="auto"/>
        <w:left w:val="none" w:sz="0" w:space="0" w:color="auto"/>
        <w:bottom w:val="none" w:sz="0" w:space="0" w:color="auto"/>
        <w:right w:val="none" w:sz="0" w:space="0" w:color="auto"/>
      </w:divBdr>
    </w:div>
    <w:div w:id="1559977508">
      <w:bodyDiv w:val="1"/>
      <w:marLeft w:val="0"/>
      <w:marRight w:val="0"/>
      <w:marTop w:val="0"/>
      <w:marBottom w:val="0"/>
      <w:divBdr>
        <w:top w:val="none" w:sz="0" w:space="0" w:color="auto"/>
        <w:left w:val="none" w:sz="0" w:space="0" w:color="auto"/>
        <w:bottom w:val="none" w:sz="0" w:space="0" w:color="auto"/>
        <w:right w:val="none" w:sz="0" w:space="0" w:color="auto"/>
      </w:divBdr>
    </w:div>
    <w:div w:id="1614441294">
      <w:bodyDiv w:val="1"/>
      <w:marLeft w:val="0"/>
      <w:marRight w:val="0"/>
      <w:marTop w:val="0"/>
      <w:marBottom w:val="0"/>
      <w:divBdr>
        <w:top w:val="none" w:sz="0" w:space="0" w:color="auto"/>
        <w:left w:val="none" w:sz="0" w:space="0" w:color="auto"/>
        <w:bottom w:val="none" w:sz="0" w:space="0" w:color="auto"/>
        <w:right w:val="none" w:sz="0" w:space="0" w:color="auto"/>
      </w:divBdr>
    </w:div>
    <w:div w:id="1628126588">
      <w:bodyDiv w:val="1"/>
      <w:marLeft w:val="0"/>
      <w:marRight w:val="0"/>
      <w:marTop w:val="0"/>
      <w:marBottom w:val="0"/>
      <w:divBdr>
        <w:top w:val="none" w:sz="0" w:space="0" w:color="auto"/>
        <w:left w:val="none" w:sz="0" w:space="0" w:color="auto"/>
        <w:bottom w:val="none" w:sz="0" w:space="0" w:color="auto"/>
        <w:right w:val="none" w:sz="0" w:space="0" w:color="auto"/>
      </w:divBdr>
    </w:div>
    <w:div w:id="1685815199">
      <w:bodyDiv w:val="1"/>
      <w:marLeft w:val="0"/>
      <w:marRight w:val="0"/>
      <w:marTop w:val="0"/>
      <w:marBottom w:val="0"/>
      <w:divBdr>
        <w:top w:val="none" w:sz="0" w:space="0" w:color="auto"/>
        <w:left w:val="none" w:sz="0" w:space="0" w:color="auto"/>
        <w:bottom w:val="none" w:sz="0" w:space="0" w:color="auto"/>
        <w:right w:val="none" w:sz="0" w:space="0" w:color="auto"/>
      </w:divBdr>
    </w:div>
    <w:div w:id="1717385136">
      <w:bodyDiv w:val="1"/>
      <w:marLeft w:val="0"/>
      <w:marRight w:val="0"/>
      <w:marTop w:val="0"/>
      <w:marBottom w:val="0"/>
      <w:divBdr>
        <w:top w:val="none" w:sz="0" w:space="0" w:color="auto"/>
        <w:left w:val="none" w:sz="0" w:space="0" w:color="auto"/>
        <w:bottom w:val="none" w:sz="0" w:space="0" w:color="auto"/>
        <w:right w:val="none" w:sz="0" w:space="0" w:color="auto"/>
      </w:divBdr>
    </w:div>
    <w:div w:id="1771046684">
      <w:bodyDiv w:val="1"/>
      <w:marLeft w:val="0"/>
      <w:marRight w:val="0"/>
      <w:marTop w:val="0"/>
      <w:marBottom w:val="0"/>
      <w:divBdr>
        <w:top w:val="none" w:sz="0" w:space="0" w:color="auto"/>
        <w:left w:val="none" w:sz="0" w:space="0" w:color="auto"/>
        <w:bottom w:val="none" w:sz="0" w:space="0" w:color="auto"/>
        <w:right w:val="none" w:sz="0" w:space="0" w:color="auto"/>
      </w:divBdr>
    </w:div>
    <w:div w:id="1816487227">
      <w:bodyDiv w:val="1"/>
      <w:marLeft w:val="0"/>
      <w:marRight w:val="0"/>
      <w:marTop w:val="0"/>
      <w:marBottom w:val="0"/>
      <w:divBdr>
        <w:top w:val="none" w:sz="0" w:space="0" w:color="auto"/>
        <w:left w:val="none" w:sz="0" w:space="0" w:color="auto"/>
        <w:bottom w:val="none" w:sz="0" w:space="0" w:color="auto"/>
        <w:right w:val="none" w:sz="0" w:space="0" w:color="auto"/>
      </w:divBdr>
    </w:div>
    <w:div w:id="1845591527">
      <w:bodyDiv w:val="1"/>
      <w:marLeft w:val="0"/>
      <w:marRight w:val="0"/>
      <w:marTop w:val="0"/>
      <w:marBottom w:val="0"/>
      <w:divBdr>
        <w:top w:val="none" w:sz="0" w:space="0" w:color="auto"/>
        <w:left w:val="none" w:sz="0" w:space="0" w:color="auto"/>
        <w:bottom w:val="none" w:sz="0" w:space="0" w:color="auto"/>
        <w:right w:val="none" w:sz="0" w:space="0" w:color="auto"/>
      </w:divBdr>
    </w:div>
    <w:div w:id="1872105958">
      <w:bodyDiv w:val="1"/>
      <w:marLeft w:val="0"/>
      <w:marRight w:val="0"/>
      <w:marTop w:val="0"/>
      <w:marBottom w:val="0"/>
      <w:divBdr>
        <w:top w:val="none" w:sz="0" w:space="0" w:color="auto"/>
        <w:left w:val="none" w:sz="0" w:space="0" w:color="auto"/>
        <w:bottom w:val="none" w:sz="0" w:space="0" w:color="auto"/>
        <w:right w:val="none" w:sz="0" w:space="0" w:color="auto"/>
      </w:divBdr>
    </w:div>
    <w:div w:id="1925408465">
      <w:bodyDiv w:val="1"/>
      <w:marLeft w:val="0"/>
      <w:marRight w:val="0"/>
      <w:marTop w:val="0"/>
      <w:marBottom w:val="0"/>
      <w:divBdr>
        <w:top w:val="none" w:sz="0" w:space="0" w:color="auto"/>
        <w:left w:val="none" w:sz="0" w:space="0" w:color="auto"/>
        <w:bottom w:val="none" w:sz="0" w:space="0" w:color="auto"/>
        <w:right w:val="none" w:sz="0" w:space="0" w:color="auto"/>
      </w:divBdr>
    </w:div>
    <w:div w:id="1987935447">
      <w:bodyDiv w:val="1"/>
      <w:marLeft w:val="0"/>
      <w:marRight w:val="0"/>
      <w:marTop w:val="0"/>
      <w:marBottom w:val="0"/>
      <w:divBdr>
        <w:top w:val="none" w:sz="0" w:space="0" w:color="auto"/>
        <w:left w:val="none" w:sz="0" w:space="0" w:color="auto"/>
        <w:bottom w:val="none" w:sz="0" w:space="0" w:color="auto"/>
        <w:right w:val="none" w:sz="0" w:space="0" w:color="auto"/>
      </w:divBdr>
    </w:div>
    <w:div w:id="2012100453">
      <w:bodyDiv w:val="1"/>
      <w:marLeft w:val="0"/>
      <w:marRight w:val="0"/>
      <w:marTop w:val="0"/>
      <w:marBottom w:val="0"/>
      <w:divBdr>
        <w:top w:val="none" w:sz="0" w:space="0" w:color="auto"/>
        <w:left w:val="none" w:sz="0" w:space="0" w:color="auto"/>
        <w:bottom w:val="none" w:sz="0" w:space="0" w:color="auto"/>
        <w:right w:val="none" w:sz="0" w:space="0" w:color="auto"/>
      </w:divBdr>
    </w:div>
    <w:div w:id="2042198282">
      <w:bodyDiv w:val="1"/>
      <w:marLeft w:val="0"/>
      <w:marRight w:val="0"/>
      <w:marTop w:val="0"/>
      <w:marBottom w:val="0"/>
      <w:divBdr>
        <w:top w:val="none" w:sz="0" w:space="0" w:color="auto"/>
        <w:left w:val="none" w:sz="0" w:space="0" w:color="auto"/>
        <w:bottom w:val="none" w:sz="0" w:space="0" w:color="auto"/>
        <w:right w:val="none" w:sz="0" w:space="0" w:color="auto"/>
      </w:divBdr>
    </w:div>
    <w:div w:id="2042702293">
      <w:bodyDiv w:val="1"/>
      <w:marLeft w:val="0"/>
      <w:marRight w:val="0"/>
      <w:marTop w:val="0"/>
      <w:marBottom w:val="0"/>
      <w:divBdr>
        <w:top w:val="none" w:sz="0" w:space="0" w:color="auto"/>
        <w:left w:val="none" w:sz="0" w:space="0" w:color="auto"/>
        <w:bottom w:val="none" w:sz="0" w:space="0" w:color="auto"/>
        <w:right w:val="none" w:sz="0" w:space="0" w:color="auto"/>
      </w:divBdr>
    </w:div>
    <w:div w:id="2060472398">
      <w:bodyDiv w:val="1"/>
      <w:marLeft w:val="0"/>
      <w:marRight w:val="0"/>
      <w:marTop w:val="0"/>
      <w:marBottom w:val="0"/>
      <w:divBdr>
        <w:top w:val="none" w:sz="0" w:space="0" w:color="auto"/>
        <w:left w:val="none" w:sz="0" w:space="0" w:color="auto"/>
        <w:bottom w:val="none" w:sz="0" w:space="0" w:color="auto"/>
        <w:right w:val="none" w:sz="0" w:space="0" w:color="auto"/>
      </w:divBdr>
    </w:div>
    <w:div w:id="20765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k.wikipedia.org/wiki/%D0%9A%D0%B0%D0%BB%D0%B8%D1%82%D1%8F%D0%BD%D1%81%D1%8C%D0%BA%D0%B0_%D1%81%D0%B5%D0%BB%D0%B8%D1%89%D0%BD%D0%B0_%D1%80%D0%B0%D0%B4%D0%B0" TargetMode="External"/><Relationship Id="rId18" Type="http://schemas.openxmlformats.org/officeDocument/2006/relationships/chart" Target="charts/chart2.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www.brovary-rda.gov.ua/" TargetMode="External"/><Relationship Id="rId7" Type="http://schemas.openxmlformats.org/officeDocument/2006/relationships/endnotes" Target="endnotes.xml"/><Relationship Id="rId12" Type="http://schemas.openxmlformats.org/officeDocument/2006/relationships/hyperlink" Target="http://brovrayrada.gov.ua/wp-content/uploads/2017/02/Programa-pilgovi-liky-1.doc" TargetMode="External"/><Relationship Id="rId17" Type="http://schemas.openxmlformats.org/officeDocument/2006/relationships/chart" Target="charts/chart1.xml"/><Relationship Id="rId25" Type="http://schemas.openxmlformats.org/officeDocument/2006/relationships/chart" Target="charts/chart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D0%A1%D0%B5%D0%BC%D0%B8%D0%BF%D0%BE%D0%BB%D0%BA%D1%96%D0%B2%D1%81%D1%8C%D0%BA%D0%B0_%D1%81%D1%96%D0%BB%D1%8C%D1%81%D1%8C%D0%BA%D0%B0_%D1%80%D0%B0%D0%B4%D0%B0" TargetMode="External"/><Relationship Id="rId20" Type="http://schemas.openxmlformats.org/officeDocument/2006/relationships/hyperlink" Target="http://www.brovary-rda.gov.u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ovrayrada.gov.ua/wp-content/uploads/2017/02/Programa-pilgovi-liky-1.doc" TargetMode="External"/><Relationship Id="rId24" Type="http://schemas.openxmlformats.org/officeDocument/2006/relationships/chart" Target="charts/chart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9C%D0%BE%D0%BA%D1%80%D0%B5%D1%86%D1%8C%D0%BA%D0%B0_%D1%81%D1%96%D0%BB%D1%8C%D1%81%D1%8C%D0%BA%D0%B0_%D1%80%D0%B0%D0%B4%D0%B0_(%D0%91%D1%80%D0%BE%D0%B2%D0%B0%D1%80%D1%81%D1%8C%D0%BA%D0%B8%D0%B9_%D1%80%D0%B0%D0%B9%D0%BE%D0%BD)" TargetMode="External"/><Relationship Id="rId23" Type="http://schemas.openxmlformats.org/officeDocument/2006/relationships/chart" Target="charts/chart4.xm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brovary-rda.gov.ua" TargetMode="External"/><Relationship Id="rId31" Type="http://schemas.openxmlformats.org/officeDocument/2006/relationships/hyperlink" Target="https://drive.google.com/file/d/0B8m1fFC5kzccTldmcnlpSFEtVDQ/view?usp=shar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k.wikipedia.org/wiki/%D0%97%D0%B0%D0%B2%D0%BE%D1%80%D0%B8%D1%86%D1%8C%D0%BA%D0%B0_%D1%81%D1%96%D0%BB%D1%8C%D1%81%D1%8C%D0%BA%D0%B0_%D1%80%D0%B0%D0%B4%D0%B0"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yperlink" Target="https://drive.google.com/file/d/0B8m1fFC5kzccTldmcnlpSFEtVDQ/view?usp=sharing" TargetMode="Externa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8296472132163725E-2"/>
          <c:y val="7.1513814396388903E-2"/>
          <c:w val="0.706052420530767"/>
          <c:h val="0.56203938275831467"/>
        </c:manualLayout>
      </c:layout>
      <c:bar3DChart>
        <c:barDir val="col"/>
        <c:grouping val="clustered"/>
        <c:ser>
          <c:idx val="0"/>
          <c:order val="0"/>
          <c:tx>
            <c:strRef>
              <c:f>Лист1!$B$1</c:f>
              <c:strCache>
                <c:ptCount val="1"/>
                <c:pt idx="0">
                  <c:v>Броварський район</c:v>
                </c:pt>
              </c:strCache>
            </c:strRef>
          </c:tx>
          <c:dLbls>
            <c:dLbl>
              <c:idx val="0"/>
              <c:layout>
                <c:manualLayout>
                  <c:x val="-7.2028813657177134E-3"/>
                  <c:y val="3.2206119162641419E-2"/>
                </c:manualLayout>
              </c:layout>
              <c:showVal val="1"/>
            </c:dLbl>
            <c:dLbl>
              <c:idx val="1"/>
              <c:layout>
                <c:manualLayout>
                  <c:x val="-1.1773807461884661E-2"/>
                  <c:y val="-4.5088566827697504E-2"/>
                </c:manualLayout>
              </c:layout>
              <c:showVal val="1"/>
            </c:dLbl>
            <c:dLbl>
              <c:idx val="2"/>
              <c:layout>
                <c:manualLayout>
                  <c:x val="-4.8293963254594134E-3"/>
                  <c:y val="-2.5764895330112583E-2"/>
                </c:manualLayout>
              </c:layout>
              <c:showVal val="1"/>
            </c:dLbl>
            <c:dLbl>
              <c:idx val="3"/>
              <c:layout>
                <c:manualLayout>
                  <c:x val="-1.6285933801421949E-2"/>
                  <c:y val="-1.2882447665056569E-2"/>
                </c:manualLayout>
              </c:layout>
              <c:showVal val="1"/>
            </c:dLbl>
            <c:txPr>
              <a:bodyPr/>
              <a:lstStyle/>
              <a:p>
                <a:pPr>
                  <a:defRPr lang="uk-UA"/>
                </a:pPr>
                <a:endParaRPr lang="ru-RU"/>
              </a:p>
            </c:txPr>
            <c:showVal val="1"/>
          </c:dLbls>
          <c:cat>
            <c:strRef>
              <c:f>Лист1!$A$2:$A$5</c:f>
              <c:strCache>
                <c:ptCount val="4"/>
                <c:pt idx="0">
                  <c:v>Станом на 01.01.2015</c:v>
                </c:pt>
                <c:pt idx="1">
                  <c:v>Станом на 01.01.2016</c:v>
                </c:pt>
                <c:pt idx="2">
                  <c:v>Станом на 01.01.2017</c:v>
                </c:pt>
                <c:pt idx="3">
                  <c:v>Станом на 01.01.2018</c:v>
                </c:pt>
              </c:strCache>
            </c:strRef>
          </c:cat>
          <c:val>
            <c:numRef>
              <c:f>Лист1!$B$2:$B$5</c:f>
              <c:numCache>
                <c:formatCode>General</c:formatCode>
                <c:ptCount val="4"/>
                <c:pt idx="0">
                  <c:v>504.6</c:v>
                </c:pt>
                <c:pt idx="1">
                  <c:v>508.8</c:v>
                </c:pt>
                <c:pt idx="2">
                  <c:v>521.5</c:v>
                </c:pt>
                <c:pt idx="3">
                  <c:v>544.6</c:v>
                </c:pt>
              </c:numCache>
            </c:numRef>
          </c:val>
        </c:ser>
        <c:ser>
          <c:idx val="1"/>
          <c:order val="1"/>
          <c:tx>
            <c:strRef>
              <c:f>Лист1!$C$1</c:f>
              <c:strCache>
                <c:ptCount val="1"/>
                <c:pt idx="0">
                  <c:v>Київська область</c:v>
                </c:pt>
              </c:strCache>
            </c:strRef>
          </c:tx>
          <c:dLbls>
            <c:dLbl>
              <c:idx val="0"/>
              <c:layout>
                <c:manualLayout>
                  <c:x val="1.5357572689200887E-2"/>
                  <c:y val="-2.5765402513091659E-2"/>
                </c:manualLayout>
              </c:layout>
              <c:spPr/>
              <c:txPr>
                <a:bodyPr anchor="t" anchorCtr="1"/>
                <a:lstStyle/>
                <a:p>
                  <a:pPr>
                    <a:defRPr lang="uk-UA"/>
                  </a:pPr>
                  <a:endParaRPr lang="ru-RU"/>
                </a:p>
              </c:txPr>
              <c:showVal val="1"/>
            </c:dLbl>
            <c:dLbl>
              <c:idx val="1"/>
              <c:layout>
                <c:manualLayout>
                  <c:x val="1.9928143499829121E-2"/>
                  <c:y val="-5.1529790660225387E-2"/>
                </c:manualLayout>
              </c:layout>
              <c:showVal val="1"/>
            </c:dLbl>
            <c:dLbl>
              <c:idx val="2"/>
              <c:layout>
                <c:manualLayout>
                  <c:x val="1.0728024479173703E-2"/>
                  <c:y val="-4.5088566827697504E-2"/>
                </c:manualLayout>
              </c:layout>
              <c:showVal val="1"/>
            </c:dLbl>
            <c:dLbl>
              <c:idx val="3"/>
              <c:layout>
                <c:manualLayout>
                  <c:x val="1.3277908789320121E-2"/>
                  <c:y val="-3.2206119162641419E-2"/>
                </c:manualLayout>
              </c:layout>
              <c:showVal val="1"/>
            </c:dLbl>
            <c:txPr>
              <a:bodyPr/>
              <a:lstStyle/>
              <a:p>
                <a:pPr>
                  <a:defRPr lang="uk-UA"/>
                </a:pPr>
                <a:endParaRPr lang="ru-RU"/>
              </a:p>
            </c:txPr>
            <c:showVal val="1"/>
          </c:dLbls>
          <c:cat>
            <c:strRef>
              <c:f>Лист1!$A$2:$A$5</c:f>
              <c:strCache>
                <c:ptCount val="4"/>
                <c:pt idx="0">
                  <c:v>Станом на 01.01.2015</c:v>
                </c:pt>
                <c:pt idx="1">
                  <c:v>Станом на 01.01.2016</c:v>
                </c:pt>
                <c:pt idx="2">
                  <c:v>Станом на 01.01.2017</c:v>
                </c:pt>
                <c:pt idx="3">
                  <c:v>Станом на 01.01.2018</c:v>
                </c:pt>
              </c:strCache>
            </c:strRef>
          </c:cat>
          <c:val>
            <c:numRef>
              <c:f>Лист1!$C$2:$C$5</c:f>
              <c:numCache>
                <c:formatCode>General</c:formatCode>
                <c:ptCount val="4"/>
                <c:pt idx="0">
                  <c:v>1282.5999999999999</c:v>
                </c:pt>
                <c:pt idx="1">
                  <c:v>1084.5999999999999</c:v>
                </c:pt>
                <c:pt idx="2">
                  <c:v>981</c:v>
                </c:pt>
                <c:pt idx="3">
                  <c:v>1565.1</c:v>
                </c:pt>
              </c:numCache>
            </c:numRef>
          </c:val>
        </c:ser>
        <c:ser>
          <c:idx val="2"/>
          <c:order val="2"/>
          <c:tx>
            <c:strRef>
              <c:f>Лист1!$D$1</c:f>
              <c:strCache>
                <c:ptCount val="1"/>
                <c:pt idx="0">
                  <c:v>Столбець 1</c:v>
                </c:pt>
              </c:strCache>
            </c:strRef>
          </c:tx>
          <c:cat>
            <c:strRef>
              <c:f>Лист1!$A$2:$A$5</c:f>
              <c:strCache>
                <c:ptCount val="4"/>
                <c:pt idx="0">
                  <c:v>Станом на 01.01.2015</c:v>
                </c:pt>
                <c:pt idx="1">
                  <c:v>Станом на 01.01.2016</c:v>
                </c:pt>
                <c:pt idx="2">
                  <c:v>Станом на 01.01.2017</c:v>
                </c:pt>
                <c:pt idx="3">
                  <c:v>Станом на 01.01.2018</c:v>
                </c:pt>
              </c:strCache>
            </c:strRef>
          </c:cat>
          <c:val>
            <c:numRef>
              <c:f>Лист1!$D$2:$D$5</c:f>
              <c:numCache>
                <c:formatCode>General</c:formatCode>
                <c:ptCount val="4"/>
              </c:numCache>
            </c:numRef>
          </c:val>
        </c:ser>
        <c:ser>
          <c:idx val="3"/>
          <c:order val="3"/>
          <c:tx>
            <c:strRef>
              <c:f>Лист1!$E$1</c:f>
              <c:strCache>
                <c:ptCount val="1"/>
                <c:pt idx="0">
                  <c:v>Столбець 2</c:v>
                </c:pt>
              </c:strCache>
            </c:strRef>
          </c:tx>
          <c:cat>
            <c:strRef>
              <c:f>Лист1!$A$2:$A$5</c:f>
              <c:strCache>
                <c:ptCount val="4"/>
                <c:pt idx="0">
                  <c:v>Станом на 01.01.2015</c:v>
                </c:pt>
                <c:pt idx="1">
                  <c:v>Станом на 01.01.2016</c:v>
                </c:pt>
                <c:pt idx="2">
                  <c:v>Станом на 01.01.2017</c:v>
                </c:pt>
                <c:pt idx="3">
                  <c:v>Станом на 01.01.2018</c:v>
                </c:pt>
              </c:strCache>
            </c:strRef>
          </c:cat>
          <c:val>
            <c:numRef>
              <c:f>Лист1!$E$2:$E$5</c:f>
              <c:numCache>
                <c:formatCode>General</c:formatCode>
                <c:ptCount val="4"/>
              </c:numCache>
            </c:numRef>
          </c:val>
        </c:ser>
        <c:ser>
          <c:idx val="4"/>
          <c:order val="4"/>
          <c:tx>
            <c:strRef>
              <c:f>Лист1!$F$1</c:f>
              <c:strCache>
                <c:ptCount val="1"/>
                <c:pt idx="0">
                  <c:v>Столбець 3</c:v>
                </c:pt>
              </c:strCache>
            </c:strRef>
          </c:tx>
          <c:cat>
            <c:strRef>
              <c:f>Лист1!$A$2:$A$5</c:f>
              <c:strCache>
                <c:ptCount val="4"/>
                <c:pt idx="0">
                  <c:v>Станом на 01.01.2015</c:v>
                </c:pt>
                <c:pt idx="1">
                  <c:v>Станом на 01.01.2016</c:v>
                </c:pt>
                <c:pt idx="2">
                  <c:v>Станом на 01.01.2017</c:v>
                </c:pt>
                <c:pt idx="3">
                  <c:v>Станом на 01.01.2018</c:v>
                </c:pt>
              </c:strCache>
            </c:strRef>
          </c:cat>
          <c:val>
            <c:numRef>
              <c:f>Лист1!$F$2:$F$5</c:f>
              <c:numCache>
                <c:formatCode>General</c:formatCode>
                <c:ptCount val="4"/>
              </c:numCache>
            </c:numRef>
          </c:val>
        </c:ser>
        <c:shape val="cylinder"/>
        <c:axId val="57020416"/>
        <c:axId val="57021952"/>
        <c:axId val="0"/>
      </c:bar3DChart>
      <c:catAx>
        <c:axId val="57020416"/>
        <c:scaling>
          <c:orientation val="minMax"/>
        </c:scaling>
        <c:axPos val="b"/>
        <c:tickLblPos val="nextTo"/>
        <c:txPr>
          <a:bodyPr/>
          <a:lstStyle/>
          <a:p>
            <a:pPr>
              <a:defRPr lang="uk-UA"/>
            </a:pPr>
            <a:endParaRPr lang="ru-RU"/>
          </a:p>
        </c:txPr>
        <c:crossAx val="57021952"/>
        <c:crosses val="autoZero"/>
        <c:auto val="1"/>
        <c:lblAlgn val="ctr"/>
        <c:lblOffset val="100"/>
      </c:catAx>
      <c:valAx>
        <c:axId val="57021952"/>
        <c:scaling>
          <c:orientation val="minMax"/>
        </c:scaling>
        <c:axPos val="l"/>
        <c:majorGridlines/>
        <c:numFmt formatCode="General" sourceLinked="1"/>
        <c:tickLblPos val="nextTo"/>
        <c:txPr>
          <a:bodyPr/>
          <a:lstStyle/>
          <a:p>
            <a:pPr>
              <a:defRPr lang="uk-UA"/>
            </a:pPr>
            <a:endParaRPr lang="ru-RU"/>
          </a:p>
        </c:txPr>
        <c:crossAx val="57020416"/>
        <c:crosses val="autoZero"/>
        <c:crossBetween val="between"/>
      </c:valAx>
      <c:spPr>
        <a:ln w="3175" cmpd="dbl">
          <a:solidFill>
            <a:srgbClr val="C0504D">
              <a:lumMod val="75000"/>
            </a:srgbClr>
          </a:solidFill>
        </a:ln>
        <a:effectLst>
          <a:outerShdw blurRad="50800" dist="50800" dir="5400000" algn="ctr" rotWithShape="0">
            <a:schemeClr val="accent2">
              <a:lumMod val="60000"/>
              <a:lumOff val="40000"/>
            </a:schemeClr>
          </a:outerShdw>
        </a:effectLst>
      </c:spPr>
    </c:plotArea>
    <c:legend>
      <c:legendPos val="r"/>
      <c:layout>
        <c:manualLayout>
          <c:xMode val="edge"/>
          <c:yMode val="edge"/>
          <c:x val="0.81174076590679967"/>
          <c:y val="0.11299225277999807"/>
          <c:w val="0.18825923409320286"/>
          <c:h val="0.58238046331164717"/>
        </c:manualLayout>
      </c:layout>
      <c:txPr>
        <a:bodyPr/>
        <a:lstStyle/>
        <a:p>
          <a:pPr>
            <a:defRPr lang="uk-UA"/>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lang="uk-UA" sz="1200" i="0"/>
          </a:pPr>
          <a:endParaRPr lang="ru-RU"/>
        </a:p>
      </c:txPr>
    </c:title>
    <c:view3D>
      <c:rotX val="10"/>
      <c:rotY val="0"/>
      <c:perspective val="20"/>
    </c:view3D>
    <c:plotArea>
      <c:layout>
        <c:manualLayout>
          <c:layoutTarget val="inner"/>
          <c:xMode val="edge"/>
          <c:yMode val="edge"/>
          <c:x val="9.3879228638087064E-2"/>
          <c:y val="0.24128214742387971"/>
          <c:w val="0.64505705016040416"/>
          <c:h val="0.60008114370319265"/>
        </c:manualLayout>
      </c:layout>
      <c:bar3DChart>
        <c:barDir val="col"/>
        <c:grouping val="clustered"/>
        <c:ser>
          <c:idx val="0"/>
          <c:order val="0"/>
          <c:tx>
            <c:strRef>
              <c:f>Лист1!$B$1</c:f>
              <c:strCache>
                <c:ptCount val="1"/>
                <c:pt idx="0">
                  <c:v>Обсяг реалізованої продукції (робіт, послуг) на малих підприємствах району, тис. грн</c:v>
                </c:pt>
              </c:strCache>
            </c:strRef>
          </c:tx>
          <c:spPr>
            <a:solidFill>
              <a:schemeClr val="accent2">
                <a:lumMod val="60000"/>
                <a:lumOff val="40000"/>
              </a:schemeClr>
            </a:solidFill>
          </c:spPr>
          <c:dLbls>
            <c:txPr>
              <a:bodyPr/>
              <a:lstStyle/>
              <a:p>
                <a:pPr>
                  <a:defRPr lang="uk-UA"/>
                </a:pPr>
                <a:endParaRPr lang="ru-RU"/>
              </a:p>
            </c:txPr>
            <c:showVal val="1"/>
          </c:dLbls>
          <c:cat>
            <c:strRef>
              <c:f>Лист1!$A$2:$A$5</c:f>
              <c:strCache>
                <c:ptCount val="4"/>
                <c:pt idx="0">
                  <c:v>2014 рік</c:v>
                </c:pt>
                <c:pt idx="1">
                  <c:v>2015 рік</c:v>
                </c:pt>
                <c:pt idx="2">
                  <c:v>2016 рік</c:v>
                </c:pt>
                <c:pt idx="3">
                  <c:v>2017 рік</c:v>
                </c:pt>
              </c:strCache>
            </c:strRef>
          </c:cat>
          <c:val>
            <c:numRef>
              <c:f>Лист1!$B$2:$B$5</c:f>
              <c:numCache>
                <c:formatCode>General</c:formatCode>
                <c:ptCount val="4"/>
                <c:pt idx="0">
                  <c:v>1303.0999999999999</c:v>
                </c:pt>
                <c:pt idx="1">
                  <c:v>1300.5</c:v>
                </c:pt>
                <c:pt idx="2">
                  <c:v>2339.5</c:v>
                </c:pt>
                <c:pt idx="3">
                  <c:v>4967.6000000000004</c:v>
                </c:pt>
              </c:numCache>
            </c:numRef>
          </c:val>
        </c:ser>
        <c:shape val="cylinder"/>
        <c:axId val="57067392"/>
        <c:axId val="57068928"/>
        <c:axId val="0"/>
      </c:bar3DChart>
      <c:catAx>
        <c:axId val="57067392"/>
        <c:scaling>
          <c:orientation val="minMax"/>
        </c:scaling>
        <c:axPos val="b"/>
        <c:tickLblPos val="nextTo"/>
        <c:txPr>
          <a:bodyPr/>
          <a:lstStyle/>
          <a:p>
            <a:pPr>
              <a:defRPr lang="uk-UA"/>
            </a:pPr>
            <a:endParaRPr lang="ru-RU"/>
          </a:p>
        </c:txPr>
        <c:crossAx val="57068928"/>
        <c:crosses val="autoZero"/>
        <c:auto val="1"/>
        <c:lblAlgn val="ctr"/>
        <c:lblOffset val="100"/>
      </c:catAx>
      <c:valAx>
        <c:axId val="57068928"/>
        <c:scaling>
          <c:orientation val="minMax"/>
        </c:scaling>
        <c:axPos val="l"/>
        <c:majorGridlines/>
        <c:numFmt formatCode="General" sourceLinked="1"/>
        <c:tickLblPos val="nextTo"/>
        <c:txPr>
          <a:bodyPr/>
          <a:lstStyle/>
          <a:p>
            <a:pPr>
              <a:defRPr lang="uk-UA"/>
            </a:pPr>
            <a:endParaRPr lang="ru-RU"/>
          </a:p>
        </c:txPr>
        <c:crossAx val="57067392"/>
        <c:crosses val="autoZero"/>
        <c:crossBetween val="between"/>
      </c:valAx>
    </c:plotArea>
    <c:legend>
      <c:legendPos val="r"/>
      <c:layout>
        <c:manualLayout>
          <c:xMode val="edge"/>
          <c:yMode val="edge"/>
          <c:x val="0.70421405657626135"/>
          <c:y val="0.29967830944209223"/>
          <c:w val="0.28189705453484981"/>
          <c:h val="0.42652822243373428"/>
        </c:manualLayout>
      </c:layout>
      <c:txPr>
        <a:bodyPr/>
        <a:lstStyle/>
        <a:p>
          <a:pPr>
            <a:defRPr lang="uk-UA"/>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200">
                <a:latin typeface="Times New Roman" pitchFamily="18" charset="0"/>
                <a:cs typeface="Times New Roman" pitchFamily="18" charset="0"/>
              </a:defRPr>
            </a:pPr>
            <a:r>
              <a:rPr lang="uk-UA" sz="1400">
                <a:latin typeface="Times New Roman" pitchFamily="18" charset="0"/>
                <a:cs typeface="Times New Roman" pitchFamily="18" charset="0"/>
              </a:rPr>
              <a:t>Обсяг реалізованої промислової продукції, млн грн</a:t>
            </a:r>
          </a:p>
        </c:rich>
      </c:tx>
      <c:layout>
        <c:manualLayout>
          <c:xMode val="edge"/>
          <c:yMode val="edge"/>
          <c:x val="0.19233796296296296"/>
          <c:y val="3.9548022598870081E-2"/>
        </c:manualLayout>
      </c:layout>
    </c:title>
    <c:view3D>
      <c:rotX val="20"/>
      <c:rotY val="40"/>
      <c:rAngAx val="1"/>
    </c:view3D>
    <c:plotArea>
      <c:layout>
        <c:manualLayout>
          <c:layoutTarget val="inner"/>
          <c:xMode val="edge"/>
          <c:yMode val="edge"/>
          <c:x val="0.10561533974919801"/>
          <c:y val="0.16978824680813384"/>
          <c:w val="0.64536964129483865"/>
          <c:h val="0.64670403487700301"/>
        </c:manualLayout>
      </c:layout>
      <c:bar3DChart>
        <c:barDir val="col"/>
        <c:grouping val="standard"/>
        <c:ser>
          <c:idx val="0"/>
          <c:order val="0"/>
          <c:tx>
            <c:strRef>
              <c:f>Лист1!$B$1</c:f>
              <c:strCache>
                <c:ptCount val="1"/>
                <c:pt idx="0">
                  <c:v>Обсяг реалізованої промислової продукції, млн грн</c:v>
                </c:pt>
              </c:strCache>
            </c:strRef>
          </c:tx>
          <c:spPr>
            <a:solidFill>
              <a:srgbClr val="FF0000"/>
            </a:solidFill>
          </c:spPr>
          <c:dLbls>
            <c:txPr>
              <a:bodyPr/>
              <a:lstStyle/>
              <a:p>
                <a:pPr>
                  <a:defRPr lang="uk-UA"/>
                </a:pPr>
                <a:endParaRPr lang="ru-RU"/>
              </a:p>
            </c:txPr>
            <c:showVal val="1"/>
          </c:dLbls>
          <c:cat>
            <c:strRef>
              <c:f>Лист1!$A$2:$A$4</c:f>
              <c:strCache>
                <c:ptCount val="3"/>
                <c:pt idx="0">
                  <c:v>2015 рік</c:v>
                </c:pt>
                <c:pt idx="1">
                  <c:v>2016 рік</c:v>
                </c:pt>
                <c:pt idx="2">
                  <c:v>2017 рік</c:v>
                </c:pt>
              </c:strCache>
            </c:strRef>
          </c:cat>
          <c:val>
            <c:numRef>
              <c:f>Лист1!$B$2:$B$4</c:f>
              <c:numCache>
                <c:formatCode>General</c:formatCode>
                <c:ptCount val="3"/>
                <c:pt idx="0">
                  <c:v>4601.7700000000013</c:v>
                </c:pt>
                <c:pt idx="1">
                  <c:v>5412.1600000000044</c:v>
                </c:pt>
                <c:pt idx="2">
                  <c:v>6673.63</c:v>
                </c:pt>
              </c:numCache>
            </c:numRef>
          </c:val>
        </c:ser>
        <c:shape val="cylinder"/>
        <c:axId val="57843712"/>
        <c:axId val="57845248"/>
        <c:axId val="56491072"/>
      </c:bar3DChart>
      <c:catAx>
        <c:axId val="57843712"/>
        <c:scaling>
          <c:orientation val="minMax"/>
        </c:scaling>
        <c:axPos val="b"/>
        <c:tickLblPos val="nextTo"/>
        <c:txPr>
          <a:bodyPr/>
          <a:lstStyle/>
          <a:p>
            <a:pPr>
              <a:defRPr lang="uk-UA"/>
            </a:pPr>
            <a:endParaRPr lang="ru-RU"/>
          </a:p>
        </c:txPr>
        <c:crossAx val="57845248"/>
        <c:crosses val="autoZero"/>
        <c:auto val="1"/>
        <c:lblAlgn val="ctr"/>
        <c:lblOffset val="100"/>
      </c:catAx>
      <c:valAx>
        <c:axId val="57845248"/>
        <c:scaling>
          <c:orientation val="minMax"/>
        </c:scaling>
        <c:axPos val="l"/>
        <c:majorGridlines/>
        <c:numFmt formatCode="General" sourceLinked="1"/>
        <c:tickLblPos val="nextTo"/>
        <c:txPr>
          <a:bodyPr/>
          <a:lstStyle/>
          <a:p>
            <a:pPr>
              <a:defRPr lang="uk-UA" baseline="0">
                <a:latin typeface="Times New Roman" pitchFamily="18" charset="0"/>
              </a:defRPr>
            </a:pPr>
            <a:endParaRPr lang="ru-RU"/>
          </a:p>
        </c:txPr>
        <c:crossAx val="57843712"/>
        <c:crosses val="autoZero"/>
        <c:crossBetween val="between"/>
      </c:valAx>
      <c:serAx>
        <c:axId val="56491072"/>
        <c:scaling>
          <c:orientation val="minMax"/>
        </c:scaling>
        <c:delete val="1"/>
        <c:axPos val="b"/>
        <c:tickLblPos val="none"/>
        <c:crossAx val="57845248"/>
        <c:crosses val="autoZero"/>
      </c:serAx>
    </c:plotArea>
    <c:legend>
      <c:legendPos val="r"/>
      <c:layout>
        <c:manualLayout>
          <c:xMode val="edge"/>
          <c:yMode val="edge"/>
          <c:x val="0.74867016622922744"/>
          <c:y val="0.2949188131144711"/>
          <c:w val="0.23744094488189343"/>
          <c:h val="0.39123582009875885"/>
        </c:manualLayout>
      </c:layout>
      <c:txPr>
        <a:bodyPr/>
        <a:lstStyle/>
        <a:p>
          <a:pPr>
            <a:defRPr lang="uk-UA">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600">
                <a:latin typeface="Times New Roman" pitchFamily="18" charset="0"/>
                <a:cs typeface="Times New Roman" pitchFamily="18" charset="0"/>
              </a:defRPr>
            </a:pPr>
            <a:r>
              <a:rPr lang="uk-UA" sz="1600">
                <a:latin typeface="Times New Roman" pitchFamily="18" charset="0"/>
                <a:cs typeface="Times New Roman" pitchFamily="18" charset="0"/>
              </a:rPr>
              <a:t>Структура обсягу реалізованої промислової продукції у 2017 році </a:t>
            </a:r>
          </a:p>
        </c:rich>
      </c:tx>
      <c:layout>
        <c:manualLayout>
          <c:xMode val="edge"/>
          <c:yMode val="edge"/>
          <c:x val="0.14012157334499817"/>
          <c:y val="3.4782608695652174E-2"/>
        </c:manualLayout>
      </c:layout>
    </c:title>
    <c:view3D>
      <c:rotX val="30"/>
      <c:perspective val="30"/>
    </c:view3D>
    <c:plotArea>
      <c:layout/>
      <c:pie3DChart>
        <c:varyColors val="1"/>
        <c:ser>
          <c:idx val="0"/>
          <c:order val="0"/>
          <c:tx>
            <c:strRef>
              <c:f>Лист1!$B$1</c:f>
              <c:strCache>
                <c:ptCount val="1"/>
                <c:pt idx="0">
                  <c:v>Обсяг реалізованої промислової продукції за 2017 рік </c:v>
                </c:pt>
              </c:strCache>
            </c:strRef>
          </c:tx>
          <c:explosion val="25"/>
          <c:dLbls>
            <c:txPr>
              <a:bodyPr/>
              <a:lstStyle/>
              <a:p>
                <a:pPr>
                  <a:defRPr lang="uk-UA"/>
                </a:pPr>
                <a:endParaRPr lang="ru-RU"/>
              </a:p>
            </c:txPr>
            <c:showVal val="1"/>
            <c:showLeaderLines val="1"/>
          </c:dLbls>
          <c:cat>
            <c:strRef>
              <c:f>Лист1!$A$2:$A$4</c:f>
              <c:strCache>
                <c:ptCount val="3"/>
                <c:pt idx="0">
                  <c:v>Споживчі товари нетривалого вжитку</c:v>
                </c:pt>
                <c:pt idx="1">
                  <c:v>Товари проміжного споживання</c:v>
                </c:pt>
                <c:pt idx="2">
                  <c:v>Інвестиційні товари</c:v>
                </c:pt>
              </c:strCache>
            </c:strRef>
          </c:cat>
          <c:val>
            <c:numRef>
              <c:f>Лист1!$B$2:$B$4</c:f>
              <c:numCache>
                <c:formatCode>0.00%</c:formatCode>
                <c:ptCount val="3"/>
                <c:pt idx="0">
                  <c:v>0.82900000000000063</c:v>
                </c:pt>
                <c:pt idx="1">
                  <c:v>0.15900000000000156</c:v>
                </c:pt>
                <c:pt idx="2">
                  <c:v>1.2E-2</c:v>
                </c:pt>
              </c:numCache>
            </c:numRef>
          </c:val>
        </c:ser>
      </c:pie3DChart>
    </c:plotArea>
    <c:legend>
      <c:legendPos val="r"/>
      <c:layout>
        <c:manualLayout>
          <c:xMode val="edge"/>
          <c:yMode val="edge"/>
          <c:x val="0.56409831583552061"/>
          <c:y val="0.31238380012625577"/>
          <c:w val="0.41275353601632686"/>
          <c:h val="0.50912787800259163"/>
        </c:manualLayout>
      </c:layout>
      <c:txPr>
        <a:bodyPr/>
        <a:lstStyle/>
        <a:p>
          <a:pPr>
            <a:defRPr lang="uk-UA"/>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100" b="1" i="0" u="none" strike="noStrike" baseline="0">
                <a:solidFill>
                  <a:srgbClr val="000000"/>
                </a:solidFill>
                <a:latin typeface="Times New Roman"/>
                <a:ea typeface="Times New Roman"/>
                <a:cs typeface="Times New Roman"/>
              </a:defRPr>
            </a:pPr>
            <a:r>
              <a:rPr lang="uk-UA" sz="1100" baseline="0"/>
              <a:t>Питома вага податків в структурі надходжень зведенного бюджету Броварського району за 2017 рік</a:t>
            </a:r>
          </a:p>
        </c:rich>
      </c:tx>
      <c:layout>
        <c:manualLayout>
          <c:xMode val="edge"/>
          <c:yMode val="edge"/>
          <c:x val="0.13858933464001694"/>
          <c:y val="2.6600341314770228E-3"/>
        </c:manualLayout>
      </c:layout>
      <c:spPr>
        <a:noFill/>
        <a:ln w="20205">
          <a:noFill/>
        </a:ln>
      </c:spPr>
    </c:title>
    <c:view3D>
      <c:rotX val="35"/>
      <c:rotY val="210"/>
      <c:perspective val="0"/>
    </c:view3D>
    <c:plotArea>
      <c:layout>
        <c:manualLayout>
          <c:layoutTarget val="inner"/>
          <c:xMode val="edge"/>
          <c:yMode val="edge"/>
          <c:x val="0.15949285461858873"/>
          <c:y val="0.13599949490849975"/>
          <c:w val="0.68629059473805631"/>
          <c:h val="0.51542557169473568"/>
        </c:manualLayout>
      </c:layout>
      <c:pie3DChart>
        <c:varyColors val="1"/>
        <c:ser>
          <c:idx val="0"/>
          <c:order val="0"/>
          <c:tx>
            <c:strRef>
              <c:f>Sheet1!$A$2</c:f>
              <c:strCache>
                <c:ptCount val="1"/>
                <c:pt idx="0">
                  <c:v>Восток</c:v>
                </c:pt>
              </c:strCache>
            </c:strRef>
          </c:tx>
          <c:spPr>
            <a:solidFill>
              <a:srgbClr val="9999FF"/>
            </a:solidFill>
            <a:ln w="10102">
              <a:solidFill>
                <a:srgbClr val="000000"/>
              </a:solidFill>
              <a:prstDash val="solid"/>
            </a:ln>
          </c:spPr>
          <c:explosion val="24"/>
          <c:dPt>
            <c:idx val="1"/>
            <c:spPr>
              <a:solidFill>
                <a:srgbClr val="993366"/>
              </a:solidFill>
              <a:ln w="10102">
                <a:solidFill>
                  <a:srgbClr val="000000"/>
                </a:solidFill>
                <a:prstDash val="solid"/>
              </a:ln>
            </c:spPr>
          </c:dPt>
          <c:dPt>
            <c:idx val="2"/>
            <c:spPr>
              <a:solidFill>
                <a:srgbClr val="FFFFCC"/>
              </a:solidFill>
              <a:ln w="10102">
                <a:solidFill>
                  <a:srgbClr val="000000"/>
                </a:solidFill>
                <a:prstDash val="solid"/>
              </a:ln>
            </c:spPr>
          </c:dPt>
          <c:dPt>
            <c:idx val="3"/>
            <c:spPr>
              <a:solidFill>
                <a:srgbClr val="CCFFFF"/>
              </a:solidFill>
              <a:ln w="10102">
                <a:solidFill>
                  <a:srgbClr val="000000"/>
                </a:solidFill>
                <a:prstDash val="solid"/>
              </a:ln>
            </c:spPr>
          </c:dPt>
          <c:dPt>
            <c:idx val="4"/>
            <c:spPr>
              <a:solidFill>
                <a:srgbClr val="660066"/>
              </a:solidFill>
              <a:ln w="10102">
                <a:solidFill>
                  <a:srgbClr val="000000"/>
                </a:solidFill>
                <a:prstDash val="solid"/>
              </a:ln>
            </c:spPr>
          </c:dPt>
          <c:dPt>
            <c:idx val="5"/>
            <c:spPr>
              <a:solidFill>
                <a:srgbClr val="FF8080"/>
              </a:solidFill>
              <a:ln w="10102">
                <a:solidFill>
                  <a:srgbClr val="000000"/>
                </a:solidFill>
                <a:prstDash val="solid"/>
              </a:ln>
            </c:spPr>
          </c:dPt>
          <c:dPt>
            <c:idx val="6"/>
            <c:spPr>
              <a:solidFill>
                <a:srgbClr val="0066CC"/>
              </a:solidFill>
              <a:ln w="10102">
                <a:solidFill>
                  <a:srgbClr val="000000"/>
                </a:solidFill>
                <a:prstDash val="solid"/>
              </a:ln>
            </c:spPr>
          </c:dPt>
          <c:dLbls>
            <c:numFmt formatCode="0%" sourceLinked="0"/>
            <c:spPr>
              <a:noFill/>
              <a:ln w="20205">
                <a:noFill/>
              </a:ln>
            </c:spPr>
            <c:txPr>
              <a:bodyPr/>
              <a:lstStyle/>
              <a:p>
                <a:pPr>
                  <a:defRPr lang="uk-UA" sz="1100" b="0" i="0" u="none" strike="noStrike" baseline="0">
                    <a:solidFill>
                      <a:srgbClr val="000000"/>
                    </a:solidFill>
                    <a:latin typeface="Arial Cyr"/>
                    <a:ea typeface="Arial Cyr"/>
                    <a:cs typeface="Arial Cyr"/>
                  </a:defRPr>
                </a:pPr>
                <a:endParaRPr lang="ru-RU"/>
              </a:p>
            </c:txPr>
            <c:showLegendKey val="1"/>
            <c:showVal val="1"/>
            <c:showPercent val="1"/>
            <c:showLeaderLines val="1"/>
          </c:dLbls>
          <c:cat>
            <c:strRef>
              <c:f>Sheet1!$B$1:$H$1</c:f>
              <c:strCache>
                <c:ptCount val="7"/>
                <c:pt idx="0">
                  <c:v>ПДФО</c:v>
                </c:pt>
                <c:pt idx="1">
                  <c:v>Акцизний податок</c:v>
                </c:pt>
                <c:pt idx="2">
                  <c:v>Плата за землю</c:v>
                </c:pt>
                <c:pt idx="3">
                  <c:v>Єдиний податок</c:v>
                </c:pt>
                <c:pt idx="4">
                  <c:v>Збір за користування надрами</c:v>
                </c:pt>
                <c:pt idx="5">
                  <c:v>Податок на нерухоме майно</c:v>
                </c:pt>
                <c:pt idx="6">
                  <c:v>Інші находження</c:v>
                </c:pt>
              </c:strCache>
            </c:strRef>
          </c:cat>
          <c:val>
            <c:numRef>
              <c:f>Sheet1!$B$2:$H$2</c:f>
              <c:numCache>
                <c:formatCode>General</c:formatCode>
                <c:ptCount val="7"/>
                <c:pt idx="0">
                  <c:v>171.8</c:v>
                </c:pt>
                <c:pt idx="1">
                  <c:v>33.800000000000004</c:v>
                </c:pt>
                <c:pt idx="2">
                  <c:v>46.5</c:v>
                </c:pt>
                <c:pt idx="3">
                  <c:v>30.2</c:v>
                </c:pt>
                <c:pt idx="4">
                  <c:v>5.3</c:v>
                </c:pt>
                <c:pt idx="5">
                  <c:v>10.9</c:v>
                </c:pt>
                <c:pt idx="6">
                  <c:v>3.9</c:v>
                </c:pt>
              </c:numCache>
            </c:numRef>
          </c:val>
        </c:ser>
      </c:pie3DChart>
      <c:spPr>
        <a:solidFill>
          <a:srgbClr val="C0C0C0"/>
        </a:solidFill>
        <a:ln w="10102">
          <a:solidFill>
            <a:srgbClr val="808080"/>
          </a:solidFill>
          <a:prstDash val="solid"/>
        </a:ln>
      </c:spPr>
    </c:plotArea>
    <c:legend>
      <c:legendPos val="b"/>
      <c:layout>
        <c:manualLayout>
          <c:xMode val="edge"/>
          <c:yMode val="edge"/>
          <c:x val="1.9632863592504803E-2"/>
          <c:y val="0.77192304570176151"/>
          <c:w val="0.96350665697801385"/>
          <c:h val="0.19924551803905868"/>
        </c:manualLayout>
      </c:layout>
      <c:spPr>
        <a:noFill/>
        <a:ln w="2526">
          <a:solidFill>
            <a:srgbClr val="000000"/>
          </a:solidFill>
          <a:prstDash val="solid"/>
        </a:ln>
      </c:spPr>
      <c:txPr>
        <a:bodyPr/>
        <a:lstStyle/>
        <a:p>
          <a:pPr>
            <a:defRPr lang="uk-UA" sz="1100" b="0" i="0" u="none" strike="noStrike" baseline="0">
              <a:solidFill>
                <a:srgbClr val="000000"/>
              </a:solidFill>
              <a:latin typeface="Times New Roman" pitchFamily="18" charset="0"/>
              <a:ea typeface="Arial Cyr"/>
              <a:cs typeface="Arial Cyr"/>
            </a:defRPr>
          </a:pPr>
          <a:endParaRPr lang="ru-RU"/>
        </a:p>
      </c:txPr>
    </c:legend>
    <c:plotVisOnly val="1"/>
    <c:dispBlanksAs val="zero"/>
  </c:chart>
  <c:spPr>
    <a:noFill/>
    <a:ln>
      <a:noFill/>
    </a:ln>
  </c:spPr>
  <c:txPr>
    <a:bodyPr/>
    <a:lstStyle/>
    <a:p>
      <a:pPr>
        <a:defRPr sz="1273"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400" b="1" i="0" u="none" strike="noStrike" baseline="0">
                <a:solidFill>
                  <a:srgbClr val="000000"/>
                </a:solidFill>
                <a:latin typeface="Times New Roman"/>
                <a:ea typeface="Times New Roman"/>
                <a:cs typeface="Times New Roman"/>
              </a:defRPr>
            </a:pPr>
            <a:r>
              <a:rPr lang="uk-UA" sz="1400" baseline="0"/>
              <a:t>Доходи зведеного бюджету за 2017 рік в розрізі Броварського району та Великодимерської селищної ради </a:t>
            </a:r>
          </a:p>
        </c:rich>
      </c:tx>
      <c:layout>
        <c:manualLayout>
          <c:xMode val="edge"/>
          <c:yMode val="edge"/>
          <c:x val="0.11382456140350877"/>
          <c:y val="1.4782634929254369E-4"/>
        </c:manualLayout>
      </c:layout>
      <c:spPr>
        <a:noFill/>
        <a:ln w="25400">
          <a:noFill/>
        </a:ln>
      </c:spPr>
    </c:title>
    <c:view3D>
      <c:rotX val="49"/>
      <c:hPercent val="35"/>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680816213762667E-2"/>
          <c:y val="0.16414637825444234"/>
          <c:w val="0.9375"/>
          <c:h val="0.55212355212355968"/>
        </c:manualLayout>
      </c:layout>
      <c:bar3DChart>
        <c:barDir val="col"/>
        <c:grouping val="stacked"/>
        <c:ser>
          <c:idx val="0"/>
          <c:order val="0"/>
          <c:tx>
            <c:strRef>
              <c:f>Sheet1!$A$2</c:f>
              <c:strCache>
                <c:ptCount val="1"/>
                <c:pt idx="0">
                  <c:v>Броварський район</c:v>
                </c:pt>
              </c:strCache>
            </c:strRef>
          </c:tx>
          <c:spPr>
            <a:solidFill>
              <a:srgbClr val="9999FF"/>
            </a:solidFill>
            <a:ln w="12700">
              <a:solidFill>
                <a:srgbClr val="000000"/>
              </a:solidFill>
              <a:prstDash val="solid"/>
            </a:ln>
          </c:spPr>
          <c:dLbls>
            <c:dLbl>
              <c:idx val="4"/>
              <c:layout>
                <c:manualLayout>
                  <c:x val="3.6090225563910262E-2"/>
                  <c:y val="-0.16852540272614641"/>
                </c:manualLayout>
              </c:layout>
              <c:showVal val="1"/>
            </c:dLbl>
            <c:numFmt formatCode="0.0" sourceLinked="0"/>
            <c:spPr>
              <a:noFill/>
              <a:ln w="25400">
                <a:noFill/>
              </a:ln>
            </c:spPr>
            <c:txPr>
              <a:bodyPr/>
              <a:lstStyle/>
              <a:p>
                <a:pPr>
                  <a:defRPr lang="uk-UA" sz="1000" b="1" i="0" u="none" strike="noStrike" baseline="0">
                    <a:solidFill>
                      <a:srgbClr val="000000"/>
                    </a:solidFill>
                    <a:latin typeface="Arial Cyr"/>
                    <a:ea typeface="Arial Cyr"/>
                    <a:cs typeface="Arial Cyr"/>
                  </a:defRPr>
                </a:pPr>
                <a:endParaRPr lang="ru-RU"/>
              </a:p>
            </c:txPr>
            <c:showVal val="1"/>
          </c:dLbls>
          <c:cat>
            <c:strRef>
              <c:f>Sheet1!$B$1:$G$1</c:f>
              <c:strCache>
                <c:ptCount val="6"/>
                <c:pt idx="0">
                  <c:v>ПДФО</c:v>
                </c:pt>
                <c:pt idx="1">
                  <c:v>Плата за землю</c:v>
                </c:pt>
                <c:pt idx="2">
                  <c:v>Єдиний податок</c:v>
                </c:pt>
                <c:pt idx="3">
                  <c:v>Акцизний податок</c:v>
                </c:pt>
                <c:pt idx="4">
                  <c:v>Податок на нерухоме майно </c:v>
                </c:pt>
                <c:pt idx="5">
                  <c:v>Інші</c:v>
                </c:pt>
              </c:strCache>
            </c:strRef>
          </c:cat>
          <c:val>
            <c:numRef>
              <c:f>Sheet1!$B$2:$G$2</c:f>
              <c:numCache>
                <c:formatCode>General</c:formatCode>
                <c:ptCount val="6"/>
                <c:pt idx="0">
                  <c:v>116</c:v>
                </c:pt>
                <c:pt idx="1">
                  <c:v>34.200000000000003</c:v>
                </c:pt>
                <c:pt idx="2">
                  <c:v>23.4</c:v>
                </c:pt>
                <c:pt idx="3">
                  <c:v>23</c:v>
                </c:pt>
                <c:pt idx="4">
                  <c:v>6.9</c:v>
                </c:pt>
                <c:pt idx="5">
                  <c:v>8.3000000000000007</c:v>
                </c:pt>
              </c:numCache>
            </c:numRef>
          </c:val>
        </c:ser>
        <c:ser>
          <c:idx val="1"/>
          <c:order val="1"/>
          <c:tx>
            <c:strRef>
              <c:f>Sheet1!$A$3</c:f>
              <c:strCache>
                <c:ptCount val="1"/>
                <c:pt idx="0">
                  <c:v>Великодимерська громада</c:v>
                </c:pt>
              </c:strCache>
            </c:strRef>
          </c:tx>
          <c:spPr>
            <a:solidFill>
              <a:srgbClr val="993366"/>
            </a:solidFill>
            <a:ln w="12700">
              <a:solidFill>
                <a:srgbClr val="000000"/>
              </a:solidFill>
              <a:prstDash val="solid"/>
            </a:ln>
          </c:spPr>
          <c:dLbls>
            <c:dLbl>
              <c:idx val="1"/>
              <c:layout>
                <c:manualLayout>
                  <c:x val="2.4060150375939848E-2"/>
                  <c:y val="-0.16356877323420072"/>
                </c:manualLayout>
              </c:layout>
              <c:showVal val="1"/>
            </c:dLbl>
            <c:dLbl>
              <c:idx val="2"/>
              <c:layout>
                <c:manualLayout>
                  <c:x val="4.2105263157894736E-2"/>
                  <c:y val="-0.14374225526642176"/>
                </c:manualLayout>
              </c:layout>
              <c:showVal val="1"/>
            </c:dLbl>
            <c:dLbl>
              <c:idx val="3"/>
              <c:layout>
                <c:manualLayout>
                  <c:x val="2.8070175438596492E-2"/>
                  <c:y val="-0.16356877323420072"/>
                </c:manualLayout>
              </c:layout>
              <c:showVal val="1"/>
            </c:dLbl>
            <c:dLbl>
              <c:idx val="5"/>
              <c:layout>
                <c:manualLayout>
                  <c:x val="3.2080200501253819E-2"/>
                  <c:y val="-9.4175960346965598E-2"/>
                </c:manualLayout>
              </c:layout>
              <c:showVal val="1"/>
            </c:dLbl>
            <c:spPr>
              <a:noFill/>
              <a:ln w="25400">
                <a:noFill/>
              </a:ln>
            </c:spPr>
            <c:txPr>
              <a:bodyPr/>
              <a:lstStyle/>
              <a:p>
                <a:pPr>
                  <a:defRPr lang="uk-UA" sz="1000" b="1" i="0" u="none" strike="noStrike" baseline="0">
                    <a:solidFill>
                      <a:srgbClr val="000000"/>
                    </a:solidFill>
                    <a:latin typeface="Arial Cyr"/>
                    <a:ea typeface="Arial Cyr"/>
                    <a:cs typeface="Arial Cyr"/>
                  </a:defRPr>
                </a:pPr>
                <a:endParaRPr lang="ru-RU"/>
              </a:p>
            </c:txPr>
            <c:showVal val="1"/>
          </c:dLbls>
          <c:cat>
            <c:strRef>
              <c:f>Sheet1!$B$1:$G$1</c:f>
              <c:strCache>
                <c:ptCount val="6"/>
                <c:pt idx="0">
                  <c:v>ПДФО</c:v>
                </c:pt>
                <c:pt idx="1">
                  <c:v>Плата за землю</c:v>
                </c:pt>
                <c:pt idx="2">
                  <c:v>Єдиний податок</c:v>
                </c:pt>
                <c:pt idx="3">
                  <c:v>Акцизний податок</c:v>
                </c:pt>
                <c:pt idx="4">
                  <c:v>Податок на нерухоме майно </c:v>
                </c:pt>
                <c:pt idx="5">
                  <c:v>Інші</c:v>
                </c:pt>
              </c:strCache>
            </c:strRef>
          </c:cat>
          <c:val>
            <c:numRef>
              <c:f>Sheet1!$B$3:$G$3</c:f>
              <c:numCache>
                <c:formatCode>General</c:formatCode>
                <c:ptCount val="6"/>
                <c:pt idx="0">
                  <c:v>55.8</c:v>
                </c:pt>
                <c:pt idx="1">
                  <c:v>12.3</c:v>
                </c:pt>
                <c:pt idx="2">
                  <c:v>6.7</c:v>
                </c:pt>
                <c:pt idx="3">
                  <c:v>10.7</c:v>
                </c:pt>
                <c:pt idx="4">
                  <c:v>3.9</c:v>
                </c:pt>
                <c:pt idx="5">
                  <c:v>1</c:v>
                </c:pt>
              </c:numCache>
            </c:numRef>
          </c:val>
        </c:ser>
        <c:gapWidth val="100"/>
        <c:gapDepth val="0"/>
        <c:shape val="box"/>
        <c:axId val="58346880"/>
        <c:axId val="58348672"/>
        <c:axId val="0"/>
      </c:bar3DChart>
      <c:catAx>
        <c:axId val="58346880"/>
        <c:scaling>
          <c:orientation val="minMax"/>
        </c:scaling>
        <c:axPos val="b"/>
        <c:numFmt formatCode="General" sourceLinked="1"/>
        <c:tickLblPos val="low"/>
        <c:spPr>
          <a:ln w="3175">
            <a:solidFill>
              <a:srgbClr val="000000"/>
            </a:solidFill>
            <a:prstDash val="solid"/>
          </a:ln>
        </c:spPr>
        <c:txPr>
          <a:bodyPr rot="2580000" vert="horz"/>
          <a:lstStyle/>
          <a:p>
            <a:pPr>
              <a:defRPr lang="uk-UA" sz="1000" b="1" i="0" u="none" strike="noStrike" baseline="0">
                <a:solidFill>
                  <a:srgbClr val="000000"/>
                </a:solidFill>
                <a:latin typeface="Times New Roman"/>
                <a:ea typeface="Times New Roman"/>
                <a:cs typeface="Times New Roman"/>
              </a:defRPr>
            </a:pPr>
            <a:endParaRPr lang="ru-RU"/>
          </a:p>
        </c:txPr>
        <c:crossAx val="58348672"/>
        <c:crosses val="autoZero"/>
        <c:auto val="1"/>
        <c:lblAlgn val="ctr"/>
        <c:lblOffset val="100"/>
        <c:tickLblSkip val="1"/>
        <c:tickMarkSkip val="1"/>
      </c:catAx>
      <c:valAx>
        <c:axId val="583486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uk-UA" sz="800" b="1" i="0" u="none" strike="noStrike" baseline="0">
                <a:solidFill>
                  <a:srgbClr val="000000"/>
                </a:solidFill>
                <a:latin typeface="Arial Cyr"/>
                <a:ea typeface="Arial Cyr"/>
                <a:cs typeface="Arial Cyr"/>
              </a:defRPr>
            </a:pPr>
            <a:endParaRPr lang="ru-RU"/>
          </a:p>
        </c:txPr>
        <c:crossAx val="58346880"/>
        <c:crosses val="autoZero"/>
        <c:crossBetween val="between"/>
      </c:valAx>
      <c:spPr>
        <a:noFill/>
        <a:ln w="25400">
          <a:noFill/>
        </a:ln>
      </c:spPr>
    </c:plotArea>
    <c:legend>
      <c:legendPos val="b"/>
      <c:spPr>
        <a:noFill/>
        <a:ln w="3175">
          <a:solidFill>
            <a:srgbClr val="000000"/>
          </a:solidFill>
          <a:prstDash val="solid"/>
        </a:ln>
      </c:spPr>
      <c:txPr>
        <a:bodyPr/>
        <a:lstStyle/>
        <a:p>
          <a:pPr>
            <a:defRPr lang="uk-UA"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100" b="1" i="0" u="none" strike="noStrike" baseline="0">
                <a:solidFill>
                  <a:srgbClr val="000000"/>
                </a:solidFill>
                <a:latin typeface="Times New Roman"/>
                <a:ea typeface="Times New Roman"/>
                <a:cs typeface="Times New Roman"/>
              </a:defRPr>
            </a:pPr>
            <a:r>
              <a:rPr lang="uk-UA" sz="1100"/>
              <a:t>Видатки зведеного бюджету району, тис. грн.</a:t>
            </a:r>
          </a:p>
        </c:rich>
      </c:tx>
      <c:layout>
        <c:manualLayout>
          <c:xMode val="edge"/>
          <c:yMode val="edge"/>
          <c:x val="0.30419669503929236"/>
          <c:y val="0"/>
        </c:manualLayout>
      </c:layout>
      <c:spPr>
        <a:noFill/>
        <a:ln w="17767">
          <a:noFill/>
        </a:ln>
      </c:spPr>
    </c:title>
    <c:view3D>
      <c:hPercent val="46"/>
      <c:depthPercent val="100"/>
      <c:rAngAx val="1"/>
    </c:view3D>
    <c:floor>
      <c:spPr>
        <a:solidFill>
          <a:srgbClr val="FFFFFF"/>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0.11360000000000002"/>
          <c:y val="0.15503875968992448"/>
          <c:w val="0.87039999999999995"/>
          <c:h val="0.77519379844961966"/>
        </c:manualLayout>
      </c:layout>
      <c:bar3DChart>
        <c:barDir val="col"/>
        <c:grouping val="stacked"/>
        <c:ser>
          <c:idx val="0"/>
          <c:order val="0"/>
          <c:tx>
            <c:strRef>
              <c:f>Sheet1!$A$2</c:f>
              <c:strCache>
                <c:ptCount val="1"/>
                <c:pt idx="0">
                  <c:v>тис. грн.</c:v>
                </c:pt>
              </c:strCache>
            </c:strRef>
          </c:tx>
          <c:spPr>
            <a:solidFill>
              <a:srgbClr val="FFFF00"/>
            </a:solidFill>
            <a:ln w="8884">
              <a:solidFill>
                <a:srgbClr val="000000"/>
              </a:solidFill>
              <a:prstDash val="solid"/>
            </a:ln>
          </c:spPr>
          <c:dLbls>
            <c:dLbl>
              <c:idx val="0"/>
              <c:layout>
                <c:manualLayout>
                  <c:x val="9.2838688205888007E-3"/>
                  <c:y val="-5.9383093568466924E-2"/>
                </c:manualLayout>
              </c:layout>
              <c:showVal val="1"/>
            </c:dLbl>
            <c:dLbl>
              <c:idx val="1"/>
              <c:layout>
                <c:manualLayout>
                  <c:x val="1.5732581807154363E-2"/>
                  <c:y val="-6.2455932236997413E-2"/>
                </c:manualLayout>
              </c:layout>
              <c:showVal val="1"/>
            </c:dLbl>
            <c:dLbl>
              <c:idx val="2"/>
              <c:layout>
                <c:manualLayout>
                  <c:x val="1.7303246013231889E-2"/>
                  <c:y val="-6.0997378860579293E-2"/>
                </c:manualLayout>
              </c:layout>
              <c:showVal val="1"/>
            </c:dLbl>
            <c:dLbl>
              <c:idx val="3"/>
              <c:layout>
                <c:manualLayout>
                  <c:x val="2.2125774778548057E-2"/>
                  <c:y val="-7.1726138874866591E-2"/>
                </c:manualLayout>
              </c:layout>
              <c:showVal val="1"/>
            </c:dLbl>
            <c:spPr>
              <a:noFill/>
              <a:ln w="17767">
                <a:noFill/>
              </a:ln>
            </c:spPr>
            <c:txPr>
              <a:bodyPr/>
              <a:lstStyle/>
              <a:p>
                <a:pPr>
                  <a:defRPr lang="uk-UA" sz="979" b="0" i="0" u="none" strike="noStrike" baseline="0">
                    <a:solidFill>
                      <a:srgbClr val="000000"/>
                    </a:solidFill>
                    <a:latin typeface="Times New Roman"/>
                    <a:ea typeface="Times New Roman"/>
                    <a:cs typeface="Times New Roman"/>
                  </a:defRPr>
                </a:pPr>
                <a:endParaRPr lang="ru-RU"/>
              </a:p>
            </c:txPr>
            <c:showVal val="1"/>
          </c:dLbls>
          <c:cat>
            <c:numRef>
              <c:f>Sheet1!$B$1:$E$1</c:f>
              <c:numCache>
                <c:formatCode>General</c:formatCode>
                <c:ptCount val="4"/>
                <c:pt idx="0">
                  <c:v>2015</c:v>
                </c:pt>
                <c:pt idx="1">
                  <c:v>2016</c:v>
                </c:pt>
                <c:pt idx="2">
                  <c:v>2017</c:v>
                </c:pt>
              </c:numCache>
            </c:numRef>
          </c:cat>
          <c:val>
            <c:numRef>
              <c:f>Sheet1!$B$2:$E$2</c:f>
              <c:numCache>
                <c:formatCode>General</c:formatCode>
                <c:ptCount val="4"/>
                <c:pt idx="0">
                  <c:v>540286.9</c:v>
                </c:pt>
                <c:pt idx="1">
                  <c:v>659841.80000000005</c:v>
                </c:pt>
                <c:pt idx="2" formatCode="#,##0.0">
                  <c:v>937810.8</c:v>
                </c:pt>
              </c:numCache>
            </c:numRef>
          </c:val>
        </c:ser>
        <c:dLbls>
          <c:showVal val="1"/>
        </c:dLbls>
        <c:gapDepth val="0"/>
        <c:shape val="cylinder"/>
        <c:axId val="58664832"/>
        <c:axId val="58666368"/>
        <c:axId val="0"/>
      </c:bar3DChart>
      <c:catAx>
        <c:axId val="58664832"/>
        <c:scaling>
          <c:orientation val="minMax"/>
        </c:scaling>
        <c:axPos val="b"/>
        <c:numFmt formatCode="General" sourceLinked="1"/>
        <c:tickLblPos val="low"/>
        <c:spPr>
          <a:ln w="2221">
            <a:solidFill>
              <a:srgbClr val="000000"/>
            </a:solidFill>
            <a:prstDash val="solid"/>
          </a:ln>
        </c:spPr>
        <c:txPr>
          <a:bodyPr rot="0" vert="horz"/>
          <a:lstStyle/>
          <a:p>
            <a:pPr>
              <a:defRPr lang="uk-UA" sz="1000" b="0" i="0" u="none" strike="noStrike" baseline="0">
                <a:solidFill>
                  <a:srgbClr val="000000"/>
                </a:solidFill>
                <a:latin typeface="Times New Roman"/>
                <a:ea typeface="Times New Roman"/>
                <a:cs typeface="Times New Roman"/>
              </a:defRPr>
            </a:pPr>
            <a:endParaRPr lang="ru-RU"/>
          </a:p>
        </c:txPr>
        <c:crossAx val="58666368"/>
        <c:crosses val="autoZero"/>
        <c:auto val="1"/>
        <c:lblAlgn val="ctr"/>
        <c:lblOffset val="100"/>
        <c:tickLblSkip val="1"/>
        <c:tickMarkSkip val="1"/>
      </c:catAx>
      <c:valAx>
        <c:axId val="58666368"/>
        <c:scaling>
          <c:orientation val="minMax"/>
        </c:scaling>
        <c:axPos val="l"/>
        <c:majorGridlines>
          <c:spPr>
            <a:ln w="8884">
              <a:solidFill>
                <a:srgbClr val="000000"/>
              </a:solidFill>
              <a:prstDash val="solid"/>
            </a:ln>
          </c:spPr>
        </c:majorGridlines>
        <c:numFmt formatCode="General" sourceLinked="1"/>
        <c:tickLblPos val="nextTo"/>
        <c:spPr>
          <a:ln w="2221">
            <a:solidFill>
              <a:srgbClr val="000000"/>
            </a:solidFill>
            <a:prstDash val="solid"/>
          </a:ln>
        </c:spPr>
        <c:txPr>
          <a:bodyPr rot="0" vert="horz"/>
          <a:lstStyle/>
          <a:p>
            <a:pPr>
              <a:defRPr lang="uk-UA" sz="979" b="0" i="0" u="none" strike="noStrike" baseline="0">
                <a:solidFill>
                  <a:srgbClr val="000000"/>
                </a:solidFill>
                <a:latin typeface="Times New Roman"/>
                <a:ea typeface="Times New Roman"/>
                <a:cs typeface="Times New Roman"/>
              </a:defRPr>
            </a:pPr>
            <a:endParaRPr lang="ru-RU"/>
          </a:p>
        </c:txPr>
        <c:crossAx val="58664832"/>
        <c:crosses val="autoZero"/>
        <c:crossBetween val="between"/>
      </c:valAx>
      <c:spPr>
        <a:noFill/>
        <a:ln w="17767">
          <a:noFill/>
        </a:ln>
      </c:spPr>
    </c:plotArea>
    <c:plotVisOnly val="1"/>
    <c:dispBlanksAs val="gap"/>
  </c:chart>
  <c:spPr>
    <a:noFill/>
    <a:ln>
      <a:noFill/>
    </a:ln>
  </c:spPr>
  <c:txPr>
    <a:bodyPr/>
    <a:lstStyle/>
    <a:p>
      <a:pPr>
        <a:defRPr sz="979" b="0" i="0" u="none" strike="noStrike" baseline="0">
          <a:solidFill>
            <a:srgbClr val="000000"/>
          </a:solidFill>
          <a:latin typeface="Times New Roman"/>
          <a:ea typeface="Times New Roman"/>
          <a:cs typeface="Times New Roman"/>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269" b="1" i="0" u="none" strike="noStrike" baseline="0">
                <a:solidFill>
                  <a:srgbClr val="000000"/>
                </a:solidFill>
                <a:latin typeface="Times New Roman"/>
                <a:ea typeface="Times New Roman"/>
                <a:cs typeface="Times New Roman"/>
              </a:defRPr>
            </a:pPr>
            <a:r>
              <a:rPr lang="uk-UA"/>
              <a:t>Структура видатків зведеного бюджету району 
за 2017 рік, %.
</a:t>
            </a:r>
          </a:p>
        </c:rich>
      </c:tx>
      <c:layout>
        <c:manualLayout>
          <c:xMode val="edge"/>
          <c:yMode val="edge"/>
          <c:x val="0.15963794391572891"/>
          <c:y val="4.0230902509735302E-2"/>
        </c:manualLayout>
      </c:layout>
      <c:spPr>
        <a:noFill/>
        <a:ln w="23023">
          <a:noFill/>
        </a:ln>
      </c:spPr>
    </c:title>
    <c:view3D>
      <c:rotX val="30"/>
      <c:rotY val="100"/>
      <c:perspective val="0"/>
    </c:view3D>
    <c:plotArea>
      <c:layout>
        <c:manualLayout>
          <c:layoutTarget val="inner"/>
          <c:xMode val="edge"/>
          <c:yMode val="edge"/>
          <c:x val="0.10380714333212074"/>
          <c:y val="0.18133802423633241"/>
          <c:w val="0.74242353833938279"/>
          <c:h val="0.60269540775489505"/>
        </c:manualLayout>
      </c:layout>
      <c:pie3DChart>
        <c:varyColors val="1"/>
        <c:ser>
          <c:idx val="0"/>
          <c:order val="0"/>
          <c:tx>
            <c:strRef>
              <c:f>Sheet1!$A$2</c:f>
              <c:strCache>
                <c:ptCount val="1"/>
                <c:pt idx="0">
                  <c:v>%</c:v>
                </c:pt>
              </c:strCache>
            </c:strRef>
          </c:tx>
          <c:spPr>
            <a:solidFill>
              <a:srgbClr val="FF0000"/>
            </a:solidFill>
            <a:ln w="11513">
              <a:solidFill>
                <a:srgbClr val="000000"/>
              </a:solidFill>
              <a:prstDash val="solid"/>
            </a:ln>
          </c:spPr>
          <c:explosion val="31"/>
          <c:dPt>
            <c:idx val="0"/>
            <c:spPr>
              <a:pattFill prst="solidDmnd">
                <a:fgClr>
                  <a:srgbClr val="FF0000"/>
                </a:fgClr>
                <a:bgClr>
                  <a:srgbClr val="FFFFFF"/>
                </a:bgClr>
              </a:pattFill>
              <a:ln w="11512">
                <a:solidFill>
                  <a:srgbClr val="000000"/>
                </a:solidFill>
                <a:prstDash val="solid"/>
              </a:ln>
            </c:spPr>
          </c:dPt>
          <c:dPt>
            <c:idx val="1"/>
            <c:spPr>
              <a:pattFill prst="wdDnDiag">
                <a:fgClr>
                  <a:srgbClr val="FF9900"/>
                </a:fgClr>
                <a:bgClr>
                  <a:srgbClr val="FFFFFF"/>
                </a:bgClr>
              </a:pattFill>
              <a:ln w="11512">
                <a:solidFill>
                  <a:srgbClr val="000000"/>
                </a:solidFill>
                <a:prstDash val="solid"/>
              </a:ln>
            </c:spPr>
          </c:dPt>
          <c:dPt>
            <c:idx val="2"/>
            <c:spPr>
              <a:pattFill prst="pct90">
                <a:fgClr>
                  <a:srgbClr val="99CC00"/>
                </a:fgClr>
                <a:bgClr>
                  <a:srgbClr val="FFFFFF"/>
                </a:bgClr>
              </a:pattFill>
              <a:ln w="11512">
                <a:solidFill>
                  <a:srgbClr val="000000"/>
                </a:solidFill>
                <a:prstDash val="solid"/>
              </a:ln>
            </c:spPr>
          </c:dPt>
          <c:dPt>
            <c:idx val="3"/>
            <c:spPr>
              <a:pattFill prst="pct10">
                <a:fgClr>
                  <a:srgbClr val="339966"/>
                </a:fgClr>
                <a:bgClr>
                  <a:srgbClr val="FFFFFF"/>
                </a:bgClr>
              </a:pattFill>
              <a:ln w="11512">
                <a:solidFill>
                  <a:srgbClr val="000000"/>
                </a:solidFill>
                <a:prstDash val="solid"/>
              </a:ln>
            </c:spPr>
          </c:dPt>
          <c:dPt>
            <c:idx val="4"/>
            <c:spPr>
              <a:pattFill prst="horzBrick">
                <a:fgClr>
                  <a:srgbClr val="800080"/>
                </a:fgClr>
                <a:bgClr>
                  <a:srgbClr val="FFFFFF"/>
                </a:bgClr>
              </a:pattFill>
              <a:ln w="11512">
                <a:solidFill>
                  <a:srgbClr val="000000"/>
                </a:solidFill>
                <a:prstDash val="solid"/>
              </a:ln>
            </c:spPr>
          </c:dPt>
          <c:dPt>
            <c:idx val="5"/>
            <c:spPr>
              <a:solidFill>
                <a:srgbClr val="808080"/>
              </a:solidFill>
              <a:ln w="11513">
                <a:solidFill>
                  <a:srgbClr val="000000"/>
                </a:solidFill>
                <a:prstDash val="solid"/>
              </a:ln>
            </c:spPr>
          </c:dPt>
          <c:dPt>
            <c:idx val="6"/>
            <c:spPr>
              <a:pattFill prst="lgGrid">
                <a:fgClr>
                  <a:srgbClr val="CCCCFF"/>
                </a:fgClr>
                <a:bgClr>
                  <a:srgbClr val="FFFFFF"/>
                </a:bgClr>
              </a:pattFill>
              <a:ln w="11512">
                <a:solidFill>
                  <a:srgbClr val="000000"/>
                </a:solidFill>
                <a:prstDash val="solid"/>
              </a:ln>
            </c:spPr>
          </c:dPt>
          <c:dPt>
            <c:idx val="7"/>
            <c:spPr>
              <a:solidFill>
                <a:srgbClr val="000000"/>
              </a:solidFill>
              <a:ln w="11512">
                <a:solidFill>
                  <a:srgbClr val="000000"/>
                </a:solidFill>
                <a:prstDash val="solid"/>
              </a:ln>
            </c:spPr>
          </c:dPt>
          <c:dPt>
            <c:idx val="8"/>
            <c:spPr>
              <a:solidFill>
                <a:srgbClr val="00FF00"/>
              </a:solidFill>
              <a:ln w="11512">
                <a:solidFill>
                  <a:srgbClr val="000000"/>
                </a:solidFill>
                <a:prstDash val="solid"/>
              </a:ln>
            </c:spPr>
          </c:dPt>
          <c:dPt>
            <c:idx val="9"/>
            <c:spPr>
              <a:gradFill rotWithShape="0">
                <a:gsLst>
                  <a:gs pos="0">
                    <a:srgbClr val="FF6600"/>
                  </a:gs>
                  <a:gs pos="100000">
                    <a:srgbClr val="FFFFFF"/>
                  </a:gs>
                </a:gsLst>
                <a:lin ang="5400000" scaled="1"/>
              </a:gradFill>
              <a:ln w="11512">
                <a:solidFill>
                  <a:srgbClr val="000000"/>
                </a:solidFill>
                <a:prstDash val="solid"/>
              </a:ln>
            </c:spPr>
          </c:dPt>
          <c:dLbls>
            <c:dLbl>
              <c:idx val="0"/>
              <c:layout>
                <c:manualLayout>
                  <c:x val="1.1220981182485344E-2"/>
                  <c:y val="-0.10867735973091892"/>
                </c:manualLayout>
              </c:layout>
              <c:dLblPos val="bestFit"/>
              <c:showPercent val="1"/>
            </c:dLbl>
            <c:dLbl>
              <c:idx val="1"/>
              <c:layout>
                <c:manualLayout>
                  <c:x val="0.17488773103125171"/>
                  <c:y val="-9.0539711292288438E-2"/>
                </c:manualLayout>
              </c:layout>
              <c:dLblPos val="bestFit"/>
              <c:showPercent val="1"/>
            </c:dLbl>
            <c:dLbl>
              <c:idx val="2"/>
              <c:dLblPos val="bestFit"/>
              <c:showPercent val="1"/>
            </c:dLbl>
            <c:dLbl>
              <c:idx val="3"/>
              <c:layout>
                <c:manualLayout>
                  <c:x val="-3.3046075566616442E-2"/>
                  <c:y val="1.5814753781251301E-3"/>
                </c:manualLayout>
              </c:layout>
              <c:dLblPos val="bestFit"/>
              <c:showPercent val="1"/>
            </c:dLbl>
            <c:dLbl>
              <c:idx val="4"/>
              <c:layout>
                <c:manualLayout>
                  <c:x val="-1.8494829105256665E-2"/>
                  <c:y val="-4.5036695051950931E-2"/>
                </c:manualLayout>
              </c:layout>
              <c:dLblPos val="bestFit"/>
              <c:showPercent val="1"/>
            </c:dLbl>
            <c:dLbl>
              <c:idx val="5"/>
              <c:layout>
                <c:manualLayout>
                  <c:x val="8.5126938788289159E-3"/>
                  <c:y val="-6.792008969085668E-2"/>
                </c:manualLayout>
              </c:layout>
              <c:dLblPos val="bestFit"/>
              <c:showPercent val="1"/>
            </c:dLbl>
            <c:dLbl>
              <c:idx val="6"/>
              <c:layout>
                <c:manualLayout>
                  <c:x val="8.521925822922518E-3"/>
                  <c:y val="-5.2279798867588559E-2"/>
                </c:manualLayout>
              </c:layout>
              <c:dLblPos val="bestFit"/>
              <c:showPercent val="1"/>
            </c:dLbl>
            <c:numFmt formatCode="0.0%" sourceLinked="0"/>
            <c:spPr>
              <a:noFill/>
              <a:ln w="23023">
                <a:noFill/>
              </a:ln>
            </c:spPr>
            <c:txPr>
              <a:bodyPr/>
              <a:lstStyle/>
              <a:p>
                <a:pPr>
                  <a:defRPr lang="uk-UA" sz="1000" b="0" i="0" u="none" strike="noStrike" baseline="0">
                    <a:solidFill>
                      <a:srgbClr val="000000"/>
                    </a:solidFill>
                    <a:latin typeface="Times New Roman"/>
                    <a:ea typeface="Times New Roman"/>
                    <a:cs typeface="Times New Roman"/>
                  </a:defRPr>
                </a:pPr>
                <a:endParaRPr lang="ru-RU"/>
              </a:p>
            </c:txPr>
            <c:showPercent val="1"/>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Sheet1!$B$2:$K$2</c:f>
              <c:numCache>
                <c:formatCode>0.0</c:formatCode>
                <c:ptCount val="10"/>
                <c:pt idx="0">
                  <c:v>189154.6</c:v>
                </c:pt>
                <c:pt idx="1">
                  <c:v>207341.9</c:v>
                </c:pt>
                <c:pt idx="2">
                  <c:v>243101.8</c:v>
                </c:pt>
                <c:pt idx="3">
                  <c:v>21637.9</c:v>
                </c:pt>
                <c:pt idx="4">
                  <c:v>4350.5</c:v>
                </c:pt>
                <c:pt idx="5" formatCode="General">
                  <c:v>33562.9</c:v>
                </c:pt>
                <c:pt idx="6">
                  <c:v>45044.5</c:v>
                </c:pt>
                <c:pt idx="7">
                  <c:v>8856</c:v>
                </c:pt>
                <c:pt idx="8">
                  <c:v>7218.4</c:v>
                </c:pt>
                <c:pt idx="9">
                  <c:v>19426.2</c:v>
                </c:pt>
              </c:numCache>
            </c:numRef>
          </c:val>
        </c:ser>
        <c:ser>
          <c:idx val="1"/>
          <c:order val="1"/>
          <c:tx>
            <c:strRef>
              <c:f>Sheet1!$A$3</c:f>
              <c:strCache>
                <c:ptCount val="1"/>
              </c:strCache>
            </c:strRef>
          </c:tx>
          <c:spPr>
            <a:solidFill>
              <a:srgbClr val="993366"/>
            </a:solidFill>
            <a:ln w="11513">
              <a:solidFill>
                <a:srgbClr val="000000"/>
              </a:solidFill>
              <a:prstDash val="solid"/>
            </a:ln>
          </c:spPr>
          <c:explosion val="25"/>
          <c:dPt>
            <c:idx val="0"/>
            <c:spPr>
              <a:solidFill>
                <a:srgbClr val="9999FF"/>
              </a:solidFill>
              <a:ln w="11513">
                <a:solidFill>
                  <a:srgbClr val="000000"/>
                </a:solidFill>
                <a:prstDash val="solid"/>
              </a:ln>
            </c:spPr>
          </c:dPt>
          <c:dPt>
            <c:idx val="2"/>
            <c:spPr>
              <a:solidFill>
                <a:srgbClr val="FFFFCC"/>
              </a:solidFill>
              <a:ln w="11513">
                <a:solidFill>
                  <a:srgbClr val="000000"/>
                </a:solidFill>
                <a:prstDash val="solid"/>
              </a:ln>
            </c:spPr>
          </c:dPt>
          <c:dPt>
            <c:idx val="3"/>
            <c:spPr>
              <a:solidFill>
                <a:srgbClr val="CCFFFF"/>
              </a:solidFill>
              <a:ln w="11513">
                <a:solidFill>
                  <a:srgbClr val="000000"/>
                </a:solidFill>
                <a:prstDash val="solid"/>
              </a:ln>
            </c:spPr>
          </c:dPt>
          <c:dPt>
            <c:idx val="4"/>
            <c:spPr>
              <a:solidFill>
                <a:srgbClr val="660066"/>
              </a:solidFill>
              <a:ln w="11513">
                <a:solidFill>
                  <a:srgbClr val="000000"/>
                </a:solidFill>
                <a:prstDash val="solid"/>
              </a:ln>
            </c:spPr>
          </c:dPt>
          <c:dPt>
            <c:idx val="5"/>
            <c:spPr>
              <a:solidFill>
                <a:srgbClr val="FF8080"/>
              </a:solidFill>
              <a:ln w="11513">
                <a:solidFill>
                  <a:srgbClr val="000000"/>
                </a:solidFill>
                <a:prstDash val="solid"/>
              </a:ln>
            </c:spPr>
          </c:dPt>
          <c:dLbls>
            <c:spPr>
              <a:noFill/>
              <a:ln w="23023">
                <a:noFill/>
              </a:ln>
            </c:spPr>
            <c:txPr>
              <a:bodyPr/>
              <a:lstStyle/>
              <a:p>
                <a:pPr>
                  <a:defRPr lang="uk-UA" sz="1269" b="0" i="0" u="none" strike="noStrike" baseline="0">
                    <a:solidFill>
                      <a:srgbClr val="000000"/>
                    </a:solidFill>
                    <a:latin typeface="Times New Roman"/>
                    <a:ea typeface="Times New Roman"/>
                    <a:cs typeface="Times New Roman"/>
                  </a:defRPr>
                </a:pPr>
                <a:endParaRPr lang="ru-RU"/>
              </a:p>
            </c:txPr>
            <c:showVal val="1"/>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1513">
              <a:solidFill>
                <a:srgbClr val="000000"/>
              </a:solidFill>
              <a:prstDash val="solid"/>
            </a:ln>
          </c:spPr>
          <c:explosion val="25"/>
          <c:dPt>
            <c:idx val="0"/>
            <c:spPr>
              <a:solidFill>
                <a:srgbClr val="9999FF"/>
              </a:solidFill>
              <a:ln w="11513">
                <a:solidFill>
                  <a:srgbClr val="000000"/>
                </a:solidFill>
                <a:prstDash val="solid"/>
              </a:ln>
            </c:spPr>
          </c:dPt>
          <c:dPt>
            <c:idx val="1"/>
            <c:spPr>
              <a:solidFill>
                <a:srgbClr val="993366"/>
              </a:solidFill>
              <a:ln w="11513">
                <a:solidFill>
                  <a:srgbClr val="000000"/>
                </a:solidFill>
                <a:prstDash val="solid"/>
              </a:ln>
            </c:spPr>
          </c:dPt>
          <c:dPt>
            <c:idx val="3"/>
            <c:spPr>
              <a:solidFill>
                <a:srgbClr val="CCFFFF"/>
              </a:solidFill>
              <a:ln w="11513">
                <a:solidFill>
                  <a:srgbClr val="000000"/>
                </a:solidFill>
                <a:prstDash val="solid"/>
              </a:ln>
            </c:spPr>
          </c:dPt>
          <c:dPt>
            <c:idx val="4"/>
            <c:spPr>
              <a:solidFill>
                <a:srgbClr val="660066"/>
              </a:solidFill>
              <a:ln w="11513">
                <a:solidFill>
                  <a:srgbClr val="000000"/>
                </a:solidFill>
                <a:prstDash val="solid"/>
              </a:ln>
            </c:spPr>
          </c:dPt>
          <c:dPt>
            <c:idx val="5"/>
            <c:spPr>
              <a:solidFill>
                <a:srgbClr val="FF8080"/>
              </a:solidFill>
              <a:ln w="11513">
                <a:solidFill>
                  <a:srgbClr val="000000"/>
                </a:solidFill>
                <a:prstDash val="solid"/>
              </a:ln>
            </c:spPr>
          </c:dPt>
          <c:dLbls>
            <c:spPr>
              <a:noFill/>
              <a:ln w="23023">
                <a:noFill/>
              </a:ln>
            </c:spPr>
            <c:txPr>
              <a:bodyPr/>
              <a:lstStyle/>
              <a:p>
                <a:pPr>
                  <a:defRPr lang="uk-UA" sz="1269" b="0" i="0" u="none" strike="noStrike" baseline="0">
                    <a:solidFill>
                      <a:srgbClr val="000000"/>
                    </a:solidFill>
                    <a:latin typeface="Times New Roman"/>
                    <a:ea typeface="Times New Roman"/>
                    <a:cs typeface="Times New Roman"/>
                  </a:defRPr>
                </a:pPr>
                <a:endParaRPr lang="ru-RU"/>
              </a:p>
            </c:txPr>
            <c:showVal val="1"/>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Sheet1!$B$4:$G$4</c:f>
              <c:numCache>
                <c:formatCode>General</c:formatCode>
                <c:ptCount val="6"/>
              </c:numCache>
            </c:numRef>
          </c:val>
        </c:ser>
        <c:ser>
          <c:idx val="3"/>
          <c:order val="3"/>
          <c:tx>
            <c:strRef>
              <c:f>Sheet1!$A$5</c:f>
              <c:strCache>
                <c:ptCount val="1"/>
              </c:strCache>
            </c:strRef>
          </c:tx>
          <c:spPr>
            <a:solidFill>
              <a:srgbClr val="CCFFFF"/>
            </a:solidFill>
            <a:ln w="11513">
              <a:solidFill>
                <a:srgbClr val="000000"/>
              </a:solidFill>
              <a:prstDash val="solid"/>
            </a:ln>
          </c:spPr>
          <c:explosion val="25"/>
          <c:dPt>
            <c:idx val="0"/>
            <c:spPr>
              <a:solidFill>
                <a:srgbClr val="9999FF"/>
              </a:solidFill>
              <a:ln w="11513">
                <a:solidFill>
                  <a:srgbClr val="000000"/>
                </a:solidFill>
                <a:prstDash val="solid"/>
              </a:ln>
            </c:spPr>
          </c:dPt>
          <c:dPt>
            <c:idx val="1"/>
            <c:spPr>
              <a:solidFill>
                <a:srgbClr val="993366"/>
              </a:solidFill>
              <a:ln w="11513">
                <a:solidFill>
                  <a:srgbClr val="000000"/>
                </a:solidFill>
                <a:prstDash val="solid"/>
              </a:ln>
            </c:spPr>
          </c:dPt>
          <c:dPt>
            <c:idx val="2"/>
            <c:spPr>
              <a:solidFill>
                <a:srgbClr val="FFFFCC"/>
              </a:solidFill>
              <a:ln w="11513">
                <a:solidFill>
                  <a:srgbClr val="000000"/>
                </a:solidFill>
                <a:prstDash val="solid"/>
              </a:ln>
            </c:spPr>
          </c:dPt>
          <c:dPt>
            <c:idx val="4"/>
            <c:spPr>
              <a:solidFill>
                <a:srgbClr val="660066"/>
              </a:solidFill>
              <a:ln w="11513">
                <a:solidFill>
                  <a:srgbClr val="000000"/>
                </a:solidFill>
                <a:prstDash val="solid"/>
              </a:ln>
            </c:spPr>
          </c:dPt>
          <c:dPt>
            <c:idx val="5"/>
            <c:spPr>
              <a:solidFill>
                <a:srgbClr val="FF8080"/>
              </a:solidFill>
              <a:ln w="11513">
                <a:solidFill>
                  <a:srgbClr val="000000"/>
                </a:solidFill>
                <a:prstDash val="solid"/>
              </a:ln>
            </c:spPr>
          </c:dPt>
          <c:dLbls>
            <c:spPr>
              <a:noFill/>
              <a:ln w="23023">
                <a:noFill/>
              </a:ln>
            </c:spPr>
            <c:txPr>
              <a:bodyPr/>
              <a:lstStyle/>
              <a:p>
                <a:pPr>
                  <a:defRPr lang="uk-UA" sz="1269" b="0" i="0" u="none" strike="noStrike" baseline="0">
                    <a:solidFill>
                      <a:srgbClr val="000000"/>
                    </a:solidFill>
                    <a:latin typeface="Times New Roman"/>
                    <a:ea typeface="Times New Roman"/>
                    <a:cs typeface="Times New Roman"/>
                  </a:defRPr>
                </a:pPr>
                <a:endParaRPr lang="ru-RU"/>
              </a:p>
            </c:txPr>
            <c:showVal val="1"/>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Sheet1!$B$5:$G$5</c:f>
              <c:numCache>
                <c:formatCode>General</c:formatCode>
                <c:ptCount val="6"/>
              </c:numCache>
            </c:numRef>
          </c:val>
        </c:ser>
        <c:ser>
          <c:idx val="4"/>
          <c:order val="4"/>
          <c:tx>
            <c:strRef>
              <c:f>Sheet1!$A$6</c:f>
              <c:strCache>
                <c:ptCount val="1"/>
              </c:strCache>
            </c:strRef>
          </c:tx>
          <c:spPr>
            <a:solidFill>
              <a:srgbClr val="660066"/>
            </a:solidFill>
            <a:ln w="11513">
              <a:solidFill>
                <a:srgbClr val="000000"/>
              </a:solidFill>
              <a:prstDash val="solid"/>
            </a:ln>
          </c:spPr>
          <c:explosion val="25"/>
          <c:dPt>
            <c:idx val="0"/>
            <c:spPr>
              <a:solidFill>
                <a:srgbClr val="9999FF"/>
              </a:solidFill>
              <a:ln w="11513">
                <a:solidFill>
                  <a:srgbClr val="000000"/>
                </a:solidFill>
                <a:prstDash val="solid"/>
              </a:ln>
            </c:spPr>
          </c:dPt>
          <c:dPt>
            <c:idx val="1"/>
            <c:spPr>
              <a:solidFill>
                <a:srgbClr val="993366"/>
              </a:solidFill>
              <a:ln w="11513">
                <a:solidFill>
                  <a:srgbClr val="000000"/>
                </a:solidFill>
                <a:prstDash val="solid"/>
              </a:ln>
            </c:spPr>
          </c:dPt>
          <c:dPt>
            <c:idx val="2"/>
            <c:spPr>
              <a:solidFill>
                <a:srgbClr val="FFFFCC"/>
              </a:solidFill>
              <a:ln w="11513">
                <a:solidFill>
                  <a:srgbClr val="000000"/>
                </a:solidFill>
                <a:prstDash val="solid"/>
              </a:ln>
            </c:spPr>
          </c:dPt>
          <c:dPt>
            <c:idx val="3"/>
            <c:spPr>
              <a:solidFill>
                <a:srgbClr val="CCFFFF"/>
              </a:solidFill>
              <a:ln w="11513">
                <a:solidFill>
                  <a:srgbClr val="000000"/>
                </a:solidFill>
                <a:prstDash val="solid"/>
              </a:ln>
            </c:spPr>
          </c:dPt>
          <c:dPt>
            <c:idx val="5"/>
            <c:spPr>
              <a:solidFill>
                <a:srgbClr val="FF8080"/>
              </a:solidFill>
              <a:ln w="11513">
                <a:solidFill>
                  <a:srgbClr val="000000"/>
                </a:solidFill>
                <a:prstDash val="solid"/>
              </a:ln>
            </c:spPr>
          </c:dPt>
          <c:dLbls>
            <c:spPr>
              <a:noFill/>
              <a:ln w="23023">
                <a:noFill/>
              </a:ln>
            </c:spPr>
            <c:txPr>
              <a:bodyPr/>
              <a:lstStyle/>
              <a:p>
                <a:pPr>
                  <a:defRPr lang="uk-UA" sz="1269" b="0" i="0" u="none" strike="noStrike" baseline="0">
                    <a:solidFill>
                      <a:srgbClr val="000000"/>
                    </a:solidFill>
                    <a:latin typeface="Times New Roman"/>
                    <a:ea typeface="Times New Roman"/>
                    <a:cs typeface="Times New Roman"/>
                  </a:defRPr>
                </a:pPr>
                <a:endParaRPr lang="ru-RU"/>
              </a:p>
            </c:txPr>
            <c:showVal val="1"/>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Sheet1!$B$6:$G$6</c:f>
              <c:numCache>
                <c:formatCode>General</c:formatCode>
                <c:ptCount val="6"/>
              </c:numCache>
            </c:numRef>
          </c:val>
        </c:ser>
        <c:ser>
          <c:idx val="5"/>
          <c:order val="5"/>
          <c:tx>
            <c:strRef>
              <c:f>Sheet1!$A$7</c:f>
              <c:strCache>
                <c:ptCount val="1"/>
              </c:strCache>
            </c:strRef>
          </c:tx>
          <c:spPr>
            <a:solidFill>
              <a:srgbClr val="FF8080"/>
            </a:solidFill>
            <a:ln w="11513">
              <a:solidFill>
                <a:srgbClr val="000000"/>
              </a:solidFill>
              <a:prstDash val="solid"/>
            </a:ln>
          </c:spPr>
          <c:explosion val="25"/>
          <c:dPt>
            <c:idx val="0"/>
            <c:spPr>
              <a:solidFill>
                <a:srgbClr val="9999FF"/>
              </a:solidFill>
              <a:ln w="11513">
                <a:solidFill>
                  <a:srgbClr val="000000"/>
                </a:solidFill>
                <a:prstDash val="solid"/>
              </a:ln>
            </c:spPr>
          </c:dPt>
          <c:dPt>
            <c:idx val="1"/>
            <c:spPr>
              <a:solidFill>
                <a:srgbClr val="993366"/>
              </a:solidFill>
              <a:ln w="11513">
                <a:solidFill>
                  <a:srgbClr val="000000"/>
                </a:solidFill>
                <a:prstDash val="solid"/>
              </a:ln>
            </c:spPr>
          </c:dPt>
          <c:dPt>
            <c:idx val="2"/>
            <c:spPr>
              <a:solidFill>
                <a:srgbClr val="FFFFCC"/>
              </a:solidFill>
              <a:ln w="11513">
                <a:solidFill>
                  <a:srgbClr val="000000"/>
                </a:solidFill>
                <a:prstDash val="solid"/>
              </a:ln>
            </c:spPr>
          </c:dPt>
          <c:dPt>
            <c:idx val="3"/>
            <c:spPr>
              <a:solidFill>
                <a:srgbClr val="CCFFFF"/>
              </a:solidFill>
              <a:ln w="11513">
                <a:solidFill>
                  <a:srgbClr val="000000"/>
                </a:solidFill>
                <a:prstDash val="solid"/>
              </a:ln>
            </c:spPr>
          </c:dPt>
          <c:dPt>
            <c:idx val="4"/>
            <c:spPr>
              <a:solidFill>
                <a:srgbClr val="660066"/>
              </a:solidFill>
              <a:ln w="11513">
                <a:solidFill>
                  <a:srgbClr val="000000"/>
                </a:solidFill>
                <a:prstDash val="solid"/>
              </a:ln>
            </c:spPr>
          </c:dPt>
          <c:dLbls>
            <c:spPr>
              <a:noFill/>
              <a:ln w="23023">
                <a:noFill/>
              </a:ln>
            </c:spPr>
            <c:txPr>
              <a:bodyPr/>
              <a:lstStyle/>
              <a:p>
                <a:pPr>
                  <a:defRPr lang="uk-UA" sz="1269" b="0" i="0" u="none" strike="noStrike" baseline="0">
                    <a:solidFill>
                      <a:srgbClr val="000000"/>
                    </a:solidFill>
                    <a:latin typeface="Times New Roman"/>
                    <a:ea typeface="Times New Roman"/>
                    <a:cs typeface="Times New Roman"/>
                  </a:defRPr>
                </a:pPr>
                <a:endParaRPr lang="ru-RU"/>
              </a:p>
            </c:txPr>
            <c:showVal val="1"/>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Sheet1!$B$7:$G$7</c:f>
              <c:numCache>
                <c:formatCode>General</c:formatCode>
                <c:ptCount val="6"/>
              </c:numCache>
            </c:numRef>
          </c:val>
        </c:ser>
        <c:ser>
          <c:idx val="6"/>
          <c:order val="6"/>
          <c:tx>
            <c:strRef>
              <c:f>Sheet1!$A$8</c:f>
              <c:strCache>
                <c:ptCount val="1"/>
              </c:strCache>
            </c:strRef>
          </c:tx>
          <c:spPr>
            <a:solidFill>
              <a:srgbClr val="0066CC"/>
            </a:solidFill>
            <a:ln w="11513">
              <a:solidFill>
                <a:srgbClr val="000000"/>
              </a:solidFill>
              <a:prstDash val="solid"/>
            </a:ln>
          </c:spPr>
          <c:explosion val="25"/>
          <c:dPt>
            <c:idx val="0"/>
            <c:spPr>
              <a:solidFill>
                <a:srgbClr val="9999FF"/>
              </a:solidFill>
              <a:ln w="11513">
                <a:solidFill>
                  <a:srgbClr val="000000"/>
                </a:solidFill>
                <a:prstDash val="solid"/>
              </a:ln>
            </c:spPr>
          </c:dPt>
          <c:dPt>
            <c:idx val="1"/>
            <c:spPr>
              <a:solidFill>
                <a:srgbClr val="993366"/>
              </a:solidFill>
              <a:ln w="11513">
                <a:solidFill>
                  <a:srgbClr val="000000"/>
                </a:solidFill>
                <a:prstDash val="solid"/>
              </a:ln>
            </c:spPr>
          </c:dPt>
          <c:dPt>
            <c:idx val="2"/>
            <c:spPr>
              <a:solidFill>
                <a:srgbClr val="FFFFCC"/>
              </a:solidFill>
              <a:ln w="11513">
                <a:solidFill>
                  <a:srgbClr val="000000"/>
                </a:solidFill>
                <a:prstDash val="solid"/>
              </a:ln>
            </c:spPr>
          </c:dPt>
          <c:dPt>
            <c:idx val="3"/>
            <c:spPr>
              <a:solidFill>
                <a:srgbClr val="CCFFFF"/>
              </a:solidFill>
              <a:ln w="11513">
                <a:solidFill>
                  <a:srgbClr val="000000"/>
                </a:solidFill>
                <a:prstDash val="solid"/>
              </a:ln>
            </c:spPr>
          </c:dPt>
          <c:dPt>
            <c:idx val="4"/>
            <c:spPr>
              <a:solidFill>
                <a:srgbClr val="660066"/>
              </a:solidFill>
              <a:ln w="11513">
                <a:solidFill>
                  <a:srgbClr val="000000"/>
                </a:solidFill>
                <a:prstDash val="solid"/>
              </a:ln>
            </c:spPr>
          </c:dPt>
          <c:dPt>
            <c:idx val="5"/>
            <c:spPr>
              <a:solidFill>
                <a:srgbClr val="FF8080"/>
              </a:solidFill>
              <a:ln w="11513">
                <a:solidFill>
                  <a:srgbClr val="000000"/>
                </a:solidFill>
                <a:prstDash val="solid"/>
              </a:ln>
            </c:spPr>
          </c:dPt>
          <c:dLbls>
            <c:spPr>
              <a:noFill/>
              <a:ln w="23023">
                <a:noFill/>
              </a:ln>
            </c:spPr>
            <c:txPr>
              <a:bodyPr/>
              <a:lstStyle/>
              <a:p>
                <a:pPr>
                  <a:defRPr lang="uk-UA" sz="1269" b="0" i="0" u="none" strike="noStrike" baseline="0">
                    <a:solidFill>
                      <a:srgbClr val="000000"/>
                    </a:solidFill>
                    <a:latin typeface="Times New Roman"/>
                    <a:ea typeface="Times New Roman"/>
                    <a:cs typeface="Times New Roman"/>
                  </a:defRPr>
                </a:pPr>
                <a:endParaRPr lang="ru-RU"/>
              </a:p>
            </c:txPr>
            <c:showVal val="1"/>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Sheet1!$B$8:$G$8</c:f>
              <c:numCache>
                <c:formatCode>General</c:formatCode>
                <c:ptCount val="6"/>
              </c:numCache>
            </c:numRef>
          </c:val>
        </c:ser>
        <c:ser>
          <c:idx val="7"/>
          <c:order val="7"/>
          <c:tx>
            <c:strRef>
              <c:f>Sheet1!$A$9</c:f>
              <c:strCache>
                <c:ptCount val="1"/>
              </c:strCache>
            </c:strRef>
          </c:tx>
          <c:spPr>
            <a:solidFill>
              <a:srgbClr val="CCCCFF"/>
            </a:solidFill>
            <a:ln w="11513">
              <a:solidFill>
                <a:srgbClr val="000000"/>
              </a:solidFill>
              <a:prstDash val="solid"/>
            </a:ln>
          </c:spPr>
          <c:explosion val="25"/>
          <c:dPt>
            <c:idx val="0"/>
            <c:spPr>
              <a:solidFill>
                <a:srgbClr val="9999FF"/>
              </a:solidFill>
              <a:ln w="11513">
                <a:solidFill>
                  <a:srgbClr val="000000"/>
                </a:solidFill>
                <a:prstDash val="solid"/>
              </a:ln>
            </c:spPr>
          </c:dPt>
          <c:dPt>
            <c:idx val="1"/>
            <c:spPr>
              <a:solidFill>
                <a:srgbClr val="993366"/>
              </a:solidFill>
              <a:ln w="11513">
                <a:solidFill>
                  <a:srgbClr val="000000"/>
                </a:solidFill>
                <a:prstDash val="solid"/>
              </a:ln>
            </c:spPr>
          </c:dPt>
          <c:dPt>
            <c:idx val="2"/>
            <c:spPr>
              <a:solidFill>
                <a:srgbClr val="FFFFCC"/>
              </a:solidFill>
              <a:ln w="11513">
                <a:solidFill>
                  <a:srgbClr val="000000"/>
                </a:solidFill>
                <a:prstDash val="solid"/>
              </a:ln>
            </c:spPr>
          </c:dPt>
          <c:dPt>
            <c:idx val="3"/>
            <c:spPr>
              <a:solidFill>
                <a:srgbClr val="CCFFFF"/>
              </a:solidFill>
              <a:ln w="11513">
                <a:solidFill>
                  <a:srgbClr val="000000"/>
                </a:solidFill>
                <a:prstDash val="solid"/>
              </a:ln>
            </c:spPr>
          </c:dPt>
          <c:dPt>
            <c:idx val="4"/>
            <c:spPr>
              <a:solidFill>
                <a:srgbClr val="660066"/>
              </a:solidFill>
              <a:ln w="11513">
                <a:solidFill>
                  <a:srgbClr val="000000"/>
                </a:solidFill>
                <a:prstDash val="solid"/>
              </a:ln>
            </c:spPr>
          </c:dPt>
          <c:dPt>
            <c:idx val="5"/>
            <c:spPr>
              <a:solidFill>
                <a:srgbClr val="FF8080"/>
              </a:solidFill>
              <a:ln w="11513">
                <a:solidFill>
                  <a:srgbClr val="000000"/>
                </a:solidFill>
                <a:prstDash val="solid"/>
              </a:ln>
            </c:spPr>
          </c:dPt>
          <c:dLbls>
            <c:spPr>
              <a:noFill/>
              <a:ln w="23023">
                <a:noFill/>
              </a:ln>
            </c:spPr>
            <c:txPr>
              <a:bodyPr/>
              <a:lstStyle/>
              <a:p>
                <a:pPr>
                  <a:defRPr lang="uk-UA" sz="1269" b="0" i="0" u="none" strike="noStrike" baseline="0">
                    <a:solidFill>
                      <a:srgbClr val="000000"/>
                    </a:solidFill>
                    <a:latin typeface="Times New Roman"/>
                    <a:ea typeface="Times New Roman"/>
                    <a:cs typeface="Times New Roman"/>
                  </a:defRPr>
                </a:pPr>
                <a:endParaRPr lang="ru-RU"/>
              </a:p>
            </c:txPr>
            <c:showVal val="1"/>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Sheet1!$B$9:$G$9</c:f>
              <c:numCache>
                <c:formatCode>General</c:formatCode>
                <c:ptCount val="6"/>
              </c:numCache>
            </c:numRef>
          </c:val>
        </c:ser>
        <c:ser>
          <c:idx val="8"/>
          <c:order val="8"/>
          <c:tx>
            <c:strRef>
              <c:f>Sheet1!$A$10</c:f>
              <c:strCache>
                <c:ptCount val="1"/>
              </c:strCache>
            </c:strRef>
          </c:tx>
          <c:spPr>
            <a:solidFill>
              <a:srgbClr val="000080"/>
            </a:solidFill>
            <a:ln w="11513">
              <a:solidFill>
                <a:srgbClr val="000000"/>
              </a:solidFill>
              <a:prstDash val="solid"/>
            </a:ln>
          </c:spPr>
          <c:explosion val="25"/>
          <c:dPt>
            <c:idx val="0"/>
            <c:spPr>
              <a:solidFill>
                <a:srgbClr val="9999FF"/>
              </a:solidFill>
              <a:ln w="11513">
                <a:solidFill>
                  <a:srgbClr val="000000"/>
                </a:solidFill>
                <a:prstDash val="solid"/>
              </a:ln>
            </c:spPr>
          </c:dPt>
          <c:dPt>
            <c:idx val="1"/>
            <c:spPr>
              <a:solidFill>
                <a:srgbClr val="993366"/>
              </a:solidFill>
              <a:ln w="11513">
                <a:solidFill>
                  <a:srgbClr val="000000"/>
                </a:solidFill>
                <a:prstDash val="solid"/>
              </a:ln>
            </c:spPr>
          </c:dPt>
          <c:dPt>
            <c:idx val="2"/>
            <c:spPr>
              <a:solidFill>
                <a:srgbClr val="FFFFCC"/>
              </a:solidFill>
              <a:ln w="11513">
                <a:solidFill>
                  <a:srgbClr val="000000"/>
                </a:solidFill>
                <a:prstDash val="solid"/>
              </a:ln>
            </c:spPr>
          </c:dPt>
          <c:dPt>
            <c:idx val="3"/>
            <c:spPr>
              <a:solidFill>
                <a:srgbClr val="CCFFFF"/>
              </a:solidFill>
              <a:ln w="11513">
                <a:solidFill>
                  <a:srgbClr val="000000"/>
                </a:solidFill>
                <a:prstDash val="solid"/>
              </a:ln>
            </c:spPr>
          </c:dPt>
          <c:dPt>
            <c:idx val="4"/>
            <c:spPr>
              <a:solidFill>
                <a:srgbClr val="660066"/>
              </a:solidFill>
              <a:ln w="11513">
                <a:solidFill>
                  <a:srgbClr val="000000"/>
                </a:solidFill>
                <a:prstDash val="solid"/>
              </a:ln>
            </c:spPr>
          </c:dPt>
          <c:dPt>
            <c:idx val="5"/>
            <c:spPr>
              <a:solidFill>
                <a:srgbClr val="FF8080"/>
              </a:solidFill>
              <a:ln w="11513">
                <a:solidFill>
                  <a:srgbClr val="000000"/>
                </a:solidFill>
                <a:prstDash val="solid"/>
              </a:ln>
            </c:spPr>
          </c:dPt>
          <c:dLbls>
            <c:spPr>
              <a:noFill/>
              <a:ln w="23023">
                <a:noFill/>
              </a:ln>
            </c:spPr>
            <c:txPr>
              <a:bodyPr/>
              <a:lstStyle/>
              <a:p>
                <a:pPr>
                  <a:defRPr lang="uk-UA" sz="1269" b="0" i="0" u="none" strike="noStrike" baseline="0">
                    <a:solidFill>
                      <a:srgbClr val="000000"/>
                    </a:solidFill>
                    <a:latin typeface="Times New Roman"/>
                    <a:ea typeface="Times New Roman"/>
                    <a:cs typeface="Times New Roman"/>
                  </a:defRPr>
                </a:pPr>
                <a:endParaRPr lang="ru-RU"/>
              </a:p>
            </c:txPr>
            <c:showVal val="1"/>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Sheet1!$B$10:$G$10</c:f>
              <c:numCache>
                <c:formatCode>General</c:formatCode>
                <c:ptCount val="6"/>
              </c:numCache>
            </c:numRef>
          </c:val>
        </c:ser>
        <c:ser>
          <c:idx val="9"/>
          <c:order val="9"/>
          <c:tx>
            <c:strRef>
              <c:f>Sheet1!$A$11</c:f>
              <c:strCache>
                <c:ptCount val="1"/>
              </c:strCache>
            </c:strRef>
          </c:tx>
          <c:spPr>
            <a:solidFill>
              <a:srgbClr val="FF00FF"/>
            </a:solidFill>
            <a:ln w="11513">
              <a:solidFill>
                <a:srgbClr val="000000"/>
              </a:solidFill>
              <a:prstDash val="solid"/>
            </a:ln>
          </c:spPr>
          <c:explosion val="25"/>
          <c:dPt>
            <c:idx val="0"/>
            <c:spPr>
              <a:solidFill>
                <a:srgbClr val="9999FF"/>
              </a:solidFill>
              <a:ln w="11513">
                <a:solidFill>
                  <a:srgbClr val="000000"/>
                </a:solidFill>
                <a:prstDash val="solid"/>
              </a:ln>
            </c:spPr>
          </c:dPt>
          <c:dPt>
            <c:idx val="1"/>
            <c:spPr>
              <a:solidFill>
                <a:srgbClr val="993366"/>
              </a:solidFill>
              <a:ln w="11513">
                <a:solidFill>
                  <a:srgbClr val="000000"/>
                </a:solidFill>
                <a:prstDash val="solid"/>
              </a:ln>
            </c:spPr>
          </c:dPt>
          <c:dPt>
            <c:idx val="2"/>
            <c:spPr>
              <a:solidFill>
                <a:srgbClr val="FFFFCC"/>
              </a:solidFill>
              <a:ln w="11513">
                <a:solidFill>
                  <a:srgbClr val="000000"/>
                </a:solidFill>
                <a:prstDash val="solid"/>
              </a:ln>
            </c:spPr>
          </c:dPt>
          <c:dPt>
            <c:idx val="3"/>
            <c:spPr>
              <a:solidFill>
                <a:srgbClr val="CCFFFF"/>
              </a:solidFill>
              <a:ln w="11513">
                <a:solidFill>
                  <a:srgbClr val="000000"/>
                </a:solidFill>
                <a:prstDash val="solid"/>
              </a:ln>
            </c:spPr>
          </c:dPt>
          <c:dPt>
            <c:idx val="4"/>
            <c:spPr>
              <a:solidFill>
                <a:srgbClr val="660066"/>
              </a:solidFill>
              <a:ln w="11513">
                <a:solidFill>
                  <a:srgbClr val="000000"/>
                </a:solidFill>
                <a:prstDash val="solid"/>
              </a:ln>
            </c:spPr>
          </c:dPt>
          <c:dPt>
            <c:idx val="5"/>
            <c:spPr>
              <a:solidFill>
                <a:srgbClr val="FF8080"/>
              </a:solidFill>
              <a:ln w="11513">
                <a:solidFill>
                  <a:srgbClr val="000000"/>
                </a:solidFill>
                <a:prstDash val="solid"/>
              </a:ln>
            </c:spPr>
          </c:dPt>
          <c:dLbls>
            <c:spPr>
              <a:noFill/>
              <a:ln w="23023">
                <a:noFill/>
              </a:ln>
            </c:spPr>
            <c:txPr>
              <a:bodyPr/>
              <a:lstStyle/>
              <a:p>
                <a:pPr>
                  <a:defRPr lang="uk-UA" sz="1269" b="0" i="0" u="none" strike="noStrike" baseline="0">
                    <a:solidFill>
                      <a:srgbClr val="000000"/>
                    </a:solidFill>
                    <a:latin typeface="Times New Roman"/>
                    <a:ea typeface="Times New Roman"/>
                    <a:cs typeface="Times New Roman"/>
                  </a:defRPr>
                </a:pPr>
                <a:endParaRPr lang="ru-RU"/>
              </a:p>
            </c:txPr>
            <c:showVal val="1"/>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Sheet1!$B$11:$G$11</c:f>
              <c:numCache>
                <c:formatCode>General</c:formatCode>
                <c:ptCount val="6"/>
              </c:numCache>
            </c:numRef>
          </c:val>
        </c:ser>
        <c:ser>
          <c:idx val="10"/>
          <c:order val="10"/>
          <c:spPr>
            <a:solidFill>
              <a:srgbClr val="FFFF00"/>
            </a:solidFill>
            <a:ln w="11512">
              <a:solidFill>
                <a:srgbClr val="000000"/>
              </a:solidFill>
              <a:prstDash val="solid"/>
            </a:ln>
          </c:spPr>
          <c:explosion val="18"/>
          <c:dPt>
            <c:idx val="0"/>
            <c:spPr>
              <a:solidFill>
                <a:srgbClr val="9999FF"/>
              </a:solidFill>
              <a:ln w="11512">
                <a:solidFill>
                  <a:srgbClr val="000000"/>
                </a:solidFill>
                <a:prstDash val="solid"/>
              </a:ln>
            </c:spPr>
          </c:dPt>
          <c:dLbls>
            <c:spPr>
              <a:solidFill>
                <a:srgbClr val="FFFFFF"/>
              </a:solidFill>
              <a:ln w="2878">
                <a:solidFill>
                  <a:srgbClr val="000000"/>
                </a:solidFill>
                <a:prstDash val="solid"/>
              </a:ln>
            </c:spPr>
            <c:txPr>
              <a:bodyPr/>
              <a:lstStyle/>
              <a:p>
                <a:pPr>
                  <a:defRPr lang="uk-UA" sz="1269" b="0" i="0" u="none" strike="noStrike" baseline="0">
                    <a:solidFill>
                      <a:srgbClr val="000000"/>
                    </a:solidFill>
                    <a:latin typeface="Times New Roman"/>
                    <a:ea typeface="Times New Roman"/>
                    <a:cs typeface="Times New Roman"/>
                  </a:defRPr>
                </a:pPr>
                <a:endParaRPr lang="ru-RU"/>
              </a:p>
            </c:txPr>
            <c:showVal val="1"/>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Lit>
              <c:formatCode>General</c:formatCode>
              <c:ptCount val="1"/>
              <c:pt idx="0">
                <c:v>1</c:v>
              </c:pt>
            </c:numLit>
          </c:val>
        </c:ser>
        <c:dLbls>
          <c:showVal val="1"/>
        </c:dLbls>
      </c:pie3DChart>
      <c:spPr>
        <a:solidFill>
          <a:srgbClr val="FFFFFF"/>
        </a:solidFill>
        <a:ln w="23028">
          <a:noFill/>
        </a:ln>
      </c:spPr>
    </c:plotArea>
    <c:legend>
      <c:legendPos val="b"/>
      <c:layout>
        <c:manualLayout>
          <c:xMode val="edge"/>
          <c:yMode val="edge"/>
          <c:x val="0.15384613093576358"/>
          <c:y val="0.75543145069830409"/>
          <c:w val="0.77503628447024653"/>
          <c:h val="0.2431660748288817"/>
        </c:manualLayout>
      </c:layout>
      <c:spPr>
        <a:solidFill>
          <a:srgbClr val="FFFFFF"/>
        </a:solidFill>
        <a:ln w="23028">
          <a:noFill/>
        </a:ln>
      </c:spPr>
      <c:txPr>
        <a:bodyPr/>
        <a:lstStyle/>
        <a:p>
          <a:pPr>
            <a:defRPr lang="uk-UA" sz="100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269" b="0" i="0" u="none" strike="noStrike" baseline="0">
          <a:solidFill>
            <a:srgbClr val="000000"/>
          </a:solidFill>
          <a:latin typeface="Times New Roman"/>
          <a:ea typeface="Times New Roman"/>
          <a:cs typeface="Times New Roman"/>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2100A-BA2C-48AF-9E45-AF7CD7E6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111</Pages>
  <Words>35042</Words>
  <Characters>234127</Characters>
  <Application>Microsoft Office Word</Application>
  <DocSecurity>0</DocSecurity>
  <Lines>1951</Lines>
  <Paragraphs>537</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Microsoft</Company>
  <LinksUpToDate>false</LinksUpToDate>
  <CharactersWithSpaces>268632</CharactersWithSpaces>
  <SharedDoc>false</SharedDoc>
  <HLinks>
    <vt:vector size="204" baseType="variant">
      <vt:variant>
        <vt:i4>5570564</vt:i4>
      </vt:variant>
      <vt:variant>
        <vt:i4>99</vt:i4>
      </vt:variant>
      <vt:variant>
        <vt:i4>0</vt:i4>
      </vt:variant>
      <vt:variant>
        <vt:i4>5</vt:i4>
      </vt:variant>
      <vt:variant>
        <vt:lpwstr>http://uk.wikipedia.org/wiki/%D0%94%D0%BE%D0%B2%D0%BA%D1%96%D0%BB%D0%BB%D1%8F</vt:lpwstr>
      </vt:variant>
      <vt:variant>
        <vt:lpwstr/>
      </vt:variant>
      <vt:variant>
        <vt:i4>2293876</vt:i4>
      </vt:variant>
      <vt:variant>
        <vt:i4>96</vt:i4>
      </vt:variant>
      <vt:variant>
        <vt:i4>0</vt:i4>
      </vt:variant>
      <vt:variant>
        <vt:i4>5</vt:i4>
      </vt:variant>
      <vt:variant>
        <vt:lpwstr>http://uk.wikipedia.org/wiki/%D0%9F%D0%BE%D1%82%D1%80%D0%B5%D0%B1%D0%B0</vt:lpwstr>
      </vt:variant>
      <vt:variant>
        <vt:lpwstr/>
      </vt:variant>
      <vt:variant>
        <vt:i4>68550684</vt:i4>
      </vt:variant>
      <vt:variant>
        <vt:i4>93</vt:i4>
      </vt:variant>
      <vt:variant>
        <vt:i4>0</vt:i4>
      </vt:variant>
      <vt:variant>
        <vt:i4>5</vt:i4>
      </vt:variant>
      <vt:variant>
        <vt:lpwstr/>
      </vt:variant>
      <vt:variant>
        <vt:lpwstr>_4._Фінансові_ресурси</vt:lpwstr>
      </vt:variant>
      <vt:variant>
        <vt:i4>4326471</vt:i4>
      </vt:variant>
      <vt:variant>
        <vt:i4>90</vt:i4>
      </vt:variant>
      <vt:variant>
        <vt:i4>0</vt:i4>
      </vt:variant>
      <vt:variant>
        <vt:i4>5</vt:i4>
      </vt:variant>
      <vt:variant>
        <vt:lpwstr/>
      </vt:variant>
      <vt:variant>
        <vt:lpwstr>_3.6.3._Транспортне_обслуговування</vt:lpwstr>
      </vt:variant>
      <vt:variant>
        <vt:i4>1376311</vt:i4>
      </vt:variant>
      <vt:variant>
        <vt:i4>87</vt:i4>
      </vt:variant>
      <vt:variant>
        <vt:i4>0</vt:i4>
      </vt:variant>
      <vt:variant>
        <vt:i4>5</vt:i4>
      </vt:variant>
      <vt:variant>
        <vt:lpwstr/>
      </vt:variant>
      <vt:variant>
        <vt:lpwstr>_Toc181179025</vt:lpwstr>
      </vt:variant>
      <vt:variant>
        <vt:i4>74711055</vt:i4>
      </vt:variant>
      <vt:variant>
        <vt:i4>84</vt:i4>
      </vt:variant>
      <vt:variant>
        <vt:i4>0</vt:i4>
      </vt:variant>
      <vt:variant>
        <vt:i4>5</vt:i4>
      </vt:variant>
      <vt:variant>
        <vt:lpwstr/>
      </vt:variant>
      <vt:variant>
        <vt:lpwstr>_3.6.2._Агропромисловий_комплекс</vt:lpwstr>
      </vt:variant>
      <vt:variant>
        <vt:i4>8126464</vt:i4>
      </vt:variant>
      <vt:variant>
        <vt:i4>81</vt:i4>
      </vt:variant>
      <vt:variant>
        <vt:i4>0</vt:i4>
      </vt:variant>
      <vt:variant>
        <vt:i4>5</vt:i4>
      </vt:variant>
      <vt:variant>
        <vt:lpwstr/>
      </vt:variant>
      <vt:variant>
        <vt:lpwstr>_3.6.1._Промисловість</vt:lpwstr>
      </vt:variant>
      <vt:variant>
        <vt:i4>68288625</vt:i4>
      </vt:variant>
      <vt:variant>
        <vt:i4>78</vt:i4>
      </vt:variant>
      <vt:variant>
        <vt:i4>0</vt:i4>
      </vt:variant>
      <vt:variant>
        <vt:i4>5</vt:i4>
      </vt:variant>
      <vt:variant>
        <vt:lpwstr/>
      </vt:variant>
      <vt:variant>
        <vt:lpwstr>_3.6._Розвиток_реального</vt:lpwstr>
      </vt:variant>
      <vt:variant>
        <vt:i4>4654129</vt:i4>
      </vt:variant>
      <vt:variant>
        <vt:i4>75</vt:i4>
      </vt:variant>
      <vt:variant>
        <vt:i4>0</vt:i4>
      </vt:variant>
      <vt:variant>
        <vt:i4>5</vt:i4>
      </vt:variant>
      <vt:variant>
        <vt:lpwstr/>
      </vt:variant>
      <vt:variant>
        <vt:lpwstr>_3.5._Будівельна_та</vt:lpwstr>
      </vt:variant>
      <vt:variant>
        <vt:i4>1572865</vt:i4>
      </vt:variant>
      <vt:variant>
        <vt:i4>72</vt:i4>
      </vt:variant>
      <vt:variant>
        <vt:i4>0</vt:i4>
      </vt:variant>
      <vt:variant>
        <vt:i4>5</vt:i4>
      </vt:variant>
      <vt:variant>
        <vt:lpwstr/>
      </vt:variant>
      <vt:variant>
        <vt:lpwstr>_3.5._Будівельна_та_1</vt:lpwstr>
      </vt:variant>
      <vt:variant>
        <vt:i4>3146805</vt:i4>
      </vt:variant>
      <vt:variant>
        <vt:i4>69</vt:i4>
      </vt:variant>
      <vt:variant>
        <vt:i4>0</vt:i4>
      </vt:variant>
      <vt:variant>
        <vt:i4>5</vt:i4>
      </vt:variant>
      <vt:variant>
        <vt:lpwstr/>
      </vt:variant>
      <vt:variant>
        <vt:lpwstr>_3.4.2._Споживчий_ринок</vt:lpwstr>
      </vt:variant>
      <vt:variant>
        <vt:i4>72024136</vt:i4>
      </vt:variant>
      <vt:variant>
        <vt:i4>66</vt:i4>
      </vt:variant>
      <vt:variant>
        <vt:i4>0</vt:i4>
      </vt:variant>
      <vt:variant>
        <vt:i4>5</vt:i4>
      </vt:variant>
      <vt:variant>
        <vt:lpwstr/>
      </vt:variant>
      <vt:variant>
        <vt:lpwstr>_3.4.1._Розвиток_підприємництва</vt:lpwstr>
      </vt:variant>
      <vt:variant>
        <vt:i4>70713409</vt:i4>
      </vt:variant>
      <vt:variant>
        <vt:i4>63</vt:i4>
      </vt:variant>
      <vt:variant>
        <vt:i4>0</vt:i4>
      </vt:variant>
      <vt:variant>
        <vt:i4>5</vt:i4>
      </vt:variant>
      <vt:variant>
        <vt:lpwstr/>
      </vt:variant>
      <vt:variant>
        <vt:lpwstr>_3.4._Ринкові_перетворення</vt:lpwstr>
      </vt:variant>
      <vt:variant>
        <vt:i4>68092021</vt:i4>
      </vt:variant>
      <vt:variant>
        <vt:i4>60</vt:i4>
      </vt:variant>
      <vt:variant>
        <vt:i4>0</vt:i4>
      </vt:variant>
      <vt:variant>
        <vt:i4>5</vt:i4>
      </vt:variant>
      <vt:variant>
        <vt:lpwstr/>
      </vt:variant>
      <vt:variant>
        <vt:lpwstr>_3.3.1._Охорона_навколишнього</vt:lpwstr>
      </vt:variant>
      <vt:variant>
        <vt:i4>69075987</vt:i4>
      </vt:variant>
      <vt:variant>
        <vt:i4>57</vt:i4>
      </vt:variant>
      <vt:variant>
        <vt:i4>0</vt:i4>
      </vt:variant>
      <vt:variant>
        <vt:i4>5</vt:i4>
      </vt:variant>
      <vt:variant>
        <vt:lpwstr/>
      </vt:variant>
      <vt:variant>
        <vt:lpwstr>_3.3._Природокористування</vt:lpwstr>
      </vt:variant>
      <vt:variant>
        <vt:i4>68878454</vt:i4>
      </vt:variant>
      <vt:variant>
        <vt:i4>54</vt:i4>
      </vt:variant>
      <vt:variant>
        <vt:i4>0</vt:i4>
      </vt:variant>
      <vt:variant>
        <vt:i4>5</vt:i4>
      </vt:variant>
      <vt:variant>
        <vt:lpwstr/>
      </vt:variant>
      <vt:variant>
        <vt:lpwstr>_3.2.5._Фізична_культура</vt:lpwstr>
      </vt:variant>
      <vt:variant>
        <vt:i4>71303213</vt:i4>
      </vt:variant>
      <vt:variant>
        <vt:i4>51</vt:i4>
      </vt:variant>
      <vt:variant>
        <vt:i4>0</vt:i4>
      </vt:variant>
      <vt:variant>
        <vt:i4>5</vt:i4>
      </vt:variant>
      <vt:variant>
        <vt:lpwstr/>
      </vt:variant>
      <vt:variant>
        <vt:lpwstr>_3.2.4._Культура_і</vt:lpwstr>
      </vt:variant>
      <vt:variant>
        <vt:i4>3736632</vt:i4>
      </vt:variant>
      <vt:variant>
        <vt:i4>48</vt:i4>
      </vt:variant>
      <vt:variant>
        <vt:i4>0</vt:i4>
      </vt:variant>
      <vt:variant>
        <vt:i4>5</vt:i4>
      </vt:variant>
      <vt:variant>
        <vt:lpwstr/>
      </vt:variant>
      <vt:variant>
        <vt:lpwstr>_3.2.3._Молодіжна_політика,</vt:lpwstr>
      </vt:variant>
      <vt:variant>
        <vt:i4>72025151</vt:i4>
      </vt:variant>
      <vt:variant>
        <vt:i4>45</vt:i4>
      </vt:variant>
      <vt:variant>
        <vt:i4>0</vt:i4>
      </vt:variant>
      <vt:variant>
        <vt:i4>5</vt:i4>
      </vt:variant>
      <vt:variant>
        <vt:lpwstr/>
      </vt:variant>
      <vt:variant>
        <vt:lpwstr>_3.2.2._Освіта</vt:lpwstr>
      </vt:variant>
      <vt:variant>
        <vt:i4>67183697</vt:i4>
      </vt:variant>
      <vt:variant>
        <vt:i4>42</vt:i4>
      </vt:variant>
      <vt:variant>
        <vt:i4>0</vt:i4>
      </vt:variant>
      <vt:variant>
        <vt:i4>5</vt:i4>
      </vt:variant>
      <vt:variant>
        <vt:lpwstr/>
      </vt:variant>
      <vt:variant>
        <vt:lpwstr>_3.2.1._Охорона_здоров’я</vt:lpwstr>
      </vt:variant>
      <vt:variant>
        <vt:i4>70058027</vt:i4>
      </vt:variant>
      <vt:variant>
        <vt:i4>39</vt:i4>
      </vt:variant>
      <vt:variant>
        <vt:i4>0</vt:i4>
      </vt:variant>
      <vt:variant>
        <vt:i4>5</vt:i4>
      </vt:variant>
      <vt:variant>
        <vt:lpwstr/>
      </vt:variant>
      <vt:variant>
        <vt:lpwstr>_3.2._Гуманітарна_сфера</vt:lpwstr>
      </vt:variant>
      <vt:variant>
        <vt:i4>7013393</vt:i4>
      </vt:variant>
      <vt:variant>
        <vt:i4>36</vt:i4>
      </vt:variant>
      <vt:variant>
        <vt:i4>0</vt:i4>
      </vt:variant>
      <vt:variant>
        <vt:i4>5</vt:i4>
      </vt:variant>
      <vt:variant>
        <vt:lpwstr/>
      </vt:variant>
      <vt:variant>
        <vt:lpwstr>_3.1.8._Енергозабезпечення_та</vt:lpwstr>
      </vt:variant>
      <vt:variant>
        <vt:i4>75432978</vt:i4>
      </vt:variant>
      <vt:variant>
        <vt:i4>33</vt:i4>
      </vt:variant>
      <vt:variant>
        <vt:i4>0</vt:i4>
      </vt:variant>
      <vt:variant>
        <vt:i4>5</vt:i4>
      </vt:variant>
      <vt:variant>
        <vt:lpwstr/>
      </vt:variant>
      <vt:variant>
        <vt:lpwstr>_3.1.7._Житлово-комунальне_господарс</vt:lpwstr>
      </vt:variant>
      <vt:variant>
        <vt:i4>74121334</vt:i4>
      </vt:variant>
      <vt:variant>
        <vt:i4>30</vt:i4>
      </vt:variant>
      <vt:variant>
        <vt:i4>0</vt:i4>
      </vt:variant>
      <vt:variant>
        <vt:i4>5</vt:i4>
      </vt:variant>
      <vt:variant>
        <vt:lpwstr/>
      </vt:variant>
      <vt:variant>
        <vt:lpwstr>_3.1.6._Будівництво_житла</vt:lpwstr>
      </vt:variant>
      <vt:variant>
        <vt:i4>787557</vt:i4>
      </vt:variant>
      <vt:variant>
        <vt:i4>27</vt:i4>
      </vt:variant>
      <vt:variant>
        <vt:i4>0</vt:i4>
      </vt:variant>
      <vt:variant>
        <vt:i4>5</vt:i4>
      </vt:variant>
      <vt:variant>
        <vt:lpwstr/>
      </vt:variant>
      <vt:variant>
        <vt:lpwstr>_3.1.5._Соціальний_захист</vt:lpwstr>
      </vt:variant>
      <vt:variant>
        <vt:i4>1901575</vt:i4>
      </vt:variant>
      <vt:variant>
        <vt:i4>24</vt:i4>
      </vt:variant>
      <vt:variant>
        <vt:i4>0</vt:i4>
      </vt:variant>
      <vt:variant>
        <vt:i4>5</vt:i4>
      </vt:variant>
      <vt:variant>
        <vt:lpwstr/>
      </vt:variant>
      <vt:variant>
        <vt:lpwstr>_3.1.4._Пенсійне_забезпечення</vt:lpwstr>
      </vt:variant>
      <vt:variant>
        <vt:i4>3343441</vt:i4>
      </vt:variant>
      <vt:variant>
        <vt:i4>21</vt:i4>
      </vt:variant>
      <vt:variant>
        <vt:i4>0</vt:i4>
      </vt:variant>
      <vt:variant>
        <vt:i4>5</vt:i4>
      </vt:variant>
      <vt:variant>
        <vt:lpwstr/>
      </vt:variant>
      <vt:variant>
        <vt:lpwstr>_3.1.3._Грошові_доходи</vt:lpwstr>
      </vt:variant>
      <vt:variant>
        <vt:i4>1574006</vt:i4>
      </vt:variant>
      <vt:variant>
        <vt:i4>18</vt:i4>
      </vt:variant>
      <vt:variant>
        <vt:i4>0</vt:i4>
      </vt:variant>
      <vt:variant>
        <vt:i4>5</vt:i4>
      </vt:variant>
      <vt:variant>
        <vt:lpwstr/>
      </vt:variant>
      <vt:variant>
        <vt:lpwstr>_3.1.2._Зайнятість_населення</vt:lpwstr>
      </vt:variant>
      <vt:variant>
        <vt:i4>7406707</vt:i4>
      </vt:variant>
      <vt:variant>
        <vt:i4>15</vt:i4>
      </vt:variant>
      <vt:variant>
        <vt:i4>0</vt:i4>
      </vt:variant>
      <vt:variant>
        <vt:i4>5</vt:i4>
      </vt:variant>
      <vt:variant>
        <vt:lpwstr/>
      </vt:variant>
      <vt:variant>
        <vt:lpwstr>_3.1.1._Демографічна_ситуація</vt:lpwstr>
      </vt:variant>
      <vt:variant>
        <vt:i4>6816864</vt:i4>
      </vt:variant>
      <vt:variant>
        <vt:i4>12</vt:i4>
      </vt:variant>
      <vt:variant>
        <vt:i4>0</vt:i4>
      </vt:variant>
      <vt:variant>
        <vt:i4>5</vt:i4>
      </vt:variant>
      <vt:variant>
        <vt:lpwstr/>
      </vt:variant>
      <vt:variant>
        <vt:lpwstr>_3.1._Соціальна_сфера</vt:lpwstr>
      </vt:variant>
      <vt:variant>
        <vt:i4>3998811</vt:i4>
      </vt:variant>
      <vt:variant>
        <vt:i4>9</vt:i4>
      </vt:variant>
      <vt:variant>
        <vt:i4>0</vt:i4>
      </vt:variant>
      <vt:variant>
        <vt:i4>5</vt:i4>
      </vt:variant>
      <vt:variant>
        <vt:lpwstr/>
      </vt:variant>
      <vt:variant>
        <vt:lpwstr>_3._Основні_напрями</vt:lpwstr>
      </vt:variant>
      <vt:variant>
        <vt:i4>917510</vt:i4>
      </vt:variant>
      <vt:variant>
        <vt:i4>6</vt:i4>
      </vt:variant>
      <vt:variant>
        <vt:i4>0</vt:i4>
      </vt:variant>
      <vt:variant>
        <vt:i4>5</vt:i4>
      </vt:variant>
      <vt:variant>
        <vt:lpwstr/>
      </vt:variant>
      <vt:variant>
        <vt:lpwstr>_2._Пріоритети_соціально-економічног</vt:lpwstr>
      </vt:variant>
      <vt:variant>
        <vt:i4>70385722</vt:i4>
      </vt:variant>
      <vt:variant>
        <vt:i4>3</vt:i4>
      </vt:variant>
      <vt:variant>
        <vt:i4>0</vt:i4>
      </vt:variant>
      <vt:variant>
        <vt:i4>5</vt:i4>
      </vt:variant>
      <vt:variant>
        <vt:lpwstr/>
      </vt:variant>
      <vt:variant>
        <vt:lpwstr>_1._Аналіз_економічного</vt:lpwstr>
      </vt:variant>
      <vt:variant>
        <vt:i4>72286301</vt:i4>
      </vt:variant>
      <vt:variant>
        <vt:i4>0</vt:i4>
      </vt:variant>
      <vt:variant>
        <vt:i4>0</vt:i4>
      </vt:variant>
      <vt:variant>
        <vt:i4>5</vt:i4>
      </vt:variant>
      <vt:variant>
        <vt:lpwstr/>
      </vt:variant>
      <vt:variant>
        <vt:lpwstr>_ВСТУП</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Oleg</dc:creator>
  <cp:lastModifiedBy>Lena</cp:lastModifiedBy>
  <cp:revision>7</cp:revision>
  <cp:lastPrinted>2018-03-21T06:28:00Z</cp:lastPrinted>
  <dcterms:created xsi:type="dcterms:W3CDTF">2018-03-20T14:52:00Z</dcterms:created>
  <dcterms:modified xsi:type="dcterms:W3CDTF">2018-03-21T06:28:00Z</dcterms:modified>
</cp:coreProperties>
</file>