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93" w:rsidRPr="00B26423" w:rsidRDefault="00FF2C93" w:rsidP="00FF2C93">
      <w:pPr>
        <w:pStyle w:val="a4"/>
        <w:ind w:firstLine="708"/>
        <w:jc w:val="center"/>
        <w:rPr>
          <w:rFonts w:ascii="Times New Roman" w:hAnsi="Times New Roman"/>
          <w:b/>
          <w:sz w:val="28"/>
          <w:lang w:val="uk-UA"/>
        </w:rPr>
      </w:pPr>
      <w:bookmarkStart w:id="0" w:name="_GoBack"/>
      <w:bookmarkEnd w:id="0"/>
      <w:r w:rsidRPr="00B26423">
        <w:rPr>
          <w:rFonts w:ascii="Times New Roman" w:hAnsi="Times New Roman"/>
          <w:b/>
          <w:sz w:val="28"/>
          <w:lang w:val="uk-UA"/>
        </w:rPr>
        <w:t>Звіт</w:t>
      </w:r>
    </w:p>
    <w:p w:rsidR="00FF2C93" w:rsidRPr="00B26423" w:rsidRDefault="00FF2C93" w:rsidP="00FF2C93">
      <w:pPr>
        <w:pStyle w:val="a4"/>
        <w:ind w:firstLine="708"/>
        <w:jc w:val="center"/>
        <w:rPr>
          <w:rFonts w:ascii="Times New Roman" w:hAnsi="Times New Roman"/>
          <w:b/>
          <w:sz w:val="28"/>
          <w:lang w:val="uk-UA"/>
        </w:rPr>
      </w:pPr>
      <w:r w:rsidRPr="00B26423">
        <w:rPr>
          <w:rFonts w:ascii="Times New Roman" w:hAnsi="Times New Roman"/>
          <w:b/>
          <w:sz w:val="28"/>
          <w:lang w:val="uk-UA"/>
        </w:rPr>
        <w:t xml:space="preserve">директора Комунального закладу </w:t>
      </w:r>
      <w:r w:rsidRPr="00B26423">
        <w:rPr>
          <w:rFonts w:ascii="Times New Roman" w:hAnsi="Times New Roman"/>
          <w:b/>
          <w:sz w:val="28"/>
          <w:lang w:val="uk-UA"/>
        </w:rPr>
        <w:br/>
        <w:t xml:space="preserve">«Броварський районний центр дитячої та юнацької творчості» </w:t>
      </w:r>
    </w:p>
    <w:p w:rsidR="00FF2C93" w:rsidRDefault="00FF2C93" w:rsidP="00FF2C93">
      <w:pPr>
        <w:pStyle w:val="a4"/>
        <w:ind w:firstLine="708"/>
        <w:jc w:val="center"/>
        <w:rPr>
          <w:rFonts w:ascii="Times New Roman" w:hAnsi="Times New Roman"/>
          <w:b/>
          <w:sz w:val="28"/>
          <w:lang w:val="uk-UA"/>
        </w:rPr>
      </w:pPr>
      <w:r w:rsidRPr="00B26423">
        <w:rPr>
          <w:rFonts w:ascii="Times New Roman" w:hAnsi="Times New Roman"/>
          <w:b/>
          <w:sz w:val="28"/>
          <w:lang w:val="uk-UA"/>
        </w:rPr>
        <w:t>Броварської районної ради Київської області</w:t>
      </w:r>
    </w:p>
    <w:p w:rsidR="00162137" w:rsidRPr="00162137" w:rsidRDefault="00162137" w:rsidP="00FF2C93">
      <w:pPr>
        <w:pStyle w:val="a4"/>
        <w:ind w:firstLine="708"/>
        <w:jc w:val="center"/>
        <w:rPr>
          <w:rFonts w:ascii="Times New Roman" w:hAnsi="Times New Roman"/>
          <w:b/>
          <w:sz w:val="16"/>
          <w:szCs w:val="16"/>
          <w:lang w:val="uk-UA"/>
        </w:rPr>
      </w:pPr>
    </w:p>
    <w:p w:rsidR="00FF2C93" w:rsidRDefault="00FF2C93" w:rsidP="00FF2C93">
      <w:pPr>
        <w:pStyle w:val="a4"/>
        <w:ind w:firstLine="708"/>
        <w:jc w:val="both"/>
        <w:rPr>
          <w:rFonts w:ascii="Times New Roman" w:hAnsi="Times New Roman"/>
          <w:sz w:val="28"/>
          <w:lang w:val="uk-UA"/>
        </w:rPr>
      </w:pPr>
      <w:r w:rsidRPr="005E228A">
        <w:rPr>
          <w:rFonts w:ascii="Times New Roman" w:hAnsi="Times New Roman"/>
          <w:sz w:val="28"/>
          <w:lang w:val="uk-UA"/>
        </w:rPr>
        <w:t>Розвиток сучасної освіти концентрується на підготовці конкурентоспроможних,</w:t>
      </w:r>
      <w:r>
        <w:rPr>
          <w:rFonts w:ascii="Times New Roman" w:hAnsi="Times New Roman"/>
          <w:sz w:val="28"/>
          <w:lang w:val="uk-UA"/>
        </w:rPr>
        <w:t xml:space="preserve"> </w:t>
      </w:r>
      <w:r w:rsidRPr="005E228A">
        <w:rPr>
          <w:rFonts w:ascii="Times New Roman" w:hAnsi="Times New Roman"/>
          <w:sz w:val="28"/>
          <w:lang w:val="uk-UA"/>
        </w:rPr>
        <w:t>творчих особистостей. Актуальною є проблема виявлення, розвитку та виховання молодого покоління на всіх рівнях освітньої системи. Тому розвиток обдарованості, творчості, інтелекту виходить на передній план у державній політиці, визначаючи пошук, навчання і виховання обдарованих дітей та молоді, стимулювання творчої праці, захист талантів.</w:t>
      </w:r>
    </w:p>
    <w:p w:rsidR="00FF2C93" w:rsidRDefault="00FF2C93" w:rsidP="00FF2C93">
      <w:pPr>
        <w:pStyle w:val="a4"/>
        <w:ind w:firstLine="708"/>
        <w:jc w:val="both"/>
        <w:rPr>
          <w:rFonts w:ascii="Times New Roman" w:hAnsi="Times New Roman"/>
          <w:b/>
          <w:sz w:val="28"/>
          <w:szCs w:val="28"/>
          <w:lang w:val="uk-UA"/>
        </w:rPr>
      </w:pPr>
      <w:r w:rsidRPr="005E228A">
        <w:rPr>
          <w:rFonts w:ascii="Times New Roman" w:hAnsi="Times New Roman"/>
          <w:sz w:val="28"/>
          <w:lang w:val="uk-UA"/>
        </w:rPr>
        <w:t>Закон України «Про позашкільну освіту» передбачає розвиток здібнос</w:t>
      </w:r>
      <w:r>
        <w:rPr>
          <w:rFonts w:ascii="Times New Roman" w:hAnsi="Times New Roman"/>
          <w:sz w:val="28"/>
          <w:lang w:val="uk-UA"/>
        </w:rPr>
        <w:t>тей, обдарувань і таланту дітей</w:t>
      </w:r>
      <w:r w:rsidRPr="005E228A">
        <w:rPr>
          <w:rFonts w:ascii="Times New Roman" w:hAnsi="Times New Roman"/>
          <w:sz w:val="28"/>
          <w:lang w:val="uk-UA"/>
        </w:rPr>
        <w:t>, надання їм додаткової освіти, що дасть їм можливість реалізувати у майбутньому свої здібності та нахили.</w:t>
      </w:r>
    </w:p>
    <w:p w:rsidR="00FF2C93" w:rsidRDefault="00FF2C93" w:rsidP="00FF2C93">
      <w:pPr>
        <w:pStyle w:val="a4"/>
        <w:ind w:firstLine="708"/>
        <w:jc w:val="both"/>
        <w:rPr>
          <w:rFonts w:ascii="Times New Roman" w:hAnsi="Times New Roman"/>
          <w:sz w:val="28"/>
          <w:szCs w:val="28"/>
          <w:lang w:val="uk-UA"/>
        </w:rPr>
      </w:pPr>
      <w:r w:rsidRPr="003C7E62">
        <w:rPr>
          <w:rFonts w:ascii="Times New Roman" w:hAnsi="Times New Roman"/>
          <w:sz w:val="28"/>
          <w:szCs w:val="28"/>
          <w:lang w:val="uk-UA"/>
        </w:rPr>
        <w:t>К</w:t>
      </w:r>
      <w:r>
        <w:rPr>
          <w:rFonts w:ascii="Times New Roman" w:hAnsi="Times New Roman"/>
          <w:sz w:val="28"/>
          <w:szCs w:val="28"/>
          <w:lang w:val="uk-UA"/>
        </w:rPr>
        <w:t>омунальний заклад</w:t>
      </w:r>
      <w:r w:rsidRPr="003C7E62">
        <w:rPr>
          <w:rFonts w:ascii="Times New Roman" w:hAnsi="Times New Roman"/>
          <w:sz w:val="28"/>
          <w:szCs w:val="28"/>
          <w:lang w:val="uk-UA"/>
        </w:rPr>
        <w:t xml:space="preserve"> «Броварський районний центр дитячої та юнацької творчості» Б</w:t>
      </w:r>
      <w:r>
        <w:rPr>
          <w:rFonts w:ascii="Times New Roman" w:hAnsi="Times New Roman"/>
          <w:sz w:val="28"/>
          <w:szCs w:val="28"/>
          <w:lang w:val="uk-UA"/>
        </w:rPr>
        <w:t xml:space="preserve">роварської районної ради Київської області (далі </w:t>
      </w:r>
      <w:r w:rsidRPr="003C7E62">
        <w:rPr>
          <w:rFonts w:ascii="Times New Roman" w:hAnsi="Times New Roman"/>
          <w:sz w:val="28"/>
          <w:szCs w:val="28"/>
          <w:lang w:val="uk-UA"/>
        </w:rPr>
        <w:t>КЗ «БРЦДЮТ» БРР КО</w:t>
      </w:r>
      <w:r>
        <w:rPr>
          <w:rFonts w:ascii="Times New Roman" w:hAnsi="Times New Roman"/>
          <w:sz w:val="28"/>
          <w:szCs w:val="28"/>
          <w:lang w:val="uk-UA"/>
        </w:rPr>
        <w:t xml:space="preserve">) </w:t>
      </w:r>
      <w:r w:rsidRPr="003C7E62">
        <w:rPr>
          <w:rFonts w:ascii="Times New Roman" w:hAnsi="Times New Roman"/>
          <w:sz w:val="28"/>
          <w:szCs w:val="28"/>
          <w:lang w:val="uk-UA"/>
        </w:rPr>
        <w:t xml:space="preserve">– багатопрофільний позашкільний навчальний заклад, що є складовою системи позашкільної освіти, який надає знання, формує вміння та навички за інтересами, забезпечує потреби особистості у творчій самореалізації та інтелектуальному, </w:t>
      </w:r>
      <w:r>
        <w:rPr>
          <w:rFonts w:ascii="Times New Roman" w:hAnsi="Times New Roman"/>
          <w:sz w:val="28"/>
          <w:szCs w:val="28"/>
          <w:lang w:val="uk-UA"/>
        </w:rPr>
        <w:t>духовному і фізичному розвитку.</w:t>
      </w:r>
    </w:p>
    <w:p w:rsidR="00FF2C93" w:rsidRDefault="00FF2C93" w:rsidP="00FF2C93">
      <w:pPr>
        <w:pStyle w:val="a4"/>
        <w:ind w:firstLine="708"/>
        <w:jc w:val="both"/>
        <w:rPr>
          <w:rFonts w:ascii="Times New Roman" w:hAnsi="Times New Roman"/>
          <w:sz w:val="28"/>
          <w:lang w:val="uk-UA"/>
        </w:rPr>
      </w:pPr>
      <w:r w:rsidRPr="005E228A">
        <w:rPr>
          <w:rFonts w:ascii="Times New Roman" w:hAnsi="Times New Roman"/>
          <w:sz w:val="28"/>
          <w:lang w:val="uk-UA"/>
        </w:rPr>
        <w:t>Суспільство, в якому ми живемо, потребує інтенсивного розвитку інтелектуального потенціалу кожної людини. Позашкільні заклади є тими широкодоступними установами освіти, які дають дітям і юнацтву освіту, що відповідає їх інтересам, забезпечують потреби особисто</w:t>
      </w:r>
      <w:r>
        <w:rPr>
          <w:rFonts w:ascii="Times New Roman" w:hAnsi="Times New Roman"/>
          <w:sz w:val="28"/>
          <w:lang w:val="uk-UA"/>
        </w:rPr>
        <w:t xml:space="preserve">сті у творчій самореалізації. </w:t>
      </w:r>
    </w:p>
    <w:p w:rsidR="00FF2C93" w:rsidRDefault="00FF2C93" w:rsidP="00FF2C93">
      <w:pPr>
        <w:pStyle w:val="a4"/>
        <w:ind w:firstLine="708"/>
        <w:jc w:val="both"/>
        <w:rPr>
          <w:rFonts w:ascii="Times New Roman" w:hAnsi="Times New Roman"/>
          <w:sz w:val="28"/>
          <w:szCs w:val="28"/>
          <w:lang w:val="uk-UA"/>
        </w:rPr>
      </w:pPr>
      <w:r w:rsidRPr="003C7E62">
        <w:rPr>
          <w:rFonts w:ascii="Times New Roman" w:hAnsi="Times New Roman"/>
          <w:sz w:val="28"/>
          <w:szCs w:val="28"/>
          <w:lang w:val="uk-UA"/>
        </w:rPr>
        <w:t>Головною метою КЗ «БРЦДЮТ» БРР КО – є розвиток творчої особистості дитини, її пізнавальних інтересів та індивідуальних здібностей, гармонійний розвиток її потреб і творчого потенціалу.</w:t>
      </w:r>
    </w:p>
    <w:p w:rsidR="0016525F" w:rsidRDefault="00155038" w:rsidP="00FF2C93">
      <w:pPr>
        <w:pStyle w:val="a4"/>
        <w:ind w:firstLine="708"/>
        <w:jc w:val="both"/>
        <w:rPr>
          <w:rFonts w:ascii="Times New Roman" w:hAnsi="Times New Roman"/>
          <w:sz w:val="28"/>
          <w:szCs w:val="28"/>
          <w:lang w:val="uk-UA"/>
        </w:rPr>
      </w:pPr>
      <w:r>
        <w:rPr>
          <w:rFonts w:ascii="Times New Roman" w:hAnsi="Times New Roman"/>
          <w:sz w:val="28"/>
          <w:szCs w:val="28"/>
          <w:lang w:val="uk-UA"/>
        </w:rPr>
        <w:t>О</w:t>
      </w:r>
      <w:r w:rsidR="0016525F">
        <w:rPr>
          <w:rFonts w:ascii="Times New Roman" w:hAnsi="Times New Roman"/>
          <w:sz w:val="28"/>
          <w:szCs w:val="28"/>
          <w:lang w:val="uk-UA"/>
        </w:rPr>
        <w:t>сновні</w:t>
      </w:r>
      <w:r>
        <w:rPr>
          <w:rFonts w:ascii="Times New Roman" w:hAnsi="Times New Roman"/>
          <w:sz w:val="28"/>
          <w:szCs w:val="28"/>
          <w:lang w:val="uk-UA"/>
        </w:rPr>
        <w:t xml:space="preserve"> напрями діяльності </w:t>
      </w:r>
      <w:r w:rsidRPr="003C7E62">
        <w:rPr>
          <w:rFonts w:ascii="Times New Roman" w:hAnsi="Times New Roman"/>
          <w:sz w:val="28"/>
          <w:szCs w:val="28"/>
          <w:lang w:val="uk-UA"/>
        </w:rPr>
        <w:t>КЗ «БРЦДЮТ» БРР КО</w:t>
      </w:r>
      <w:r>
        <w:rPr>
          <w:rFonts w:ascii="Times New Roman" w:hAnsi="Times New Roman"/>
          <w:sz w:val="28"/>
          <w:szCs w:val="28"/>
          <w:lang w:val="uk-UA"/>
        </w:rPr>
        <w:t>:</w:t>
      </w:r>
    </w:p>
    <w:p w:rsidR="00155038" w:rsidRDefault="004E12C7" w:rsidP="004E12C7">
      <w:pPr>
        <w:pStyle w:val="a4"/>
        <w:numPr>
          <w:ilvl w:val="0"/>
          <w:numId w:val="3"/>
        </w:numPr>
        <w:ind w:left="0" w:firstLine="426"/>
        <w:jc w:val="both"/>
        <w:rPr>
          <w:rFonts w:ascii="Times New Roman" w:hAnsi="Times New Roman"/>
          <w:sz w:val="28"/>
          <w:szCs w:val="28"/>
          <w:lang w:val="uk-UA"/>
        </w:rPr>
      </w:pPr>
      <w:r>
        <w:rPr>
          <w:rFonts w:ascii="Times New Roman" w:hAnsi="Times New Roman"/>
          <w:sz w:val="28"/>
          <w:szCs w:val="28"/>
          <w:lang w:val="uk-UA"/>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4E12C7" w:rsidRDefault="004E12C7" w:rsidP="004E12C7">
      <w:pPr>
        <w:pStyle w:val="a4"/>
        <w:numPr>
          <w:ilvl w:val="0"/>
          <w:numId w:val="3"/>
        </w:numPr>
        <w:ind w:left="0" w:firstLine="426"/>
        <w:jc w:val="both"/>
        <w:rPr>
          <w:rFonts w:ascii="Times New Roman" w:hAnsi="Times New Roman"/>
          <w:sz w:val="28"/>
          <w:szCs w:val="28"/>
          <w:lang w:val="uk-UA"/>
        </w:rPr>
      </w:pPr>
      <w:r>
        <w:rPr>
          <w:rFonts w:ascii="Times New Roman" w:hAnsi="Times New Roman"/>
          <w:sz w:val="28"/>
          <w:szCs w:val="28"/>
          <w:lang w:val="uk-UA"/>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w:t>
      </w:r>
      <w:r w:rsidR="003D4C5D">
        <w:rPr>
          <w:rFonts w:ascii="Times New Roman" w:hAnsi="Times New Roman"/>
          <w:sz w:val="28"/>
          <w:szCs w:val="28"/>
          <w:lang w:val="uk-UA"/>
        </w:rPr>
        <w:t>, набуття знань і досвіду розв’язання екологічних проблем, залучення до практичної природоохоронної роботи та інших біологічних напрямків, формування знань, навичок в галузі сільського господарства;</w:t>
      </w:r>
    </w:p>
    <w:p w:rsidR="003D4C5D" w:rsidRDefault="003D4C5D" w:rsidP="004E12C7">
      <w:pPr>
        <w:pStyle w:val="a4"/>
        <w:numPr>
          <w:ilvl w:val="0"/>
          <w:numId w:val="3"/>
        </w:numPr>
        <w:ind w:left="0" w:firstLine="426"/>
        <w:jc w:val="both"/>
        <w:rPr>
          <w:rFonts w:ascii="Times New Roman" w:hAnsi="Times New Roman"/>
          <w:sz w:val="28"/>
          <w:szCs w:val="28"/>
          <w:lang w:val="uk-UA"/>
        </w:rPr>
      </w:pPr>
      <w:r>
        <w:rPr>
          <w:rFonts w:ascii="Times New Roman" w:hAnsi="Times New Roman"/>
          <w:sz w:val="28"/>
          <w:szCs w:val="28"/>
          <w:lang w:val="uk-UA"/>
        </w:rPr>
        <w:t>науково-</w:t>
      </w:r>
      <w:r w:rsidR="003F4FD8">
        <w:rPr>
          <w:rFonts w:ascii="Times New Roman" w:hAnsi="Times New Roman"/>
          <w:sz w:val="28"/>
          <w:szCs w:val="28"/>
          <w:lang w:val="uk-UA"/>
        </w:rPr>
        <w:t>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3F4FD8" w:rsidRDefault="003F4FD8" w:rsidP="004E12C7">
      <w:pPr>
        <w:pStyle w:val="a4"/>
        <w:numPr>
          <w:ilvl w:val="0"/>
          <w:numId w:val="3"/>
        </w:numPr>
        <w:ind w:left="0" w:firstLine="426"/>
        <w:jc w:val="both"/>
        <w:rPr>
          <w:rFonts w:ascii="Times New Roman" w:hAnsi="Times New Roman"/>
          <w:sz w:val="28"/>
          <w:szCs w:val="28"/>
          <w:lang w:val="uk-UA"/>
        </w:rPr>
      </w:pPr>
      <w:r>
        <w:rPr>
          <w:rFonts w:ascii="Times New Roman" w:hAnsi="Times New Roman"/>
          <w:sz w:val="28"/>
          <w:szCs w:val="28"/>
          <w:lang w:val="uk-UA"/>
        </w:rPr>
        <w:t xml:space="preserve">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w:t>
      </w:r>
      <w:r>
        <w:rPr>
          <w:rFonts w:ascii="Times New Roman" w:hAnsi="Times New Roman"/>
          <w:sz w:val="28"/>
          <w:szCs w:val="28"/>
          <w:lang w:val="uk-UA"/>
        </w:rPr>
        <w:lastRenderedPageBreak/>
        <w:t>самовдосконалення та виявлення, розвитку і підтримки юних талантів та обдарувань;</w:t>
      </w:r>
    </w:p>
    <w:p w:rsidR="00BC418D" w:rsidRDefault="00BC418D" w:rsidP="004E12C7">
      <w:pPr>
        <w:pStyle w:val="a4"/>
        <w:numPr>
          <w:ilvl w:val="0"/>
          <w:numId w:val="3"/>
        </w:numPr>
        <w:ind w:left="0" w:firstLine="426"/>
        <w:jc w:val="both"/>
        <w:rPr>
          <w:rFonts w:ascii="Times New Roman" w:hAnsi="Times New Roman"/>
          <w:sz w:val="28"/>
          <w:szCs w:val="28"/>
          <w:lang w:val="uk-UA"/>
        </w:rPr>
      </w:pPr>
      <w:r>
        <w:rPr>
          <w:rFonts w:ascii="Times New Roman" w:hAnsi="Times New Roman"/>
          <w:sz w:val="28"/>
          <w:szCs w:val="28"/>
          <w:lang w:val="uk-UA"/>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BC418D" w:rsidRDefault="00BC418D" w:rsidP="004E12C7">
      <w:pPr>
        <w:pStyle w:val="a4"/>
        <w:numPr>
          <w:ilvl w:val="0"/>
          <w:numId w:val="3"/>
        </w:numPr>
        <w:ind w:left="0" w:firstLine="426"/>
        <w:jc w:val="both"/>
        <w:rPr>
          <w:rFonts w:ascii="Times New Roman" w:hAnsi="Times New Roman"/>
          <w:sz w:val="28"/>
          <w:szCs w:val="28"/>
          <w:lang w:val="uk-UA"/>
        </w:rPr>
      </w:pPr>
      <w:r>
        <w:rPr>
          <w:rFonts w:ascii="Times New Roman" w:hAnsi="Times New Roman"/>
          <w:sz w:val="28"/>
          <w:szCs w:val="28"/>
          <w:lang w:val="uk-UA"/>
        </w:rPr>
        <w:t>оздоровчий, який забезпечує необхідні умови для організації змістовного відпочинку і оздоровлення, та передбачає оволодіння вихованцями</w:t>
      </w:r>
      <w:r w:rsidR="003976AE">
        <w:rPr>
          <w:rFonts w:ascii="Times New Roman" w:hAnsi="Times New Roman"/>
          <w:sz w:val="28"/>
          <w:szCs w:val="28"/>
          <w:lang w:val="uk-UA"/>
        </w:rPr>
        <w:t>, учнями і слухачами</w:t>
      </w:r>
      <w:r w:rsidR="00900323">
        <w:rPr>
          <w:rFonts w:ascii="Times New Roman" w:hAnsi="Times New Roman"/>
          <w:sz w:val="28"/>
          <w:szCs w:val="28"/>
          <w:lang w:val="uk-UA"/>
        </w:rPr>
        <w:t xml:space="preserve"> знаннями про здоровий спосіб життя та формування у них культури гігієни особистості.</w:t>
      </w:r>
    </w:p>
    <w:p w:rsidR="00363A94" w:rsidRPr="00504FD2" w:rsidRDefault="00363A94" w:rsidP="00363A94">
      <w:pPr>
        <w:spacing w:after="0" w:line="240" w:lineRule="auto"/>
        <w:ind w:firstLine="708"/>
        <w:jc w:val="both"/>
        <w:rPr>
          <w:rFonts w:ascii="Times New Roman" w:hAnsi="Times New Roman"/>
          <w:sz w:val="28"/>
          <w:szCs w:val="28"/>
          <w:lang w:val="uk-UA"/>
        </w:rPr>
      </w:pPr>
      <w:r w:rsidRPr="00504FD2">
        <w:rPr>
          <w:rFonts w:ascii="Times New Roman" w:hAnsi="Times New Roman"/>
          <w:sz w:val="28"/>
          <w:szCs w:val="28"/>
          <w:lang w:val="uk-UA"/>
        </w:rPr>
        <w:t xml:space="preserve">У </w:t>
      </w:r>
      <w:r w:rsidR="004B03AB" w:rsidRPr="003C7E62">
        <w:rPr>
          <w:rFonts w:ascii="Times New Roman" w:hAnsi="Times New Roman"/>
          <w:sz w:val="28"/>
          <w:szCs w:val="28"/>
          <w:lang w:val="uk-UA"/>
        </w:rPr>
        <w:t xml:space="preserve">КЗ «БРЦДЮТ» БРР КО </w:t>
      </w:r>
      <w:r w:rsidRPr="00504FD2">
        <w:rPr>
          <w:rFonts w:ascii="Times New Roman" w:hAnsi="Times New Roman"/>
          <w:sz w:val="28"/>
          <w:szCs w:val="28"/>
          <w:lang w:val="uk-UA"/>
        </w:rPr>
        <w:t>приділяється належна увага роботі з кадрами. Досвід роботи педагогів-позашкільників підтверджує те, що успішна організація процесу виховання і навчання творчої особистості в позашкільному навчальному закладі залежить від підготовки керівника гуртка: наскільки він володіє змістом предмету, методикою викладання та наскільки він яскрава особистість, яка вміє захопити, повести за собою дітей. Але не всі педагоги одразу стають досвідченими, яскравими, вміючими методично грамотно вести заняття, володіють сучасними формами організації виховання і навчання. Все це приходить з часом і тоді, коли педагог прагне цього, та коли цьому сприяє система методичної роботи закладу.</w:t>
      </w:r>
    </w:p>
    <w:p w:rsidR="00155038" w:rsidRPr="00155038" w:rsidRDefault="00155038" w:rsidP="00504FD2">
      <w:pPr>
        <w:shd w:val="clear" w:color="auto" w:fill="FFFFFF"/>
        <w:spacing w:after="0"/>
        <w:ind w:right="-142" w:firstLine="709"/>
        <w:jc w:val="both"/>
        <w:rPr>
          <w:rFonts w:ascii="Times New Roman" w:hAnsi="Times New Roman"/>
          <w:b/>
          <w:color w:val="000000"/>
          <w:sz w:val="28"/>
          <w:szCs w:val="28"/>
          <w:lang w:val="ru-RU"/>
        </w:rPr>
      </w:pPr>
      <w:r w:rsidRPr="00155038">
        <w:rPr>
          <w:rFonts w:ascii="Times New Roman" w:hAnsi="Times New Roman"/>
          <w:color w:val="000000"/>
          <w:sz w:val="28"/>
          <w:szCs w:val="28"/>
          <w:lang w:val="ru-RU"/>
        </w:rPr>
        <w:t>Кадрове забезпечення здійснюється</w:t>
      </w:r>
      <w:r>
        <w:rPr>
          <w:rFonts w:ascii="Times New Roman" w:hAnsi="Times New Roman"/>
          <w:color w:val="000000"/>
          <w:sz w:val="28"/>
          <w:szCs w:val="28"/>
          <w:lang w:val="uk-UA"/>
        </w:rPr>
        <w:t xml:space="preserve"> </w:t>
      </w:r>
      <w:r w:rsidRPr="00155038">
        <w:rPr>
          <w:rFonts w:ascii="Times New Roman" w:hAnsi="Times New Roman"/>
          <w:color w:val="000000"/>
          <w:sz w:val="28"/>
          <w:szCs w:val="28"/>
          <w:lang w:val="ru-RU"/>
        </w:rPr>
        <w:t xml:space="preserve">у відповідності до чинного законодавства та </w:t>
      </w:r>
      <w:r w:rsidRPr="00155038">
        <w:rPr>
          <w:rFonts w:ascii="Times New Roman" w:hAnsi="Times New Roman"/>
          <w:sz w:val="28"/>
          <w:szCs w:val="28"/>
          <w:lang w:val="ru-RU"/>
        </w:rPr>
        <w:t>структури закладу</w:t>
      </w:r>
      <w:r w:rsidR="004B03AB" w:rsidRPr="004B03AB">
        <w:rPr>
          <w:rFonts w:ascii="Times New Roman" w:hAnsi="Times New Roman"/>
          <w:sz w:val="28"/>
          <w:szCs w:val="28"/>
          <w:lang w:val="uk-UA"/>
        </w:rPr>
        <w:t xml:space="preserve"> </w:t>
      </w:r>
      <w:r w:rsidR="004B03AB" w:rsidRPr="003C7E62">
        <w:rPr>
          <w:rFonts w:ascii="Times New Roman" w:hAnsi="Times New Roman"/>
          <w:sz w:val="28"/>
          <w:szCs w:val="28"/>
          <w:lang w:val="uk-UA"/>
        </w:rPr>
        <w:t>КЗ «БРЦДЮТ» БРР КО</w:t>
      </w:r>
      <w:r w:rsidRPr="00155038">
        <w:rPr>
          <w:rFonts w:ascii="Times New Roman" w:hAnsi="Times New Roman"/>
          <w:sz w:val="28"/>
          <w:szCs w:val="28"/>
          <w:lang w:val="ru-RU"/>
        </w:rPr>
        <w:t xml:space="preserve">. Навчально-виховний процес </w:t>
      </w:r>
      <w:r w:rsidRPr="00155038">
        <w:rPr>
          <w:rFonts w:ascii="Times New Roman" w:hAnsi="Times New Roman"/>
          <w:color w:val="000000"/>
          <w:sz w:val="28"/>
          <w:szCs w:val="28"/>
          <w:lang w:val="ru-RU"/>
        </w:rPr>
        <w:t>забезпечу</w:t>
      </w:r>
      <w:r w:rsidR="00094D26">
        <w:rPr>
          <w:rFonts w:ascii="Times New Roman" w:hAnsi="Times New Roman"/>
          <w:color w:val="000000"/>
          <w:sz w:val="28"/>
          <w:szCs w:val="28"/>
          <w:lang w:val="ru-RU"/>
        </w:rPr>
        <w:t>є 61</w:t>
      </w:r>
      <w:r w:rsidR="00094D26">
        <w:rPr>
          <w:rFonts w:ascii="Times New Roman" w:hAnsi="Times New Roman"/>
          <w:sz w:val="28"/>
          <w:szCs w:val="28"/>
          <w:lang w:val="ru-RU"/>
        </w:rPr>
        <w:t xml:space="preserve"> педагогічний працівник. З них за освітою спеціаліст, магістр – 37; бакалавр (базова) – 7</w:t>
      </w:r>
      <w:r w:rsidRPr="00155038">
        <w:rPr>
          <w:rFonts w:ascii="Times New Roman" w:hAnsi="Times New Roman"/>
          <w:sz w:val="28"/>
          <w:szCs w:val="28"/>
          <w:lang w:val="ru-RU"/>
        </w:rPr>
        <w:t>; молодший спе</w:t>
      </w:r>
      <w:r w:rsidR="00094D26">
        <w:rPr>
          <w:rFonts w:ascii="Times New Roman" w:hAnsi="Times New Roman"/>
          <w:sz w:val="28"/>
          <w:szCs w:val="28"/>
          <w:lang w:val="ru-RU"/>
        </w:rPr>
        <w:t>ціаліст (середня спеціальна) – 10; загальна середня – 7. З</w:t>
      </w:r>
      <w:r w:rsidRPr="00155038">
        <w:rPr>
          <w:rFonts w:ascii="Times New Roman" w:hAnsi="Times New Roman"/>
          <w:sz w:val="28"/>
          <w:szCs w:val="28"/>
          <w:lang w:val="ru-RU"/>
        </w:rPr>
        <w:t>вання «керівник гуртка-методист</w:t>
      </w:r>
      <w:r w:rsidR="00094D26">
        <w:rPr>
          <w:rFonts w:ascii="Times New Roman" w:hAnsi="Times New Roman"/>
          <w:sz w:val="28"/>
          <w:szCs w:val="28"/>
          <w:lang w:val="ru-RU"/>
        </w:rPr>
        <w:t>» мають 2 педагоги.</w:t>
      </w:r>
      <w:r w:rsidRPr="00155038">
        <w:rPr>
          <w:rFonts w:ascii="Times New Roman" w:hAnsi="Times New Roman"/>
          <w:sz w:val="28"/>
          <w:szCs w:val="28"/>
          <w:lang w:val="ru-RU"/>
        </w:rPr>
        <w:t xml:space="preserve"> Фахова освіта педагогічних працівників закладу </w:t>
      </w:r>
      <w:r w:rsidRPr="00155038">
        <w:rPr>
          <w:rFonts w:ascii="Times New Roman" w:hAnsi="Times New Roman"/>
          <w:color w:val="000000"/>
          <w:sz w:val="28"/>
          <w:szCs w:val="28"/>
          <w:lang w:val="ru-RU"/>
        </w:rPr>
        <w:t>відповідає напрямку гуртків, в яких вони працюють.</w:t>
      </w:r>
    </w:p>
    <w:p w:rsidR="00162137" w:rsidRDefault="00155038" w:rsidP="00807CBB">
      <w:pPr>
        <w:shd w:val="clear" w:color="auto" w:fill="FFFFFF"/>
        <w:spacing w:after="0"/>
        <w:ind w:right="-142" w:firstLine="709"/>
        <w:jc w:val="both"/>
        <w:rPr>
          <w:rFonts w:ascii="Times New Roman" w:hAnsi="Times New Roman"/>
          <w:sz w:val="28"/>
          <w:szCs w:val="28"/>
          <w:lang w:val="uk-UA"/>
        </w:rPr>
      </w:pPr>
      <w:r w:rsidRPr="00155038">
        <w:rPr>
          <w:rFonts w:ascii="Times New Roman" w:hAnsi="Times New Roman"/>
          <w:color w:val="000000"/>
          <w:sz w:val="28"/>
          <w:szCs w:val="28"/>
          <w:lang w:val="ru-RU"/>
        </w:rPr>
        <w:t>Педагогічні працівники мають високий професійний рівень і докладають зусилля у підвищенні майстерності і впровадженні у роботу гуртків нового змісту і форм роботи.</w:t>
      </w:r>
      <w:r w:rsidR="00094D26">
        <w:rPr>
          <w:rFonts w:ascii="Times New Roman" w:hAnsi="Times New Roman"/>
          <w:color w:val="000000"/>
          <w:sz w:val="28"/>
          <w:szCs w:val="28"/>
          <w:lang w:val="uk-UA"/>
        </w:rPr>
        <w:t xml:space="preserve"> </w:t>
      </w:r>
      <w:r w:rsidR="0036323F">
        <w:rPr>
          <w:rFonts w:ascii="Times New Roman" w:hAnsi="Times New Roman"/>
          <w:color w:val="000000"/>
          <w:sz w:val="28"/>
          <w:szCs w:val="28"/>
          <w:lang w:val="uk-UA"/>
        </w:rPr>
        <w:t>Цього року 11</w:t>
      </w:r>
      <w:r w:rsidR="00094D26">
        <w:rPr>
          <w:rFonts w:ascii="Times New Roman" w:hAnsi="Times New Roman"/>
          <w:color w:val="000000"/>
          <w:sz w:val="28"/>
          <w:szCs w:val="28"/>
          <w:lang w:val="uk-UA"/>
        </w:rPr>
        <w:t xml:space="preserve"> педагогічних працівників </w:t>
      </w:r>
      <w:r w:rsidR="00E95D85">
        <w:rPr>
          <w:rFonts w:ascii="Times New Roman" w:hAnsi="Times New Roman"/>
          <w:color w:val="000000"/>
          <w:sz w:val="28"/>
          <w:szCs w:val="28"/>
          <w:lang w:val="uk-UA"/>
        </w:rPr>
        <w:t>проходять курси підвищення фахової кваліфікації при Київському обласному інституті післядипломної освіти педагогічних кадрів у м. Біла Церква за дистанційною формою навчання.</w:t>
      </w:r>
      <w:r w:rsidR="00807CBB">
        <w:rPr>
          <w:rFonts w:ascii="Times New Roman" w:hAnsi="Times New Roman"/>
          <w:color w:val="000000"/>
          <w:sz w:val="28"/>
          <w:szCs w:val="28"/>
          <w:lang w:val="uk-UA"/>
        </w:rPr>
        <w:t xml:space="preserve"> </w:t>
      </w:r>
      <w:r w:rsidR="00162137">
        <w:rPr>
          <w:rFonts w:ascii="Times New Roman" w:hAnsi="Times New Roman"/>
          <w:sz w:val="28"/>
          <w:szCs w:val="28"/>
          <w:lang w:val="uk-UA"/>
        </w:rPr>
        <w:t xml:space="preserve">У 2017 році </w:t>
      </w:r>
      <w:r w:rsidR="004B03AB">
        <w:rPr>
          <w:rFonts w:ascii="Times New Roman" w:hAnsi="Times New Roman"/>
          <w:sz w:val="28"/>
          <w:szCs w:val="28"/>
          <w:lang w:val="uk-UA"/>
        </w:rPr>
        <w:t xml:space="preserve">працівники </w:t>
      </w:r>
      <w:r w:rsidR="004B03AB" w:rsidRPr="003C7E62">
        <w:rPr>
          <w:rFonts w:ascii="Times New Roman" w:hAnsi="Times New Roman"/>
          <w:sz w:val="28"/>
          <w:szCs w:val="28"/>
          <w:lang w:val="uk-UA"/>
        </w:rPr>
        <w:t>КЗ «БРЦДЮТ» БРР КО</w:t>
      </w:r>
      <w:r w:rsidR="00162137">
        <w:rPr>
          <w:rFonts w:ascii="Times New Roman" w:hAnsi="Times New Roman"/>
          <w:sz w:val="28"/>
          <w:szCs w:val="28"/>
          <w:lang w:val="uk-UA"/>
        </w:rPr>
        <w:t xml:space="preserve"> пройшли навчання та перевірку знань нормативно-правових актів з охорони праці.</w:t>
      </w:r>
    </w:p>
    <w:p w:rsidR="00155038" w:rsidRPr="00E95D85" w:rsidRDefault="004B03AB" w:rsidP="00504FD2">
      <w:pPr>
        <w:spacing w:after="0"/>
        <w:ind w:right="-142" w:firstLine="709"/>
        <w:jc w:val="both"/>
        <w:rPr>
          <w:rFonts w:ascii="Times New Roman" w:hAnsi="Times New Roman"/>
          <w:sz w:val="28"/>
          <w:szCs w:val="28"/>
          <w:lang w:val="uk-UA"/>
        </w:rPr>
      </w:pPr>
      <w:r>
        <w:rPr>
          <w:rFonts w:ascii="Times New Roman" w:hAnsi="Times New Roman"/>
          <w:sz w:val="28"/>
          <w:szCs w:val="28"/>
          <w:lang w:val="uk-UA"/>
        </w:rPr>
        <w:t>Виконання статутних завдань</w:t>
      </w:r>
      <w:r w:rsidR="00155038" w:rsidRPr="00E95D85">
        <w:rPr>
          <w:rFonts w:ascii="Times New Roman" w:hAnsi="Times New Roman"/>
          <w:sz w:val="28"/>
          <w:szCs w:val="28"/>
          <w:lang w:val="uk-UA"/>
        </w:rPr>
        <w:t xml:space="preserve"> здійснюється через організацію гурткової роботи на базі загальноосвітніх закладів району, організацію та проведення масових заходів для школярів району та участь у </w:t>
      </w:r>
      <w:r w:rsidR="00E266CF">
        <w:rPr>
          <w:rFonts w:ascii="Times New Roman" w:hAnsi="Times New Roman"/>
          <w:sz w:val="28"/>
          <w:szCs w:val="28"/>
          <w:lang w:val="uk-UA"/>
        </w:rPr>
        <w:t xml:space="preserve">районних, </w:t>
      </w:r>
      <w:r w:rsidR="00155038" w:rsidRPr="00E95D85">
        <w:rPr>
          <w:rFonts w:ascii="Times New Roman" w:hAnsi="Times New Roman"/>
          <w:sz w:val="28"/>
          <w:szCs w:val="28"/>
          <w:lang w:val="uk-UA"/>
        </w:rPr>
        <w:t>обласних та Всеукраїнських заходах.</w:t>
      </w:r>
    </w:p>
    <w:p w:rsidR="00FF2C93" w:rsidRPr="003C7E62" w:rsidRDefault="00FF2C93" w:rsidP="00FF2C93">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У 2017-2018 н.р. у гуртках КЗ «БРЦДЮТ» БРР КО </w:t>
      </w:r>
      <w:r w:rsidRPr="003C7E62">
        <w:rPr>
          <w:rFonts w:ascii="Times New Roman" w:hAnsi="Times New Roman"/>
          <w:sz w:val="28"/>
          <w:szCs w:val="28"/>
          <w:lang w:val="uk-UA"/>
        </w:rPr>
        <w:t>заняття проход</w:t>
      </w:r>
      <w:r w:rsidR="00E266CF">
        <w:rPr>
          <w:rFonts w:ascii="Times New Roman" w:hAnsi="Times New Roman"/>
          <w:sz w:val="28"/>
          <w:szCs w:val="28"/>
          <w:lang w:val="uk-UA"/>
        </w:rPr>
        <w:t>итимуть на базі 16</w:t>
      </w:r>
      <w:r w:rsidRPr="003C7E62">
        <w:rPr>
          <w:rFonts w:ascii="Times New Roman" w:hAnsi="Times New Roman"/>
          <w:sz w:val="28"/>
          <w:szCs w:val="28"/>
          <w:lang w:val="uk-UA"/>
        </w:rPr>
        <w:t xml:space="preserve"> загальноосвітніх навчальних закладів району</w:t>
      </w:r>
      <w:r w:rsidR="00363A94">
        <w:rPr>
          <w:rFonts w:ascii="Times New Roman" w:hAnsi="Times New Roman"/>
          <w:sz w:val="28"/>
          <w:szCs w:val="28"/>
          <w:lang w:val="uk-UA"/>
        </w:rPr>
        <w:t xml:space="preserve"> </w:t>
      </w:r>
      <w:r w:rsidR="00162137">
        <w:rPr>
          <w:rFonts w:ascii="Times New Roman" w:hAnsi="Times New Roman"/>
          <w:sz w:val="28"/>
          <w:szCs w:val="28"/>
          <w:lang w:val="uk-UA"/>
        </w:rPr>
        <w:br/>
      </w:r>
      <w:r w:rsidR="00363A94">
        <w:rPr>
          <w:rFonts w:ascii="Times New Roman" w:hAnsi="Times New Roman"/>
          <w:sz w:val="28"/>
          <w:szCs w:val="28"/>
          <w:lang w:val="uk-UA"/>
        </w:rPr>
        <w:t>(не охопленими залишаються Шевченківська ЗОШ І-ІІІ ст., Тарасівський НВК)</w:t>
      </w:r>
      <w:r w:rsidR="00CD320C">
        <w:rPr>
          <w:rFonts w:ascii="Times New Roman" w:hAnsi="Times New Roman"/>
          <w:sz w:val="28"/>
          <w:szCs w:val="28"/>
          <w:lang w:val="uk-UA"/>
        </w:rPr>
        <w:t>,</w:t>
      </w:r>
      <w:r w:rsidRPr="003C7E62">
        <w:rPr>
          <w:rFonts w:ascii="Times New Roman" w:hAnsi="Times New Roman"/>
          <w:sz w:val="28"/>
          <w:szCs w:val="28"/>
          <w:lang w:val="uk-UA"/>
        </w:rPr>
        <w:t xml:space="preserve"> 4 дошкільних навчальних закладах</w:t>
      </w:r>
      <w:r w:rsidR="00E266CF">
        <w:rPr>
          <w:rFonts w:ascii="Times New Roman" w:hAnsi="Times New Roman"/>
          <w:sz w:val="28"/>
          <w:szCs w:val="28"/>
          <w:lang w:val="uk-UA"/>
        </w:rPr>
        <w:t xml:space="preserve"> (ДНЗ «Малятко» с. Красилівка, </w:t>
      </w:r>
      <w:r w:rsidR="00807CBB">
        <w:rPr>
          <w:rFonts w:ascii="Times New Roman" w:hAnsi="Times New Roman"/>
          <w:sz w:val="28"/>
          <w:szCs w:val="28"/>
          <w:lang w:val="uk-UA"/>
        </w:rPr>
        <w:br/>
      </w:r>
      <w:r w:rsidR="00E266CF">
        <w:rPr>
          <w:rFonts w:ascii="Times New Roman" w:hAnsi="Times New Roman"/>
          <w:sz w:val="28"/>
          <w:szCs w:val="28"/>
          <w:lang w:val="uk-UA"/>
        </w:rPr>
        <w:t>ДНЗ «Сонячний» с. Літки, ДНЗ «Ромашка» с. Требухів, ДНЗ с. Русанів)</w:t>
      </w:r>
      <w:r w:rsidRPr="003C7E62">
        <w:rPr>
          <w:rFonts w:ascii="Times New Roman" w:hAnsi="Times New Roman"/>
          <w:sz w:val="28"/>
          <w:szCs w:val="28"/>
          <w:lang w:val="uk-UA"/>
        </w:rPr>
        <w:t xml:space="preserve">, </w:t>
      </w:r>
      <w:r w:rsidR="00032246">
        <w:rPr>
          <w:rFonts w:ascii="Times New Roman" w:hAnsi="Times New Roman"/>
          <w:sz w:val="28"/>
          <w:szCs w:val="28"/>
          <w:lang w:val="uk-UA"/>
        </w:rPr>
        <w:t xml:space="preserve">КЗ БРР </w:t>
      </w:r>
      <w:r w:rsidR="00032246">
        <w:rPr>
          <w:rFonts w:ascii="Times New Roman" w:hAnsi="Times New Roman"/>
          <w:sz w:val="28"/>
          <w:szCs w:val="28"/>
          <w:lang w:val="uk-UA"/>
        </w:rPr>
        <w:lastRenderedPageBreak/>
        <w:t>«Дитячий будинок «Надія» для дітей сиріт і дітей, позбавлених батьківського піклування»</w:t>
      </w:r>
      <w:r w:rsidRPr="003C7E62">
        <w:rPr>
          <w:rFonts w:ascii="Times New Roman" w:hAnsi="Times New Roman"/>
          <w:sz w:val="28"/>
          <w:szCs w:val="28"/>
          <w:lang w:val="uk-UA"/>
        </w:rPr>
        <w:t xml:space="preserve"> та </w:t>
      </w:r>
      <w:r w:rsidR="00032246">
        <w:rPr>
          <w:rFonts w:ascii="Times New Roman" w:hAnsi="Times New Roman"/>
          <w:sz w:val="28"/>
          <w:szCs w:val="28"/>
          <w:lang w:val="uk-UA"/>
        </w:rPr>
        <w:t xml:space="preserve">Дитячому </w:t>
      </w:r>
      <w:r w:rsidRPr="003C7E62">
        <w:rPr>
          <w:rFonts w:ascii="Times New Roman" w:hAnsi="Times New Roman"/>
          <w:sz w:val="28"/>
          <w:szCs w:val="28"/>
          <w:lang w:val="uk-UA"/>
        </w:rPr>
        <w:t>соціально-реабілітаційному центрі «</w:t>
      </w:r>
      <w:r w:rsidR="00032246">
        <w:rPr>
          <w:rFonts w:ascii="Times New Roman" w:hAnsi="Times New Roman"/>
          <w:sz w:val="28"/>
          <w:szCs w:val="28"/>
          <w:lang w:val="uk-UA"/>
        </w:rPr>
        <w:t>Сонячне світло».</w:t>
      </w:r>
    </w:p>
    <w:p w:rsidR="00FF2C93" w:rsidRPr="003C7E62" w:rsidRDefault="00FF2C93" w:rsidP="00FF2C93">
      <w:pPr>
        <w:spacing w:after="0" w:line="240" w:lineRule="auto"/>
        <w:ind w:firstLine="708"/>
        <w:jc w:val="both"/>
        <w:rPr>
          <w:rFonts w:ascii="Times New Roman" w:hAnsi="Times New Roman"/>
          <w:sz w:val="28"/>
          <w:szCs w:val="28"/>
          <w:lang w:val="uk-UA"/>
        </w:rPr>
      </w:pPr>
      <w:r w:rsidRPr="003C7E62">
        <w:rPr>
          <w:rFonts w:ascii="Times New Roman" w:hAnsi="Times New Roman"/>
          <w:sz w:val="28"/>
          <w:szCs w:val="28"/>
          <w:lang w:val="uk-UA"/>
        </w:rPr>
        <w:t>Кількість дітей, охоплених гуртковою роботою –</w:t>
      </w:r>
      <w:r>
        <w:rPr>
          <w:rFonts w:ascii="Times New Roman" w:hAnsi="Times New Roman"/>
          <w:sz w:val="28"/>
          <w:szCs w:val="28"/>
          <w:u w:val="single"/>
          <w:lang w:val="uk-UA"/>
        </w:rPr>
        <w:t>1987</w:t>
      </w:r>
      <w:r w:rsidR="00E266CF" w:rsidRPr="00E266CF">
        <w:rPr>
          <w:rFonts w:ascii="Times New Roman" w:hAnsi="Times New Roman"/>
          <w:sz w:val="28"/>
          <w:szCs w:val="28"/>
          <w:lang w:val="uk-UA"/>
        </w:rPr>
        <w:t xml:space="preserve"> школярів, що становить</w:t>
      </w:r>
      <w:r w:rsidR="00E266CF">
        <w:rPr>
          <w:rFonts w:ascii="Times New Roman" w:hAnsi="Times New Roman"/>
          <w:sz w:val="28"/>
          <w:szCs w:val="28"/>
          <w:lang w:val="uk-UA"/>
        </w:rPr>
        <w:t xml:space="preserve"> </w:t>
      </w:r>
      <w:r w:rsidRPr="00E266CF">
        <w:rPr>
          <w:rFonts w:ascii="Times New Roman" w:hAnsi="Times New Roman"/>
          <w:sz w:val="28"/>
          <w:szCs w:val="28"/>
          <w:u w:val="single"/>
          <w:lang w:val="uk-UA"/>
        </w:rPr>
        <w:t>27,3%</w:t>
      </w:r>
      <w:r>
        <w:rPr>
          <w:rFonts w:ascii="Times New Roman" w:hAnsi="Times New Roman"/>
          <w:sz w:val="28"/>
          <w:szCs w:val="28"/>
          <w:lang w:val="uk-UA"/>
        </w:rPr>
        <w:t xml:space="preserve"> </w:t>
      </w:r>
      <w:r w:rsidRPr="003C7E62">
        <w:rPr>
          <w:rFonts w:ascii="Times New Roman" w:hAnsi="Times New Roman"/>
          <w:sz w:val="28"/>
          <w:szCs w:val="28"/>
          <w:lang w:val="uk-UA"/>
        </w:rPr>
        <w:t>від загальної кількості дітей району</w:t>
      </w:r>
      <w:r w:rsidR="00E266CF">
        <w:rPr>
          <w:rFonts w:ascii="Times New Roman" w:hAnsi="Times New Roman"/>
          <w:sz w:val="28"/>
          <w:szCs w:val="28"/>
          <w:lang w:val="uk-UA"/>
        </w:rPr>
        <w:t xml:space="preserve"> (7290 дітей</w:t>
      </w:r>
      <w:r w:rsidRPr="003C7E62">
        <w:rPr>
          <w:rFonts w:ascii="Times New Roman" w:hAnsi="Times New Roman"/>
          <w:sz w:val="28"/>
          <w:szCs w:val="28"/>
          <w:lang w:val="uk-UA"/>
        </w:rPr>
        <w:t>).</w:t>
      </w:r>
    </w:p>
    <w:p w:rsidR="00FF2C93" w:rsidRPr="00887019" w:rsidRDefault="00FF2C93" w:rsidP="00FF2C93">
      <w:pPr>
        <w:pStyle w:val="a4"/>
        <w:ind w:firstLine="708"/>
        <w:jc w:val="both"/>
        <w:rPr>
          <w:rFonts w:ascii="Times New Roman" w:hAnsi="Times New Roman"/>
          <w:sz w:val="28"/>
          <w:szCs w:val="28"/>
          <w:lang w:val="uk-UA"/>
        </w:rPr>
      </w:pPr>
      <w:r>
        <w:rPr>
          <w:rFonts w:ascii="Times New Roman" w:hAnsi="Times New Roman"/>
          <w:sz w:val="28"/>
          <w:shd w:val="clear" w:color="auto" w:fill="FFFFFF"/>
          <w:lang w:val="uk-UA"/>
        </w:rPr>
        <w:t xml:space="preserve">Діти </w:t>
      </w:r>
      <w:r w:rsidRPr="005E228A">
        <w:rPr>
          <w:rFonts w:ascii="Times New Roman" w:hAnsi="Times New Roman"/>
          <w:sz w:val="28"/>
          <w:shd w:val="clear" w:color="auto" w:fill="FFFFFF"/>
        </w:rPr>
        <w:t>беруть</w:t>
      </w:r>
      <w:r>
        <w:rPr>
          <w:rFonts w:ascii="Times New Roman" w:hAnsi="Times New Roman"/>
          <w:sz w:val="28"/>
          <w:shd w:val="clear" w:color="auto" w:fill="FFFFFF"/>
          <w:lang w:val="uk-UA"/>
        </w:rPr>
        <w:t xml:space="preserve"> </w:t>
      </w:r>
      <w:r w:rsidRPr="005E228A">
        <w:rPr>
          <w:rFonts w:ascii="Times New Roman" w:hAnsi="Times New Roman"/>
          <w:sz w:val="28"/>
          <w:shd w:val="clear" w:color="auto" w:fill="FFFFFF"/>
        </w:rPr>
        <w:t>активну участь в районних, обласних та всеукраїнських конкурсах, акціях, фестивалях, змаганнях та мають</w:t>
      </w:r>
      <w:r>
        <w:rPr>
          <w:rFonts w:ascii="Times New Roman" w:hAnsi="Times New Roman"/>
          <w:sz w:val="28"/>
          <w:shd w:val="clear" w:color="auto" w:fill="FFFFFF"/>
          <w:lang w:val="uk-UA"/>
        </w:rPr>
        <w:t xml:space="preserve"> </w:t>
      </w:r>
      <w:r w:rsidRPr="005E228A">
        <w:rPr>
          <w:rFonts w:ascii="Times New Roman" w:hAnsi="Times New Roman"/>
          <w:sz w:val="28"/>
          <w:shd w:val="clear" w:color="auto" w:fill="FFFFFF"/>
        </w:rPr>
        <w:t>достойні</w:t>
      </w:r>
      <w:r>
        <w:rPr>
          <w:rFonts w:ascii="Times New Roman" w:hAnsi="Times New Roman"/>
          <w:sz w:val="28"/>
          <w:shd w:val="clear" w:color="auto" w:fill="FFFFFF"/>
          <w:lang w:val="uk-UA"/>
        </w:rPr>
        <w:t xml:space="preserve"> </w:t>
      </w:r>
      <w:r>
        <w:rPr>
          <w:rFonts w:ascii="Times New Roman" w:hAnsi="Times New Roman"/>
          <w:sz w:val="28"/>
          <w:shd w:val="clear" w:color="auto" w:fill="FFFFFF"/>
        </w:rPr>
        <w:t>результати.</w:t>
      </w:r>
      <w:r>
        <w:rPr>
          <w:rFonts w:ascii="Times New Roman" w:hAnsi="Times New Roman"/>
          <w:sz w:val="28"/>
          <w:shd w:val="clear" w:color="auto" w:fill="FFFFFF"/>
          <w:lang w:val="uk-UA"/>
        </w:rPr>
        <w:t xml:space="preserve"> </w:t>
      </w:r>
      <w:r>
        <w:rPr>
          <w:rFonts w:ascii="Times New Roman" w:hAnsi="Times New Roman"/>
          <w:sz w:val="28"/>
          <w:shd w:val="clear" w:color="auto" w:fill="FFFFFF"/>
          <w:lang w:val="uk-UA"/>
        </w:rPr>
        <w:br/>
      </w:r>
      <w:r w:rsidRPr="003C7E62">
        <w:rPr>
          <w:rFonts w:ascii="Times New Roman" w:hAnsi="Times New Roman"/>
          <w:sz w:val="28"/>
          <w:szCs w:val="28"/>
        </w:rPr>
        <w:t xml:space="preserve">КЗ «БРЦДЮТ» БРР КО проводить роботу не тільки з вихованцями гуртків, але і з школярами </w:t>
      </w:r>
      <w:r>
        <w:rPr>
          <w:rFonts w:ascii="Times New Roman" w:hAnsi="Times New Roman"/>
          <w:sz w:val="28"/>
          <w:szCs w:val="28"/>
        </w:rPr>
        <w:t>всіх загальноосвітніх закладів району.</w:t>
      </w:r>
    </w:p>
    <w:p w:rsidR="00363A94" w:rsidRDefault="00363A94" w:rsidP="00363A94">
      <w:pPr>
        <w:shd w:val="clear" w:color="auto" w:fill="FFFFFF"/>
        <w:spacing w:after="0" w:line="240" w:lineRule="auto"/>
        <w:ind w:firstLine="709"/>
        <w:jc w:val="both"/>
        <w:textAlignment w:val="baseline"/>
        <w:rPr>
          <w:rFonts w:ascii="Times New Roman" w:hAnsi="Times New Roman"/>
          <w:sz w:val="28"/>
          <w:szCs w:val="28"/>
          <w:lang w:val="uk-UA" w:eastAsia="uk-UA"/>
        </w:rPr>
      </w:pPr>
      <w:r>
        <w:rPr>
          <w:rFonts w:ascii="Times New Roman" w:hAnsi="Times New Roman"/>
          <w:sz w:val="28"/>
          <w:szCs w:val="28"/>
          <w:lang w:val="uk-UA"/>
        </w:rPr>
        <w:t xml:space="preserve">Задля виконання поставлених завдань </w:t>
      </w:r>
      <w:r w:rsidR="004B03AB" w:rsidRPr="003C7E62">
        <w:rPr>
          <w:rFonts w:ascii="Times New Roman" w:hAnsi="Times New Roman"/>
          <w:sz w:val="28"/>
          <w:szCs w:val="28"/>
          <w:lang w:val="uk-UA"/>
        </w:rPr>
        <w:t>КЗ «БРЦДЮТ» БРР КО</w:t>
      </w:r>
      <w:r>
        <w:rPr>
          <w:rFonts w:ascii="Times New Roman" w:hAnsi="Times New Roman"/>
          <w:sz w:val="28"/>
          <w:szCs w:val="28"/>
          <w:lang w:val="uk-UA"/>
        </w:rPr>
        <w:t xml:space="preserve"> тісно співпрацює з громадською організацією «Незалежний Требухівський Рух «Крок у майбутнє», </w:t>
      </w:r>
      <w:r w:rsidR="00032246">
        <w:rPr>
          <w:rFonts w:ascii="Times New Roman" w:hAnsi="Times New Roman"/>
          <w:sz w:val="28"/>
          <w:szCs w:val="28"/>
          <w:lang w:val="uk-UA"/>
        </w:rPr>
        <w:t>Дитячим соціально-реабілітаційним центром</w:t>
      </w:r>
      <w:r w:rsidR="00032246" w:rsidRPr="003C7E62">
        <w:rPr>
          <w:rFonts w:ascii="Times New Roman" w:hAnsi="Times New Roman"/>
          <w:sz w:val="28"/>
          <w:szCs w:val="28"/>
          <w:lang w:val="uk-UA"/>
        </w:rPr>
        <w:t xml:space="preserve"> «</w:t>
      </w:r>
      <w:r w:rsidR="00032246">
        <w:rPr>
          <w:rFonts w:ascii="Times New Roman" w:hAnsi="Times New Roman"/>
          <w:sz w:val="28"/>
          <w:szCs w:val="28"/>
          <w:lang w:val="uk-UA"/>
        </w:rPr>
        <w:t>Сонячне світло»</w:t>
      </w:r>
      <w:r>
        <w:rPr>
          <w:rFonts w:ascii="Times New Roman" w:hAnsi="Times New Roman"/>
          <w:sz w:val="28"/>
          <w:szCs w:val="28"/>
          <w:lang w:val="uk-UA"/>
        </w:rPr>
        <w:t xml:space="preserve">, </w:t>
      </w:r>
      <w:r>
        <w:rPr>
          <w:rFonts w:ascii="Times New Roman" w:hAnsi="Times New Roman"/>
          <w:sz w:val="28"/>
          <w:szCs w:val="26"/>
          <w:lang w:val="uk-UA"/>
        </w:rPr>
        <w:t>с</w:t>
      </w:r>
      <w:r w:rsidRPr="001A75E0">
        <w:rPr>
          <w:rFonts w:ascii="Times New Roman" w:hAnsi="Times New Roman"/>
          <w:sz w:val="28"/>
          <w:szCs w:val="26"/>
          <w:lang w:val="uk-UA"/>
        </w:rPr>
        <w:t>лужб</w:t>
      </w:r>
      <w:r>
        <w:rPr>
          <w:rFonts w:ascii="Times New Roman" w:hAnsi="Times New Roman"/>
          <w:sz w:val="28"/>
          <w:szCs w:val="26"/>
          <w:lang w:val="uk-UA"/>
        </w:rPr>
        <w:t>ою</w:t>
      </w:r>
      <w:r w:rsidRPr="001A75E0">
        <w:rPr>
          <w:rFonts w:ascii="Times New Roman" w:hAnsi="Times New Roman"/>
          <w:sz w:val="28"/>
          <w:szCs w:val="26"/>
          <w:lang w:val="uk-UA"/>
        </w:rPr>
        <w:t xml:space="preserve"> у справах дітей та сімʼї Броварської райдержадміністрації</w:t>
      </w:r>
      <w:r>
        <w:rPr>
          <w:rFonts w:ascii="Times New Roman" w:hAnsi="Times New Roman"/>
          <w:sz w:val="28"/>
          <w:szCs w:val="26"/>
          <w:lang w:val="uk-UA"/>
        </w:rPr>
        <w:t xml:space="preserve">. Така співпраця дає можливість скоординувати роботу всіх структур для досягнення спільної мети – </w:t>
      </w:r>
      <w:r w:rsidRPr="001A75E0">
        <w:rPr>
          <w:rFonts w:ascii="Times New Roman" w:hAnsi="Times New Roman"/>
          <w:sz w:val="28"/>
          <w:szCs w:val="28"/>
          <w:lang w:val="uk-UA" w:eastAsia="uk-UA"/>
        </w:rPr>
        <w:t xml:space="preserve">виховання толерантного ставлення до інших </w:t>
      </w:r>
      <w:r>
        <w:rPr>
          <w:rFonts w:ascii="Times New Roman" w:hAnsi="Times New Roman"/>
          <w:sz w:val="28"/>
          <w:szCs w:val="28"/>
          <w:lang w:val="uk-UA" w:eastAsia="uk-UA"/>
        </w:rPr>
        <w:t xml:space="preserve">та </w:t>
      </w:r>
      <w:r w:rsidRPr="001A75E0">
        <w:rPr>
          <w:rFonts w:ascii="Times New Roman" w:hAnsi="Times New Roman"/>
          <w:sz w:val="28"/>
          <w:szCs w:val="28"/>
          <w:lang w:val="uk-UA" w:eastAsia="uk-UA"/>
        </w:rPr>
        <w:t xml:space="preserve">формування духовно-моральних взаємин, </w:t>
      </w:r>
      <w:r>
        <w:rPr>
          <w:rFonts w:ascii="Times New Roman" w:hAnsi="Times New Roman"/>
          <w:sz w:val="28"/>
          <w:szCs w:val="28"/>
          <w:lang w:val="uk-UA" w:eastAsia="uk-UA"/>
        </w:rPr>
        <w:t xml:space="preserve">шляхом </w:t>
      </w:r>
      <w:r w:rsidRPr="001A75E0">
        <w:rPr>
          <w:rFonts w:ascii="Times New Roman" w:hAnsi="Times New Roman"/>
          <w:sz w:val="28"/>
          <w:szCs w:val="28"/>
          <w:lang w:val="uk-UA" w:eastAsia="uk-UA"/>
        </w:rPr>
        <w:t>утвердження принципів загальнолюдської моралі: правди, справедливості, милосердя, доброти</w:t>
      </w:r>
      <w:r>
        <w:rPr>
          <w:rFonts w:ascii="Times New Roman" w:hAnsi="Times New Roman"/>
          <w:sz w:val="28"/>
          <w:szCs w:val="28"/>
          <w:lang w:val="uk-UA" w:eastAsia="uk-UA"/>
        </w:rPr>
        <w:t>.</w:t>
      </w:r>
    </w:p>
    <w:p w:rsidR="00FF2C93" w:rsidRPr="003F1E2F" w:rsidRDefault="00FF2C93" w:rsidP="00FF2C93">
      <w:pPr>
        <w:pStyle w:val="a4"/>
        <w:ind w:firstLine="708"/>
        <w:jc w:val="both"/>
        <w:rPr>
          <w:rFonts w:ascii="Times New Roman" w:hAnsi="Times New Roman"/>
          <w:sz w:val="28"/>
          <w:szCs w:val="28"/>
          <w:lang w:val="uk-UA"/>
        </w:rPr>
      </w:pPr>
      <w:r w:rsidRPr="003F1E2F">
        <w:rPr>
          <w:rFonts w:ascii="Times New Roman" w:hAnsi="Times New Roman"/>
          <w:sz w:val="28"/>
          <w:szCs w:val="28"/>
          <w:lang w:val="uk-UA"/>
        </w:rPr>
        <w:t>Враховуючи реалії сьогодення та запити учнівської молоді</w:t>
      </w:r>
      <w:r>
        <w:rPr>
          <w:rFonts w:ascii="Times New Roman" w:hAnsi="Times New Roman"/>
          <w:sz w:val="28"/>
          <w:szCs w:val="28"/>
          <w:lang w:val="uk-UA"/>
        </w:rPr>
        <w:t>,</w:t>
      </w:r>
      <w:r w:rsidRPr="003F1E2F">
        <w:rPr>
          <w:rFonts w:ascii="Times New Roman" w:hAnsi="Times New Roman"/>
          <w:sz w:val="28"/>
          <w:szCs w:val="28"/>
          <w:lang w:val="uk-UA"/>
        </w:rPr>
        <w:t xml:space="preserve"> адміністрацією </w:t>
      </w:r>
      <w:r w:rsidRPr="003C7E62">
        <w:rPr>
          <w:rFonts w:ascii="Times New Roman" w:hAnsi="Times New Roman"/>
          <w:sz w:val="28"/>
          <w:szCs w:val="28"/>
        </w:rPr>
        <w:t>КЗ «БРЦДЮТ» БРР КО пр</w:t>
      </w:r>
      <w:r w:rsidR="00504FD2">
        <w:rPr>
          <w:rFonts w:ascii="Times New Roman" w:hAnsi="Times New Roman"/>
          <w:sz w:val="28"/>
          <w:szCs w:val="28"/>
        </w:rPr>
        <w:t xml:space="preserve">оводяться цікаві масові заходи </w:t>
      </w:r>
      <w:r w:rsidRPr="003C7E62">
        <w:rPr>
          <w:rFonts w:ascii="Times New Roman" w:hAnsi="Times New Roman"/>
          <w:sz w:val="28"/>
          <w:szCs w:val="28"/>
        </w:rPr>
        <w:t>для школярів району.</w:t>
      </w:r>
      <w:r>
        <w:rPr>
          <w:rFonts w:ascii="Times New Roman" w:hAnsi="Times New Roman"/>
          <w:sz w:val="28"/>
          <w:szCs w:val="28"/>
          <w:lang w:val="uk-UA"/>
        </w:rPr>
        <w:t xml:space="preserve"> </w:t>
      </w:r>
      <w:r w:rsidRPr="003F1E2F">
        <w:rPr>
          <w:rFonts w:ascii="Times New Roman" w:hAnsi="Times New Roman"/>
          <w:sz w:val="28"/>
          <w:szCs w:val="28"/>
          <w:lang w:val="uk-UA"/>
        </w:rPr>
        <w:t xml:space="preserve">Закладом </w:t>
      </w:r>
      <w:r>
        <w:rPr>
          <w:rFonts w:ascii="Times New Roman" w:hAnsi="Times New Roman"/>
          <w:sz w:val="28"/>
          <w:szCs w:val="28"/>
          <w:lang w:val="uk-UA"/>
        </w:rPr>
        <w:t>планується проведення таких районних заходів, як «МікроМодель - 2018», «МояМодель - 2018</w:t>
      </w:r>
      <w:r w:rsidRPr="003F1E2F">
        <w:rPr>
          <w:rFonts w:ascii="Times New Roman" w:hAnsi="Times New Roman"/>
          <w:sz w:val="28"/>
          <w:szCs w:val="28"/>
          <w:lang w:val="uk-UA"/>
        </w:rPr>
        <w:t>», «Наш пошук і творчість тобі, Україно!», «Безпека дорожнього руху – це життя!», «Космічні фантазії», «Частинка Криму в моєму серці», «Малюнок, вірш, лист до мами», «Здорові діти – здорова нація», «Таланти твої, Броварщино!», «</w:t>
      </w:r>
      <w:r>
        <w:rPr>
          <w:rFonts w:ascii="Times New Roman" w:hAnsi="Times New Roman"/>
          <w:sz w:val="28"/>
          <w:szCs w:val="28"/>
          <w:lang w:val="uk-UA"/>
        </w:rPr>
        <w:t>Обери майбутнє</w:t>
      </w:r>
      <w:r w:rsidRPr="003F1E2F">
        <w:rPr>
          <w:rFonts w:ascii="Times New Roman" w:hAnsi="Times New Roman"/>
          <w:sz w:val="28"/>
          <w:szCs w:val="28"/>
          <w:lang w:val="uk-UA"/>
        </w:rPr>
        <w:t>».</w:t>
      </w:r>
    </w:p>
    <w:p w:rsidR="00FF2C93" w:rsidRPr="003C7E62" w:rsidRDefault="00FF2C93" w:rsidP="00FF2C93">
      <w:pPr>
        <w:pStyle w:val="a4"/>
        <w:ind w:firstLine="708"/>
        <w:jc w:val="both"/>
        <w:rPr>
          <w:rFonts w:ascii="Times New Roman" w:hAnsi="Times New Roman"/>
          <w:b/>
          <w:sz w:val="28"/>
          <w:szCs w:val="28"/>
        </w:rPr>
      </w:pPr>
      <w:r>
        <w:rPr>
          <w:rFonts w:ascii="Times New Roman" w:hAnsi="Times New Roman"/>
          <w:sz w:val="28"/>
          <w:szCs w:val="28"/>
          <w:lang w:val="uk-UA"/>
        </w:rPr>
        <w:t>Вже традиційно</w:t>
      </w:r>
      <w:r w:rsidRPr="00E14C19">
        <w:rPr>
          <w:rFonts w:ascii="Times New Roman" w:hAnsi="Times New Roman"/>
          <w:sz w:val="28"/>
          <w:szCs w:val="28"/>
          <w:lang w:val="uk-UA"/>
        </w:rPr>
        <w:t xml:space="preserve"> </w:t>
      </w:r>
      <w:r>
        <w:rPr>
          <w:rFonts w:ascii="Times New Roman" w:hAnsi="Times New Roman"/>
          <w:sz w:val="28"/>
          <w:szCs w:val="28"/>
          <w:lang w:val="uk-UA"/>
        </w:rPr>
        <w:t>кожного року у квітні проводиться</w:t>
      </w:r>
      <w:r w:rsidRPr="00E14C19">
        <w:rPr>
          <w:rFonts w:ascii="Times New Roman" w:hAnsi="Times New Roman"/>
          <w:sz w:val="28"/>
          <w:szCs w:val="28"/>
          <w:lang w:val="uk-UA"/>
        </w:rPr>
        <w:t xml:space="preserve"> творч</w:t>
      </w:r>
      <w:r>
        <w:rPr>
          <w:rFonts w:ascii="Times New Roman" w:hAnsi="Times New Roman"/>
          <w:sz w:val="28"/>
          <w:szCs w:val="28"/>
          <w:lang w:val="uk-UA"/>
        </w:rPr>
        <w:t xml:space="preserve">ий звіт </w:t>
      </w:r>
      <w:r w:rsidR="00162137">
        <w:rPr>
          <w:rFonts w:ascii="Times New Roman" w:hAnsi="Times New Roman"/>
          <w:sz w:val="28"/>
          <w:szCs w:val="28"/>
          <w:lang w:val="uk-UA"/>
        </w:rPr>
        <w:br/>
      </w:r>
      <w:r>
        <w:rPr>
          <w:rFonts w:ascii="Times New Roman" w:hAnsi="Times New Roman"/>
          <w:sz w:val="28"/>
          <w:szCs w:val="28"/>
          <w:lang w:val="uk-UA"/>
        </w:rPr>
        <w:t xml:space="preserve">КЗ «БРЦДЮТ» БРР КО «Ми </w:t>
      </w:r>
      <w:r w:rsidRPr="003F1E2F">
        <w:rPr>
          <w:rFonts w:ascii="Times New Roman" w:hAnsi="Times New Roman"/>
          <w:sz w:val="28"/>
          <w:szCs w:val="28"/>
          <w:lang w:val="uk-UA"/>
        </w:rPr>
        <w:t>–</w:t>
      </w:r>
      <w:r>
        <w:rPr>
          <w:rFonts w:ascii="Times New Roman" w:hAnsi="Times New Roman"/>
          <w:sz w:val="28"/>
          <w:szCs w:val="28"/>
          <w:lang w:val="uk-UA"/>
        </w:rPr>
        <w:t xml:space="preserve"> над</w:t>
      </w:r>
      <w:r w:rsidRPr="00E14C19">
        <w:rPr>
          <w:rFonts w:ascii="Times New Roman" w:hAnsi="Times New Roman"/>
          <w:sz w:val="28"/>
          <w:szCs w:val="28"/>
          <w:lang w:val="uk-UA"/>
        </w:rPr>
        <w:t xml:space="preserve">ія твоя, Україно!», на якому талановиті вихованці </w:t>
      </w:r>
      <w:r>
        <w:rPr>
          <w:rFonts w:ascii="Times New Roman" w:hAnsi="Times New Roman"/>
          <w:sz w:val="28"/>
          <w:szCs w:val="28"/>
          <w:lang w:val="uk-UA"/>
        </w:rPr>
        <w:t>разом з керівниками презентують</w:t>
      </w:r>
      <w:r w:rsidRPr="00E14C19">
        <w:rPr>
          <w:rFonts w:ascii="Times New Roman" w:hAnsi="Times New Roman"/>
          <w:sz w:val="28"/>
          <w:szCs w:val="28"/>
          <w:lang w:val="uk-UA"/>
        </w:rPr>
        <w:t xml:space="preserve"> діяльність своїх гуртків. </w:t>
      </w:r>
      <w:r w:rsidRPr="003C7E62">
        <w:rPr>
          <w:rFonts w:ascii="Times New Roman" w:hAnsi="Times New Roman"/>
          <w:sz w:val="28"/>
          <w:szCs w:val="28"/>
        </w:rPr>
        <w:t>Педагоги закладу постійно проводять майстер-класи з декоративно-прикладного мистецтва, що мають на меті залучення підростаючого покоління до невичерпних скарбів національної культури, звичаїв, традицій</w:t>
      </w:r>
      <w:r w:rsidRPr="003C7E62">
        <w:rPr>
          <w:rFonts w:ascii="Times New Roman" w:hAnsi="Times New Roman"/>
          <w:b/>
          <w:sz w:val="28"/>
          <w:szCs w:val="28"/>
        </w:rPr>
        <w:t>.</w:t>
      </w:r>
    </w:p>
    <w:p w:rsidR="00FF2C93" w:rsidRPr="003C7E62" w:rsidRDefault="00FF2C93" w:rsidP="00FF2C93">
      <w:pPr>
        <w:spacing w:after="0" w:line="240" w:lineRule="auto"/>
        <w:ind w:firstLine="708"/>
        <w:jc w:val="both"/>
        <w:rPr>
          <w:rFonts w:ascii="Times New Roman" w:hAnsi="Times New Roman"/>
          <w:sz w:val="28"/>
          <w:szCs w:val="28"/>
          <w:lang w:val="uk-UA"/>
        </w:rPr>
      </w:pPr>
      <w:r w:rsidRPr="003C7E62">
        <w:rPr>
          <w:rFonts w:ascii="Times New Roman" w:hAnsi="Times New Roman"/>
          <w:sz w:val="28"/>
          <w:szCs w:val="28"/>
          <w:lang w:val="uk-UA"/>
        </w:rPr>
        <w:t>Вихованці КЗ «БРЦДЮТ» БРР КО гідно представляють Броварський район на змаганнях і конкурсах різних рівнів і є призерами обласних конкурсів:</w:t>
      </w:r>
    </w:p>
    <w:p w:rsidR="00FF2C93" w:rsidRPr="003C7E62" w:rsidRDefault="00FF2C93" w:rsidP="00FF2C93">
      <w:pPr>
        <w:spacing w:after="0" w:line="240" w:lineRule="auto"/>
        <w:jc w:val="both"/>
        <w:rPr>
          <w:rFonts w:ascii="Times New Roman" w:hAnsi="Times New Roman"/>
          <w:sz w:val="28"/>
          <w:szCs w:val="28"/>
          <w:lang w:val="uk-UA"/>
        </w:rPr>
      </w:pPr>
      <w:r>
        <w:rPr>
          <w:rFonts w:ascii="Times New Roman" w:hAnsi="Times New Roman"/>
          <w:sz w:val="28"/>
          <w:szCs w:val="28"/>
          <w:lang w:val="uk-UA"/>
        </w:rPr>
        <w:t>ф</w:t>
      </w:r>
      <w:r w:rsidRPr="003C7E62">
        <w:rPr>
          <w:rFonts w:ascii="Times New Roman" w:hAnsi="Times New Roman"/>
          <w:sz w:val="28"/>
          <w:szCs w:val="28"/>
          <w:lang w:val="uk-UA"/>
        </w:rPr>
        <w:t xml:space="preserve">естиваль «Різдвяна радість» у м. Львів (диплом учасника), «Здорові діти –здорова нація» м. Сквира (диплом учасника), «Об’єднаймося ж, брати мої!» </w:t>
      </w:r>
      <w:r w:rsidR="00162137">
        <w:rPr>
          <w:rFonts w:ascii="Times New Roman" w:hAnsi="Times New Roman"/>
          <w:sz w:val="28"/>
          <w:szCs w:val="28"/>
          <w:lang w:val="uk-UA"/>
        </w:rPr>
        <w:br/>
      </w:r>
      <w:r w:rsidRPr="003C7E62">
        <w:rPr>
          <w:rFonts w:ascii="Times New Roman" w:hAnsi="Times New Roman"/>
          <w:sz w:val="28"/>
          <w:szCs w:val="28"/>
          <w:lang w:val="uk-UA"/>
        </w:rPr>
        <w:t>(ІІІ місце), Всеукраїнський відкритий фестиваль дитячої та юнацької творчості, присвячений Дню Землі (диплом учасника), «Знай і люби свій к</w:t>
      </w:r>
      <w:r w:rsidR="00307F3C">
        <w:rPr>
          <w:rFonts w:ascii="Times New Roman" w:hAnsi="Times New Roman"/>
          <w:sz w:val="28"/>
          <w:szCs w:val="28"/>
          <w:lang w:val="uk-UA"/>
        </w:rPr>
        <w:t xml:space="preserve">рай» </w:t>
      </w:r>
      <w:r w:rsidR="00162137">
        <w:rPr>
          <w:rFonts w:ascii="Times New Roman" w:hAnsi="Times New Roman"/>
          <w:sz w:val="28"/>
          <w:szCs w:val="28"/>
          <w:lang w:val="uk-UA"/>
        </w:rPr>
        <w:br/>
      </w:r>
      <w:r w:rsidR="00307F3C">
        <w:rPr>
          <w:rFonts w:ascii="Times New Roman" w:hAnsi="Times New Roman"/>
          <w:sz w:val="28"/>
          <w:szCs w:val="28"/>
          <w:lang w:val="uk-UA"/>
        </w:rPr>
        <w:t>(І, ІІ місце)</w:t>
      </w:r>
      <w:r w:rsidRPr="003C7E62">
        <w:rPr>
          <w:rFonts w:ascii="Times New Roman" w:hAnsi="Times New Roman"/>
          <w:sz w:val="28"/>
          <w:szCs w:val="28"/>
          <w:lang w:val="uk-UA"/>
        </w:rPr>
        <w:t>, виставка-конкурс робіт вихованців гуртків початкового технічного моделювання (ІІІ місце).</w:t>
      </w:r>
    </w:p>
    <w:p w:rsidR="00FF2C93" w:rsidRPr="003C7E62" w:rsidRDefault="00FF2C93" w:rsidP="00FF2C93">
      <w:pPr>
        <w:spacing w:after="0"/>
        <w:ind w:firstLine="708"/>
        <w:jc w:val="both"/>
        <w:rPr>
          <w:rFonts w:ascii="Times New Roman" w:hAnsi="Times New Roman"/>
          <w:sz w:val="28"/>
          <w:szCs w:val="28"/>
          <w:lang w:val="uk-UA"/>
        </w:rPr>
      </w:pPr>
      <w:r w:rsidRPr="003C7E62">
        <w:rPr>
          <w:rFonts w:ascii="Times New Roman" w:hAnsi="Times New Roman"/>
          <w:sz w:val="28"/>
          <w:szCs w:val="28"/>
          <w:lang w:val="uk-UA"/>
        </w:rPr>
        <w:t xml:space="preserve">Також для діяльності </w:t>
      </w:r>
      <w:r w:rsidR="00032246">
        <w:rPr>
          <w:rFonts w:ascii="Times New Roman" w:hAnsi="Times New Roman"/>
          <w:sz w:val="28"/>
          <w:szCs w:val="28"/>
          <w:lang w:val="uk-UA"/>
        </w:rPr>
        <w:t>КЗ «БРЦДЮТ» БРР КО</w:t>
      </w:r>
      <w:r w:rsidRPr="003C7E62">
        <w:rPr>
          <w:rFonts w:ascii="Times New Roman" w:hAnsi="Times New Roman"/>
          <w:sz w:val="28"/>
          <w:szCs w:val="28"/>
          <w:lang w:val="uk-UA"/>
        </w:rPr>
        <w:t xml:space="preserve">, розвитку творчих здібностей молодого покоління велике значення має участь </w:t>
      </w:r>
      <w:r w:rsidR="004B03AB">
        <w:rPr>
          <w:rFonts w:ascii="Times New Roman" w:hAnsi="Times New Roman"/>
          <w:sz w:val="28"/>
          <w:szCs w:val="28"/>
          <w:lang w:val="uk-UA"/>
        </w:rPr>
        <w:t xml:space="preserve">вихованців </w:t>
      </w:r>
      <w:r w:rsidRPr="003C7E62">
        <w:rPr>
          <w:rFonts w:ascii="Times New Roman" w:hAnsi="Times New Roman"/>
          <w:sz w:val="28"/>
          <w:szCs w:val="28"/>
          <w:lang w:val="uk-UA"/>
        </w:rPr>
        <w:t>у різноманітних просвітницьких заходах та фестивалях, а саме:</w:t>
      </w:r>
    </w:p>
    <w:p w:rsidR="00FF2C93" w:rsidRPr="003C7E62" w:rsidRDefault="00FF2C93" w:rsidP="00FF2C93">
      <w:pPr>
        <w:pStyle w:val="a3"/>
        <w:numPr>
          <w:ilvl w:val="0"/>
          <w:numId w:val="1"/>
        </w:numPr>
        <w:spacing w:after="0"/>
        <w:ind w:left="0" w:firstLine="0"/>
        <w:jc w:val="both"/>
        <w:rPr>
          <w:rFonts w:ascii="Times New Roman" w:eastAsiaTheme="minorEastAsia" w:hAnsi="Times New Roman" w:cstheme="minorBidi"/>
          <w:sz w:val="28"/>
          <w:szCs w:val="28"/>
          <w:lang w:val="uk-UA"/>
        </w:rPr>
      </w:pPr>
      <w:r w:rsidRPr="003C7E62">
        <w:rPr>
          <w:rFonts w:ascii="Times New Roman" w:eastAsiaTheme="minorEastAsia" w:hAnsi="Times New Roman" w:cstheme="minorBidi"/>
          <w:sz w:val="28"/>
          <w:szCs w:val="28"/>
          <w:lang w:val="uk-UA"/>
        </w:rPr>
        <w:t xml:space="preserve">зразковий хореографічний колектив «Олекса Плюс» під керівництвом </w:t>
      </w:r>
      <w:r w:rsidRPr="003C7E62">
        <w:rPr>
          <w:rFonts w:ascii="Times New Roman" w:eastAsiaTheme="minorEastAsia" w:hAnsi="Times New Roman" w:cstheme="minorBidi"/>
          <w:sz w:val="28"/>
          <w:szCs w:val="28"/>
          <w:lang w:val="uk-UA"/>
        </w:rPr>
        <w:br/>
        <w:t>Нагорного О.В. цьогоріч взяв участь у Всеукраїнському семінарі-практикумі з</w:t>
      </w:r>
      <w:r w:rsidR="00032246">
        <w:rPr>
          <w:rFonts w:ascii="Times New Roman" w:eastAsiaTheme="minorEastAsia" w:hAnsi="Times New Roman" w:cstheme="minorBidi"/>
          <w:sz w:val="28"/>
          <w:szCs w:val="28"/>
          <w:lang w:val="uk-UA"/>
        </w:rPr>
        <w:t xml:space="preserve"> </w:t>
      </w:r>
      <w:r w:rsidRPr="003C7E62">
        <w:rPr>
          <w:rFonts w:ascii="Times New Roman" w:eastAsiaTheme="minorEastAsia" w:hAnsi="Times New Roman" w:cstheme="minorBidi"/>
          <w:sz w:val="28"/>
          <w:szCs w:val="28"/>
          <w:lang w:val="uk-UA"/>
        </w:rPr>
        <w:t xml:space="preserve"> хореографії і танцювально-вокальному фестивалі «Різдвяна радість», що проходили у м. Львів;</w:t>
      </w:r>
    </w:p>
    <w:p w:rsidR="00504FD2" w:rsidRPr="000A1DF4" w:rsidRDefault="00FF2C93" w:rsidP="00504FD2">
      <w:pPr>
        <w:pStyle w:val="a3"/>
        <w:numPr>
          <w:ilvl w:val="0"/>
          <w:numId w:val="1"/>
        </w:numPr>
        <w:spacing w:after="0" w:line="240" w:lineRule="auto"/>
        <w:ind w:left="0" w:firstLine="0"/>
        <w:jc w:val="both"/>
        <w:rPr>
          <w:rFonts w:ascii="Times New Roman" w:hAnsi="Times New Roman"/>
          <w:sz w:val="28"/>
          <w:szCs w:val="28"/>
          <w:lang w:val="uk-UA"/>
        </w:rPr>
      </w:pPr>
      <w:r w:rsidRPr="00504FD2">
        <w:rPr>
          <w:rFonts w:ascii="Times New Roman" w:eastAsiaTheme="minorEastAsia" w:hAnsi="Times New Roman" w:cstheme="minorBidi"/>
          <w:sz w:val="28"/>
          <w:szCs w:val="28"/>
          <w:lang w:val="uk-UA"/>
        </w:rPr>
        <w:lastRenderedPageBreak/>
        <w:t>фольклорний гурток «Промінь» разом з керівником Неживою В.В.</w:t>
      </w:r>
      <w:r w:rsidR="00032246">
        <w:rPr>
          <w:rFonts w:ascii="Times New Roman" w:eastAsiaTheme="minorEastAsia" w:hAnsi="Times New Roman" w:cstheme="minorBidi"/>
          <w:sz w:val="28"/>
          <w:szCs w:val="28"/>
          <w:lang w:val="uk-UA"/>
        </w:rPr>
        <w:t xml:space="preserve"> продемонстрували свої таланти т</w:t>
      </w:r>
      <w:r w:rsidRPr="00504FD2">
        <w:rPr>
          <w:rFonts w:ascii="Times New Roman" w:eastAsiaTheme="minorEastAsia" w:hAnsi="Times New Roman" w:cstheme="minorBidi"/>
          <w:sz w:val="28"/>
          <w:szCs w:val="28"/>
          <w:lang w:val="uk-UA"/>
        </w:rPr>
        <w:t xml:space="preserve">а </w:t>
      </w:r>
      <w:r w:rsidR="00504FD2">
        <w:rPr>
          <w:rFonts w:ascii="Times New Roman" w:eastAsiaTheme="minorEastAsia" w:hAnsi="Times New Roman" w:cstheme="minorBidi"/>
          <w:sz w:val="28"/>
          <w:szCs w:val="28"/>
          <w:lang w:val="uk-UA"/>
        </w:rPr>
        <w:t xml:space="preserve">представляв Броварський район на </w:t>
      </w:r>
      <w:r w:rsidR="00BE357F">
        <w:rPr>
          <w:rFonts w:ascii="Times New Roman" w:eastAsiaTheme="minorEastAsia" w:hAnsi="Times New Roman" w:cstheme="minorBidi"/>
          <w:sz w:val="28"/>
          <w:szCs w:val="28"/>
          <w:lang w:val="uk-UA"/>
        </w:rPr>
        <w:t xml:space="preserve">Міжнародному </w:t>
      </w:r>
      <w:r w:rsidR="00504FD2">
        <w:rPr>
          <w:rFonts w:ascii="Times New Roman" w:eastAsiaTheme="minorEastAsia" w:hAnsi="Times New Roman" w:cstheme="minorBidi"/>
          <w:sz w:val="28"/>
          <w:szCs w:val="28"/>
          <w:lang w:val="uk-UA"/>
        </w:rPr>
        <w:t>фестивалі</w:t>
      </w:r>
      <w:r w:rsidR="00BE357F">
        <w:rPr>
          <w:rFonts w:ascii="Times New Roman" w:eastAsiaTheme="minorEastAsia" w:hAnsi="Times New Roman" w:cstheme="minorBidi"/>
          <w:sz w:val="28"/>
          <w:szCs w:val="28"/>
          <w:lang w:val="uk-UA"/>
        </w:rPr>
        <w:t xml:space="preserve"> «Балкан Фолк Фест» у м. Варна</w:t>
      </w:r>
      <w:r w:rsidR="008F2921">
        <w:rPr>
          <w:rFonts w:ascii="Times New Roman" w:eastAsiaTheme="minorEastAsia" w:hAnsi="Times New Roman" w:cstheme="minorBidi"/>
          <w:sz w:val="28"/>
          <w:szCs w:val="28"/>
          <w:lang w:val="uk-UA"/>
        </w:rPr>
        <w:t xml:space="preserve"> Республіки Болгарія;</w:t>
      </w:r>
    </w:p>
    <w:p w:rsidR="000A1DF4" w:rsidRPr="00162137" w:rsidRDefault="00162137" w:rsidP="00504FD2">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працівники закладу взяли активну участь у гідному представленні Броварщини на обласному святі</w:t>
      </w:r>
      <w:r w:rsidRPr="00162137">
        <w:rPr>
          <w:rFonts w:ascii="Times New Roman" w:hAnsi="Times New Roman"/>
          <w:sz w:val="28"/>
          <w:szCs w:val="28"/>
          <w:lang w:val="uk-UA"/>
        </w:rPr>
        <w:t xml:space="preserve"> з нагоди 85-ї річниці утворення Київської області під назвою </w:t>
      </w:r>
      <w:r w:rsidRPr="00162137">
        <w:rPr>
          <w:rFonts w:ascii="Times New Roman" w:hAnsi="Times New Roman"/>
          <w:sz w:val="28"/>
          <w:szCs w:val="28"/>
        </w:rPr>
        <w:t>«Благословенна Київщино моя!»</w:t>
      </w:r>
      <w:r>
        <w:rPr>
          <w:rFonts w:ascii="Times New Roman" w:hAnsi="Times New Roman"/>
          <w:sz w:val="28"/>
          <w:szCs w:val="28"/>
          <w:lang w:val="uk-UA"/>
        </w:rPr>
        <w:t xml:space="preserve"> у м. Ірпінь;</w:t>
      </w:r>
    </w:p>
    <w:p w:rsidR="008F2921" w:rsidRPr="008F2921" w:rsidRDefault="008F2921" w:rsidP="00162137">
      <w:pPr>
        <w:pStyle w:val="a3"/>
        <w:numPr>
          <w:ilvl w:val="0"/>
          <w:numId w:val="1"/>
        </w:numPr>
        <w:spacing w:after="0" w:line="240" w:lineRule="auto"/>
        <w:ind w:left="0" w:firstLine="0"/>
        <w:jc w:val="both"/>
        <w:rPr>
          <w:rFonts w:ascii="Times New Roman" w:hAnsi="Times New Roman"/>
          <w:sz w:val="28"/>
          <w:szCs w:val="28"/>
          <w:lang w:val="uk-UA"/>
        </w:rPr>
      </w:pPr>
      <w:r w:rsidRPr="008F2921">
        <w:rPr>
          <w:rFonts w:ascii="Times New Roman" w:hAnsi="Times New Roman"/>
          <w:sz w:val="28"/>
          <w:szCs w:val="28"/>
          <w:lang w:val="uk-UA"/>
        </w:rPr>
        <w:t xml:space="preserve">вихованці хореографічних колективів «Престиж» та «Шарм» </w:t>
      </w:r>
      <w:r>
        <w:rPr>
          <w:rFonts w:ascii="Times New Roman" w:hAnsi="Times New Roman"/>
          <w:sz w:val="28"/>
          <w:szCs w:val="28"/>
          <w:lang w:val="uk-UA"/>
        </w:rPr>
        <w:t xml:space="preserve">та </w:t>
      </w:r>
      <w:r w:rsidRPr="008F2921">
        <w:rPr>
          <w:rFonts w:ascii="Times New Roman" w:hAnsi="Times New Roman"/>
          <w:sz w:val="28"/>
          <w:szCs w:val="28"/>
          <w:lang w:val="uk-UA"/>
        </w:rPr>
        <w:t>зразкового хореографічного колективу «Олекса ПЛЮС» взяли участь у обласному фестивалі-конкурсі дитячих хореографічних колективів «Терпсихора запрошує…», представивши на належному рівні Броварський ра</w:t>
      </w:r>
      <w:r>
        <w:rPr>
          <w:rFonts w:ascii="Times New Roman" w:hAnsi="Times New Roman"/>
          <w:sz w:val="28"/>
          <w:szCs w:val="28"/>
          <w:lang w:val="uk-UA"/>
        </w:rPr>
        <w:t>йон;</w:t>
      </w:r>
    </w:p>
    <w:p w:rsidR="008F2921" w:rsidRDefault="008F2921" w:rsidP="00162137">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w:t>
      </w:r>
      <w:r w:rsidRPr="003C7E62">
        <w:rPr>
          <w:rFonts w:ascii="Times New Roman" w:hAnsi="Times New Roman"/>
          <w:sz w:val="28"/>
          <w:szCs w:val="28"/>
          <w:lang w:val="uk-UA"/>
        </w:rPr>
        <w:t xml:space="preserve">ауково-технічний напрямок КЗ «БРЦДЮТ» БРР КО теж активно працює та не залишається осторонь цікавих подій. </w:t>
      </w:r>
      <w:r>
        <w:rPr>
          <w:rFonts w:ascii="Times New Roman" w:hAnsi="Times New Roman"/>
          <w:sz w:val="28"/>
          <w:szCs w:val="28"/>
          <w:lang w:val="uk-UA"/>
        </w:rPr>
        <w:t>Тому н</w:t>
      </w:r>
      <w:r w:rsidRPr="008F2921">
        <w:rPr>
          <w:rFonts w:ascii="Times New Roman" w:hAnsi="Times New Roman"/>
          <w:sz w:val="28"/>
          <w:szCs w:val="28"/>
          <w:lang w:val="uk-UA"/>
        </w:rPr>
        <w:t>е можна не відмітити цьогорічну результативну участь у Всеукраїнській виставці-конкурсі з історико-технічного стендового моделювання, що проходила</w:t>
      </w:r>
      <w:r>
        <w:rPr>
          <w:rFonts w:ascii="Times New Roman" w:hAnsi="Times New Roman"/>
          <w:sz w:val="28"/>
          <w:szCs w:val="28"/>
          <w:lang w:val="uk-UA"/>
        </w:rPr>
        <w:t xml:space="preserve"> у м. Луцьк Волинської області</w:t>
      </w:r>
      <w:r w:rsidR="00363A94">
        <w:rPr>
          <w:rFonts w:ascii="Times New Roman" w:hAnsi="Times New Roman"/>
          <w:sz w:val="28"/>
          <w:szCs w:val="28"/>
          <w:lang w:val="uk-UA"/>
        </w:rPr>
        <w:t xml:space="preserve"> (</w:t>
      </w:r>
      <w:r w:rsidR="00363A94" w:rsidRPr="00363A94">
        <w:rPr>
          <w:rFonts w:ascii="Times New Roman" w:hAnsi="Times New Roman"/>
          <w:sz w:val="28"/>
          <w:szCs w:val="28"/>
          <w:lang w:val="uk-UA"/>
        </w:rPr>
        <w:t>дві медалі за І та ІІІ місця; три</w:t>
      </w:r>
      <w:r w:rsidR="00363A94">
        <w:rPr>
          <w:rFonts w:ascii="Times New Roman" w:hAnsi="Times New Roman"/>
          <w:sz w:val="28"/>
          <w:szCs w:val="28"/>
          <w:lang w:val="uk-UA"/>
        </w:rPr>
        <w:t xml:space="preserve"> дипломи переможців т</w:t>
      </w:r>
      <w:r w:rsidR="00363A94" w:rsidRPr="00363A94">
        <w:rPr>
          <w:rFonts w:ascii="Times New Roman" w:hAnsi="Times New Roman"/>
          <w:sz w:val="28"/>
          <w:szCs w:val="28"/>
          <w:lang w:val="uk-UA"/>
        </w:rPr>
        <w:t>а чотири нагороди у різних номінаціях</w:t>
      </w:r>
      <w:r w:rsidR="00363A94">
        <w:rPr>
          <w:rFonts w:ascii="Times New Roman" w:hAnsi="Times New Roman"/>
          <w:sz w:val="28"/>
          <w:szCs w:val="28"/>
          <w:lang w:val="uk-UA"/>
        </w:rPr>
        <w:t>)</w:t>
      </w:r>
      <w:r>
        <w:rPr>
          <w:rFonts w:ascii="Times New Roman" w:hAnsi="Times New Roman"/>
          <w:sz w:val="28"/>
          <w:szCs w:val="28"/>
          <w:lang w:val="uk-UA"/>
        </w:rPr>
        <w:t>.</w:t>
      </w:r>
    </w:p>
    <w:p w:rsidR="00FF2C93" w:rsidRDefault="00FF2C93" w:rsidP="00FF2C9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Виховний процес у 2017</w:t>
      </w:r>
      <w:r w:rsidRPr="003C7E62">
        <w:rPr>
          <w:rFonts w:ascii="Times New Roman" w:hAnsi="Times New Roman"/>
          <w:sz w:val="28"/>
          <w:szCs w:val="28"/>
          <w:lang w:val="uk-UA"/>
        </w:rPr>
        <w:t xml:space="preserve"> </w:t>
      </w:r>
      <w:r>
        <w:rPr>
          <w:rFonts w:ascii="Times New Roman" w:hAnsi="Times New Roman"/>
          <w:sz w:val="28"/>
          <w:szCs w:val="28"/>
          <w:lang w:val="uk-UA"/>
        </w:rPr>
        <w:t>- 2018</w:t>
      </w:r>
      <w:r w:rsidR="008F2921">
        <w:rPr>
          <w:rFonts w:ascii="Times New Roman" w:hAnsi="Times New Roman"/>
          <w:sz w:val="28"/>
          <w:szCs w:val="28"/>
          <w:lang w:val="uk-UA"/>
        </w:rPr>
        <w:t xml:space="preserve"> н. р. у </w:t>
      </w:r>
      <w:r w:rsidR="00032246" w:rsidRPr="003C7E62">
        <w:rPr>
          <w:rFonts w:ascii="Times New Roman" w:hAnsi="Times New Roman"/>
          <w:sz w:val="28"/>
          <w:szCs w:val="28"/>
          <w:lang w:val="uk-UA"/>
        </w:rPr>
        <w:t xml:space="preserve">КЗ «БРЦДЮТ» БРР КО </w:t>
      </w:r>
      <w:r w:rsidRPr="003C7E62">
        <w:rPr>
          <w:rFonts w:ascii="Times New Roman" w:hAnsi="Times New Roman"/>
          <w:sz w:val="28"/>
          <w:szCs w:val="28"/>
          <w:lang w:val="uk-UA"/>
        </w:rPr>
        <w:t>орієнтований не тільки на передачу визначених знань, умінь і навичок, але і на розвиток дитини, розкриття його творчих можливостей, здібностей і таких якостей особистості, як ініціативність, самодіяльність, фантазія, самобутність, тобто на те, що відноситься до індивідуальності людини.</w:t>
      </w:r>
    </w:p>
    <w:p w:rsidR="00A3509D" w:rsidRPr="003C7E62" w:rsidRDefault="005D5443" w:rsidP="00FF2C9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належному рівні ведеться робота з оздоровлення вихованців </w:t>
      </w:r>
      <w:r w:rsidR="00032246" w:rsidRPr="003C7E62">
        <w:rPr>
          <w:rFonts w:ascii="Times New Roman" w:hAnsi="Times New Roman"/>
          <w:sz w:val="28"/>
          <w:szCs w:val="28"/>
          <w:lang w:val="uk-UA"/>
        </w:rPr>
        <w:t>КЗ «БРЦДЮТ» БРР КО</w:t>
      </w:r>
      <w:r>
        <w:rPr>
          <w:rFonts w:ascii="Times New Roman" w:hAnsi="Times New Roman"/>
          <w:sz w:val="28"/>
          <w:szCs w:val="28"/>
          <w:lang w:val="uk-UA"/>
        </w:rPr>
        <w:t xml:space="preserve">. </w:t>
      </w:r>
      <w:r w:rsidR="00032246">
        <w:rPr>
          <w:rFonts w:ascii="Times New Roman" w:hAnsi="Times New Roman"/>
          <w:sz w:val="28"/>
          <w:szCs w:val="28"/>
          <w:lang w:val="uk-UA"/>
        </w:rPr>
        <w:t>У</w:t>
      </w:r>
      <w:r w:rsidR="006504DA">
        <w:rPr>
          <w:rFonts w:ascii="Times New Roman" w:hAnsi="Times New Roman"/>
          <w:sz w:val="28"/>
          <w:szCs w:val="28"/>
          <w:lang w:val="uk-UA"/>
        </w:rPr>
        <w:t xml:space="preserve"> результаті спільної роботи, ініціативи та фінансової підтримки Броварської районної ради та батьків, у 2016-2017 навчальному році</w:t>
      </w:r>
      <w:r w:rsidR="0081061B">
        <w:rPr>
          <w:rFonts w:ascii="Times New Roman" w:hAnsi="Times New Roman"/>
          <w:sz w:val="28"/>
          <w:szCs w:val="28"/>
          <w:lang w:val="uk-UA"/>
        </w:rPr>
        <w:t>, під час зим</w:t>
      </w:r>
      <w:r w:rsidR="00807CBB">
        <w:rPr>
          <w:rFonts w:ascii="Times New Roman" w:hAnsi="Times New Roman"/>
          <w:sz w:val="28"/>
          <w:szCs w:val="28"/>
          <w:lang w:val="uk-UA"/>
        </w:rPr>
        <w:t xml:space="preserve">ових та літніх канікул було оздоровлено 108 дітей </w:t>
      </w:r>
      <w:r w:rsidR="00363A94">
        <w:rPr>
          <w:rFonts w:ascii="Times New Roman" w:hAnsi="Times New Roman"/>
          <w:sz w:val="28"/>
          <w:szCs w:val="28"/>
          <w:lang w:val="uk-UA"/>
        </w:rPr>
        <w:t>(для порівняння у 2015-2016 н.р. було оздоровлено 34 дитини)</w:t>
      </w:r>
      <w:r w:rsidR="006504DA">
        <w:rPr>
          <w:rFonts w:ascii="Times New Roman" w:hAnsi="Times New Roman"/>
          <w:sz w:val="28"/>
          <w:szCs w:val="28"/>
          <w:lang w:val="uk-UA"/>
        </w:rPr>
        <w:t xml:space="preserve"> у смт. Сергіївка ДОТ «Богатирьонок», смт. Лазурне ДОТ «Сонячний», с. Карпати санаторій «Карпари»</w:t>
      </w:r>
      <w:r w:rsidR="0081061B">
        <w:rPr>
          <w:rFonts w:ascii="Times New Roman" w:hAnsi="Times New Roman"/>
          <w:sz w:val="28"/>
          <w:szCs w:val="28"/>
          <w:lang w:val="uk-UA"/>
        </w:rPr>
        <w:t xml:space="preserve">. А також вже розпочато набір дітей на оздоровлення </w:t>
      </w:r>
      <w:r w:rsidR="00B53760">
        <w:rPr>
          <w:rFonts w:ascii="Times New Roman" w:hAnsi="Times New Roman"/>
          <w:sz w:val="28"/>
          <w:szCs w:val="28"/>
          <w:lang w:val="uk-UA"/>
        </w:rPr>
        <w:t xml:space="preserve">під час зимових канікул </w:t>
      </w:r>
      <w:r w:rsidR="0081061B">
        <w:rPr>
          <w:rFonts w:ascii="Times New Roman" w:hAnsi="Times New Roman"/>
          <w:sz w:val="28"/>
          <w:szCs w:val="28"/>
          <w:lang w:val="uk-UA"/>
        </w:rPr>
        <w:t>у 2017-2018 навчальному році</w:t>
      </w:r>
      <w:r w:rsidR="00B53760">
        <w:rPr>
          <w:rFonts w:ascii="Times New Roman" w:hAnsi="Times New Roman"/>
          <w:sz w:val="28"/>
          <w:szCs w:val="28"/>
          <w:lang w:val="uk-UA"/>
        </w:rPr>
        <w:t>.</w:t>
      </w:r>
    </w:p>
    <w:p w:rsidR="00FF2C93" w:rsidRDefault="00FF2C93" w:rsidP="00FF2C93">
      <w:pPr>
        <w:pStyle w:val="a4"/>
        <w:ind w:firstLine="708"/>
        <w:jc w:val="both"/>
        <w:rPr>
          <w:rFonts w:ascii="Times New Roman" w:hAnsi="Times New Roman"/>
          <w:sz w:val="28"/>
          <w:szCs w:val="28"/>
          <w:lang w:val="uk-UA"/>
        </w:rPr>
      </w:pPr>
      <w:r w:rsidRPr="003C7E62">
        <w:rPr>
          <w:rFonts w:ascii="Times New Roman" w:hAnsi="Times New Roman"/>
          <w:sz w:val="28"/>
          <w:szCs w:val="28"/>
          <w:lang w:val="uk-UA"/>
        </w:rPr>
        <w:t>Оскільки останнім часом у нашій державі активізувалися процеси демократизації суспільства, постало завдання – приділити якомога більшу увагу формуванню ініціативної, здатної приймати нестандартні рішення особистості, яке неможливе без широкого залучення учнів до управління районними справами.</w:t>
      </w:r>
    </w:p>
    <w:p w:rsidR="00FF2C93" w:rsidRPr="005E228A" w:rsidRDefault="00FF2C93" w:rsidP="00FF2C93">
      <w:pPr>
        <w:pStyle w:val="a4"/>
        <w:ind w:firstLine="708"/>
        <w:jc w:val="both"/>
        <w:rPr>
          <w:rFonts w:ascii="Times New Roman" w:hAnsi="Times New Roman"/>
          <w:sz w:val="28"/>
          <w:shd w:val="clear" w:color="auto" w:fill="FFFFFF"/>
          <w:lang w:val="uk-UA"/>
        </w:rPr>
      </w:pPr>
      <w:r w:rsidRPr="003C7E62">
        <w:rPr>
          <w:rFonts w:ascii="Times New Roman" w:hAnsi="Times New Roman"/>
          <w:sz w:val="28"/>
          <w:shd w:val="clear" w:color="auto" w:fill="FFFFFF"/>
          <w:lang w:val="uk-UA"/>
        </w:rPr>
        <w:t>Важливе</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 xml:space="preserve">значення в житті </w:t>
      </w:r>
      <w:r w:rsidR="00032246" w:rsidRPr="003C7E62">
        <w:rPr>
          <w:rFonts w:ascii="Times New Roman" w:hAnsi="Times New Roman"/>
          <w:sz w:val="28"/>
          <w:szCs w:val="28"/>
          <w:lang w:val="uk-UA"/>
        </w:rPr>
        <w:t>КЗ «БРЦДЮТ» БРР КО</w:t>
      </w:r>
      <w:r w:rsidRPr="003C7E62">
        <w:rPr>
          <w:rFonts w:ascii="Times New Roman" w:hAnsi="Times New Roman"/>
          <w:sz w:val="28"/>
          <w:shd w:val="clear" w:color="auto" w:fill="FFFFFF"/>
          <w:lang w:val="uk-UA"/>
        </w:rPr>
        <w:t xml:space="preserve"> відіграє</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учнівське</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самоврядування, завдяки</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якому в учнів</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розвивається</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творча</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ініціатива, виховується</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почуття</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власної</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гідності та формується</w:t>
      </w:r>
      <w:r>
        <w:rPr>
          <w:rFonts w:ascii="Times New Roman" w:hAnsi="Times New Roman"/>
          <w:sz w:val="28"/>
          <w:shd w:val="clear" w:color="auto" w:fill="FFFFFF"/>
          <w:lang w:val="uk-UA"/>
        </w:rPr>
        <w:t xml:space="preserve"> </w:t>
      </w:r>
      <w:r w:rsidRPr="003C7E62">
        <w:rPr>
          <w:rFonts w:ascii="Times New Roman" w:hAnsi="Times New Roman"/>
          <w:sz w:val="28"/>
          <w:shd w:val="clear" w:color="auto" w:fill="FFFFFF"/>
          <w:lang w:val="uk-UA"/>
        </w:rPr>
        <w:t xml:space="preserve">самооцінка. </w:t>
      </w:r>
      <w:r w:rsidRPr="00887019">
        <w:rPr>
          <w:rFonts w:ascii="Times New Roman" w:hAnsi="Times New Roman"/>
          <w:sz w:val="28"/>
          <w:shd w:val="clear" w:color="auto" w:fill="FFFFFF"/>
          <w:lang w:val="uk-UA"/>
        </w:rPr>
        <w:t>Сп</w:t>
      </w:r>
      <w:r w:rsidRPr="005E228A">
        <w:rPr>
          <w:rFonts w:ascii="Times New Roman" w:hAnsi="Times New Roman"/>
          <w:sz w:val="28"/>
          <w:shd w:val="clear" w:color="auto" w:fill="FFFFFF"/>
          <w:lang w:val="uk-UA"/>
        </w:rPr>
        <w:t xml:space="preserve">ільно з </w:t>
      </w:r>
      <w:r w:rsidR="00032246">
        <w:rPr>
          <w:rFonts w:ascii="Times New Roman" w:hAnsi="Times New Roman"/>
          <w:sz w:val="28"/>
          <w:shd w:val="clear" w:color="auto" w:fill="FFFFFF"/>
          <w:lang w:val="uk-UA"/>
        </w:rPr>
        <w:t>КЗ «Центр муніципального управління та</w:t>
      </w:r>
      <w:r w:rsidRPr="005E228A">
        <w:rPr>
          <w:rFonts w:ascii="Times New Roman" w:hAnsi="Times New Roman"/>
          <w:sz w:val="28"/>
          <w:shd w:val="clear" w:color="auto" w:fill="FFFFFF"/>
          <w:lang w:val="uk-UA"/>
        </w:rPr>
        <w:t xml:space="preserve"> ро</w:t>
      </w:r>
      <w:r w:rsidR="00032246">
        <w:rPr>
          <w:rFonts w:ascii="Times New Roman" w:hAnsi="Times New Roman"/>
          <w:sz w:val="28"/>
          <w:shd w:val="clear" w:color="auto" w:fill="FFFFFF"/>
          <w:lang w:val="uk-UA"/>
        </w:rPr>
        <w:t>звитку місцевого самоврядування» БРР КО</w:t>
      </w:r>
      <w:r w:rsidRPr="005E228A">
        <w:rPr>
          <w:rFonts w:ascii="Times New Roman" w:hAnsi="Times New Roman"/>
          <w:sz w:val="28"/>
          <w:shd w:val="clear" w:color="auto" w:fill="FFFFFF"/>
          <w:lang w:val="uk-UA"/>
        </w:rPr>
        <w:t xml:space="preserve">, </w:t>
      </w:r>
      <w:r w:rsidRPr="005E228A">
        <w:rPr>
          <w:rFonts w:ascii="Times New Roman" w:hAnsi="Times New Roman"/>
          <w:sz w:val="28"/>
          <w:lang w:val="uk-UA"/>
        </w:rPr>
        <w:t>Броварським міськрайонним центром зайнятості та з Молодіжно-освітнім центром університету економіки та права «КРОК» проводяться різнопланові заходи спрямовані на підтримку та розвиток учнівського самоврядування Броварщини.</w:t>
      </w:r>
    </w:p>
    <w:p w:rsidR="00FF2C93" w:rsidRDefault="00FF2C93" w:rsidP="00FF2C93">
      <w:pPr>
        <w:spacing w:after="0" w:line="240" w:lineRule="auto"/>
        <w:ind w:firstLine="708"/>
        <w:jc w:val="both"/>
        <w:rPr>
          <w:rFonts w:ascii="Times New Roman" w:hAnsi="Times New Roman"/>
          <w:sz w:val="28"/>
          <w:szCs w:val="28"/>
          <w:lang w:val="uk-UA"/>
        </w:rPr>
      </w:pPr>
      <w:r w:rsidRPr="003C7E62">
        <w:rPr>
          <w:rFonts w:ascii="Times New Roman" w:hAnsi="Times New Roman"/>
          <w:sz w:val="28"/>
          <w:szCs w:val="28"/>
          <w:lang w:val="uk-UA"/>
        </w:rPr>
        <w:t xml:space="preserve">Зокрема, </w:t>
      </w:r>
      <w:r w:rsidRPr="00887019">
        <w:rPr>
          <w:rFonts w:ascii="Times New Roman" w:hAnsi="Times New Roman"/>
          <w:sz w:val="28"/>
          <w:szCs w:val="28"/>
          <w:lang w:val="uk-UA"/>
        </w:rPr>
        <w:t>лідери учнівського самоврядування</w:t>
      </w:r>
      <w:r w:rsidRPr="003C7E62">
        <w:rPr>
          <w:rFonts w:ascii="Times New Roman" w:hAnsi="Times New Roman"/>
          <w:b/>
          <w:sz w:val="28"/>
          <w:szCs w:val="28"/>
          <w:lang w:val="uk-UA"/>
        </w:rPr>
        <w:t xml:space="preserve"> </w:t>
      </w:r>
      <w:r w:rsidRPr="00887019">
        <w:rPr>
          <w:rFonts w:ascii="Times New Roman" w:hAnsi="Times New Roman"/>
          <w:sz w:val="28"/>
          <w:szCs w:val="28"/>
          <w:lang w:val="uk-UA"/>
        </w:rPr>
        <w:t>району</w:t>
      </w:r>
      <w:r w:rsidRPr="003C7E62">
        <w:rPr>
          <w:rFonts w:ascii="Times New Roman" w:hAnsi="Times New Roman"/>
          <w:sz w:val="28"/>
          <w:szCs w:val="28"/>
          <w:lang w:val="uk-UA"/>
        </w:rPr>
        <w:t xml:space="preserve"> активно долучаються до волонтерської допомоги для військовослужбовців зони АТО, </w:t>
      </w:r>
      <w:r w:rsidRPr="003C7E62">
        <w:rPr>
          <w:rFonts w:ascii="Times New Roman" w:hAnsi="Times New Roman"/>
          <w:sz w:val="28"/>
          <w:szCs w:val="28"/>
          <w:lang w:val="uk-UA"/>
        </w:rPr>
        <w:lastRenderedPageBreak/>
        <w:t>проводять благодійні акції, беруть участь у різноманітних заходах обласного та районного рівнів. Представники районного учнівського самоврядування є членами обласної ради дітей Київщини (ОРДК).</w:t>
      </w:r>
    </w:p>
    <w:p w:rsidR="000A1DF4" w:rsidRDefault="000A1DF4" w:rsidP="00FF2C93">
      <w:pPr>
        <w:spacing w:after="0" w:line="240" w:lineRule="auto"/>
        <w:ind w:firstLine="708"/>
        <w:jc w:val="both"/>
        <w:rPr>
          <w:rFonts w:ascii="Times New Roman" w:hAnsi="Times New Roman"/>
          <w:sz w:val="28"/>
          <w:szCs w:val="26"/>
          <w:lang w:val="uk-UA"/>
        </w:rPr>
      </w:pPr>
      <w:r>
        <w:rPr>
          <w:rFonts w:ascii="Times New Roman" w:hAnsi="Times New Roman"/>
          <w:sz w:val="28"/>
          <w:szCs w:val="26"/>
          <w:lang w:val="uk-UA"/>
        </w:rPr>
        <w:t xml:space="preserve">Не байдужими до вирішення проблем виховання підростаючого покоління Броварщини є депутатський корпус Броварської районної ради та голови сільських та селищних рад, які допомагають у вирішенні питань з перевезення вихованців </w:t>
      </w:r>
      <w:r w:rsidR="006B79F5">
        <w:rPr>
          <w:rFonts w:ascii="Times New Roman" w:hAnsi="Times New Roman"/>
          <w:sz w:val="28"/>
          <w:szCs w:val="28"/>
          <w:lang w:val="uk-UA"/>
        </w:rPr>
        <w:t xml:space="preserve">КЗ «БРЦДЮТ» БРР КО </w:t>
      </w:r>
      <w:r>
        <w:rPr>
          <w:rFonts w:ascii="Times New Roman" w:hAnsi="Times New Roman"/>
          <w:sz w:val="28"/>
          <w:szCs w:val="26"/>
          <w:lang w:val="uk-UA"/>
        </w:rPr>
        <w:t>на заходи всіх рівнів.</w:t>
      </w:r>
    </w:p>
    <w:p w:rsidR="006504DA" w:rsidRPr="006504DA" w:rsidRDefault="006504DA" w:rsidP="00FF2C93">
      <w:pPr>
        <w:spacing w:after="0" w:line="240" w:lineRule="auto"/>
        <w:ind w:firstLine="708"/>
        <w:jc w:val="both"/>
        <w:rPr>
          <w:rFonts w:ascii="Times New Roman" w:hAnsi="Times New Roman"/>
          <w:sz w:val="16"/>
          <w:szCs w:val="16"/>
          <w:lang w:val="uk-UA"/>
        </w:rPr>
      </w:pPr>
    </w:p>
    <w:p w:rsidR="00155038" w:rsidRPr="006504DA" w:rsidRDefault="006B79F5" w:rsidP="00155038">
      <w:pPr>
        <w:pStyle w:val="2"/>
        <w:widowControl w:val="0"/>
        <w:spacing w:after="0" w:line="240" w:lineRule="auto"/>
        <w:ind w:right="-143" w:firstLine="425"/>
        <w:jc w:val="both"/>
        <w:rPr>
          <w:rFonts w:ascii="Times New Roman" w:hAnsi="Times New Roman"/>
          <w:b/>
          <w:szCs w:val="28"/>
          <w:lang w:val="uk-UA"/>
        </w:rPr>
      </w:pPr>
      <w:r>
        <w:rPr>
          <w:rFonts w:ascii="Times New Roman" w:hAnsi="Times New Roman"/>
          <w:b/>
          <w:szCs w:val="28"/>
          <w:lang w:val="uk-UA"/>
        </w:rPr>
        <w:t>Касові видатки</w:t>
      </w:r>
      <w:r w:rsidR="00155038" w:rsidRPr="006504DA">
        <w:rPr>
          <w:rFonts w:ascii="Times New Roman" w:hAnsi="Times New Roman"/>
          <w:b/>
          <w:szCs w:val="28"/>
          <w:lang w:val="uk-UA"/>
        </w:rPr>
        <w:t xml:space="preserve"> </w:t>
      </w:r>
      <w:r w:rsidR="00307F3C" w:rsidRPr="006504DA">
        <w:rPr>
          <w:rFonts w:ascii="Times New Roman" w:hAnsi="Times New Roman"/>
          <w:b/>
          <w:szCs w:val="28"/>
          <w:lang w:val="uk-UA"/>
        </w:rPr>
        <w:t>загального фонду бюджету</w:t>
      </w:r>
      <w:r w:rsidR="00155038" w:rsidRPr="006504DA">
        <w:rPr>
          <w:rFonts w:ascii="Times New Roman" w:hAnsi="Times New Roman"/>
          <w:b/>
          <w:szCs w:val="28"/>
          <w:lang w:val="uk-UA"/>
        </w:rPr>
        <w:t xml:space="preserve"> </w:t>
      </w:r>
      <w:r>
        <w:rPr>
          <w:rFonts w:ascii="Times New Roman" w:hAnsi="Times New Roman"/>
          <w:b/>
          <w:szCs w:val="28"/>
          <w:lang w:val="uk-UA"/>
        </w:rPr>
        <w:t>КЗ «БРЦДЮТ» БРР КО</w:t>
      </w:r>
    </w:p>
    <w:p w:rsidR="003D2888" w:rsidRPr="006504DA" w:rsidRDefault="003D2888" w:rsidP="00155038">
      <w:pPr>
        <w:pStyle w:val="2"/>
        <w:widowControl w:val="0"/>
        <w:spacing w:after="0" w:line="240" w:lineRule="auto"/>
        <w:ind w:right="-143" w:firstLine="425"/>
        <w:jc w:val="both"/>
        <w:rPr>
          <w:rFonts w:ascii="Times New Roman" w:hAnsi="Times New Roman"/>
          <w:sz w:val="16"/>
          <w:szCs w:val="16"/>
          <w:lang w:val="uk-UA"/>
        </w:rPr>
      </w:pPr>
    </w:p>
    <w:tbl>
      <w:tblPr>
        <w:tblW w:w="9781" w:type="dxa"/>
        <w:tblInd w:w="172" w:type="dxa"/>
        <w:tblLayout w:type="fixed"/>
        <w:tblCellMar>
          <w:left w:w="30" w:type="dxa"/>
          <w:right w:w="30" w:type="dxa"/>
        </w:tblCellMar>
        <w:tblLook w:val="0000" w:firstRow="0" w:lastRow="0" w:firstColumn="0" w:lastColumn="0" w:noHBand="0" w:noVBand="0"/>
      </w:tblPr>
      <w:tblGrid>
        <w:gridCol w:w="851"/>
        <w:gridCol w:w="1134"/>
        <w:gridCol w:w="5670"/>
        <w:gridCol w:w="2126"/>
      </w:tblGrid>
      <w:tr w:rsidR="00307F3C" w:rsidRPr="00307F3C" w:rsidTr="00227042">
        <w:trPr>
          <w:trHeight w:val="240"/>
        </w:trPr>
        <w:tc>
          <w:tcPr>
            <w:tcW w:w="851" w:type="dxa"/>
            <w:tcBorders>
              <w:top w:val="single" w:sz="6" w:space="0" w:color="auto"/>
              <w:left w:val="single" w:sz="6" w:space="0" w:color="auto"/>
              <w:bottom w:val="single" w:sz="6" w:space="0" w:color="auto"/>
              <w:right w:val="single" w:sz="6" w:space="0" w:color="auto"/>
            </w:tcBorders>
          </w:tcPr>
          <w:p w:rsidR="00307F3C" w:rsidRPr="00307F3C" w:rsidRDefault="00307F3C" w:rsidP="00307F3C">
            <w:pPr>
              <w:autoSpaceDE w:val="0"/>
              <w:autoSpaceDN w:val="0"/>
              <w:adjustRightInd w:val="0"/>
              <w:spacing w:after="0"/>
              <w:jc w:val="center"/>
              <w:rPr>
                <w:rFonts w:ascii="Times New Roman" w:eastAsiaTheme="minorHAnsi" w:hAnsi="Times New Roman"/>
                <w:color w:val="000000"/>
                <w:sz w:val="28"/>
                <w:szCs w:val="28"/>
                <w:lang w:val="ru-RU"/>
              </w:rPr>
            </w:pPr>
          </w:p>
        </w:tc>
        <w:tc>
          <w:tcPr>
            <w:tcW w:w="1134" w:type="dxa"/>
            <w:tcBorders>
              <w:top w:val="single" w:sz="6" w:space="0" w:color="auto"/>
              <w:left w:val="single" w:sz="6" w:space="0" w:color="auto"/>
              <w:bottom w:val="single" w:sz="6" w:space="0" w:color="auto"/>
              <w:right w:val="single" w:sz="6" w:space="0" w:color="auto"/>
            </w:tcBorders>
          </w:tcPr>
          <w:p w:rsidR="00307F3C" w:rsidRPr="00307F3C" w:rsidRDefault="00307F3C" w:rsidP="00307F3C">
            <w:pPr>
              <w:autoSpaceDE w:val="0"/>
              <w:autoSpaceDN w:val="0"/>
              <w:adjustRightInd w:val="0"/>
              <w:spacing w:after="0"/>
              <w:jc w:val="center"/>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КЕКВ</w:t>
            </w:r>
          </w:p>
          <w:p w:rsidR="00307F3C" w:rsidRPr="00307F3C" w:rsidRDefault="00307F3C" w:rsidP="00307F3C">
            <w:pPr>
              <w:autoSpaceDE w:val="0"/>
              <w:autoSpaceDN w:val="0"/>
              <w:adjustRightInd w:val="0"/>
              <w:spacing w:after="0"/>
              <w:jc w:val="center"/>
              <w:rPr>
                <w:rFonts w:ascii="Times New Roman" w:eastAsiaTheme="minorHAnsi" w:hAnsi="Times New Roman"/>
                <w:color w:val="000000"/>
                <w:sz w:val="28"/>
                <w:szCs w:val="28"/>
                <w:lang w:val="ru-RU"/>
              </w:rPr>
            </w:pPr>
          </w:p>
        </w:tc>
        <w:tc>
          <w:tcPr>
            <w:tcW w:w="5670" w:type="dxa"/>
            <w:tcBorders>
              <w:top w:val="single" w:sz="6" w:space="0" w:color="auto"/>
              <w:left w:val="single" w:sz="6" w:space="0" w:color="auto"/>
              <w:bottom w:val="single" w:sz="6" w:space="0" w:color="auto"/>
              <w:right w:val="nil"/>
            </w:tcBorders>
          </w:tcPr>
          <w:p w:rsidR="00307F3C" w:rsidRPr="00307F3C" w:rsidRDefault="00307F3C" w:rsidP="00307F3C">
            <w:pPr>
              <w:autoSpaceDE w:val="0"/>
              <w:autoSpaceDN w:val="0"/>
              <w:adjustRightInd w:val="0"/>
              <w:spacing w:after="0"/>
              <w:jc w:val="center"/>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Найменування</w:t>
            </w:r>
          </w:p>
        </w:tc>
        <w:tc>
          <w:tcPr>
            <w:tcW w:w="2126" w:type="dxa"/>
            <w:tcBorders>
              <w:top w:val="single" w:sz="6" w:space="0" w:color="auto"/>
              <w:left w:val="single" w:sz="6" w:space="0" w:color="auto"/>
              <w:bottom w:val="single" w:sz="6" w:space="0" w:color="auto"/>
              <w:right w:val="single" w:sz="6" w:space="0" w:color="auto"/>
            </w:tcBorders>
          </w:tcPr>
          <w:p w:rsidR="00307F3C" w:rsidRPr="00307F3C" w:rsidRDefault="00307F3C" w:rsidP="00307F3C">
            <w:pPr>
              <w:autoSpaceDE w:val="0"/>
              <w:autoSpaceDN w:val="0"/>
              <w:adjustRightInd w:val="0"/>
              <w:spacing w:after="0"/>
              <w:jc w:val="center"/>
              <w:rPr>
                <w:rFonts w:ascii="Times New Roman" w:eastAsiaTheme="minorHAnsi" w:hAnsi="Times New Roman"/>
                <w:color w:val="000000"/>
                <w:sz w:val="28"/>
                <w:szCs w:val="28"/>
                <w:lang w:val="ru-RU"/>
              </w:rPr>
            </w:pPr>
            <w:r w:rsidRPr="003C7E62">
              <w:rPr>
                <w:rFonts w:ascii="Times New Roman" w:hAnsi="Times New Roman"/>
                <w:sz w:val="28"/>
                <w:szCs w:val="28"/>
                <w:lang w:val="uk-UA"/>
              </w:rPr>
              <w:t>КЗ «БРЦДЮТ» БРР КО</w:t>
            </w:r>
          </w:p>
        </w:tc>
      </w:tr>
      <w:tr w:rsidR="00227042" w:rsidRPr="00307F3C" w:rsidTr="00227042">
        <w:trPr>
          <w:trHeight w:val="285"/>
        </w:trPr>
        <w:tc>
          <w:tcPr>
            <w:tcW w:w="851" w:type="dxa"/>
            <w:vMerge w:val="restart"/>
            <w:tcBorders>
              <w:top w:val="single" w:sz="6" w:space="0" w:color="auto"/>
              <w:left w:val="single" w:sz="6" w:space="0" w:color="auto"/>
              <w:right w:val="single" w:sz="4" w:space="0" w:color="auto"/>
            </w:tcBorders>
            <w:textDirection w:val="btLr"/>
          </w:tcPr>
          <w:p w:rsidR="00227042" w:rsidRPr="00307F3C" w:rsidRDefault="00227042" w:rsidP="00227042">
            <w:pPr>
              <w:autoSpaceDE w:val="0"/>
              <w:autoSpaceDN w:val="0"/>
              <w:adjustRightInd w:val="0"/>
              <w:spacing w:after="0"/>
              <w:ind w:left="113" w:right="113"/>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КФК 1011090</w:t>
            </w:r>
          </w:p>
        </w:tc>
        <w:tc>
          <w:tcPr>
            <w:tcW w:w="1134" w:type="dxa"/>
            <w:tcBorders>
              <w:top w:val="single" w:sz="6" w:space="0" w:color="auto"/>
              <w:left w:val="single" w:sz="6" w:space="0" w:color="auto"/>
              <w:bottom w:val="single" w:sz="6" w:space="0" w:color="auto"/>
              <w:right w:val="single" w:sz="4"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2111</w:t>
            </w:r>
          </w:p>
        </w:tc>
        <w:tc>
          <w:tcPr>
            <w:tcW w:w="5670" w:type="dxa"/>
            <w:tcBorders>
              <w:top w:val="single" w:sz="4" w:space="0" w:color="auto"/>
              <w:left w:val="single" w:sz="4" w:space="0" w:color="auto"/>
              <w:bottom w:val="single" w:sz="6" w:space="0" w:color="auto"/>
              <w:right w:val="single" w:sz="6" w:space="0" w:color="auto"/>
            </w:tcBorders>
          </w:tcPr>
          <w:p w:rsidR="00227042" w:rsidRPr="00307F3C" w:rsidRDefault="00227042" w:rsidP="00307F3C">
            <w:pPr>
              <w:autoSpaceDE w:val="0"/>
              <w:autoSpaceDN w:val="0"/>
              <w:adjustRightInd w:val="0"/>
              <w:spacing w:after="0"/>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Заробітна плата</w:t>
            </w:r>
          </w:p>
        </w:tc>
        <w:tc>
          <w:tcPr>
            <w:tcW w:w="2126" w:type="dxa"/>
            <w:tcBorders>
              <w:top w:val="single" w:sz="6" w:space="0" w:color="auto"/>
              <w:left w:val="single" w:sz="6" w:space="0" w:color="auto"/>
              <w:bottom w:val="single" w:sz="6" w:space="0" w:color="auto"/>
              <w:right w:val="single" w:sz="6" w:space="0" w:color="auto"/>
            </w:tcBorders>
          </w:tcPr>
          <w:p w:rsidR="00227042" w:rsidRPr="00307F3C" w:rsidRDefault="006B79F5" w:rsidP="006B79F5">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1 529104</w:t>
            </w:r>
          </w:p>
        </w:tc>
      </w:tr>
      <w:tr w:rsidR="00227042" w:rsidRPr="00307F3C" w:rsidTr="00227042">
        <w:trPr>
          <w:trHeight w:val="285"/>
        </w:trPr>
        <w:tc>
          <w:tcPr>
            <w:tcW w:w="851" w:type="dxa"/>
            <w:vMerge/>
            <w:tcBorders>
              <w:left w:val="single" w:sz="6" w:space="0" w:color="auto"/>
              <w:right w:val="single" w:sz="4"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2120</w:t>
            </w:r>
          </w:p>
        </w:tc>
        <w:tc>
          <w:tcPr>
            <w:tcW w:w="5670" w:type="dxa"/>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Нарахування на оплату праці</w:t>
            </w:r>
          </w:p>
        </w:tc>
        <w:tc>
          <w:tcPr>
            <w:tcW w:w="2126" w:type="dxa"/>
            <w:tcBorders>
              <w:top w:val="single" w:sz="6" w:space="0" w:color="auto"/>
              <w:left w:val="single" w:sz="6" w:space="0" w:color="auto"/>
              <w:bottom w:val="single" w:sz="6" w:space="0" w:color="auto"/>
              <w:right w:val="single" w:sz="6" w:space="0" w:color="auto"/>
            </w:tcBorders>
          </w:tcPr>
          <w:p w:rsidR="00227042" w:rsidRPr="00307F3C" w:rsidRDefault="006B79F5"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331716</w:t>
            </w:r>
          </w:p>
        </w:tc>
      </w:tr>
      <w:tr w:rsidR="00227042" w:rsidRPr="00307F3C" w:rsidTr="00227042">
        <w:trPr>
          <w:trHeight w:val="525"/>
        </w:trPr>
        <w:tc>
          <w:tcPr>
            <w:tcW w:w="851" w:type="dxa"/>
            <w:vMerge/>
            <w:tcBorders>
              <w:left w:val="single" w:sz="6" w:space="0" w:color="auto"/>
              <w:right w:val="single" w:sz="4"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2210</w:t>
            </w:r>
          </w:p>
        </w:tc>
        <w:tc>
          <w:tcPr>
            <w:tcW w:w="5670" w:type="dxa"/>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Предмети,матеріали,обладнання та інвентар</w:t>
            </w:r>
          </w:p>
        </w:tc>
        <w:tc>
          <w:tcPr>
            <w:tcW w:w="2126" w:type="dxa"/>
            <w:tcBorders>
              <w:top w:val="single" w:sz="6" w:space="0" w:color="auto"/>
              <w:left w:val="single" w:sz="6" w:space="0" w:color="auto"/>
              <w:bottom w:val="single" w:sz="6" w:space="0" w:color="auto"/>
              <w:right w:val="single" w:sz="6" w:space="0" w:color="auto"/>
            </w:tcBorders>
          </w:tcPr>
          <w:p w:rsidR="00227042" w:rsidRPr="00307F3C" w:rsidRDefault="006B79F5"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23961</w:t>
            </w:r>
          </w:p>
        </w:tc>
      </w:tr>
      <w:tr w:rsidR="00227042" w:rsidRPr="00307F3C" w:rsidTr="00227042">
        <w:trPr>
          <w:trHeight w:val="300"/>
        </w:trPr>
        <w:tc>
          <w:tcPr>
            <w:tcW w:w="851" w:type="dxa"/>
            <w:vMerge/>
            <w:tcBorders>
              <w:left w:val="single" w:sz="6" w:space="0" w:color="auto"/>
              <w:right w:val="single" w:sz="4"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2240</w:t>
            </w:r>
          </w:p>
        </w:tc>
        <w:tc>
          <w:tcPr>
            <w:tcW w:w="5670" w:type="dxa"/>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rPr>
                <w:rFonts w:ascii="Times New Roman" w:eastAsiaTheme="minorHAnsi" w:hAnsi="Times New Roman"/>
                <w:color w:val="000000"/>
                <w:sz w:val="28"/>
                <w:szCs w:val="28"/>
                <w:lang w:val="ru-RU"/>
              </w:rPr>
            </w:pPr>
            <w:r w:rsidRPr="00307F3C">
              <w:rPr>
                <w:rFonts w:ascii="Times New Roman" w:eastAsiaTheme="minorHAnsi" w:hAnsi="Times New Roman"/>
                <w:color w:val="000000"/>
                <w:sz w:val="28"/>
                <w:szCs w:val="28"/>
                <w:lang w:val="ru-RU"/>
              </w:rPr>
              <w:t>Оплата послуг(крім комунальних)</w:t>
            </w:r>
          </w:p>
        </w:tc>
        <w:tc>
          <w:tcPr>
            <w:tcW w:w="2126" w:type="dxa"/>
            <w:tcBorders>
              <w:top w:val="single" w:sz="6" w:space="0" w:color="auto"/>
              <w:left w:val="single" w:sz="6" w:space="0" w:color="auto"/>
              <w:bottom w:val="single" w:sz="6" w:space="0" w:color="auto"/>
              <w:right w:val="single" w:sz="6" w:space="0" w:color="auto"/>
            </w:tcBorders>
          </w:tcPr>
          <w:p w:rsidR="00227042" w:rsidRPr="00307F3C" w:rsidRDefault="006B79F5"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15479</w:t>
            </w:r>
          </w:p>
        </w:tc>
      </w:tr>
      <w:tr w:rsidR="00227042" w:rsidRPr="00307F3C" w:rsidTr="00227042">
        <w:trPr>
          <w:trHeight w:val="315"/>
        </w:trPr>
        <w:tc>
          <w:tcPr>
            <w:tcW w:w="851" w:type="dxa"/>
            <w:vMerge/>
            <w:tcBorders>
              <w:left w:val="single" w:sz="6" w:space="0" w:color="auto"/>
              <w:bottom w:val="single" w:sz="6" w:space="0" w:color="auto"/>
              <w:right w:val="single" w:sz="4"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2282</w:t>
            </w:r>
          </w:p>
        </w:tc>
        <w:tc>
          <w:tcPr>
            <w:tcW w:w="5670" w:type="dxa"/>
            <w:tcBorders>
              <w:top w:val="single" w:sz="6" w:space="0" w:color="auto"/>
              <w:left w:val="single" w:sz="6" w:space="0" w:color="auto"/>
              <w:bottom w:val="single" w:sz="6" w:space="0" w:color="auto"/>
              <w:right w:val="single" w:sz="6" w:space="0" w:color="auto"/>
            </w:tcBorders>
          </w:tcPr>
          <w:p w:rsidR="00227042" w:rsidRPr="00307F3C" w:rsidRDefault="00227042" w:rsidP="009B5A07">
            <w:pPr>
              <w:autoSpaceDE w:val="0"/>
              <w:autoSpaceDN w:val="0"/>
              <w:adjustRightInd w:val="0"/>
              <w:spacing w:after="0"/>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Окремі заходи (навчання</w:t>
            </w:r>
            <w:r w:rsidR="009B5A07">
              <w:rPr>
                <w:rFonts w:ascii="Times New Roman" w:eastAsiaTheme="minorHAnsi" w:hAnsi="Times New Roman"/>
                <w:color w:val="000000"/>
                <w:sz w:val="28"/>
                <w:szCs w:val="28"/>
                <w:lang w:val="ru-RU"/>
              </w:rPr>
              <w:t xml:space="preserve"> з</w:t>
            </w:r>
            <w:r>
              <w:rPr>
                <w:rFonts w:ascii="Times New Roman" w:eastAsiaTheme="minorHAnsi" w:hAnsi="Times New Roman"/>
                <w:color w:val="000000"/>
                <w:sz w:val="28"/>
                <w:szCs w:val="28"/>
                <w:lang w:val="ru-RU"/>
              </w:rPr>
              <w:t xml:space="preserve"> охорон</w:t>
            </w:r>
            <w:r w:rsidR="009B5A07">
              <w:rPr>
                <w:rFonts w:ascii="Times New Roman" w:eastAsiaTheme="minorHAnsi" w:hAnsi="Times New Roman"/>
                <w:color w:val="000000"/>
                <w:sz w:val="28"/>
                <w:szCs w:val="28"/>
                <w:lang w:val="ru-RU"/>
              </w:rPr>
              <w:t>и</w:t>
            </w:r>
            <w:r>
              <w:rPr>
                <w:rFonts w:ascii="Times New Roman" w:eastAsiaTheme="minorHAnsi" w:hAnsi="Times New Roman"/>
                <w:color w:val="000000"/>
                <w:sz w:val="28"/>
                <w:szCs w:val="28"/>
                <w:lang w:val="ru-RU"/>
              </w:rPr>
              <w:t xml:space="preserve"> праці)</w:t>
            </w:r>
          </w:p>
        </w:tc>
        <w:tc>
          <w:tcPr>
            <w:tcW w:w="2126" w:type="dxa"/>
            <w:tcBorders>
              <w:top w:val="single" w:sz="6" w:space="0" w:color="auto"/>
              <w:left w:val="single" w:sz="6" w:space="0" w:color="auto"/>
              <w:bottom w:val="single" w:sz="6" w:space="0" w:color="auto"/>
              <w:right w:val="single" w:sz="6" w:space="0" w:color="auto"/>
            </w:tcBorders>
          </w:tcPr>
          <w:p w:rsidR="00227042"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800</w:t>
            </w:r>
          </w:p>
        </w:tc>
      </w:tr>
      <w:tr w:rsidR="00227042" w:rsidRPr="00307F3C" w:rsidTr="006504DA">
        <w:trPr>
          <w:cantSplit/>
          <w:trHeight w:val="1304"/>
        </w:trPr>
        <w:tc>
          <w:tcPr>
            <w:tcW w:w="851" w:type="dxa"/>
            <w:tcBorders>
              <w:top w:val="single" w:sz="6" w:space="0" w:color="auto"/>
              <w:left w:val="single" w:sz="6" w:space="0" w:color="auto"/>
              <w:bottom w:val="single" w:sz="6" w:space="0" w:color="auto"/>
              <w:right w:val="single" w:sz="6" w:space="0" w:color="auto"/>
            </w:tcBorders>
            <w:textDirection w:val="btLr"/>
          </w:tcPr>
          <w:p w:rsidR="00227042" w:rsidRDefault="00227042" w:rsidP="00227042">
            <w:pPr>
              <w:autoSpaceDE w:val="0"/>
              <w:autoSpaceDN w:val="0"/>
              <w:adjustRightInd w:val="0"/>
              <w:spacing w:after="0"/>
              <w:ind w:left="113" w:right="113"/>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КФК 1013160</w:t>
            </w:r>
          </w:p>
        </w:tc>
        <w:tc>
          <w:tcPr>
            <w:tcW w:w="1134" w:type="dxa"/>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2282</w:t>
            </w:r>
          </w:p>
        </w:tc>
        <w:tc>
          <w:tcPr>
            <w:tcW w:w="5670" w:type="dxa"/>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Оздоровлення та відпочинок дітей</w:t>
            </w:r>
          </w:p>
        </w:tc>
        <w:tc>
          <w:tcPr>
            <w:tcW w:w="2126" w:type="dxa"/>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173</w:t>
            </w:r>
            <w:r w:rsidR="006504DA">
              <w:rPr>
                <w:rFonts w:ascii="Times New Roman" w:eastAsiaTheme="minorHAnsi" w:hAnsi="Times New Roman"/>
                <w:color w:val="000000"/>
                <w:sz w:val="28"/>
                <w:szCs w:val="28"/>
                <w:lang w:val="ru-RU"/>
              </w:rPr>
              <w:t xml:space="preserve"> </w:t>
            </w:r>
            <w:r>
              <w:rPr>
                <w:rFonts w:ascii="Times New Roman" w:eastAsiaTheme="minorHAnsi" w:hAnsi="Times New Roman"/>
                <w:color w:val="000000"/>
                <w:sz w:val="28"/>
                <w:szCs w:val="28"/>
                <w:lang w:val="ru-RU"/>
              </w:rPr>
              <w:t>000</w:t>
            </w:r>
          </w:p>
        </w:tc>
      </w:tr>
      <w:tr w:rsidR="00227042" w:rsidRPr="00307F3C" w:rsidTr="006504DA">
        <w:trPr>
          <w:cantSplit/>
          <w:trHeight w:val="416"/>
        </w:trPr>
        <w:tc>
          <w:tcPr>
            <w:tcW w:w="7655" w:type="dxa"/>
            <w:gridSpan w:val="3"/>
            <w:tcBorders>
              <w:top w:val="single" w:sz="6" w:space="0" w:color="auto"/>
              <w:left w:val="single" w:sz="6" w:space="0" w:color="auto"/>
              <w:bottom w:val="single" w:sz="6" w:space="0" w:color="auto"/>
              <w:right w:val="single" w:sz="6" w:space="0" w:color="auto"/>
            </w:tcBorders>
          </w:tcPr>
          <w:p w:rsidR="00227042" w:rsidRPr="00307F3C" w:rsidRDefault="00227042" w:rsidP="00307F3C">
            <w:pPr>
              <w:autoSpaceDE w:val="0"/>
              <w:autoSpaceDN w:val="0"/>
              <w:adjustRightInd w:val="0"/>
              <w:spacing w:after="0"/>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В</w:t>
            </w:r>
            <w:r w:rsidRPr="00307F3C">
              <w:rPr>
                <w:rFonts w:ascii="Times New Roman" w:eastAsiaTheme="minorHAnsi" w:hAnsi="Times New Roman"/>
                <w:color w:val="000000"/>
                <w:sz w:val="28"/>
                <w:szCs w:val="28"/>
                <w:lang w:val="ru-RU"/>
              </w:rPr>
              <w:t>СЬОГО</w:t>
            </w:r>
          </w:p>
        </w:tc>
        <w:tc>
          <w:tcPr>
            <w:tcW w:w="2126" w:type="dxa"/>
            <w:tcBorders>
              <w:top w:val="single" w:sz="6" w:space="0" w:color="auto"/>
              <w:left w:val="single" w:sz="6" w:space="0" w:color="auto"/>
              <w:bottom w:val="single" w:sz="6" w:space="0" w:color="auto"/>
              <w:right w:val="single" w:sz="6" w:space="0" w:color="auto"/>
            </w:tcBorders>
          </w:tcPr>
          <w:p w:rsidR="00227042" w:rsidRPr="00307F3C" w:rsidRDefault="00227042" w:rsidP="006B79F5">
            <w:pPr>
              <w:autoSpaceDE w:val="0"/>
              <w:autoSpaceDN w:val="0"/>
              <w:adjustRightInd w:val="0"/>
              <w:spacing w:after="0"/>
              <w:jc w:val="center"/>
              <w:rPr>
                <w:rFonts w:ascii="Times New Roman" w:eastAsiaTheme="minorHAnsi" w:hAnsi="Times New Roman"/>
                <w:color w:val="000000"/>
                <w:sz w:val="28"/>
                <w:szCs w:val="28"/>
                <w:lang w:val="ru-RU"/>
              </w:rPr>
            </w:pPr>
            <w:r>
              <w:rPr>
                <w:rFonts w:ascii="Times New Roman" w:eastAsiaTheme="minorHAnsi" w:hAnsi="Times New Roman"/>
                <w:color w:val="000000"/>
                <w:sz w:val="28"/>
                <w:szCs w:val="28"/>
                <w:lang w:val="ru-RU"/>
              </w:rPr>
              <w:t xml:space="preserve">2 </w:t>
            </w:r>
            <w:r w:rsidR="006B79F5">
              <w:rPr>
                <w:rFonts w:ascii="Times New Roman" w:eastAsiaTheme="minorHAnsi" w:hAnsi="Times New Roman"/>
                <w:color w:val="000000"/>
                <w:sz w:val="28"/>
                <w:szCs w:val="28"/>
                <w:lang w:val="ru-RU"/>
              </w:rPr>
              <w:t>074060</w:t>
            </w:r>
          </w:p>
        </w:tc>
      </w:tr>
    </w:tbl>
    <w:p w:rsidR="00227042" w:rsidRPr="006504DA" w:rsidRDefault="00227042" w:rsidP="00227042">
      <w:pPr>
        <w:pStyle w:val="2"/>
        <w:widowControl w:val="0"/>
        <w:spacing w:after="0" w:line="240" w:lineRule="auto"/>
        <w:ind w:right="-143" w:firstLine="425"/>
        <w:jc w:val="both"/>
        <w:rPr>
          <w:rFonts w:ascii="Times New Roman" w:hAnsi="Times New Roman"/>
          <w:sz w:val="16"/>
          <w:szCs w:val="16"/>
          <w:lang w:val="uk-UA"/>
        </w:rPr>
      </w:pPr>
    </w:p>
    <w:p w:rsidR="00227042" w:rsidRPr="006504DA" w:rsidRDefault="006B79F5" w:rsidP="006504DA">
      <w:pPr>
        <w:pStyle w:val="2"/>
        <w:widowControl w:val="0"/>
        <w:spacing w:after="0" w:line="240" w:lineRule="auto"/>
        <w:ind w:right="-143"/>
        <w:jc w:val="center"/>
        <w:rPr>
          <w:rFonts w:ascii="Times New Roman" w:hAnsi="Times New Roman"/>
          <w:b/>
          <w:sz w:val="26"/>
          <w:szCs w:val="26"/>
          <w:lang w:val="uk-UA"/>
        </w:rPr>
      </w:pPr>
      <w:r>
        <w:rPr>
          <w:rFonts w:ascii="Times New Roman" w:hAnsi="Times New Roman"/>
          <w:b/>
          <w:sz w:val="26"/>
          <w:szCs w:val="26"/>
          <w:lang w:val="uk-UA"/>
        </w:rPr>
        <w:t>Касові видатки</w:t>
      </w:r>
      <w:r w:rsidR="00227042" w:rsidRPr="006504DA">
        <w:rPr>
          <w:rFonts w:ascii="Times New Roman" w:hAnsi="Times New Roman"/>
          <w:b/>
          <w:sz w:val="26"/>
          <w:szCs w:val="26"/>
          <w:lang w:val="uk-UA"/>
        </w:rPr>
        <w:t xml:space="preserve"> за спеціальним фон</w:t>
      </w:r>
      <w:r>
        <w:rPr>
          <w:rFonts w:ascii="Times New Roman" w:hAnsi="Times New Roman"/>
          <w:b/>
          <w:sz w:val="26"/>
          <w:szCs w:val="26"/>
          <w:lang w:val="uk-UA"/>
        </w:rPr>
        <w:t>дом бюджету КЗ «БРЦДЮТ» БРР КО</w:t>
      </w:r>
    </w:p>
    <w:p w:rsidR="009B5A07" w:rsidRPr="006504DA" w:rsidRDefault="009B5A07" w:rsidP="00227042">
      <w:pPr>
        <w:pStyle w:val="2"/>
        <w:widowControl w:val="0"/>
        <w:spacing w:after="0" w:line="240" w:lineRule="auto"/>
        <w:ind w:right="-143"/>
        <w:jc w:val="both"/>
        <w:rPr>
          <w:rFonts w:ascii="Times New Roman" w:hAnsi="Times New Roman"/>
          <w:sz w:val="16"/>
          <w:szCs w:val="16"/>
          <w:lang w:val="uk-UA"/>
        </w:rPr>
      </w:pPr>
    </w:p>
    <w:tbl>
      <w:tblPr>
        <w:tblStyle w:val="a6"/>
        <w:tblW w:w="9781" w:type="dxa"/>
        <w:tblInd w:w="250" w:type="dxa"/>
        <w:tblLook w:val="04A0" w:firstRow="1" w:lastRow="0" w:firstColumn="1" w:lastColumn="0" w:noHBand="0" w:noVBand="1"/>
      </w:tblPr>
      <w:tblGrid>
        <w:gridCol w:w="1985"/>
        <w:gridCol w:w="5670"/>
        <w:gridCol w:w="2126"/>
      </w:tblGrid>
      <w:tr w:rsidR="00227042" w:rsidTr="009B5A07">
        <w:tc>
          <w:tcPr>
            <w:tcW w:w="1985" w:type="dxa"/>
          </w:tcPr>
          <w:p w:rsidR="00227042" w:rsidRDefault="00227042" w:rsidP="00307F3C">
            <w:pPr>
              <w:pStyle w:val="2"/>
              <w:widowControl w:val="0"/>
              <w:spacing w:after="0" w:line="240" w:lineRule="auto"/>
              <w:ind w:right="-143"/>
              <w:jc w:val="center"/>
              <w:rPr>
                <w:rFonts w:ascii="Times New Roman" w:hAnsi="Times New Roman"/>
                <w:szCs w:val="28"/>
                <w:lang w:val="uk-UA"/>
              </w:rPr>
            </w:pPr>
            <w:r>
              <w:rPr>
                <w:rFonts w:ascii="Times New Roman" w:hAnsi="Times New Roman"/>
                <w:szCs w:val="28"/>
                <w:lang w:val="uk-UA"/>
              </w:rPr>
              <w:t>КЕКВ 3110</w:t>
            </w:r>
          </w:p>
        </w:tc>
        <w:tc>
          <w:tcPr>
            <w:tcW w:w="5670" w:type="dxa"/>
          </w:tcPr>
          <w:p w:rsidR="00227042" w:rsidRDefault="00227042" w:rsidP="00307F3C">
            <w:pPr>
              <w:pStyle w:val="2"/>
              <w:widowControl w:val="0"/>
              <w:spacing w:after="0" w:line="240" w:lineRule="auto"/>
              <w:ind w:right="-143"/>
              <w:jc w:val="center"/>
              <w:rPr>
                <w:rFonts w:ascii="Times New Roman" w:hAnsi="Times New Roman"/>
                <w:szCs w:val="28"/>
                <w:lang w:val="uk-UA"/>
              </w:rPr>
            </w:pPr>
            <w:r>
              <w:rPr>
                <w:rFonts w:ascii="Times New Roman" w:hAnsi="Times New Roman"/>
                <w:szCs w:val="28"/>
                <w:lang w:val="uk-UA"/>
              </w:rPr>
              <w:t>Надходження та використання спеціальних коштів місцевого бюджету</w:t>
            </w:r>
          </w:p>
        </w:tc>
        <w:tc>
          <w:tcPr>
            <w:tcW w:w="2126" w:type="dxa"/>
          </w:tcPr>
          <w:p w:rsidR="00227042" w:rsidRDefault="00227042" w:rsidP="00307F3C">
            <w:pPr>
              <w:pStyle w:val="2"/>
              <w:widowControl w:val="0"/>
              <w:spacing w:after="0" w:line="240" w:lineRule="auto"/>
              <w:ind w:right="-143"/>
              <w:jc w:val="center"/>
              <w:rPr>
                <w:rFonts w:ascii="Times New Roman" w:hAnsi="Times New Roman"/>
                <w:szCs w:val="28"/>
                <w:lang w:val="uk-UA"/>
              </w:rPr>
            </w:pPr>
            <w:r>
              <w:rPr>
                <w:rFonts w:ascii="Times New Roman" w:hAnsi="Times New Roman"/>
                <w:szCs w:val="28"/>
                <w:lang w:val="uk-UA"/>
              </w:rPr>
              <w:t>67</w:t>
            </w:r>
            <w:r w:rsidR="006504DA">
              <w:rPr>
                <w:rFonts w:ascii="Times New Roman" w:hAnsi="Times New Roman"/>
                <w:szCs w:val="28"/>
                <w:lang w:val="uk-UA"/>
              </w:rPr>
              <w:t xml:space="preserve"> </w:t>
            </w:r>
            <w:r>
              <w:rPr>
                <w:rFonts w:ascii="Times New Roman" w:hAnsi="Times New Roman"/>
                <w:szCs w:val="28"/>
                <w:lang w:val="uk-UA"/>
              </w:rPr>
              <w:t>438</w:t>
            </w:r>
          </w:p>
        </w:tc>
      </w:tr>
    </w:tbl>
    <w:p w:rsidR="006B79F5" w:rsidRDefault="006B79F5" w:rsidP="006504DA">
      <w:pPr>
        <w:ind w:right="-143" w:firstLine="708"/>
        <w:jc w:val="both"/>
        <w:rPr>
          <w:rFonts w:ascii="Times New Roman" w:hAnsi="Times New Roman"/>
          <w:sz w:val="28"/>
          <w:szCs w:val="28"/>
          <w:lang w:val="ru-RU"/>
        </w:rPr>
      </w:pPr>
    </w:p>
    <w:p w:rsidR="008D5C06" w:rsidRDefault="00155038" w:rsidP="006504DA">
      <w:pPr>
        <w:ind w:right="-143" w:firstLine="708"/>
        <w:jc w:val="both"/>
        <w:rPr>
          <w:rFonts w:ascii="Times New Roman" w:hAnsi="Times New Roman"/>
          <w:sz w:val="28"/>
          <w:szCs w:val="28"/>
          <w:lang w:val="ru-RU"/>
        </w:rPr>
      </w:pPr>
      <w:r w:rsidRPr="00155038">
        <w:rPr>
          <w:rFonts w:ascii="Times New Roman" w:hAnsi="Times New Roman"/>
          <w:sz w:val="28"/>
          <w:szCs w:val="28"/>
          <w:lang w:val="ru-RU"/>
        </w:rPr>
        <w:t xml:space="preserve">Створюється нова матеріальна база </w:t>
      </w:r>
      <w:r w:rsidR="006B79F5">
        <w:rPr>
          <w:rFonts w:ascii="Times New Roman" w:hAnsi="Times New Roman"/>
          <w:sz w:val="28"/>
          <w:szCs w:val="28"/>
          <w:lang w:val="uk-UA"/>
        </w:rPr>
        <w:t>КЗ «БРЦДЮТ» БРР КО</w:t>
      </w:r>
      <w:r w:rsidRPr="00155038">
        <w:rPr>
          <w:rFonts w:ascii="Times New Roman" w:hAnsi="Times New Roman"/>
          <w:sz w:val="28"/>
          <w:szCs w:val="28"/>
          <w:lang w:val="ru-RU"/>
        </w:rPr>
        <w:t xml:space="preserve">. </w:t>
      </w:r>
      <w:r w:rsidR="00363A94">
        <w:rPr>
          <w:rFonts w:ascii="Times New Roman" w:hAnsi="Times New Roman"/>
          <w:sz w:val="28"/>
          <w:szCs w:val="28"/>
          <w:lang w:val="ru-RU"/>
        </w:rPr>
        <w:t xml:space="preserve">Броварською </w:t>
      </w:r>
      <w:r w:rsidR="00363A94" w:rsidRPr="00155038">
        <w:rPr>
          <w:rFonts w:ascii="Times New Roman" w:hAnsi="Times New Roman"/>
          <w:sz w:val="28"/>
          <w:szCs w:val="28"/>
          <w:lang w:val="ru-RU"/>
        </w:rPr>
        <w:t xml:space="preserve">районною радою </w:t>
      </w:r>
      <w:r w:rsidR="00363A94">
        <w:rPr>
          <w:rFonts w:ascii="Times New Roman" w:hAnsi="Times New Roman"/>
          <w:sz w:val="28"/>
          <w:szCs w:val="28"/>
          <w:lang w:val="ru-RU"/>
        </w:rPr>
        <w:t>б</w:t>
      </w:r>
      <w:r w:rsidRPr="00155038">
        <w:rPr>
          <w:rFonts w:ascii="Times New Roman" w:hAnsi="Times New Roman"/>
          <w:sz w:val="28"/>
          <w:szCs w:val="28"/>
          <w:lang w:val="ru-RU"/>
        </w:rPr>
        <w:t xml:space="preserve">уло придбано </w:t>
      </w:r>
      <w:r w:rsidR="009B5A07">
        <w:rPr>
          <w:rFonts w:ascii="Times New Roman" w:hAnsi="Times New Roman"/>
          <w:sz w:val="28"/>
          <w:szCs w:val="28"/>
          <w:lang w:val="ru-RU"/>
        </w:rPr>
        <w:t>музичне</w:t>
      </w:r>
      <w:r w:rsidR="00363A94">
        <w:rPr>
          <w:rFonts w:ascii="Times New Roman" w:hAnsi="Times New Roman"/>
          <w:sz w:val="28"/>
          <w:szCs w:val="28"/>
          <w:lang w:val="ru-RU"/>
        </w:rPr>
        <w:t xml:space="preserve"> обладнання на суму 75 500 грн,</w:t>
      </w:r>
      <w:r w:rsidRPr="00155038">
        <w:rPr>
          <w:rFonts w:ascii="Times New Roman" w:hAnsi="Times New Roman"/>
          <w:sz w:val="28"/>
          <w:szCs w:val="28"/>
          <w:lang w:val="ru-RU"/>
        </w:rPr>
        <w:t xml:space="preserve"> виділено </w:t>
      </w:r>
      <w:r w:rsidR="009B5A07">
        <w:rPr>
          <w:rFonts w:ascii="Times New Roman" w:hAnsi="Times New Roman"/>
          <w:sz w:val="28"/>
          <w:szCs w:val="28"/>
          <w:lang w:val="ru-RU"/>
        </w:rPr>
        <w:t>12 </w:t>
      </w:r>
      <w:r w:rsidRPr="00155038">
        <w:rPr>
          <w:rFonts w:ascii="Times New Roman" w:hAnsi="Times New Roman"/>
          <w:sz w:val="28"/>
          <w:szCs w:val="28"/>
          <w:lang w:val="ru-RU"/>
        </w:rPr>
        <w:t xml:space="preserve">000 грн для придбання </w:t>
      </w:r>
      <w:r w:rsidR="009B5A07">
        <w:rPr>
          <w:rFonts w:ascii="Times New Roman" w:hAnsi="Times New Roman"/>
          <w:sz w:val="28"/>
          <w:szCs w:val="28"/>
          <w:lang w:val="ru-RU"/>
        </w:rPr>
        <w:t>оргтехніки</w:t>
      </w:r>
      <w:r w:rsidR="000A1DF4">
        <w:rPr>
          <w:rFonts w:ascii="Times New Roman" w:hAnsi="Times New Roman"/>
          <w:sz w:val="28"/>
          <w:szCs w:val="28"/>
          <w:lang w:val="ru-RU"/>
        </w:rPr>
        <w:t>.</w:t>
      </w:r>
      <w:r w:rsidR="00363A94">
        <w:rPr>
          <w:rFonts w:ascii="Times New Roman" w:hAnsi="Times New Roman"/>
          <w:sz w:val="28"/>
          <w:szCs w:val="28"/>
          <w:lang w:val="ru-RU"/>
        </w:rPr>
        <w:t xml:space="preserve"> </w:t>
      </w:r>
      <w:r w:rsidR="000A1DF4">
        <w:rPr>
          <w:rFonts w:ascii="Times New Roman" w:hAnsi="Times New Roman"/>
          <w:sz w:val="28"/>
          <w:szCs w:val="28"/>
          <w:lang w:val="ru-RU"/>
        </w:rPr>
        <w:t>З</w:t>
      </w:r>
      <w:r w:rsidR="009B5A07">
        <w:rPr>
          <w:rFonts w:ascii="Times New Roman" w:hAnsi="Times New Roman"/>
          <w:sz w:val="28"/>
          <w:szCs w:val="28"/>
          <w:lang w:val="ru-RU"/>
        </w:rPr>
        <w:t>акуп</w:t>
      </w:r>
      <w:r w:rsidR="000A1DF4">
        <w:rPr>
          <w:rFonts w:ascii="Times New Roman" w:hAnsi="Times New Roman"/>
          <w:sz w:val="28"/>
          <w:szCs w:val="28"/>
          <w:lang w:val="ru-RU"/>
        </w:rPr>
        <w:t>лено</w:t>
      </w:r>
      <w:r w:rsidR="009B5A07">
        <w:rPr>
          <w:rFonts w:ascii="Times New Roman" w:hAnsi="Times New Roman"/>
          <w:sz w:val="28"/>
          <w:szCs w:val="28"/>
          <w:lang w:val="ru-RU"/>
        </w:rPr>
        <w:t xml:space="preserve"> 12 столів для переїздної районної виставки історико</w:t>
      </w:r>
      <w:r w:rsidR="00363A94">
        <w:rPr>
          <w:rFonts w:ascii="Times New Roman" w:hAnsi="Times New Roman"/>
          <w:sz w:val="28"/>
          <w:szCs w:val="28"/>
          <w:lang w:val="ru-RU"/>
        </w:rPr>
        <w:t>-</w:t>
      </w:r>
      <w:r w:rsidR="009B5A07">
        <w:rPr>
          <w:rFonts w:ascii="Times New Roman" w:hAnsi="Times New Roman"/>
          <w:sz w:val="28"/>
          <w:szCs w:val="28"/>
          <w:lang w:val="ru-RU"/>
        </w:rPr>
        <w:t>технічного стендового моделювання</w:t>
      </w:r>
      <w:r w:rsidRPr="00155038">
        <w:rPr>
          <w:rFonts w:ascii="Times New Roman" w:hAnsi="Times New Roman"/>
          <w:sz w:val="28"/>
          <w:szCs w:val="28"/>
          <w:lang w:val="ru-RU"/>
        </w:rPr>
        <w:t>. Але ще не повніс</w:t>
      </w:r>
      <w:r w:rsidR="000A1DF4">
        <w:rPr>
          <w:rFonts w:ascii="Times New Roman" w:hAnsi="Times New Roman"/>
          <w:sz w:val="28"/>
          <w:szCs w:val="28"/>
          <w:lang w:val="ru-RU"/>
        </w:rPr>
        <w:t>тю вирішено питання матеріально-технічного забезпечення роботи гуртків</w:t>
      </w:r>
      <w:r w:rsidRPr="00155038">
        <w:rPr>
          <w:rFonts w:ascii="Times New Roman" w:hAnsi="Times New Roman"/>
          <w:sz w:val="28"/>
          <w:szCs w:val="28"/>
          <w:lang w:val="ru-RU"/>
        </w:rPr>
        <w:t xml:space="preserve">. </w:t>
      </w:r>
      <w:r w:rsidR="00B26423">
        <w:rPr>
          <w:rFonts w:ascii="Times New Roman" w:hAnsi="Times New Roman"/>
          <w:sz w:val="28"/>
          <w:szCs w:val="28"/>
          <w:lang w:val="ru-RU"/>
        </w:rPr>
        <w:t>Концертні костюми</w:t>
      </w:r>
      <w:r w:rsidRPr="00155038">
        <w:rPr>
          <w:rFonts w:ascii="Times New Roman" w:hAnsi="Times New Roman"/>
          <w:sz w:val="28"/>
          <w:szCs w:val="28"/>
          <w:lang w:val="ru-RU"/>
        </w:rPr>
        <w:t xml:space="preserve">, </w:t>
      </w:r>
      <w:r w:rsidR="00B26423">
        <w:rPr>
          <w:rFonts w:ascii="Times New Roman" w:hAnsi="Times New Roman"/>
          <w:sz w:val="28"/>
          <w:szCs w:val="28"/>
          <w:lang w:val="ru-RU"/>
        </w:rPr>
        <w:t xml:space="preserve">взуття для вихованців хореографічних колективів, декорації для оформлення заходів – </w:t>
      </w:r>
      <w:r w:rsidRPr="00155038">
        <w:rPr>
          <w:rFonts w:ascii="Times New Roman" w:hAnsi="Times New Roman"/>
          <w:sz w:val="28"/>
          <w:szCs w:val="28"/>
          <w:lang w:val="ru-RU"/>
        </w:rPr>
        <w:t>ці питання ще чекають свого вирішення.</w:t>
      </w:r>
    </w:p>
    <w:p w:rsidR="00A73AC3" w:rsidRDefault="00A73AC3" w:rsidP="006B79F5">
      <w:pPr>
        <w:ind w:right="-143"/>
        <w:jc w:val="both"/>
        <w:rPr>
          <w:rFonts w:ascii="Times New Roman" w:hAnsi="Times New Roman"/>
          <w:sz w:val="28"/>
          <w:szCs w:val="28"/>
          <w:lang w:val="ru-RU"/>
        </w:rPr>
      </w:pPr>
    </w:p>
    <w:p w:rsidR="006B79F5" w:rsidRPr="00A73AC3" w:rsidRDefault="006B79F5" w:rsidP="006B79F5">
      <w:pPr>
        <w:ind w:right="-143"/>
        <w:jc w:val="both"/>
        <w:rPr>
          <w:rFonts w:ascii="Times New Roman" w:hAnsi="Times New Roman"/>
          <w:sz w:val="28"/>
          <w:szCs w:val="28"/>
          <w:lang w:val="ru-RU"/>
        </w:rPr>
      </w:pPr>
    </w:p>
    <w:p w:rsidR="00A73AC3" w:rsidRPr="00A73AC3" w:rsidRDefault="00A73AC3" w:rsidP="00A73AC3">
      <w:pPr>
        <w:rPr>
          <w:lang w:val="uk-UA"/>
        </w:rPr>
      </w:pPr>
      <w:r w:rsidRPr="00A73AC3">
        <w:rPr>
          <w:rFonts w:ascii="Times New Roman" w:hAnsi="Times New Roman"/>
          <w:b/>
          <w:sz w:val="28"/>
          <w:szCs w:val="28"/>
          <w:lang w:val="uk-UA"/>
        </w:rPr>
        <w:t xml:space="preserve">Директор Комунального закладу «Броварський </w:t>
      </w:r>
      <w:r w:rsidRPr="00A73AC3">
        <w:rPr>
          <w:rFonts w:ascii="Times New Roman" w:hAnsi="Times New Roman"/>
          <w:b/>
          <w:sz w:val="28"/>
          <w:szCs w:val="28"/>
          <w:lang w:val="uk-UA"/>
        </w:rPr>
        <w:br/>
        <w:t>районний центр дитячої та юнацької творчості»</w:t>
      </w:r>
      <w:r w:rsidRPr="00A73AC3">
        <w:rPr>
          <w:rFonts w:ascii="Times New Roman" w:hAnsi="Times New Roman"/>
          <w:b/>
          <w:sz w:val="28"/>
          <w:szCs w:val="28"/>
          <w:lang w:val="uk-UA"/>
        </w:rPr>
        <w:br/>
        <w:t>Броварської районної ради Київської області</w:t>
      </w:r>
      <w:r w:rsidRPr="00A73AC3">
        <w:rPr>
          <w:rFonts w:ascii="Times New Roman" w:hAnsi="Times New Roman"/>
          <w:b/>
          <w:sz w:val="28"/>
          <w:szCs w:val="28"/>
          <w:lang w:val="uk-UA"/>
        </w:rPr>
        <w:tab/>
      </w:r>
      <w:r w:rsidRPr="00A73AC3">
        <w:rPr>
          <w:rFonts w:ascii="Times New Roman" w:hAnsi="Times New Roman"/>
          <w:b/>
          <w:sz w:val="28"/>
          <w:szCs w:val="28"/>
          <w:lang w:val="uk-UA"/>
        </w:rPr>
        <w:tab/>
      </w:r>
      <w:r w:rsidRPr="00A73AC3">
        <w:rPr>
          <w:rFonts w:ascii="Times New Roman" w:hAnsi="Times New Roman"/>
          <w:b/>
          <w:sz w:val="28"/>
          <w:szCs w:val="28"/>
          <w:lang w:val="uk-UA"/>
        </w:rPr>
        <w:tab/>
        <w:t xml:space="preserve">       Т. Г. Куць</w:t>
      </w:r>
    </w:p>
    <w:sectPr w:rsidR="00A73AC3" w:rsidRPr="00A73AC3" w:rsidSect="006B79F5">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30C"/>
    <w:multiLevelType w:val="hybridMultilevel"/>
    <w:tmpl w:val="7E12EEF0"/>
    <w:lvl w:ilvl="0" w:tplc="66BA59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ED34B8D"/>
    <w:multiLevelType w:val="hybridMultilevel"/>
    <w:tmpl w:val="05969EA8"/>
    <w:lvl w:ilvl="0" w:tplc="34C834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40FF4"/>
    <w:multiLevelType w:val="multilevel"/>
    <w:tmpl w:val="8BC4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756E8"/>
    <w:multiLevelType w:val="hybridMultilevel"/>
    <w:tmpl w:val="859C467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93"/>
    <w:rsid w:val="00032246"/>
    <w:rsid w:val="00094D26"/>
    <w:rsid w:val="000A1DF4"/>
    <w:rsid w:val="0015344A"/>
    <w:rsid w:val="00155038"/>
    <w:rsid w:val="00162137"/>
    <w:rsid w:val="0016525F"/>
    <w:rsid w:val="001A75E0"/>
    <w:rsid w:val="00227042"/>
    <w:rsid w:val="002716BC"/>
    <w:rsid w:val="00272AFD"/>
    <w:rsid w:val="002A76C3"/>
    <w:rsid w:val="00307F3C"/>
    <w:rsid w:val="00316A4A"/>
    <w:rsid w:val="0034435F"/>
    <w:rsid w:val="0036323F"/>
    <w:rsid w:val="00363A94"/>
    <w:rsid w:val="003976AE"/>
    <w:rsid w:val="003D2888"/>
    <w:rsid w:val="003D4C5D"/>
    <w:rsid w:val="003F4FD8"/>
    <w:rsid w:val="004B03AB"/>
    <w:rsid w:val="004E12C7"/>
    <w:rsid w:val="00504FD2"/>
    <w:rsid w:val="005D2D24"/>
    <w:rsid w:val="005D5443"/>
    <w:rsid w:val="006504DA"/>
    <w:rsid w:val="006B79F5"/>
    <w:rsid w:val="0070083C"/>
    <w:rsid w:val="007A17C9"/>
    <w:rsid w:val="00803B30"/>
    <w:rsid w:val="00807CBB"/>
    <w:rsid w:val="0081061B"/>
    <w:rsid w:val="008D5C06"/>
    <w:rsid w:val="008F2921"/>
    <w:rsid w:val="00900323"/>
    <w:rsid w:val="009B5A07"/>
    <w:rsid w:val="00A3509D"/>
    <w:rsid w:val="00A73AC3"/>
    <w:rsid w:val="00A90133"/>
    <w:rsid w:val="00B26423"/>
    <w:rsid w:val="00B53760"/>
    <w:rsid w:val="00BC418D"/>
    <w:rsid w:val="00BE0695"/>
    <w:rsid w:val="00BE357F"/>
    <w:rsid w:val="00BE6475"/>
    <w:rsid w:val="00CD320C"/>
    <w:rsid w:val="00CE46F8"/>
    <w:rsid w:val="00CE61A5"/>
    <w:rsid w:val="00D14599"/>
    <w:rsid w:val="00D6384C"/>
    <w:rsid w:val="00E266CF"/>
    <w:rsid w:val="00E95D85"/>
    <w:rsid w:val="00EC4022"/>
    <w:rsid w:val="00EE6834"/>
    <w:rsid w:val="00EF0413"/>
    <w:rsid w:val="00F341D5"/>
    <w:rsid w:val="00F41F2E"/>
    <w:rsid w:val="00F43F63"/>
    <w:rsid w:val="00FA024C"/>
    <w:rsid w:val="00FF2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93"/>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C93"/>
    <w:pPr>
      <w:ind w:left="720"/>
      <w:contextualSpacing/>
    </w:pPr>
  </w:style>
  <w:style w:type="paragraph" w:styleId="a4">
    <w:name w:val="No Spacing"/>
    <w:link w:val="a5"/>
    <w:uiPriority w:val="1"/>
    <w:qFormat/>
    <w:rsid w:val="00FF2C93"/>
    <w:pPr>
      <w:spacing w:after="0" w:line="240" w:lineRule="auto"/>
    </w:pPr>
    <w:rPr>
      <w:rFonts w:ascii="Calibri" w:eastAsia="Times New Roman" w:hAnsi="Calibri" w:cs="Times New Roman"/>
      <w:lang w:val="ru-RU" w:eastAsia="ru-RU"/>
    </w:rPr>
  </w:style>
  <w:style w:type="character" w:customStyle="1" w:styleId="a5">
    <w:name w:val="Без интервала Знак"/>
    <w:basedOn w:val="a0"/>
    <w:link w:val="a4"/>
    <w:uiPriority w:val="1"/>
    <w:rsid w:val="00FF2C93"/>
    <w:rPr>
      <w:rFonts w:ascii="Calibri" w:eastAsia="Times New Roman" w:hAnsi="Calibri" w:cs="Times New Roman"/>
      <w:lang w:val="ru-RU" w:eastAsia="ru-RU"/>
    </w:rPr>
  </w:style>
  <w:style w:type="paragraph" w:styleId="2">
    <w:name w:val="Body Text 2"/>
    <w:basedOn w:val="a"/>
    <w:link w:val="20"/>
    <w:uiPriority w:val="99"/>
    <w:semiHidden/>
    <w:unhideWhenUsed/>
    <w:rsid w:val="00155038"/>
    <w:pPr>
      <w:overflowPunct w:val="0"/>
      <w:autoSpaceDE w:val="0"/>
      <w:autoSpaceDN w:val="0"/>
      <w:adjustRightInd w:val="0"/>
      <w:spacing w:after="120" w:line="480" w:lineRule="auto"/>
    </w:pPr>
    <w:rPr>
      <w:rFonts w:ascii="Antiqua" w:hAnsi="Antiqua"/>
      <w:sz w:val="28"/>
      <w:szCs w:val="20"/>
      <w:lang w:val="hr-HR" w:eastAsia="ru-RU"/>
    </w:rPr>
  </w:style>
  <w:style w:type="character" w:customStyle="1" w:styleId="20">
    <w:name w:val="Основной текст 2 Знак"/>
    <w:basedOn w:val="a0"/>
    <w:link w:val="2"/>
    <w:uiPriority w:val="99"/>
    <w:semiHidden/>
    <w:rsid w:val="00155038"/>
    <w:rPr>
      <w:rFonts w:ascii="Antiqua" w:eastAsia="Times New Roman" w:hAnsi="Antiqua" w:cs="Times New Roman"/>
      <w:sz w:val="28"/>
      <w:szCs w:val="20"/>
      <w:lang w:val="hr-HR" w:eastAsia="ru-RU"/>
    </w:rPr>
  </w:style>
  <w:style w:type="table" w:styleId="a6">
    <w:name w:val="Table Grid"/>
    <w:basedOn w:val="a1"/>
    <w:uiPriority w:val="59"/>
    <w:rsid w:val="00227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93"/>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C93"/>
    <w:pPr>
      <w:ind w:left="720"/>
      <w:contextualSpacing/>
    </w:pPr>
  </w:style>
  <w:style w:type="paragraph" w:styleId="a4">
    <w:name w:val="No Spacing"/>
    <w:link w:val="a5"/>
    <w:uiPriority w:val="1"/>
    <w:qFormat/>
    <w:rsid w:val="00FF2C93"/>
    <w:pPr>
      <w:spacing w:after="0" w:line="240" w:lineRule="auto"/>
    </w:pPr>
    <w:rPr>
      <w:rFonts w:ascii="Calibri" w:eastAsia="Times New Roman" w:hAnsi="Calibri" w:cs="Times New Roman"/>
      <w:lang w:val="ru-RU" w:eastAsia="ru-RU"/>
    </w:rPr>
  </w:style>
  <w:style w:type="character" w:customStyle="1" w:styleId="a5">
    <w:name w:val="Без интервала Знак"/>
    <w:basedOn w:val="a0"/>
    <w:link w:val="a4"/>
    <w:uiPriority w:val="1"/>
    <w:rsid w:val="00FF2C93"/>
    <w:rPr>
      <w:rFonts w:ascii="Calibri" w:eastAsia="Times New Roman" w:hAnsi="Calibri" w:cs="Times New Roman"/>
      <w:lang w:val="ru-RU" w:eastAsia="ru-RU"/>
    </w:rPr>
  </w:style>
  <w:style w:type="paragraph" w:styleId="2">
    <w:name w:val="Body Text 2"/>
    <w:basedOn w:val="a"/>
    <w:link w:val="20"/>
    <w:uiPriority w:val="99"/>
    <w:semiHidden/>
    <w:unhideWhenUsed/>
    <w:rsid w:val="00155038"/>
    <w:pPr>
      <w:overflowPunct w:val="0"/>
      <w:autoSpaceDE w:val="0"/>
      <w:autoSpaceDN w:val="0"/>
      <w:adjustRightInd w:val="0"/>
      <w:spacing w:after="120" w:line="480" w:lineRule="auto"/>
    </w:pPr>
    <w:rPr>
      <w:rFonts w:ascii="Antiqua" w:hAnsi="Antiqua"/>
      <w:sz w:val="28"/>
      <w:szCs w:val="20"/>
      <w:lang w:val="hr-HR" w:eastAsia="ru-RU"/>
    </w:rPr>
  </w:style>
  <w:style w:type="character" w:customStyle="1" w:styleId="20">
    <w:name w:val="Основной текст 2 Знак"/>
    <w:basedOn w:val="a0"/>
    <w:link w:val="2"/>
    <w:uiPriority w:val="99"/>
    <w:semiHidden/>
    <w:rsid w:val="00155038"/>
    <w:rPr>
      <w:rFonts w:ascii="Antiqua" w:eastAsia="Times New Roman" w:hAnsi="Antiqua" w:cs="Times New Roman"/>
      <w:sz w:val="28"/>
      <w:szCs w:val="20"/>
      <w:lang w:val="hr-HR" w:eastAsia="ru-RU"/>
    </w:rPr>
  </w:style>
  <w:style w:type="table" w:styleId="a6">
    <w:name w:val="Table Grid"/>
    <w:basedOn w:val="a1"/>
    <w:uiPriority w:val="59"/>
    <w:rsid w:val="00227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8287</Words>
  <Characters>4725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БРЦДЮТ</dc:creator>
  <cp:lastModifiedBy>pliok</cp:lastModifiedBy>
  <cp:revision>2</cp:revision>
  <cp:lastPrinted>2017-11-02T07:36:00Z</cp:lastPrinted>
  <dcterms:created xsi:type="dcterms:W3CDTF">2017-11-07T07:38:00Z</dcterms:created>
  <dcterms:modified xsi:type="dcterms:W3CDTF">2017-11-07T07:38:00Z</dcterms:modified>
</cp:coreProperties>
</file>