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E" w:rsidRDefault="00A7200E" w:rsidP="00A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7200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7200E">
        <w:rPr>
          <w:rFonts w:ascii="Times New Roman" w:hAnsi="Times New Roman" w:cs="Times New Roman"/>
          <w:b/>
          <w:sz w:val="28"/>
          <w:szCs w:val="28"/>
        </w:rPr>
        <w:t xml:space="preserve"> В І Т</w:t>
      </w:r>
    </w:p>
    <w:p w:rsidR="00A7200E" w:rsidRDefault="00A7200E" w:rsidP="00A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5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періодичне відстеження результативності регуляторного акта рішення Броварської районної ради «Про затвердження Положення про порядок передачі в оренду майна, що перебуває у спільній</w:t>
      </w:r>
      <w:r w:rsidR="00A1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сумісній</w:t>
      </w:r>
      <w:r w:rsidR="00FC5357" w:rsidRPr="00FC5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територіальн</w:t>
      </w:r>
      <w:r w:rsidR="00FC5357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FC5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</w:t>
      </w:r>
      <w:r w:rsidR="00FC535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1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Бровари Київської області та </w:t>
      </w:r>
      <w:r w:rsidR="00A114C7" w:rsidRPr="00FC5357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</w:t>
      </w:r>
      <w:r w:rsidR="00A1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A114C7" w:rsidRPr="00FC5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 Броварського району</w:t>
      </w:r>
      <w:r w:rsidR="00A1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Pr="00FC5357">
        <w:rPr>
          <w:rFonts w:ascii="Times New Roman" w:hAnsi="Times New Roman" w:cs="Times New Roman"/>
          <w:b/>
          <w:sz w:val="28"/>
          <w:szCs w:val="28"/>
          <w:lang w:val="uk-UA"/>
        </w:rPr>
        <w:t>новій редакції»</w:t>
      </w:r>
      <w:r w:rsidRPr="00FC5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00E" w:rsidRPr="00A7200E" w:rsidRDefault="00A7200E" w:rsidP="00A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A7200E" w:rsidP="00A72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b/>
          <w:sz w:val="28"/>
          <w:szCs w:val="28"/>
        </w:rPr>
        <w:t xml:space="preserve">Вид та </w:t>
      </w:r>
      <w:proofErr w:type="spellStart"/>
      <w:r w:rsidRPr="00A7200E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A7200E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</w:t>
      </w:r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0E" w:rsidRPr="00A7200E" w:rsidRDefault="00A7200E" w:rsidP="00A7200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A7200E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  <w:lang w:val="uk-UA"/>
        </w:rPr>
        <w:t>Рішення Броварсь</w:t>
      </w:r>
      <w:r w:rsidR="00A114C7" w:rsidRPr="00D27298">
        <w:rPr>
          <w:rFonts w:ascii="Times New Roman" w:hAnsi="Times New Roman" w:cs="Times New Roman"/>
          <w:sz w:val="28"/>
          <w:szCs w:val="28"/>
          <w:lang w:val="uk-UA"/>
        </w:rPr>
        <w:t>кої районної ради від 2</w:t>
      </w:r>
      <w:r w:rsidR="00A114C7">
        <w:rPr>
          <w:rFonts w:ascii="Times New Roman" w:hAnsi="Times New Roman" w:cs="Times New Roman"/>
          <w:sz w:val="28"/>
          <w:szCs w:val="28"/>
          <w:lang w:val="uk-UA"/>
        </w:rPr>
        <w:t>8.02.2012</w:t>
      </w:r>
      <w:r w:rsidR="00A114C7" w:rsidRPr="00D272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114C7">
        <w:rPr>
          <w:rFonts w:ascii="Times New Roman" w:hAnsi="Times New Roman" w:cs="Times New Roman"/>
          <w:sz w:val="28"/>
          <w:szCs w:val="28"/>
          <w:lang w:val="uk-UA"/>
        </w:rPr>
        <w:t>275-16</w:t>
      </w:r>
      <w:r w:rsidRPr="00D272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7200E">
        <w:rPr>
          <w:rFonts w:ascii="Times New Roman" w:hAnsi="Times New Roman" w:cs="Times New Roman"/>
          <w:sz w:val="28"/>
          <w:szCs w:val="28"/>
        </w:rPr>
        <w:t>V</w:t>
      </w:r>
      <w:r w:rsidRPr="00D27298">
        <w:rPr>
          <w:rFonts w:ascii="Times New Roman" w:hAnsi="Times New Roman" w:cs="Times New Roman"/>
          <w:sz w:val="28"/>
          <w:szCs w:val="28"/>
          <w:lang w:val="uk-UA"/>
        </w:rPr>
        <w:t>І «Про затвердження Положення про порядок передачі в оренду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 w:rsidRPr="00D27298">
        <w:rPr>
          <w:rFonts w:ascii="Times New Roman" w:hAnsi="Times New Roman" w:cs="Times New Roman"/>
          <w:sz w:val="28"/>
          <w:szCs w:val="28"/>
          <w:lang w:val="uk-UA"/>
        </w:rPr>
        <w:t xml:space="preserve">майна, що перебуває у спільній 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 xml:space="preserve">сумісній власності територіальної </w:t>
      </w:r>
      <w:r w:rsidRPr="00D27298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298">
        <w:rPr>
          <w:rFonts w:ascii="Times New Roman" w:hAnsi="Times New Roman" w:cs="Times New Roman"/>
          <w:sz w:val="28"/>
          <w:szCs w:val="28"/>
          <w:lang w:val="uk-UA"/>
        </w:rPr>
        <w:t>міста Бровари Київської області та територіальних громад сіл та селищ Броварського району</w:t>
      </w:r>
      <w:r w:rsidRPr="00D27298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редакції».</w:t>
      </w:r>
    </w:p>
    <w:p w:rsidR="00A7200E" w:rsidRDefault="00A7200E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00E" w:rsidRDefault="00A7200E" w:rsidP="00A72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з відстеження</w:t>
      </w: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4C7" w:rsidRPr="00A7200E" w:rsidRDefault="00A114C7" w:rsidP="00A114C7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A7200E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Відділ економіки Броварської районної державної адміністрації. </w:t>
      </w:r>
    </w:p>
    <w:p w:rsidR="00A114C7" w:rsidRDefault="00A114C7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A7200E" w:rsidP="00A11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4C7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акта</w:t>
      </w:r>
      <w:r w:rsidRPr="00A11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298" w:rsidRDefault="00D27298" w:rsidP="00D272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98" w:rsidRDefault="00D27298" w:rsidP="00D272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цілями прийняття зазначеного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D27298" w:rsidRDefault="00D27298" w:rsidP="00D272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298" w:rsidRDefault="00D27298" w:rsidP="005A499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упорядкування процедури передачі в оренду комунального майна, що перебуває у спільній сумісній власності територіальної громади міста Бровари Київської області та тери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>торіальних громад сіл та селищ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роварського району та проведення конкурсу 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на право оренди згідно Закону України «Про оренду державного та комунального майна»;</w:t>
      </w:r>
    </w:p>
    <w:p w:rsidR="005A4990" w:rsidRDefault="005A4990" w:rsidP="005A499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ефективне використання вільних площ;</w:t>
      </w:r>
    </w:p>
    <w:p w:rsidR="00D27298" w:rsidRPr="005A4990" w:rsidRDefault="005A4990" w:rsidP="005A4990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поповнення власних обігових коштів підприємств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00E" w:rsidRDefault="00A7200E" w:rsidP="00D272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4990" w:rsidRPr="005A4990" w:rsidRDefault="00A7200E" w:rsidP="005A4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990">
        <w:rPr>
          <w:rFonts w:ascii="Times New Roman" w:hAnsi="Times New Roman" w:cs="Times New Roman"/>
          <w:b/>
          <w:sz w:val="28"/>
          <w:szCs w:val="28"/>
        </w:rPr>
        <w:t xml:space="preserve">Строк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A4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5A499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</w:p>
    <w:p w:rsidR="00A7200E" w:rsidRDefault="00A7200E" w:rsidP="005A499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0E" w:rsidRDefault="005A4990" w:rsidP="005A4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A4990">
        <w:rPr>
          <w:rFonts w:ascii="Times New Roman" w:hAnsi="Times New Roman" w:cs="Times New Roman"/>
          <w:sz w:val="28"/>
          <w:szCs w:val="28"/>
          <w:lang w:val="uk-UA"/>
        </w:rPr>
        <w:t>еріодичне відстеження результативності регуляторного акта «Про затвердження Положення про порядок передачі в оренду майна, що перебуває у спільній с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>умісній власності територіальної</w:t>
      </w:r>
      <w:r w:rsidRPr="005A4990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990">
        <w:rPr>
          <w:rFonts w:ascii="Times New Roman" w:hAnsi="Times New Roman" w:cs="Times New Roman"/>
          <w:sz w:val="28"/>
          <w:szCs w:val="28"/>
          <w:lang w:val="uk-UA"/>
        </w:rPr>
        <w:t xml:space="preserve"> міста Бровари Київської області та територіальних громад сіл та селищ Броварського району в новій редакції»</w:t>
      </w:r>
      <w:r w:rsidR="00137239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відділом економіки Броварської районної держ</w:t>
      </w:r>
      <w:r w:rsidR="007A5CD8">
        <w:rPr>
          <w:rFonts w:ascii="Times New Roman" w:hAnsi="Times New Roman" w:cs="Times New Roman"/>
          <w:sz w:val="28"/>
          <w:szCs w:val="28"/>
          <w:lang w:val="uk-UA"/>
        </w:rPr>
        <w:t>авної адміністрації в строк з 04</w:t>
      </w:r>
      <w:r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7A5CD8">
        <w:rPr>
          <w:rFonts w:ascii="Times New Roman" w:hAnsi="Times New Roman" w:cs="Times New Roman"/>
          <w:sz w:val="28"/>
          <w:szCs w:val="28"/>
          <w:lang w:val="uk-UA"/>
        </w:rPr>
        <w:t>9 по 15</w:t>
      </w:r>
      <w:r>
        <w:rPr>
          <w:rFonts w:ascii="Times New Roman" w:hAnsi="Times New Roman" w:cs="Times New Roman"/>
          <w:sz w:val="28"/>
          <w:szCs w:val="28"/>
          <w:lang w:val="uk-UA"/>
        </w:rPr>
        <w:t>.02.2019.</w:t>
      </w:r>
    </w:p>
    <w:p w:rsidR="008626EA" w:rsidRPr="005A4990" w:rsidRDefault="008626EA" w:rsidP="0095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943" w:rsidRPr="00EF1943" w:rsidRDefault="00A7200E" w:rsidP="00EF1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94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EF1943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EF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43" w:rsidRDefault="00EF1943" w:rsidP="00EF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EF1943" w:rsidP="00EF1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засади державної регуляторної політики у сфері господарської діяльності» стосовно регуляторного акта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 затвердження </w:t>
      </w:r>
      <w:r w:rsidRPr="005A499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передачі в оренду майна, що перебуває у спільній 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>сумісній власності територіальної</w:t>
      </w:r>
      <w:r w:rsidRPr="005A4990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990">
        <w:rPr>
          <w:rFonts w:ascii="Times New Roman" w:hAnsi="Times New Roman" w:cs="Times New Roman"/>
          <w:sz w:val="28"/>
          <w:szCs w:val="28"/>
          <w:lang w:val="uk-UA"/>
        </w:rPr>
        <w:t xml:space="preserve"> міста Бровари Київської області та територіальних громад сіл та селищ Броварського району в новій редакції»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періодичне відстеження </w:t>
      </w:r>
      <w:r w:rsidR="00B260F5">
        <w:rPr>
          <w:rFonts w:ascii="Times New Roman" w:hAnsi="Times New Roman" w:cs="Times New Roman"/>
          <w:sz w:val="28"/>
          <w:szCs w:val="28"/>
          <w:lang w:val="uk-UA"/>
        </w:rPr>
        <w:t>результативності регуляторного акта.</w:t>
      </w:r>
    </w:p>
    <w:p w:rsidR="00EF1943" w:rsidRPr="00EF1943" w:rsidRDefault="00EF1943" w:rsidP="00EF1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B260F5" w:rsidRDefault="00A7200E" w:rsidP="00B26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B260F5">
        <w:rPr>
          <w:rFonts w:ascii="Times New Roman" w:hAnsi="Times New Roman" w:cs="Times New Roman"/>
          <w:b/>
          <w:sz w:val="28"/>
          <w:szCs w:val="28"/>
        </w:rPr>
        <w:t>одержання</w:t>
      </w:r>
      <w:proofErr w:type="spellEnd"/>
      <w:r w:rsidRPr="00B26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60F5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B26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260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260F5">
        <w:rPr>
          <w:rFonts w:ascii="Times New Roman" w:hAnsi="Times New Roman" w:cs="Times New Roman"/>
          <w:b/>
          <w:sz w:val="28"/>
          <w:szCs w:val="28"/>
        </w:rPr>
        <w:t>ідстеження</w:t>
      </w:r>
      <w:proofErr w:type="spellEnd"/>
      <w:r w:rsidRPr="00B2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F5" w:rsidRPr="00B260F5" w:rsidRDefault="00B260F5" w:rsidP="00B260F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0F5" w:rsidRDefault="00A7200E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A7200E" w:rsidRDefault="00A7200E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0E" w:rsidRPr="00B260F5" w:rsidRDefault="00A7200E" w:rsidP="00B26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  <w:lang w:val="uk-UA"/>
        </w:rPr>
        <w:t>Дані на основі яких проводилося відстеження результативності</w:t>
      </w:r>
    </w:p>
    <w:p w:rsidR="00B260F5" w:rsidRPr="00B260F5" w:rsidRDefault="00B260F5" w:rsidP="00B260F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60F5" w:rsidRDefault="00A7200E" w:rsidP="00B260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Відстеження результативност</w:t>
      </w:r>
      <w:r w:rsidR="00B260F5">
        <w:rPr>
          <w:rFonts w:ascii="Times New Roman" w:hAnsi="Times New Roman" w:cs="Times New Roman"/>
          <w:sz w:val="28"/>
          <w:szCs w:val="28"/>
          <w:lang w:val="uk-UA"/>
        </w:rPr>
        <w:t>і регуляторного акта проводилось на підставі показників кількості укладених договорів оренди, надходження коштів від оренди майна спільної сумісної вла</w:t>
      </w:r>
      <w:r w:rsidR="00953CAE">
        <w:rPr>
          <w:rFonts w:ascii="Times New Roman" w:hAnsi="Times New Roman" w:cs="Times New Roman"/>
          <w:sz w:val="28"/>
          <w:szCs w:val="28"/>
          <w:lang w:val="uk-UA"/>
        </w:rPr>
        <w:t>сності територіальної громади міста</w:t>
      </w:r>
      <w:r w:rsidR="00B260F5">
        <w:rPr>
          <w:rFonts w:ascii="Times New Roman" w:hAnsi="Times New Roman" w:cs="Times New Roman"/>
          <w:sz w:val="28"/>
          <w:szCs w:val="28"/>
          <w:lang w:val="uk-UA"/>
        </w:rPr>
        <w:t xml:space="preserve"> Бровари Київської області та територіальних громад сіл та селищ Броварського району.</w:t>
      </w:r>
    </w:p>
    <w:p w:rsidR="00B260F5" w:rsidRDefault="00A7200E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0F5" w:rsidRPr="00B260F5" w:rsidRDefault="00A7200E" w:rsidP="00B26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B260F5" w:rsidRDefault="00B260F5" w:rsidP="00B260F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4211"/>
        <w:gridCol w:w="1418"/>
        <w:gridCol w:w="1468"/>
        <w:gridCol w:w="1525"/>
      </w:tblGrid>
      <w:tr w:rsidR="00B260F5" w:rsidRPr="00B260F5" w:rsidTr="00F40CE2">
        <w:trPr>
          <w:trHeight w:val="533"/>
        </w:trPr>
        <w:tc>
          <w:tcPr>
            <w:tcW w:w="949" w:type="dxa"/>
            <w:vAlign w:val="bottom"/>
          </w:tcPr>
          <w:p w:rsidR="00B260F5" w:rsidRPr="00B260F5" w:rsidRDefault="00B260F5" w:rsidP="00B260F5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B26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211" w:type="dxa"/>
            <w:vAlign w:val="bottom"/>
          </w:tcPr>
          <w:p w:rsidR="00B260F5" w:rsidRPr="00B260F5" w:rsidRDefault="00B260F5" w:rsidP="00B260F5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 результативності</w:t>
            </w:r>
          </w:p>
        </w:tc>
        <w:tc>
          <w:tcPr>
            <w:tcW w:w="1418" w:type="dxa"/>
            <w:vAlign w:val="bottom"/>
          </w:tcPr>
          <w:p w:rsidR="00B260F5" w:rsidRPr="00B260F5" w:rsidRDefault="00B260F5" w:rsidP="008162F3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2016 рік</w:t>
            </w:r>
          </w:p>
        </w:tc>
        <w:tc>
          <w:tcPr>
            <w:tcW w:w="1468" w:type="dxa"/>
            <w:vAlign w:val="bottom"/>
          </w:tcPr>
          <w:p w:rsidR="00B260F5" w:rsidRPr="00B260F5" w:rsidRDefault="00B260F5" w:rsidP="008162F3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2017 рік</w:t>
            </w:r>
          </w:p>
        </w:tc>
        <w:tc>
          <w:tcPr>
            <w:tcW w:w="1525" w:type="dxa"/>
            <w:vAlign w:val="bottom"/>
          </w:tcPr>
          <w:p w:rsidR="00B260F5" w:rsidRPr="00B260F5" w:rsidRDefault="00B260F5" w:rsidP="008162F3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60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2018 рік</w:t>
            </w:r>
          </w:p>
        </w:tc>
      </w:tr>
      <w:tr w:rsidR="00B260F5" w:rsidRPr="00B260F5" w:rsidTr="00F40CE2">
        <w:tc>
          <w:tcPr>
            <w:tcW w:w="949" w:type="dxa"/>
          </w:tcPr>
          <w:p w:rsidR="00B260F5" w:rsidRPr="00B260F5" w:rsidRDefault="00B260F5" w:rsidP="00B260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11" w:type="dxa"/>
          </w:tcPr>
          <w:p w:rsidR="00B260F5" w:rsidRPr="00B260F5" w:rsidRDefault="00B260F5" w:rsidP="00B260F5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договорів оренди</w:t>
            </w:r>
          </w:p>
        </w:tc>
        <w:tc>
          <w:tcPr>
            <w:tcW w:w="1418" w:type="dxa"/>
          </w:tcPr>
          <w:p w:rsidR="00B260F5" w:rsidRPr="00B260F5" w:rsidRDefault="008162F3" w:rsidP="008162F3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468" w:type="dxa"/>
          </w:tcPr>
          <w:p w:rsidR="00B260F5" w:rsidRPr="00B260F5" w:rsidRDefault="008162F3" w:rsidP="008162F3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25" w:type="dxa"/>
          </w:tcPr>
          <w:p w:rsidR="00B260F5" w:rsidRPr="00B260F5" w:rsidRDefault="008162F3" w:rsidP="008162F3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B260F5" w:rsidRPr="00B260F5" w:rsidTr="00F40CE2">
        <w:tc>
          <w:tcPr>
            <w:tcW w:w="949" w:type="dxa"/>
          </w:tcPr>
          <w:p w:rsidR="00B260F5" w:rsidRPr="00B260F5" w:rsidRDefault="00B260F5" w:rsidP="00B260F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11" w:type="dxa"/>
          </w:tcPr>
          <w:p w:rsidR="00B260F5" w:rsidRPr="00B260F5" w:rsidRDefault="00B260F5" w:rsidP="00B260F5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</w:t>
            </w:r>
            <w:r w:rsidRPr="00B26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 орендної плати,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  <w:r w:rsidRPr="00B26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8" w:type="dxa"/>
          </w:tcPr>
          <w:p w:rsidR="00B260F5" w:rsidRPr="00B260F5" w:rsidRDefault="008162F3" w:rsidP="00F40CE2">
            <w:pPr>
              <w:overflowPunct w:val="0"/>
              <w:autoSpaceDE w:val="0"/>
              <w:autoSpaceDN w:val="0"/>
              <w:adjustRightInd w:val="0"/>
              <w:ind w:left="-3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1148895</w:t>
            </w:r>
            <w:r w:rsidR="00F40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468" w:type="dxa"/>
          </w:tcPr>
          <w:p w:rsidR="00B260F5" w:rsidRPr="00B260F5" w:rsidRDefault="008162F3" w:rsidP="00F40CE2">
            <w:pPr>
              <w:overflowPunct w:val="0"/>
              <w:autoSpaceDE w:val="0"/>
              <w:autoSpaceDN w:val="0"/>
              <w:adjustRightInd w:val="0"/>
              <w:ind w:left="-57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1348257</w:t>
            </w:r>
            <w:r w:rsidR="00F40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525" w:type="dxa"/>
          </w:tcPr>
          <w:p w:rsidR="00B260F5" w:rsidRPr="00B260F5" w:rsidRDefault="008162F3" w:rsidP="00F40CE2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42057</w:t>
            </w:r>
            <w:r w:rsidR="00F40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A7200E" w:rsidRPr="00B260F5" w:rsidRDefault="00A7200E" w:rsidP="00B260F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00E" w:rsidRDefault="00A7200E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b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0F5" w:rsidRDefault="00B260F5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7DE" w:rsidRDefault="00D3067E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</w:t>
      </w:r>
      <w:r w:rsidR="00B260F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регуляторного акта є </w:t>
      </w:r>
      <w:r w:rsidR="00B260F5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Броварській районній раді </w:t>
      </w:r>
      <w:r w:rsidR="008626EA">
        <w:rPr>
          <w:rFonts w:ascii="Times New Roman" w:hAnsi="Times New Roman" w:cs="Times New Roman"/>
          <w:sz w:val="28"/>
          <w:szCs w:val="28"/>
          <w:lang w:val="uk-UA"/>
        </w:rPr>
        <w:t>встановити чіткий механізм процедури надання та передачі в оренду комунального майна, здійснити загальні вимоги до порядку укладення та розірвання договорів оренди, забезпечити принцип рівності за допомогою проведення конкурсів на право оренди майна, підвищити ефективність використання майна, що перебуває у спільній сумісній власності</w:t>
      </w:r>
      <w:r w:rsidR="00FC535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="008626EA">
        <w:rPr>
          <w:rFonts w:ascii="Times New Roman" w:hAnsi="Times New Roman" w:cs="Times New Roman"/>
          <w:sz w:val="28"/>
          <w:szCs w:val="28"/>
          <w:lang w:val="uk-UA"/>
        </w:rPr>
        <w:t xml:space="preserve"> громади міста Бровари Київської області та територіальних громад сіл та селищ Броварського району.</w:t>
      </w:r>
    </w:p>
    <w:p w:rsidR="00F40CE2" w:rsidRDefault="00F40CE2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CE2" w:rsidRDefault="00F40CE2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CE2" w:rsidRDefault="00F40CE2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CE2" w:rsidRDefault="00F40CE2" w:rsidP="00F40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адміністрації                                                                М. КЛИМЕНКО </w:t>
      </w:r>
    </w:p>
    <w:p w:rsidR="00F40CE2" w:rsidRPr="00A7200E" w:rsidRDefault="00F40CE2" w:rsidP="00A720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0CE2" w:rsidRPr="00A7200E" w:rsidSect="00953CA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220"/>
    <w:multiLevelType w:val="hybridMultilevel"/>
    <w:tmpl w:val="61182E70"/>
    <w:lvl w:ilvl="0" w:tplc="09D2F92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4E341E"/>
    <w:multiLevelType w:val="hybridMultilevel"/>
    <w:tmpl w:val="D158B1F2"/>
    <w:lvl w:ilvl="0" w:tplc="86FAA344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4"/>
    <w:rsid w:val="00137239"/>
    <w:rsid w:val="00432D94"/>
    <w:rsid w:val="005A4990"/>
    <w:rsid w:val="005A5BFA"/>
    <w:rsid w:val="006E0437"/>
    <w:rsid w:val="007A5CD8"/>
    <w:rsid w:val="008162F3"/>
    <w:rsid w:val="008626EA"/>
    <w:rsid w:val="00953CAE"/>
    <w:rsid w:val="00A114C7"/>
    <w:rsid w:val="00A70202"/>
    <w:rsid w:val="00A7200E"/>
    <w:rsid w:val="00B260F5"/>
    <w:rsid w:val="00D27298"/>
    <w:rsid w:val="00D3067E"/>
    <w:rsid w:val="00EF1943"/>
    <w:rsid w:val="00F40CE2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2019-02-01T13:05:00Z</dcterms:created>
  <dcterms:modified xsi:type="dcterms:W3CDTF">2019-02-13T08:52:00Z</dcterms:modified>
</cp:coreProperties>
</file>