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C" w:rsidRDefault="000F2B7C" w:rsidP="000F2B7C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0F2B7C" w:rsidRPr="008D4AE3" w:rsidRDefault="000F2B7C" w:rsidP="000F2B7C">
      <w:pPr>
        <w:ind w:firstLine="540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Про хід виконання </w:t>
      </w:r>
      <w:hyperlink r:id="rId6" w:tgtFrame="_blank" w:history="1">
        <w:r w:rsidRPr="008D4AE3">
          <w:rPr>
            <w:rStyle w:val="a6"/>
            <w:rFonts w:eastAsia="Calibri"/>
            <w:b/>
            <w:color w:val="000000"/>
            <w:sz w:val="28"/>
            <w:szCs w:val="28"/>
            <w:lang w:val="uk-UA" w:eastAsia="en-US"/>
          </w:rPr>
          <w:t>Програми містобудівної діяльності  Броварського району на період 2019-2021 роки</w:t>
        </w:r>
      </w:hyperlink>
    </w:p>
    <w:p w:rsidR="000F2B7C" w:rsidRDefault="000F2B7C" w:rsidP="000F2B7C">
      <w:pPr>
        <w:ind w:firstLine="54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F2B7C" w:rsidRDefault="000F2B7C" w:rsidP="000F2B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EF8"/>
          <w:lang w:val="uk-UA" w:eastAsia="uk-UA"/>
        </w:rPr>
        <w:t xml:space="preserve">Районна Програма містобудівної діяльності Броварського району на 2019-2021рр. затверджена </w:t>
      </w:r>
      <w:r>
        <w:rPr>
          <w:sz w:val="28"/>
          <w:szCs w:val="28"/>
          <w:lang w:val="uk-UA"/>
        </w:rPr>
        <w:t>на засіданні 55 сесії УІІ скликання Броварської районної ради  14 березня 2019 року.</w:t>
      </w:r>
    </w:p>
    <w:p w:rsidR="000F2B7C" w:rsidRDefault="000F2B7C" w:rsidP="000F2B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shd w:val="clear" w:color="auto" w:fill="FFFEF8"/>
          <w:lang w:val="uk-UA" w:eastAsia="uk-UA"/>
        </w:rPr>
        <w:t>передбачає основні заходи, спрямовані на створення умов для сталого прогнозованого розвитку територій району шляхом підвищення ефективності управління з боку державних органів і органів місцевого самоврядування.</w:t>
      </w:r>
      <w:r>
        <w:rPr>
          <w:sz w:val="28"/>
          <w:szCs w:val="28"/>
          <w:lang w:val="uk-UA"/>
        </w:rPr>
        <w:t xml:space="preserve"> </w:t>
      </w:r>
    </w:p>
    <w:p w:rsidR="000F2B7C" w:rsidRDefault="000F2B7C" w:rsidP="000F2B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завдання Програми – це</w:t>
      </w:r>
      <w:r>
        <w:rPr>
          <w:color w:val="000000"/>
          <w:sz w:val="28"/>
          <w:szCs w:val="28"/>
          <w:lang w:val="uk-UA"/>
        </w:rPr>
        <w:t xml:space="preserve"> регулювання соціально-економічного розвитку і дієвого інструменту реалізації довгострокової політики розбудови району;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організація схеми розвитку інженерно-транспортної інфраструктури; врахування державних, громадських і приватних інтересів під час планування, забудови та іншого використання територій; </w:t>
      </w:r>
      <w:r>
        <w:rPr>
          <w:color w:val="000000"/>
          <w:sz w:val="28"/>
          <w:szCs w:val="28"/>
          <w:lang w:val="uk-UA"/>
        </w:rPr>
        <w:t xml:space="preserve">визначення та коригування меж населених пунктів </w:t>
      </w:r>
      <w:r>
        <w:rPr>
          <w:sz w:val="28"/>
          <w:szCs w:val="28"/>
          <w:lang w:val="uk-UA"/>
        </w:rPr>
        <w:t>а також регулювання забудови населених пунктів.</w:t>
      </w:r>
    </w:p>
    <w:p w:rsidR="000F2B7C" w:rsidRDefault="000F2B7C" w:rsidP="000F2B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Програми відділом містобудування, архітектури, житлово-комунального господарства та інфраструктури Броварської районної державної адміністрації спільно з сільськими радами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водиться</w:t>
      </w:r>
      <w:r>
        <w:rPr>
          <w:sz w:val="28"/>
          <w:szCs w:val="28"/>
        </w:rPr>
        <w:t xml:space="preserve"> робота по </w:t>
      </w:r>
      <w:proofErr w:type="spellStart"/>
      <w:r>
        <w:rPr>
          <w:sz w:val="28"/>
          <w:szCs w:val="28"/>
        </w:rPr>
        <w:t>виготовленню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містобудівної документації, яка відповідає новим правилам та стандартам законодавства України.</w:t>
      </w:r>
    </w:p>
    <w:p w:rsidR="000F2B7C" w:rsidRDefault="000F2B7C" w:rsidP="000F2B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Броварського району розроблені та затверджені генеральні плани населених пунктів, а саме: </w:t>
      </w:r>
      <w:proofErr w:type="spellStart"/>
      <w:r>
        <w:rPr>
          <w:sz w:val="28"/>
          <w:szCs w:val="28"/>
          <w:lang w:val="uk-UA"/>
        </w:rPr>
        <w:t>с.Княжичі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с.Зазим’є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с.Рожни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с.Пухівка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с.Гоголів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с.Перемога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с.Квітневе</w:t>
      </w:r>
      <w:proofErr w:type="spellEnd"/>
      <w:r>
        <w:rPr>
          <w:sz w:val="28"/>
          <w:szCs w:val="28"/>
          <w:lang w:val="uk-UA"/>
        </w:rPr>
        <w:t xml:space="preserve">, с. Погреби, с. </w:t>
      </w:r>
      <w:proofErr w:type="spellStart"/>
      <w:r>
        <w:rPr>
          <w:sz w:val="28"/>
          <w:szCs w:val="28"/>
          <w:lang w:val="uk-UA"/>
        </w:rPr>
        <w:t>Богданівка</w:t>
      </w:r>
      <w:proofErr w:type="spellEnd"/>
      <w:r>
        <w:rPr>
          <w:sz w:val="28"/>
          <w:szCs w:val="28"/>
          <w:lang w:val="uk-UA"/>
        </w:rPr>
        <w:t xml:space="preserve">, с. Залісся, </w:t>
      </w:r>
      <w:proofErr w:type="spellStart"/>
      <w:r>
        <w:rPr>
          <w:sz w:val="28"/>
          <w:szCs w:val="28"/>
          <w:lang w:val="uk-UA"/>
        </w:rPr>
        <w:t>с.Плоске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Велика </w:t>
      </w:r>
      <w:proofErr w:type="spellStart"/>
      <w:r>
        <w:rPr>
          <w:sz w:val="28"/>
          <w:szCs w:val="28"/>
          <w:lang w:val="uk-UA"/>
        </w:rPr>
        <w:t>Димерка</w:t>
      </w:r>
      <w:proofErr w:type="spellEnd"/>
      <w:r>
        <w:rPr>
          <w:sz w:val="28"/>
          <w:szCs w:val="28"/>
          <w:lang w:val="uk-UA"/>
        </w:rPr>
        <w:t>.</w:t>
      </w:r>
    </w:p>
    <w:p w:rsidR="000F2B7C" w:rsidRDefault="000F2B7C" w:rsidP="000F2B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стадії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</w:t>
      </w:r>
      <w:r>
        <w:rPr>
          <w:sz w:val="28"/>
          <w:szCs w:val="28"/>
          <w:lang w:val="uk-UA"/>
        </w:rPr>
        <w:t>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.К</w:t>
      </w:r>
      <w:proofErr w:type="gramEnd"/>
      <w:r>
        <w:rPr>
          <w:sz w:val="28"/>
          <w:szCs w:val="28"/>
          <w:lang w:val="uk-UA"/>
        </w:rPr>
        <w:t>расилівка</w:t>
      </w:r>
      <w:proofErr w:type="spellEnd"/>
      <w:r>
        <w:rPr>
          <w:sz w:val="28"/>
          <w:szCs w:val="28"/>
          <w:lang w:val="uk-UA"/>
        </w:rPr>
        <w:t xml:space="preserve">. Прийняті рішення про розробку генеральних планів: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Калинівка,с. Скибин,  с. </w:t>
      </w:r>
      <w:proofErr w:type="spellStart"/>
      <w:r>
        <w:rPr>
          <w:sz w:val="28"/>
          <w:szCs w:val="28"/>
          <w:lang w:val="uk-UA"/>
        </w:rPr>
        <w:t>Русанів</w:t>
      </w:r>
      <w:proofErr w:type="spellEnd"/>
      <w:r>
        <w:rPr>
          <w:sz w:val="28"/>
          <w:szCs w:val="28"/>
          <w:lang w:val="uk-UA"/>
        </w:rPr>
        <w:t xml:space="preserve">. Генеральні плани сіл </w:t>
      </w:r>
      <w:proofErr w:type="spellStart"/>
      <w:r>
        <w:rPr>
          <w:sz w:val="28"/>
          <w:szCs w:val="28"/>
          <w:lang w:val="uk-UA"/>
        </w:rPr>
        <w:t>Кулажинської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Літківської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Літочківської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Руднянської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Світильнянської</w:t>
      </w:r>
      <w:proofErr w:type="spellEnd"/>
      <w:r>
        <w:rPr>
          <w:sz w:val="28"/>
          <w:szCs w:val="28"/>
          <w:lang w:val="uk-UA"/>
        </w:rPr>
        <w:t xml:space="preserve">, Шевченківської сільських рад пролонговані. </w:t>
      </w:r>
    </w:p>
    <w:p w:rsidR="000F2B7C" w:rsidRDefault="000F2B7C" w:rsidP="000F2B7C">
      <w:pPr>
        <w:ind w:firstLine="54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п.3 "Прикінцевих положень" Закону України "Про регулювання містобудівної діяльності" генеральні плани населених пунктів, розроблені та затверджені до набрання чинності цим Законом, є безстроковими</w:t>
      </w:r>
      <w:r>
        <w:rPr>
          <w:color w:val="FF0000"/>
          <w:sz w:val="28"/>
          <w:szCs w:val="28"/>
          <w:lang w:val="uk-UA"/>
        </w:rPr>
        <w:t>.</w:t>
      </w:r>
    </w:p>
    <w:p w:rsidR="000F2B7C" w:rsidRDefault="000F2B7C" w:rsidP="000F2B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Особливе занепокоєння викликають сільські ради, в яких відсутні кошти на розроблення генеральних планів. Тому при плануванні бюджету необхідно передбачити кошти  на розробку містобудівної документації.</w:t>
      </w:r>
    </w:p>
    <w:p w:rsidR="000F2B7C" w:rsidRDefault="000F2B7C" w:rsidP="000F2B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уточнення генеральних планів та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призначених для комплексної забудови чи реконструкції розробляються детальні плани територій.</w:t>
      </w:r>
    </w:p>
    <w:p w:rsidR="000F2B7C" w:rsidRDefault="000F2B7C" w:rsidP="000F2B7C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Останнім часом збільшилась кількість замовлень на виготовлення детальних планів територій. Тільки за 2020 рік  розроблено та погоджено 13 детальних планів, а саме:</w:t>
      </w:r>
      <w:r>
        <w:rPr>
          <w:lang w:val="uk-UA"/>
        </w:rPr>
        <w:t xml:space="preserve"> </w:t>
      </w:r>
    </w:p>
    <w:p w:rsidR="000F2B7C" w:rsidRDefault="000F2B7C" w:rsidP="000F2B7C">
      <w:pPr>
        <w:tabs>
          <w:tab w:val="left" w:pos="360"/>
        </w:tabs>
        <w:ind w:right="-81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</w:t>
      </w:r>
      <w:r>
        <w:rPr>
          <w:sz w:val="28"/>
          <w:szCs w:val="28"/>
          <w:lang w:val="uk-UA"/>
        </w:rPr>
        <w:t>ДПТ житлової зблокованої забудови з об’єктами соціального призначення, орієнтовною площею 13,3166га в с. Княжичі;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ДПТ садової забудови в </w:t>
      </w:r>
      <w:proofErr w:type="spellStart"/>
      <w:r>
        <w:rPr>
          <w:sz w:val="28"/>
          <w:szCs w:val="28"/>
          <w:lang w:val="uk-UA"/>
        </w:rPr>
        <w:t>адмінмежах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Руднянської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ДПТ  для будівництва магазину в с. </w:t>
      </w:r>
      <w:proofErr w:type="spellStart"/>
      <w:r>
        <w:rPr>
          <w:sz w:val="28"/>
          <w:szCs w:val="28"/>
          <w:lang w:val="uk-UA"/>
        </w:rPr>
        <w:t>Соболівка</w:t>
      </w:r>
      <w:proofErr w:type="spellEnd"/>
      <w:r>
        <w:rPr>
          <w:sz w:val="28"/>
          <w:szCs w:val="28"/>
          <w:lang w:val="uk-UA"/>
        </w:rPr>
        <w:t xml:space="preserve">;            </w:t>
      </w:r>
    </w:p>
    <w:p w:rsidR="000F2B7C" w:rsidRDefault="000F2B7C" w:rsidP="000F2B7C">
      <w:pPr>
        <w:tabs>
          <w:tab w:val="left" w:pos="36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ДПТ для розташування СТО з офісно-складськими приміщеннями по вул. Л. Каденюка в с. Княжичі;</w:t>
      </w:r>
    </w:p>
    <w:p w:rsidR="000F2B7C" w:rsidRDefault="000F2B7C" w:rsidP="000F2B7C">
      <w:pPr>
        <w:tabs>
          <w:tab w:val="left" w:pos="36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ДПТ для будівництва і обслуговування будівель торгівлі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Велика </w:t>
      </w:r>
      <w:proofErr w:type="spellStart"/>
      <w:r>
        <w:rPr>
          <w:sz w:val="28"/>
          <w:szCs w:val="28"/>
          <w:lang w:val="uk-UA"/>
        </w:rPr>
        <w:t>Димерка</w:t>
      </w:r>
      <w:proofErr w:type="spellEnd"/>
      <w:r>
        <w:rPr>
          <w:sz w:val="28"/>
          <w:szCs w:val="28"/>
          <w:lang w:val="uk-UA"/>
        </w:rPr>
        <w:t xml:space="preserve"> по вул. Соборній,2;  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ДПТ для розміщення та експлуатації об’єктів дорожнього сервісу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Велика </w:t>
      </w:r>
      <w:proofErr w:type="spellStart"/>
      <w:r>
        <w:rPr>
          <w:sz w:val="28"/>
          <w:szCs w:val="28"/>
          <w:lang w:val="uk-UA"/>
        </w:rPr>
        <w:t>Димерка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0F2B7C" w:rsidRDefault="000F2B7C" w:rsidP="000F2B7C">
      <w:pPr>
        <w:tabs>
          <w:tab w:val="left" w:pos="36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ДПТ для розміщення та експлуатації будівель і споруд автомобільного  транспорту та дорожнього господарства (будівництво мобільного асфальтобетонного заводу) в адміністративних межах </w:t>
      </w:r>
      <w:proofErr w:type="spellStart"/>
      <w:r>
        <w:rPr>
          <w:sz w:val="28"/>
          <w:szCs w:val="28"/>
          <w:lang w:val="uk-UA"/>
        </w:rPr>
        <w:t>Калитянської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</w:t>
      </w:r>
      <w:proofErr w:type="spellStart"/>
      <w:r>
        <w:rPr>
          <w:sz w:val="28"/>
          <w:szCs w:val="28"/>
          <w:lang w:val="uk-UA"/>
        </w:rPr>
        <w:t>с.Семиполки</w:t>
      </w:r>
      <w:proofErr w:type="spellEnd"/>
      <w:r>
        <w:rPr>
          <w:sz w:val="28"/>
          <w:szCs w:val="28"/>
          <w:lang w:val="uk-UA"/>
        </w:rPr>
        <w:t>;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ДПТ для розміщення магазину з продажу продовольчих та не продовольчих товарів по вул. Київська,1 в с. </w:t>
      </w:r>
      <w:proofErr w:type="spellStart"/>
      <w:r>
        <w:rPr>
          <w:sz w:val="28"/>
          <w:szCs w:val="28"/>
          <w:lang w:val="uk-UA"/>
        </w:rPr>
        <w:t>Красилівка</w:t>
      </w:r>
      <w:proofErr w:type="spellEnd"/>
      <w:r>
        <w:rPr>
          <w:sz w:val="28"/>
          <w:szCs w:val="28"/>
          <w:lang w:val="uk-UA"/>
        </w:rPr>
        <w:t xml:space="preserve">;  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ДПТ хлібобулочного комбінату в межах </w:t>
      </w:r>
      <w:proofErr w:type="spellStart"/>
      <w:r>
        <w:rPr>
          <w:sz w:val="28"/>
          <w:szCs w:val="28"/>
          <w:lang w:val="uk-UA"/>
        </w:rPr>
        <w:t>Требухівської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ДПТ території офісно-складської будівлі в с. Княжичі;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ДПТ для будівництва спортивного комплексу в </w:t>
      </w:r>
      <w:proofErr w:type="spellStart"/>
      <w:r>
        <w:rPr>
          <w:sz w:val="28"/>
          <w:szCs w:val="28"/>
          <w:lang w:val="uk-UA"/>
        </w:rPr>
        <w:t>с.Погреби</w:t>
      </w:r>
      <w:proofErr w:type="spellEnd"/>
      <w:r>
        <w:rPr>
          <w:sz w:val="28"/>
          <w:szCs w:val="28"/>
          <w:lang w:val="uk-UA"/>
        </w:rPr>
        <w:t xml:space="preserve"> по                                       вул. </w:t>
      </w:r>
      <w:proofErr w:type="spellStart"/>
      <w:r>
        <w:rPr>
          <w:sz w:val="28"/>
          <w:szCs w:val="28"/>
          <w:lang w:val="uk-UA"/>
        </w:rPr>
        <w:t>Майданівській</w:t>
      </w:r>
      <w:proofErr w:type="spellEnd"/>
      <w:r>
        <w:rPr>
          <w:sz w:val="28"/>
          <w:szCs w:val="28"/>
          <w:lang w:val="uk-UA"/>
        </w:rPr>
        <w:t>;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ДПТ частини кварталу обмеженого вулицями  Броварська, Центральна та Старий шлях в с. </w:t>
      </w:r>
      <w:proofErr w:type="spellStart"/>
      <w:r>
        <w:rPr>
          <w:sz w:val="28"/>
          <w:szCs w:val="28"/>
          <w:lang w:val="uk-UA"/>
        </w:rPr>
        <w:t>Требухів</w:t>
      </w:r>
      <w:proofErr w:type="spellEnd"/>
      <w:r>
        <w:rPr>
          <w:sz w:val="28"/>
          <w:szCs w:val="28"/>
          <w:lang w:val="uk-UA"/>
        </w:rPr>
        <w:t>;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ДПТ для розміщення та експлуатації основних, підсобних і допоміжних будівель та споруд підприємств переробної, машинобудівної та іншої промисловості ( будівництво підприємства  по виробництву харчової упаковки)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Велика </w:t>
      </w:r>
      <w:proofErr w:type="spellStart"/>
      <w:r>
        <w:rPr>
          <w:sz w:val="28"/>
          <w:szCs w:val="28"/>
          <w:lang w:val="uk-UA"/>
        </w:rPr>
        <w:t>Димерка</w:t>
      </w:r>
      <w:proofErr w:type="spellEnd"/>
      <w:r>
        <w:rPr>
          <w:sz w:val="28"/>
          <w:szCs w:val="28"/>
          <w:lang w:val="uk-UA"/>
        </w:rPr>
        <w:t>.</w:t>
      </w:r>
    </w:p>
    <w:p w:rsidR="000F2B7C" w:rsidRDefault="000F2B7C" w:rsidP="000F2B7C">
      <w:pPr>
        <w:spacing w:after="12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Програмою також передбачено створення служби містобудівного кадастру.</w:t>
      </w:r>
    </w:p>
    <w:p w:rsidR="000F2B7C" w:rsidRDefault="000F2B7C" w:rsidP="000F2B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містобудівного</w:t>
      </w:r>
      <w:proofErr w:type="spellEnd"/>
      <w:r>
        <w:rPr>
          <w:sz w:val="28"/>
          <w:szCs w:val="28"/>
        </w:rPr>
        <w:t xml:space="preserve"> кадастру </w:t>
      </w:r>
      <w:proofErr w:type="spellStart"/>
      <w:r>
        <w:rPr>
          <w:sz w:val="28"/>
          <w:szCs w:val="28"/>
        </w:rPr>
        <w:t>Кабінетом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містобудівний</w:t>
      </w:r>
      <w:proofErr w:type="spellEnd"/>
      <w:r>
        <w:rPr>
          <w:sz w:val="28"/>
          <w:szCs w:val="28"/>
        </w:rPr>
        <w:t xml:space="preserve"> кадастр, яке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постановою №</w:t>
      </w:r>
      <w:r>
        <w:rPr>
          <w:sz w:val="28"/>
          <w:szCs w:val="28"/>
        </w:rPr>
        <w:t xml:space="preserve"> 559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2011 р.</w:t>
      </w:r>
    </w:p>
    <w:p w:rsidR="000F2B7C" w:rsidRDefault="000F2B7C" w:rsidP="000F2B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час, 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Департаментом містобудування та </w:t>
      </w:r>
      <w:proofErr w:type="gramStart"/>
      <w:r>
        <w:rPr>
          <w:sz w:val="28"/>
          <w:szCs w:val="28"/>
          <w:lang w:val="uk-UA"/>
        </w:rPr>
        <w:t>арх</w:t>
      </w:r>
      <w:proofErr w:type="gramEnd"/>
      <w:r>
        <w:rPr>
          <w:sz w:val="28"/>
          <w:szCs w:val="28"/>
          <w:lang w:val="uk-UA"/>
        </w:rPr>
        <w:t>ітектури Київської обласної адміністрації розробляється програмне забезпечення служби містобудівного кадастру</w:t>
      </w:r>
      <w:r>
        <w:rPr>
          <w:szCs w:val="28"/>
          <w:lang w:val="uk-UA"/>
        </w:rPr>
        <w:t>.</w:t>
      </w:r>
    </w:p>
    <w:p w:rsidR="000F2B7C" w:rsidRDefault="000F2B7C" w:rsidP="000F2B7C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На сьогоднішній день в </w:t>
      </w:r>
      <w:proofErr w:type="spellStart"/>
      <w:r>
        <w:rPr>
          <w:sz w:val="28"/>
          <w:szCs w:val="28"/>
        </w:rPr>
        <w:t>Броварському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: </w:t>
      </w:r>
    </w:p>
    <w:p w:rsidR="000F2B7C" w:rsidRDefault="000F2B7C" w:rsidP="000F2B7C">
      <w:pPr>
        <w:numPr>
          <w:ilvl w:val="0"/>
          <w:numId w:val="1"/>
        </w:numPr>
        <w:tabs>
          <w:tab w:val="left" w:pos="709"/>
          <w:tab w:val="num" w:pos="993"/>
        </w:tabs>
        <w:ind w:left="0" w:right="-8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Калитянська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територіальна</w:t>
      </w:r>
      <w:proofErr w:type="spellEnd"/>
      <w:r>
        <w:rPr>
          <w:sz w:val="28"/>
          <w:szCs w:val="28"/>
        </w:rPr>
        <w:t xml:space="preserve"> громада з центром у </w:t>
      </w:r>
      <w:proofErr w:type="spellStart"/>
      <w:r>
        <w:rPr>
          <w:sz w:val="28"/>
          <w:szCs w:val="28"/>
        </w:rPr>
        <w:t>селищі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типу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shd w:val="clear" w:color="auto" w:fill="FFFFFF"/>
        </w:rPr>
        <w:t xml:space="preserve">творена </w:t>
      </w:r>
      <w:r>
        <w:rPr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shd w:val="clear" w:color="auto" w:fill="FFFFFF"/>
        </w:rPr>
        <w:t xml:space="preserve"> 2015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шляхом </w:t>
      </w:r>
      <w:proofErr w:type="spellStart"/>
      <w:r>
        <w:rPr>
          <w:sz w:val="28"/>
          <w:szCs w:val="28"/>
          <w:shd w:val="clear" w:color="auto" w:fill="FFFFFF"/>
        </w:rPr>
        <w:t>об’єднання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Калитянської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селищної,</w:t>
      </w:r>
      <w:proofErr w:type="spellStart"/>
      <w:r>
        <w:rPr>
          <w:sz w:val="28"/>
          <w:szCs w:val="28"/>
          <w:shd w:val="clear" w:color="auto" w:fill="FFFFFF"/>
          <w:lang w:val="uk-UA"/>
        </w:rPr>
        <w:t>Заворицької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Мокрецької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Семиполківської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сільських</w:t>
      </w:r>
      <w:proofErr w:type="spellEnd"/>
      <w:r>
        <w:rPr>
          <w:sz w:val="28"/>
          <w:szCs w:val="28"/>
          <w:shd w:val="clear" w:color="auto" w:fill="FFFFFF"/>
        </w:rPr>
        <w:t xml:space="preserve"> рад Броварського району.</w:t>
      </w:r>
      <w:r>
        <w:rPr>
          <w:sz w:val="28"/>
          <w:szCs w:val="28"/>
          <w:shd w:val="clear" w:color="auto" w:fill="FFFFFF"/>
          <w:lang w:val="uk-UA"/>
        </w:rPr>
        <w:t xml:space="preserve"> До складу громади ввійшли села: </w:t>
      </w:r>
      <w:proofErr w:type="spellStart"/>
      <w:r>
        <w:rPr>
          <w:sz w:val="28"/>
          <w:szCs w:val="28"/>
          <w:lang w:val="uk-UA"/>
        </w:rPr>
        <w:t>Бервиця</w:t>
      </w:r>
      <w:proofErr w:type="spellEnd"/>
      <w:r>
        <w:rPr>
          <w:sz w:val="28"/>
          <w:szCs w:val="28"/>
          <w:lang w:val="uk-UA"/>
        </w:rPr>
        <w:t xml:space="preserve">, Мокрець, </w:t>
      </w:r>
      <w:proofErr w:type="spellStart"/>
      <w:r>
        <w:rPr>
          <w:sz w:val="28"/>
          <w:szCs w:val="28"/>
          <w:lang w:val="uk-UA"/>
        </w:rPr>
        <w:t>Заворичі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Семиполки</w:t>
      </w:r>
      <w:proofErr w:type="spellEnd"/>
      <w:r>
        <w:rPr>
          <w:sz w:val="28"/>
          <w:szCs w:val="28"/>
          <w:lang w:val="uk-UA"/>
        </w:rPr>
        <w:t xml:space="preserve">, Опанасів та селище міського типу Калита. </w:t>
      </w:r>
    </w:p>
    <w:p w:rsidR="000F2B7C" w:rsidRDefault="000F2B7C" w:rsidP="000F2B7C">
      <w:pPr>
        <w:numPr>
          <w:ilvl w:val="0"/>
          <w:numId w:val="1"/>
        </w:numPr>
        <w:tabs>
          <w:tab w:val="left" w:pos="709"/>
          <w:tab w:val="num" w:pos="993"/>
        </w:tabs>
        <w:ind w:left="0" w:right="-81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lastRenderedPageBreak/>
        <w:t>Великодимерська об’єднана територіальна громада</w:t>
      </w:r>
      <w:r>
        <w:rPr>
          <w:sz w:val="28"/>
          <w:szCs w:val="28"/>
          <w:lang w:val="uk-UA"/>
        </w:rPr>
        <w:t xml:space="preserve"> з центром у селищі міського типу Велика </w:t>
      </w:r>
      <w:proofErr w:type="spellStart"/>
      <w:r>
        <w:rPr>
          <w:sz w:val="28"/>
          <w:szCs w:val="28"/>
          <w:lang w:val="uk-UA"/>
        </w:rPr>
        <w:t>Димерка</w:t>
      </w:r>
      <w:proofErr w:type="spellEnd"/>
      <w:r>
        <w:rPr>
          <w:sz w:val="28"/>
          <w:szCs w:val="28"/>
          <w:lang w:val="uk-UA"/>
        </w:rPr>
        <w:t xml:space="preserve"> утворена в 2017 році шляхом об’єднання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Бобрицької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Жердівської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Руднянської</w:t>
      </w:r>
      <w:proofErr w:type="spellEnd"/>
      <w:r>
        <w:rPr>
          <w:sz w:val="28"/>
          <w:szCs w:val="28"/>
          <w:lang w:val="uk-UA"/>
        </w:rPr>
        <w:t xml:space="preserve"> та Шевченківської сільських рад. </w:t>
      </w:r>
      <w:r>
        <w:rPr>
          <w:sz w:val="28"/>
          <w:szCs w:val="28"/>
          <w:shd w:val="clear" w:color="auto" w:fill="FFFFFF"/>
          <w:lang w:val="uk-UA"/>
        </w:rPr>
        <w:t xml:space="preserve">До складу громади ввійшли села: </w:t>
      </w:r>
      <w:r>
        <w:rPr>
          <w:sz w:val="28"/>
          <w:szCs w:val="28"/>
        </w:rPr>
        <w:t xml:space="preserve">Бобрик, </w:t>
      </w:r>
      <w:proofErr w:type="spellStart"/>
      <w:r>
        <w:rPr>
          <w:sz w:val="28"/>
          <w:szCs w:val="28"/>
        </w:rPr>
        <w:t>Гайове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Жердова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Вільне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Захарівка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Михайлівка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Підлісся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Покровське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Тарасівка</w:t>
      </w:r>
      <w:proofErr w:type="spellEnd"/>
      <w:r>
        <w:rPr>
          <w:sz w:val="28"/>
          <w:szCs w:val="28"/>
        </w:rPr>
        <w:t xml:space="preserve">, Рудня, Шевченкове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>селищ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типу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>.</w:t>
      </w:r>
    </w:p>
    <w:p w:rsidR="000F2B7C" w:rsidRDefault="000F2B7C" w:rsidP="000F2B7C">
      <w:pPr>
        <w:numPr>
          <w:ilvl w:val="0"/>
          <w:numId w:val="1"/>
        </w:numPr>
        <w:tabs>
          <w:tab w:val="left" w:pos="709"/>
          <w:tab w:val="num" w:pos="993"/>
        </w:tabs>
        <w:ind w:left="0" w:right="-81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Калинівська</w:t>
      </w:r>
      <w:proofErr w:type="spellEnd"/>
      <w:r>
        <w:rPr>
          <w:noProof/>
          <w:sz w:val="28"/>
          <w:szCs w:val="28"/>
          <w:lang w:val="uk-UA"/>
        </w:rPr>
        <w:t xml:space="preserve"> об’єднана територіальна громада</w:t>
      </w:r>
      <w:r>
        <w:rPr>
          <w:sz w:val="28"/>
          <w:szCs w:val="28"/>
          <w:lang w:val="uk-UA"/>
        </w:rPr>
        <w:t xml:space="preserve"> з центром у селищі міського типу Калинівка утворена в 2020 році шляхом об’єднання </w:t>
      </w:r>
      <w:proofErr w:type="spellStart"/>
      <w:r>
        <w:rPr>
          <w:sz w:val="28"/>
          <w:szCs w:val="28"/>
          <w:lang w:val="uk-UA"/>
        </w:rPr>
        <w:t>Калинівської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Красилівської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Рожівської</w:t>
      </w:r>
      <w:proofErr w:type="spellEnd"/>
      <w:r>
        <w:rPr>
          <w:sz w:val="28"/>
          <w:szCs w:val="28"/>
          <w:lang w:val="uk-UA"/>
        </w:rPr>
        <w:t xml:space="preserve"> сільських рад. </w:t>
      </w:r>
      <w:r>
        <w:rPr>
          <w:sz w:val="28"/>
          <w:szCs w:val="28"/>
          <w:shd w:val="clear" w:color="auto" w:fill="FFFFFF"/>
          <w:lang w:val="uk-UA"/>
        </w:rPr>
        <w:t xml:space="preserve">До складу громади ввійшли села: Квітневе, </w:t>
      </w:r>
      <w:proofErr w:type="spellStart"/>
      <w:r>
        <w:rPr>
          <w:sz w:val="28"/>
          <w:szCs w:val="28"/>
          <w:shd w:val="clear" w:color="auto" w:fill="FFFFFF"/>
          <w:lang w:val="uk-UA"/>
        </w:rPr>
        <w:t>Красилівка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Перемога,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Рожівка</w:t>
      </w:r>
      <w:proofErr w:type="spellEnd"/>
      <w:r>
        <w:rPr>
          <w:sz w:val="28"/>
          <w:szCs w:val="28"/>
          <w:shd w:val="clear" w:color="auto" w:fill="FFFFFF"/>
          <w:lang w:val="uk-UA"/>
        </w:rPr>
        <w:t>, Скибин</w:t>
      </w:r>
      <w:r>
        <w:rPr>
          <w:sz w:val="28"/>
          <w:szCs w:val="28"/>
          <w:lang w:val="uk-UA"/>
        </w:rPr>
        <w:t xml:space="preserve"> та селище міського типу Калинівка.</w:t>
      </w:r>
    </w:p>
    <w:p w:rsidR="000F2B7C" w:rsidRDefault="000F2B7C" w:rsidP="000F2B7C">
      <w:pPr>
        <w:numPr>
          <w:ilvl w:val="0"/>
          <w:numId w:val="1"/>
        </w:numPr>
        <w:tabs>
          <w:tab w:val="left" w:pos="709"/>
          <w:tab w:val="num" w:pos="993"/>
        </w:tabs>
        <w:ind w:left="0" w:right="-81"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Зазимська</w:t>
      </w:r>
      <w:proofErr w:type="spellEnd"/>
      <w:r>
        <w:rPr>
          <w:noProof/>
          <w:sz w:val="28"/>
          <w:szCs w:val="28"/>
          <w:lang w:val="uk-UA"/>
        </w:rPr>
        <w:t xml:space="preserve"> об’єднана територіальна громада</w:t>
      </w:r>
      <w:r>
        <w:rPr>
          <w:sz w:val="28"/>
          <w:szCs w:val="28"/>
          <w:lang w:val="uk-UA"/>
        </w:rPr>
        <w:t xml:space="preserve"> з центром у селі </w:t>
      </w:r>
      <w:proofErr w:type="spellStart"/>
      <w:r>
        <w:rPr>
          <w:sz w:val="28"/>
          <w:szCs w:val="28"/>
          <w:lang w:val="uk-UA"/>
        </w:rPr>
        <w:t>Зазим</w:t>
      </w:r>
      <w:r>
        <w:rPr>
          <w:noProof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</w:t>
      </w:r>
      <w:proofErr w:type="spellEnd"/>
      <w:r>
        <w:rPr>
          <w:sz w:val="28"/>
          <w:szCs w:val="28"/>
          <w:lang w:val="uk-UA"/>
        </w:rPr>
        <w:t xml:space="preserve">  утворена в 2020 році шляхом об’єднання </w:t>
      </w:r>
      <w:proofErr w:type="spellStart"/>
      <w:r>
        <w:rPr>
          <w:sz w:val="28"/>
          <w:szCs w:val="28"/>
          <w:lang w:val="uk-UA"/>
        </w:rPr>
        <w:t>Зазимської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Погребської</w:t>
      </w:r>
      <w:proofErr w:type="spellEnd"/>
      <w:r>
        <w:rPr>
          <w:sz w:val="28"/>
          <w:szCs w:val="28"/>
          <w:lang w:val="uk-UA"/>
        </w:rPr>
        <w:t xml:space="preserve"> сільських рад. </w:t>
      </w:r>
      <w:r>
        <w:rPr>
          <w:sz w:val="28"/>
          <w:szCs w:val="28"/>
          <w:shd w:val="clear" w:color="auto" w:fill="FFFFFF"/>
          <w:lang w:val="uk-UA"/>
        </w:rPr>
        <w:t xml:space="preserve">До складу громади ввійшли села: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Зазим</w:t>
      </w:r>
      <w:r>
        <w:rPr>
          <w:noProof/>
          <w:sz w:val="28"/>
          <w:szCs w:val="28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є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Погреби</w:t>
      </w:r>
      <w:r>
        <w:rPr>
          <w:sz w:val="28"/>
          <w:szCs w:val="28"/>
          <w:lang w:val="uk-UA"/>
        </w:rPr>
        <w:t>.</w:t>
      </w:r>
    </w:p>
    <w:p w:rsidR="000F2B7C" w:rsidRDefault="000F2B7C" w:rsidP="000F2B7C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пунктах Броварського району </w:t>
      </w:r>
      <w:proofErr w:type="spellStart"/>
      <w:r>
        <w:rPr>
          <w:sz w:val="28"/>
          <w:szCs w:val="28"/>
        </w:rPr>
        <w:t>тривають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 з приводу </w:t>
      </w:r>
      <w:proofErr w:type="spellStart"/>
      <w:r>
        <w:rPr>
          <w:sz w:val="28"/>
          <w:szCs w:val="28"/>
        </w:rPr>
        <w:t>добровільного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0F2B7C" w:rsidRDefault="000F2B7C" w:rsidP="000F2B7C">
      <w:pPr>
        <w:pStyle w:val="HTML"/>
        <w:jc w:val="both"/>
        <w:rPr>
          <w:lang w:val="uk-UA"/>
        </w:rPr>
      </w:pPr>
      <w:r>
        <w:rPr>
          <w:rFonts w:hint="eastAsia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Схема планування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Калитянської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об'єднаної громади розроблена в 2017 році</w:t>
      </w:r>
      <w:r>
        <w:rPr>
          <w:rFonts w:hint="eastAsia"/>
          <w:lang w:val="uk-UA"/>
        </w:rPr>
        <w:t xml:space="preserve">. </w:t>
      </w:r>
    </w:p>
    <w:p w:rsidR="000F2B7C" w:rsidRDefault="000F2B7C" w:rsidP="000F2B7C">
      <w:pPr>
        <w:pStyle w:val="a3"/>
        <w:tabs>
          <w:tab w:val="left" w:pos="6780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На виконання програми </w:t>
      </w:r>
      <w:r>
        <w:rPr>
          <w:color w:val="221200"/>
          <w:sz w:val="28"/>
          <w:szCs w:val="28"/>
          <w:shd w:val="clear" w:color="auto" w:fill="FFFEF8"/>
          <w:lang w:eastAsia="uk-UA"/>
        </w:rPr>
        <w:t xml:space="preserve">містобудівної діяльності Броварського району на 2019-2021рр. </w:t>
      </w:r>
      <w:r>
        <w:rPr>
          <w:sz w:val="28"/>
          <w:szCs w:val="28"/>
        </w:rPr>
        <w:t xml:space="preserve">були передбачені кошти в сумі 500 тис. грн. За рахунок коштів була розроблена містобудівна документація, а саме детальний план території для індивідуального дачного будівництва загальною площею </w:t>
      </w:r>
      <w:smartTag w:uri="urn:schemas-microsoft-com:office:smarttags" w:element="metricconverter">
        <w:smartTagPr>
          <w:attr w:name="ProductID" w:val="20,0 га"/>
        </w:smartTagPr>
        <w:r>
          <w:rPr>
            <w:sz w:val="28"/>
            <w:szCs w:val="28"/>
          </w:rPr>
          <w:t>20,0 га</w:t>
        </w:r>
      </w:smartTag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адмінмежах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Пухівської</w:t>
      </w:r>
      <w:proofErr w:type="spellEnd"/>
      <w:r>
        <w:rPr>
          <w:sz w:val="28"/>
          <w:szCs w:val="28"/>
        </w:rPr>
        <w:t xml:space="preserve"> сільської ради за межами населеного пункту. </w:t>
      </w:r>
    </w:p>
    <w:p w:rsidR="000F2B7C" w:rsidRDefault="000F2B7C" w:rsidP="000F2B7C">
      <w:pPr>
        <w:pStyle w:val="a3"/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сьогодні розробляється детальний план території в </w:t>
      </w:r>
      <w:proofErr w:type="spellStart"/>
      <w:r>
        <w:rPr>
          <w:sz w:val="28"/>
          <w:szCs w:val="28"/>
        </w:rPr>
        <w:t>адмінмежах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Літківської</w:t>
      </w:r>
      <w:proofErr w:type="spellEnd"/>
      <w:r>
        <w:rPr>
          <w:sz w:val="28"/>
          <w:szCs w:val="28"/>
        </w:rPr>
        <w:t xml:space="preserve"> сільської ради за межами населеного пункту для індивідуального  дачного будівництва загальною площею 10,5га.</w:t>
      </w:r>
    </w:p>
    <w:p w:rsidR="000F2B7C" w:rsidRDefault="000F2B7C" w:rsidP="000F2B7C">
      <w:pPr>
        <w:pStyle w:val="a3"/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Реалізація Програми дасть можливість здійснювати комплексну забудову територій Броварського району, прискорювати  темпи залучення і освоєння інвестицій, а також забезпечить земельними ділянками населення району, в тому числі  пільгових категорій ( учасники АТО, ООС,  багатодітні сім’ї та ін.).</w:t>
      </w:r>
    </w:p>
    <w:p w:rsidR="000F2B7C" w:rsidRDefault="000F2B7C" w:rsidP="000F2B7C">
      <w:pPr>
        <w:tabs>
          <w:tab w:val="left" w:pos="708"/>
        </w:tabs>
        <w:jc w:val="both"/>
        <w:rPr>
          <w:b/>
          <w:bCs/>
          <w:sz w:val="28"/>
          <w:szCs w:val="28"/>
          <w:lang w:val="uk-UA"/>
        </w:rPr>
      </w:pPr>
    </w:p>
    <w:p w:rsidR="000F2B7C" w:rsidRDefault="000F2B7C" w:rsidP="000F2B7C">
      <w:pPr>
        <w:tabs>
          <w:tab w:val="left" w:pos="708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 голови</w:t>
      </w:r>
    </w:p>
    <w:p w:rsidR="000F2B7C" w:rsidRDefault="000F2B7C" w:rsidP="000F2B7C">
      <w:pPr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адміністрації                                                                                         Ю. ПЛАКСЯ</w:t>
      </w:r>
    </w:p>
    <w:p w:rsidR="000F2B7C" w:rsidRDefault="000F2B7C" w:rsidP="000F2B7C">
      <w:pPr>
        <w:ind w:firstLine="567"/>
        <w:jc w:val="center"/>
        <w:rPr>
          <w:b/>
          <w:sz w:val="28"/>
          <w:szCs w:val="28"/>
          <w:lang w:val="uk-UA"/>
        </w:rPr>
      </w:pPr>
    </w:p>
    <w:p w:rsidR="000F2B7C" w:rsidRDefault="000F2B7C" w:rsidP="000F2B7C">
      <w:pPr>
        <w:ind w:firstLine="567"/>
        <w:jc w:val="center"/>
        <w:rPr>
          <w:b/>
          <w:sz w:val="28"/>
          <w:szCs w:val="28"/>
          <w:lang w:val="uk-UA"/>
        </w:rPr>
      </w:pPr>
    </w:p>
    <w:p w:rsidR="000F2B7C" w:rsidRDefault="000F2B7C" w:rsidP="000F2B7C">
      <w:pPr>
        <w:ind w:firstLine="567"/>
        <w:jc w:val="center"/>
        <w:rPr>
          <w:b/>
          <w:sz w:val="28"/>
          <w:szCs w:val="28"/>
          <w:lang w:val="uk-UA"/>
        </w:rPr>
      </w:pPr>
    </w:p>
    <w:p w:rsidR="000F2B7C" w:rsidRDefault="000F2B7C" w:rsidP="000F2B7C">
      <w:pPr>
        <w:ind w:firstLine="567"/>
        <w:jc w:val="center"/>
        <w:rPr>
          <w:b/>
          <w:sz w:val="28"/>
          <w:szCs w:val="28"/>
          <w:lang w:val="uk-UA"/>
        </w:rPr>
      </w:pPr>
    </w:p>
    <w:p w:rsidR="000F2B7C" w:rsidRDefault="000F2B7C" w:rsidP="000F2B7C">
      <w:pPr>
        <w:ind w:firstLine="567"/>
        <w:jc w:val="center"/>
        <w:rPr>
          <w:b/>
          <w:sz w:val="28"/>
          <w:szCs w:val="28"/>
          <w:lang w:val="uk-UA"/>
        </w:rPr>
      </w:pPr>
    </w:p>
    <w:p w:rsidR="00CB250C" w:rsidRPr="000F2B7C" w:rsidRDefault="00CB250C">
      <w:pPr>
        <w:rPr>
          <w:lang w:val="uk-UA"/>
        </w:rPr>
      </w:pPr>
      <w:bookmarkStart w:id="0" w:name="_GoBack"/>
      <w:bookmarkEnd w:id="0"/>
    </w:p>
    <w:sectPr w:rsidR="00CB250C" w:rsidRPr="000F2B7C" w:rsidSect="005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2B94"/>
    <w:multiLevelType w:val="hybridMultilevel"/>
    <w:tmpl w:val="10C220B4"/>
    <w:lvl w:ilvl="0" w:tplc="750E3744">
      <w:start w:val="8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C"/>
    <w:rsid w:val="000F2B7C"/>
    <w:rsid w:val="00C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B7C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F2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"/>
    <w:basedOn w:val="a"/>
    <w:rsid w:val="000F2B7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0F2B7C"/>
    <w:rPr>
      <w:color w:val="0000FF"/>
      <w:u w:val="single"/>
    </w:rPr>
  </w:style>
  <w:style w:type="paragraph" w:styleId="HTML">
    <w:name w:val="HTML Preformatted"/>
    <w:basedOn w:val="a"/>
    <w:link w:val="HTML0"/>
    <w:rsid w:val="000F2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0F2B7C"/>
    <w:rPr>
      <w:rFonts w:ascii="Arial Unicode MS" w:eastAsia="Arial Unicode MS" w:hAnsi="Arial Unicode MS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B7C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F2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"/>
    <w:basedOn w:val="a"/>
    <w:rsid w:val="000F2B7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0F2B7C"/>
    <w:rPr>
      <w:color w:val="0000FF"/>
      <w:u w:val="single"/>
    </w:rPr>
  </w:style>
  <w:style w:type="paragraph" w:styleId="HTML">
    <w:name w:val="HTML Preformatted"/>
    <w:basedOn w:val="a"/>
    <w:link w:val="HTML0"/>
    <w:rsid w:val="000F2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0F2B7C"/>
    <w:rPr>
      <w:rFonts w:ascii="Arial Unicode MS" w:eastAsia="Arial Unicode MS" w:hAnsi="Arial Unicode MS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8m1fFC5kzccYUU3YWpaak1DSFk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4698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2020-05-28T09:52:00Z</dcterms:created>
  <dcterms:modified xsi:type="dcterms:W3CDTF">2020-05-28T09:52:00Z</dcterms:modified>
</cp:coreProperties>
</file>