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FB4" w:rsidRDefault="00957FB4" w:rsidP="00957FB4">
      <w:pPr>
        <w:jc w:val="right"/>
        <w:rPr>
          <w:b/>
          <w:sz w:val="28"/>
          <w:szCs w:val="28"/>
        </w:rPr>
      </w:pPr>
      <w:r w:rsidRPr="005312E5">
        <w:rPr>
          <w:b/>
          <w:sz w:val="28"/>
          <w:szCs w:val="28"/>
        </w:rPr>
        <w:t>ПРОЕКТ</w:t>
      </w:r>
    </w:p>
    <w:p w:rsidR="00957FB4" w:rsidRPr="005312E5" w:rsidRDefault="00957FB4" w:rsidP="00957FB4">
      <w:pPr>
        <w:jc w:val="right"/>
        <w:rPr>
          <w:b/>
          <w:sz w:val="28"/>
          <w:szCs w:val="28"/>
        </w:rPr>
      </w:pPr>
    </w:p>
    <w:p w:rsidR="00957FB4" w:rsidRPr="00044BAF" w:rsidRDefault="00957FB4" w:rsidP="00957FB4">
      <w:pPr>
        <w:ind w:left="5216"/>
        <w:rPr>
          <w:b/>
          <w:sz w:val="28"/>
          <w:szCs w:val="28"/>
        </w:rPr>
      </w:pPr>
      <w:r w:rsidRPr="00044BAF">
        <w:rPr>
          <w:b/>
          <w:sz w:val="28"/>
          <w:szCs w:val="28"/>
        </w:rPr>
        <w:t>ЗАТВЕРДЖЕНО</w:t>
      </w:r>
    </w:p>
    <w:p w:rsidR="00957FB4" w:rsidRPr="00044BAF" w:rsidRDefault="00957FB4" w:rsidP="00957FB4">
      <w:pPr>
        <w:rPr>
          <w:b/>
          <w:sz w:val="28"/>
          <w:szCs w:val="28"/>
        </w:rPr>
      </w:pPr>
    </w:p>
    <w:p w:rsidR="00957FB4" w:rsidRPr="00044BAF" w:rsidRDefault="00957FB4" w:rsidP="00957FB4">
      <w:pPr>
        <w:ind w:left="5216"/>
        <w:jc w:val="both"/>
        <w:rPr>
          <w:sz w:val="28"/>
          <w:szCs w:val="28"/>
        </w:rPr>
      </w:pPr>
      <w:r w:rsidRPr="00044BAF">
        <w:rPr>
          <w:sz w:val="28"/>
          <w:szCs w:val="28"/>
        </w:rPr>
        <w:t xml:space="preserve">Рішення Броварської районної ради </w:t>
      </w:r>
    </w:p>
    <w:p w:rsidR="00957FB4" w:rsidRPr="00044BAF" w:rsidRDefault="00957FB4" w:rsidP="00957FB4">
      <w:pPr>
        <w:ind w:left="5216"/>
        <w:jc w:val="both"/>
        <w:rPr>
          <w:sz w:val="28"/>
          <w:szCs w:val="28"/>
        </w:rPr>
      </w:pPr>
      <w:r w:rsidRPr="00044BAF">
        <w:rPr>
          <w:sz w:val="28"/>
          <w:szCs w:val="28"/>
        </w:rPr>
        <w:t xml:space="preserve">___________2018 № _________ </w:t>
      </w:r>
    </w:p>
    <w:p w:rsidR="00957FB4" w:rsidRPr="00044BAF" w:rsidRDefault="00957FB4" w:rsidP="00957FB4">
      <w:pPr>
        <w:ind w:left="5216"/>
        <w:jc w:val="both"/>
        <w:rPr>
          <w:sz w:val="28"/>
          <w:szCs w:val="28"/>
        </w:rPr>
      </w:pPr>
    </w:p>
    <w:p w:rsidR="00957FB4" w:rsidRPr="00044BAF" w:rsidRDefault="00957FB4" w:rsidP="00957FB4">
      <w:pPr>
        <w:ind w:left="5670"/>
        <w:jc w:val="both"/>
        <w:rPr>
          <w:sz w:val="28"/>
          <w:szCs w:val="28"/>
        </w:rPr>
      </w:pPr>
    </w:p>
    <w:p w:rsidR="00957FB4" w:rsidRPr="00044BAF" w:rsidRDefault="00957FB4" w:rsidP="00957FB4">
      <w:pPr>
        <w:ind w:left="5670"/>
        <w:jc w:val="both"/>
        <w:rPr>
          <w:sz w:val="28"/>
          <w:szCs w:val="28"/>
        </w:rPr>
      </w:pPr>
    </w:p>
    <w:p w:rsidR="00957FB4" w:rsidRPr="00044BAF" w:rsidRDefault="00957FB4" w:rsidP="00957FB4">
      <w:pPr>
        <w:jc w:val="both"/>
        <w:rPr>
          <w:sz w:val="28"/>
          <w:szCs w:val="28"/>
        </w:rPr>
      </w:pPr>
    </w:p>
    <w:p w:rsidR="00957FB4" w:rsidRPr="00D61ECB" w:rsidRDefault="00957FB4" w:rsidP="00957FB4">
      <w:pPr>
        <w:jc w:val="center"/>
        <w:rPr>
          <w:b/>
          <w:sz w:val="28"/>
          <w:szCs w:val="28"/>
        </w:rPr>
      </w:pPr>
      <w:r w:rsidRPr="00D61ECB">
        <w:rPr>
          <w:b/>
          <w:sz w:val="28"/>
          <w:szCs w:val="28"/>
        </w:rPr>
        <w:t>Районна Програма «Територіальна оборона» на 2019 - 2020 роки</w:t>
      </w:r>
    </w:p>
    <w:p w:rsidR="00957FB4" w:rsidRPr="00D61ECB" w:rsidRDefault="00957FB4" w:rsidP="00957FB4">
      <w:pPr>
        <w:jc w:val="center"/>
        <w:rPr>
          <w:b/>
          <w:sz w:val="28"/>
          <w:szCs w:val="28"/>
        </w:rPr>
      </w:pPr>
    </w:p>
    <w:p w:rsidR="00957FB4" w:rsidRPr="00D61ECB" w:rsidRDefault="00957FB4" w:rsidP="00957FB4">
      <w:pPr>
        <w:jc w:val="center"/>
        <w:rPr>
          <w:b/>
          <w:sz w:val="28"/>
          <w:szCs w:val="28"/>
        </w:rPr>
      </w:pPr>
      <w:r w:rsidRPr="00D61ECB">
        <w:rPr>
          <w:b/>
          <w:sz w:val="28"/>
          <w:szCs w:val="28"/>
        </w:rPr>
        <w:t>Загальна характеристика програми</w:t>
      </w:r>
    </w:p>
    <w:p w:rsidR="00957FB4" w:rsidRPr="00191125" w:rsidRDefault="00957FB4" w:rsidP="00957FB4">
      <w:pPr>
        <w:jc w:val="both"/>
        <w:rPr>
          <w:sz w:val="28"/>
          <w:szCs w:val="28"/>
        </w:rPr>
      </w:pPr>
    </w:p>
    <w:p w:rsidR="00957FB4" w:rsidRPr="00191125" w:rsidRDefault="00957FB4" w:rsidP="00957FB4">
      <w:pPr>
        <w:ind w:firstLine="709"/>
        <w:jc w:val="both"/>
        <w:rPr>
          <w:sz w:val="28"/>
          <w:szCs w:val="28"/>
        </w:rPr>
      </w:pPr>
      <w:r w:rsidRPr="00191125">
        <w:rPr>
          <w:sz w:val="28"/>
          <w:szCs w:val="28"/>
        </w:rPr>
        <w:t xml:space="preserve">Районна Програма «Територіальна оборона» на 2019 - 2020 роки (далі - Програма) розроблена відповідно до положень Конституції України, Закону України від 6 грудня 1991 року № 1932-XII «Про оборону України», Указу Президента України від 23 вересня 2016 року № 406/2016 « Про затвердження Положення про територіальну оборону України», наказів та розпоряджень Генерального штабу Збройних Сил України. </w:t>
      </w:r>
    </w:p>
    <w:p w:rsidR="00957FB4" w:rsidRPr="00191125" w:rsidRDefault="00957FB4" w:rsidP="00957FB4">
      <w:pPr>
        <w:ind w:firstLine="709"/>
        <w:jc w:val="both"/>
        <w:rPr>
          <w:sz w:val="28"/>
          <w:szCs w:val="28"/>
        </w:rPr>
      </w:pPr>
      <w:r w:rsidRPr="00191125">
        <w:rPr>
          <w:sz w:val="28"/>
          <w:szCs w:val="28"/>
        </w:rPr>
        <w:t>Розробником Програми та відповідальним виконавцем є Броварський об’єднаний міський військовий комісаріат (далі – ОМВК ).</w:t>
      </w:r>
    </w:p>
    <w:p w:rsidR="00957FB4" w:rsidRPr="00191125" w:rsidRDefault="00957FB4" w:rsidP="00957FB4">
      <w:pPr>
        <w:jc w:val="both"/>
        <w:rPr>
          <w:sz w:val="28"/>
          <w:szCs w:val="28"/>
        </w:rPr>
      </w:pPr>
    </w:p>
    <w:p w:rsidR="00957FB4" w:rsidRPr="00D61ECB" w:rsidRDefault="00957FB4" w:rsidP="00957FB4">
      <w:pPr>
        <w:jc w:val="center"/>
        <w:rPr>
          <w:b/>
          <w:sz w:val="28"/>
          <w:szCs w:val="28"/>
        </w:rPr>
      </w:pPr>
      <w:r w:rsidRPr="00D61ECB">
        <w:rPr>
          <w:b/>
          <w:sz w:val="28"/>
          <w:szCs w:val="28"/>
        </w:rPr>
        <w:t>Визначення проблеми, на розв’язання якої спрямована програма</w:t>
      </w:r>
    </w:p>
    <w:p w:rsidR="00957FB4" w:rsidRPr="00191125" w:rsidRDefault="00957FB4" w:rsidP="00957FB4">
      <w:pPr>
        <w:jc w:val="both"/>
        <w:rPr>
          <w:sz w:val="28"/>
          <w:szCs w:val="28"/>
        </w:rPr>
      </w:pPr>
    </w:p>
    <w:p w:rsidR="00957FB4" w:rsidRPr="00191125" w:rsidRDefault="00957FB4" w:rsidP="00957FB4">
      <w:pPr>
        <w:ind w:firstLine="709"/>
        <w:jc w:val="both"/>
        <w:rPr>
          <w:sz w:val="28"/>
          <w:szCs w:val="28"/>
        </w:rPr>
      </w:pPr>
      <w:r w:rsidRPr="00191125">
        <w:rPr>
          <w:sz w:val="28"/>
          <w:szCs w:val="28"/>
        </w:rPr>
        <w:t>У зв’язку із складною внутрішньополітичною обстановкою в країні, зростанням соціальної напруги в Україні, захопленням незаконно створеними збройними формуваннями проросійського спрямування за підтримки військових підрозділів збройних сил Російської Федерації окремих територій Донецької та Луганської областей, можливою загрозою захоплення інших територій України та необхідністю захисту суверенітету і незалежності держави, протидії диверсійно-розвідувальним групам ворога щодо дезорганізації функціонування стратегічно важливих об’єктів забезпечення життєдіяльності населення та системи державного, військового управління в державі виникла нагальна потреба в створенні загонів територіальної оборони району та їх матеріально-технічному забезпеченні для захисту суверенітету і незалежності держави, охорони важливих об’єктів і комунікацій, органів державної влади, території і населення району, боротьби з диверсійними розвідувальними групами та незаконно створеними збройними формуваннями, а також підтримання безпеки та правопорядку в районі.</w:t>
      </w:r>
    </w:p>
    <w:p w:rsidR="00957FB4" w:rsidRPr="00191125" w:rsidRDefault="00957FB4" w:rsidP="00957FB4">
      <w:pPr>
        <w:ind w:firstLine="709"/>
        <w:jc w:val="both"/>
        <w:rPr>
          <w:sz w:val="28"/>
          <w:szCs w:val="28"/>
        </w:rPr>
      </w:pPr>
      <w:r w:rsidRPr="00191125">
        <w:rPr>
          <w:sz w:val="28"/>
          <w:szCs w:val="28"/>
        </w:rPr>
        <w:t xml:space="preserve">Для ефективної організації навчального процесу бойової підготовки та забезпечення матеріально-технічних потреб, як в навчальний період, так і в період ведення бойових дій в умовах недостатнього наповнення та дефіциту державного бюджету виникає потреба у здійсненні додаткового фінансування </w:t>
      </w:r>
      <w:r w:rsidRPr="00191125">
        <w:rPr>
          <w:sz w:val="28"/>
          <w:szCs w:val="28"/>
        </w:rPr>
        <w:lastRenderedPageBreak/>
        <w:t xml:space="preserve">підрозділів територіальної оборони, що формуватимуться, із  джерел, незаборонених законодавством України. </w:t>
      </w:r>
    </w:p>
    <w:p w:rsidR="00957FB4" w:rsidRPr="00191125" w:rsidRDefault="00957FB4" w:rsidP="00957FB4">
      <w:pPr>
        <w:jc w:val="both"/>
        <w:rPr>
          <w:sz w:val="28"/>
          <w:szCs w:val="28"/>
        </w:rPr>
      </w:pPr>
    </w:p>
    <w:p w:rsidR="00957FB4" w:rsidRPr="00D61ECB" w:rsidRDefault="00957FB4" w:rsidP="00957FB4">
      <w:pPr>
        <w:jc w:val="center"/>
        <w:rPr>
          <w:b/>
          <w:sz w:val="28"/>
          <w:szCs w:val="28"/>
        </w:rPr>
      </w:pPr>
      <w:r w:rsidRPr="00D61ECB">
        <w:rPr>
          <w:b/>
          <w:sz w:val="28"/>
          <w:szCs w:val="28"/>
        </w:rPr>
        <w:t>Мета програми</w:t>
      </w:r>
    </w:p>
    <w:p w:rsidR="00957FB4" w:rsidRPr="00191125" w:rsidRDefault="00957FB4" w:rsidP="00957FB4">
      <w:pPr>
        <w:jc w:val="both"/>
        <w:rPr>
          <w:sz w:val="28"/>
          <w:szCs w:val="28"/>
        </w:rPr>
      </w:pPr>
    </w:p>
    <w:p w:rsidR="00957FB4" w:rsidRPr="00191125" w:rsidRDefault="00957FB4" w:rsidP="00957FB4">
      <w:pPr>
        <w:ind w:firstLine="709"/>
        <w:jc w:val="both"/>
        <w:rPr>
          <w:sz w:val="28"/>
          <w:szCs w:val="28"/>
        </w:rPr>
      </w:pPr>
      <w:r w:rsidRPr="00191125">
        <w:rPr>
          <w:sz w:val="28"/>
          <w:szCs w:val="28"/>
        </w:rPr>
        <w:t>Метою Програми є залучення фінансових ресурсів із джерел, незаборонених законодавством України для підтримання боєготовності та ефективного виконання поставлених державою завдань з територіальної оборони щодо здійснення заходів матеріально-технічного забезпечення загонів територіальної оборони району, а саме:</w:t>
      </w:r>
    </w:p>
    <w:p w:rsidR="00957FB4" w:rsidRPr="00191125" w:rsidRDefault="00957FB4" w:rsidP="00957FB4">
      <w:pPr>
        <w:ind w:firstLine="709"/>
        <w:jc w:val="both"/>
        <w:rPr>
          <w:sz w:val="28"/>
          <w:szCs w:val="28"/>
        </w:rPr>
      </w:pPr>
      <w:r w:rsidRPr="00191125">
        <w:rPr>
          <w:sz w:val="28"/>
          <w:szCs w:val="28"/>
        </w:rPr>
        <w:t>дообладнання місць розміщення загонів територіальної оборони (обладнання кімнат зберігання зброї, спальних приміщень для особового складу, закупівлі табірних наметів, обладнання місць для організації харчування в польових умовах, шанцевого інструменту для виконання робіт із організації розміщення загонів територіальної оборони в польових умовах);</w:t>
      </w:r>
    </w:p>
    <w:p w:rsidR="00957FB4" w:rsidRPr="00191125" w:rsidRDefault="00957FB4" w:rsidP="00957FB4">
      <w:pPr>
        <w:ind w:firstLine="709"/>
        <w:jc w:val="both"/>
        <w:rPr>
          <w:sz w:val="28"/>
          <w:szCs w:val="28"/>
        </w:rPr>
      </w:pPr>
      <w:r w:rsidRPr="00191125">
        <w:rPr>
          <w:sz w:val="28"/>
          <w:szCs w:val="28"/>
        </w:rPr>
        <w:t xml:space="preserve">забезпечення індивідуальними засобами захисту, продуктами харчування, речовим майном особового складу та спорядженням, в тому числі засобами індивідуального </w:t>
      </w:r>
      <w:proofErr w:type="spellStart"/>
      <w:r w:rsidRPr="00191125">
        <w:rPr>
          <w:sz w:val="28"/>
          <w:szCs w:val="28"/>
        </w:rPr>
        <w:t>бронезахисту</w:t>
      </w:r>
      <w:proofErr w:type="spellEnd"/>
      <w:r w:rsidRPr="00191125">
        <w:rPr>
          <w:sz w:val="28"/>
          <w:szCs w:val="28"/>
        </w:rPr>
        <w:t xml:space="preserve"> та засобами зв’язку, індивідуальними комплектами медичної допомоги;</w:t>
      </w:r>
    </w:p>
    <w:p w:rsidR="00957FB4" w:rsidRPr="00191125" w:rsidRDefault="00957FB4" w:rsidP="00957FB4">
      <w:pPr>
        <w:ind w:firstLine="709"/>
        <w:jc w:val="both"/>
        <w:rPr>
          <w:sz w:val="28"/>
          <w:szCs w:val="28"/>
        </w:rPr>
      </w:pPr>
      <w:r w:rsidRPr="00191125">
        <w:rPr>
          <w:sz w:val="28"/>
          <w:szCs w:val="28"/>
        </w:rPr>
        <w:t>створення бази мобілізаційного розгортання загонів територіальної оборони;</w:t>
      </w:r>
    </w:p>
    <w:p w:rsidR="00957FB4" w:rsidRPr="00191125" w:rsidRDefault="00957FB4" w:rsidP="00957FB4">
      <w:pPr>
        <w:ind w:firstLine="709"/>
        <w:jc w:val="both"/>
        <w:rPr>
          <w:sz w:val="28"/>
          <w:szCs w:val="28"/>
        </w:rPr>
      </w:pPr>
      <w:r w:rsidRPr="00191125">
        <w:rPr>
          <w:sz w:val="28"/>
          <w:szCs w:val="28"/>
        </w:rPr>
        <w:t xml:space="preserve">створення </w:t>
      </w:r>
      <w:proofErr w:type="spellStart"/>
      <w:r w:rsidRPr="00191125">
        <w:rPr>
          <w:sz w:val="28"/>
          <w:szCs w:val="28"/>
        </w:rPr>
        <w:t>навчально</w:t>
      </w:r>
      <w:proofErr w:type="spellEnd"/>
      <w:r w:rsidRPr="00191125">
        <w:rPr>
          <w:sz w:val="28"/>
          <w:szCs w:val="28"/>
        </w:rPr>
        <w:t xml:space="preserve"> - матеріальної бази для організації та проведення занять з військовозобов’язаними, призначеними до складу загонів територіальної оборони, а саме:</w:t>
      </w:r>
    </w:p>
    <w:p w:rsidR="00957FB4" w:rsidRPr="00191125" w:rsidRDefault="00957FB4" w:rsidP="00957FB4">
      <w:pPr>
        <w:ind w:firstLine="709"/>
        <w:jc w:val="both"/>
        <w:rPr>
          <w:sz w:val="28"/>
          <w:szCs w:val="28"/>
        </w:rPr>
      </w:pPr>
      <w:r w:rsidRPr="00191125">
        <w:rPr>
          <w:sz w:val="28"/>
          <w:szCs w:val="28"/>
        </w:rPr>
        <w:t xml:space="preserve">обладнання місць проведення бойового </w:t>
      </w:r>
      <w:proofErr w:type="spellStart"/>
      <w:r w:rsidRPr="00191125">
        <w:rPr>
          <w:sz w:val="28"/>
          <w:szCs w:val="28"/>
        </w:rPr>
        <w:t>злагодження</w:t>
      </w:r>
      <w:proofErr w:type="spellEnd"/>
      <w:r w:rsidRPr="00191125">
        <w:rPr>
          <w:sz w:val="28"/>
          <w:szCs w:val="28"/>
        </w:rPr>
        <w:t xml:space="preserve"> (занять) із загонами територіальної оборони необхідним приладдям (інвентарем) для організації занять з тактичної, інженерної та вогневої підготовок;</w:t>
      </w:r>
    </w:p>
    <w:p w:rsidR="00957FB4" w:rsidRPr="00191125" w:rsidRDefault="00957FB4" w:rsidP="00957FB4">
      <w:pPr>
        <w:ind w:firstLine="709"/>
        <w:jc w:val="both"/>
        <w:rPr>
          <w:sz w:val="28"/>
          <w:szCs w:val="28"/>
        </w:rPr>
      </w:pPr>
      <w:r w:rsidRPr="00191125">
        <w:rPr>
          <w:sz w:val="28"/>
          <w:szCs w:val="28"/>
        </w:rPr>
        <w:t>придбання макетів масо-габаритних основних видів стрілецької зброї та ручних гранат, виготовлення мішеней для виконання вправ стрільб зі стрілецької зброї та метання ручних гранат;</w:t>
      </w:r>
    </w:p>
    <w:p w:rsidR="00957FB4" w:rsidRPr="00191125" w:rsidRDefault="00957FB4" w:rsidP="00957FB4">
      <w:pPr>
        <w:ind w:firstLine="709"/>
        <w:jc w:val="both"/>
        <w:rPr>
          <w:sz w:val="28"/>
          <w:szCs w:val="28"/>
        </w:rPr>
      </w:pPr>
      <w:r w:rsidRPr="00191125">
        <w:rPr>
          <w:sz w:val="28"/>
          <w:szCs w:val="28"/>
        </w:rPr>
        <w:t>придбання учбового приладдя для проведення занять з військово-медичної підготовки.</w:t>
      </w:r>
    </w:p>
    <w:p w:rsidR="00957FB4" w:rsidRPr="00191125" w:rsidRDefault="00957FB4" w:rsidP="00957FB4">
      <w:pPr>
        <w:ind w:firstLine="709"/>
        <w:jc w:val="both"/>
        <w:rPr>
          <w:sz w:val="28"/>
          <w:szCs w:val="28"/>
        </w:rPr>
      </w:pPr>
      <w:r w:rsidRPr="00191125">
        <w:rPr>
          <w:sz w:val="28"/>
          <w:szCs w:val="28"/>
        </w:rPr>
        <w:t xml:space="preserve">виготовлення та друк наочної агітації та поширення у засобах масової інформації роз’яснювальних матеріалів щодо призначення та специфіки виконання завдань загонами територіальної оборони на території Броварського району з метою створення позитивного іміджу служби в загонах територіальної оборони. </w:t>
      </w:r>
    </w:p>
    <w:p w:rsidR="00957FB4" w:rsidRPr="00191125" w:rsidRDefault="00957FB4" w:rsidP="00957FB4">
      <w:pPr>
        <w:jc w:val="both"/>
        <w:rPr>
          <w:sz w:val="28"/>
          <w:szCs w:val="28"/>
        </w:rPr>
      </w:pPr>
    </w:p>
    <w:p w:rsidR="00957FB4" w:rsidRPr="00D61ECB" w:rsidRDefault="00957FB4" w:rsidP="00957FB4">
      <w:pPr>
        <w:jc w:val="center"/>
        <w:rPr>
          <w:b/>
          <w:sz w:val="28"/>
          <w:szCs w:val="28"/>
        </w:rPr>
      </w:pPr>
      <w:r w:rsidRPr="00D61ECB">
        <w:rPr>
          <w:b/>
          <w:sz w:val="28"/>
          <w:szCs w:val="28"/>
        </w:rPr>
        <w:t>Обґрунтування шляхів і засобів розв’язання проблеми, обсягів та джерел фінансування, строки виконання програми</w:t>
      </w:r>
    </w:p>
    <w:p w:rsidR="00957FB4" w:rsidRPr="00191125" w:rsidRDefault="00957FB4" w:rsidP="00957FB4">
      <w:pPr>
        <w:jc w:val="both"/>
        <w:rPr>
          <w:sz w:val="28"/>
          <w:szCs w:val="28"/>
        </w:rPr>
      </w:pPr>
    </w:p>
    <w:p w:rsidR="00957FB4" w:rsidRPr="00191125" w:rsidRDefault="00957FB4" w:rsidP="00957FB4">
      <w:pPr>
        <w:ind w:firstLine="709"/>
        <w:jc w:val="both"/>
        <w:rPr>
          <w:sz w:val="28"/>
          <w:szCs w:val="28"/>
        </w:rPr>
      </w:pPr>
      <w:r w:rsidRPr="00191125">
        <w:rPr>
          <w:sz w:val="28"/>
          <w:szCs w:val="28"/>
        </w:rPr>
        <w:t xml:space="preserve">Програма передбачає комплексне розв’язання проблем матеріально-технічного забезпечення загонів територіальної оборони, створення бази мобілізаційного розгортання та навчально-матеріальної бази для організації та проведення занять з військовозобов’язаними, призначеними до складу загонів </w:t>
      </w:r>
      <w:r w:rsidRPr="00191125">
        <w:rPr>
          <w:sz w:val="28"/>
          <w:szCs w:val="28"/>
        </w:rPr>
        <w:lastRenderedPageBreak/>
        <w:t>територіальної оборони та проведення патріотичного виховання та роз’яснювальної роботи серед населення району.</w:t>
      </w:r>
    </w:p>
    <w:p w:rsidR="00957FB4" w:rsidRPr="00191125" w:rsidRDefault="00957FB4" w:rsidP="00957FB4">
      <w:pPr>
        <w:ind w:firstLine="709"/>
        <w:jc w:val="both"/>
        <w:rPr>
          <w:sz w:val="28"/>
          <w:szCs w:val="28"/>
        </w:rPr>
      </w:pPr>
      <w:r w:rsidRPr="00191125">
        <w:rPr>
          <w:sz w:val="28"/>
          <w:szCs w:val="28"/>
        </w:rPr>
        <w:t>Виконання програми дасть можливість виконати вимоги щодо здійснення матеріально-технічного забезпечення загонів територіальної оборони Броварського району, які формуються Броварським об’єднаним міським  військовим комісаріатом.</w:t>
      </w:r>
    </w:p>
    <w:p w:rsidR="00957FB4" w:rsidRPr="00191125" w:rsidRDefault="00957FB4" w:rsidP="00957FB4">
      <w:pPr>
        <w:ind w:firstLine="709"/>
        <w:jc w:val="both"/>
        <w:rPr>
          <w:sz w:val="28"/>
          <w:szCs w:val="28"/>
        </w:rPr>
      </w:pPr>
      <w:r w:rsidRPr="00191125">
        <w:rPr>
          <w:sz w:val="28"/>
          <w:szCs w:val="28"/>
        </w:rPr>
        <w:t xml:space="preserve">Фінансування Програми здійснюватиметься за рахунок коштів із джерел, незаборонених законодавством. </w:t>
      </w:r>
    </w:p>
    <w:p w:rsidR="00957FB4" w:rsidRPr="00191125" w:rsidRDefault="00957FB4" w:rsidP="00957FB4">
      <w:pPr>
        <w:ind w:firstLine="709"/>
        <w:jc w:val="both"/>
        <w:rPr>
          <w:sz w:val="28"/>
          <w:szCs w:val="28"/>
        </w:rPr>
      </w:pPr>
      <w:r w:rsidRPr="00191125">
        <w:rPr>
          <w:sz w:val="28"/>
          <w:szCs w:val="28"/>
        </w:rPr>
        <w:t xml:space="preserve">Реалізація Програми відбуватиметься протягом 2019 - 2020 років. </w:t>
      </w:r>
    </w:p>
    <w:p w:rsidR="00957FB4" w:rsidRPr="00191125" w:rsidRDefault="00957FB4" w:rsidP="00957FB4">
      <w:pPr>
        <w:jc w:val="both"/>
        <w:rPr>
          <w:sz w:val="28"/>
          <w:szCs w:val="28"/>
        </w:rPr>
      </w:pPr>
    </w:p>
    <w:p w:rsidR="00957FB4" w:rsidRPr="00D61ECB" w:rsidRDefault="00957FB4" w:rsidP="00957FB4">
      <w:pPr>
        <w:jc w:val="center"/>
        <w:rPr>
          <w:b/>
          <w:sz w:val="28"/>
          <w:szCs w:val="28"/>
        </w:rPr>
      </w:pPr>
      <w:r w:rsidRPr="00D61ECB">
        <w:rPr>
          <w:b/>
          <w:sz w:val="28"/>
          <w:szCs w:val="28"/>
        </w:rPr>
        <w:t>Напрями діяльності і заходи програми</w:t>
      </w:r>
    </w:p>
    <w:p w:rsidR="00957FB4" w:rsidRPr="00191125" w:rsidRDefault="00957FB4" w:rsidP="00957FB4">
      <w:pPr>
        <w:jc w:val="both"/>
        <w:rPr>
          <w:sz w:val="28"/>
          <w:szCs w:val="28"/>
        </w:rPr>
      </w:pPr>
    </w:p>
    <w:p w:rsidR="00957FB4" w:rsidRPr="00191125" w:rsidRDefault="00957FB4" w:rsidP="00957FB4">
      <w:pPr>
        <w:ind w:firstLine="709"/>
        <w:jc w:val="both"/>
        <w:rPr>
          <w:sz w:val="28"/>
          <w:szCs w:val="28"/>
        </w:rPr>
      </w:pPr>
      <w:r w:rsidRPr="00191125">
        <w:rPr>
          <w:sz w:val="28"/>
          <w:szCs w:val="28"/>
        </w:rPr>
        <w:t xml:space="preserve">Програмою передбачається здійснити ряд завдань та заходів щодо підготовки до створення загонів територіальної оборони Броварського району та їх матеріально-технічного забезпечення. </w:t>
      </w:r>
    </w:p>
    <w:p w:rsidR="00957FB4" w:rsidRPr="00191125" w:rsidRDefault="00957FB4" w:rsidP="00957FB4">
      <w:pPr>
        <w:ind w:firstLine="709"/>
        <w:jc w:val="both"/>
        <w:rPr>
          <w:sz w:val="28"/>
          <w:szCs w:val="28"/>
        </w:rPr>
      </w:pPr>
      <w:r w:rsidRPr="00191125">
        <w:rPr>
          <w:sz w:val="28"/>
          <w:szCs w:val="28"/>
        </w:rPr>
        <w:t xml:space="preserve">Реалізація заходів програми дасть змогу забезпечити особовий склад загонів територіальної оборони Броварського району необхідними засобами захисту, майном та спорядженням відповідно до існуючих норм згідно з потребами, організацію їх розміщення, харчування та підготовки. </w:t>
      </w:r>
    </w:p>
    <w:p w:rsidR="00957FB4" w:rsidRPr="00191125" w:rsidRDefault="00957FB4" w:rsidP="00957FB4">
      <w:pPr>
        <w:jc w:val="both"/>
        <w:rPr>
          <w:sz w:val="28"/>
          <w:szCs w:val="28"/>
        </w:rPr>
      </w:pPr>
    </w:p>
    <w:p w:rsidR="00957FB4" w:rsidRPr="00D61ECB" w:rsidRDefault="00957FB4" w:rsidP="00957FB4">
      <w:pPr>
        <w:jc w:val="center"/>
        <w:rPr>
          <w:b/>
          <w:sz w:val="28"/>
          <w:szCs w:val="28"/>
        </w:rPr>
      </w:pPr>
      <w:r w:rsidRPr="00D61ECB">
        <w:rPr>
          <w:b/>
          <w:sz w:val="28"/>
          <w:szCs w:val="28"/>
        </w:rPr>
        <w:t>Результативні показники (критерії оцінки ефективності виконання заходів Програми)</w:t>
      </w:r>
    </w:p>
    <w:p w:rsidR="00957FB4" w:rsidRPr="00191125" w:rsidRDefault="00957FB4" w:rsidP="00957FB4">
      <w:pPr>
        <w:jc w:val="both"/>
        <w:rPr>
          <w:sz w:val="28"/>
          <w:szCs w:val="28"/>
        </w:rPr>
      </w:pPr>
    </w:p>
    <w:p w:rsidR="00957FB4" w:rsidRPr="00191125" w:rsidRDefault="00957FB4" w:rsidP="00957FB4">
      <w:pPr>
        <w:ind w:firstLine="709"/>
        <w:jc w:val="both"/>
        <w:rPr>
          <w:sz w:val="28"/>
          <w:szCs w:val="28"/>
        </w:rPr>
      </w:pPr>
      <w:r w:rsidRPr="00191125">
        <w:rPr>
          <w:sz w:val="28"/>
          <w:szCs w:val="28"/>
        </w:rPr>
        <w:t xml:space="preserve">Результативним показником ефективності виконання заходів програми є повне забезпечення матеріально-технічними засобами загонів територіальної оборони згідно з потребами з метою виконання в повному обсязі завдань, покладених на дані формування, на суму 3 млн. 665,7 тис. гривень. </w:t>
      </w:r>
    </w:p>
    <w:p w:rsidR="00957FB4" w:rsidRDefault="00957FB4" w:rsidP="00957FB4">
      <w:pPr>
        <w:jc w:val="both"/>
        <w:rPr>
          <w:sz w:val="28"/>
          <w:szCs w:val="28"/>
        </w:rPr>
      </w:pPr>
    </w:p>
    <w:p w:rsidR="00957FB4" w:rsidRPr="00D61ECB" w:rsidRDefault="00957FB4" w:rsidP="00957FB4">
      <w:pPr>
        <w:jc w:val="center"/>
        <w:rPr>
          <w:b/>
          <w:sz w:val="28"/>
          <w:szCs w:val="28"/>
        </w:rPr>
      </w:pPr>
      <w:r w:rsidRPr="00D61ECB">
        <w:rPr>
          <w:b/>
          <w:sz w:val="28"/>
          <w:szCs w:val="28"/>
        </w:rPr>
        <w:t>Очікувані результати виконання заходів Програми</w:t>
      </w:r>
    </w:p>
    <w:p w:rsidR="00957FB4" w:rsidRDefault="00957FB4" w:rsidP="00957FB4">
      <w:pPr>
        <w:jc w:val="both"/>
        <w:rPr>
          <w:sz w:val="28"/>
          <w:szCs w:val="28"/>
        </w:rPr>
      </w:pPr>
    </w:p>
    <w:p w:rsidR="00957FB4" w:rsidRPr="00191125" w:rsidRDefault="00957FB4" w:rsidP="00957FB4">
      <w:pPr>
        <w:ind w:firstLine="709"/>
        <w:jc w:val="both"/>
        <w:rPr>
          <w:sz w:val="28"/>
          <w:szCs w:val="28"/>
        </w:rPr>
      </w:pPr>
      <w:r w:rsidRPr="00191125">
        <w:rPr>
          <w:sz w:val="28"/>
          <w:szCs w:val="28"/>
        </w:rPr>
        <w:t xml:space="preserve">Виконання заходів програми дозволить: </w:t>
      </w:r>
    </w:p>
    <w:p w:rsidR="00957FB4" w:rsidRPr="00191125" w:rsidRDefault="00957FB4" w:rsidP="00957FB4">
      <w:pPr>
        <w:ind w:firstLine="709"/>
        <w:jc w:val="both"/>
        <w:rPr>
          <w:sz w:val="28"/>
          <w:szCs w:val="28"/>
        </w:rPr>
      </w:pPr>
      <w:r w:rsidRPr="00191125">
        <w:rPr>
          <w:sz w:val="28"/>
          <w:szCs w:val="28"/>
        </w:rPr>
        <w:t xml:space="preserve">підвищити обороноздатність держави; </w:t>
      </w:r>
    </w:p>
    <w:p w:rsidR="00957FB4" w:rsidRPr="00191125" w:rsidRDefault="00957FB4" w:rsidP="00957FB4">
      <w:pPr>
        <w:ind w:firstLine="709"/>
        <w:jc w:val="both"/>
        <w:rPr>
          <w:sz w:val="28"/>
          <w:szCs w:val="28"/>
        </w:rPr>
      </w:pPr>
      <w:r w:rsidRPr="00191125">
        <w:rPr>
          <w:sz w:val="28"/>
          <w:szCs w:val="28"/>
        </w:rPr>
        <w:t>забезпечити умови для надійного функціонування місцевих органів державної влади (військового управління);</w:t>
      </w:r>
    </w:p>
    <w:p w:rsidR="00957FB4" w:rsidRPr="00191125" w:rsidRDefault="00957FB4" w:rsidP="00957FB4">
      <w:pPr>
        <w:ind w:firstLine="709"/>
        <w:jc w:val="both"/>
        <w:rPr>
          <w:sz w:val="28"/>
          <w:szCs w:val="28"/>
        </w:rPr>
      </w:pPr>
      <w:r w:rsidRPr="00191125">
        <w:rPr>
          <w:sz w:val="28"/>
          <w:szCs w:val="28"/>
        </w:rPr>
        <w:t xml:space="preserve">забезпечити посилення охорони важливих об’єктів і комунікацій, органів державної влади, органів місцевого самоврядування, території і населення; </w:t>
      </w:r>
    </w:p>
    <w:p w:rsidR="00957FB4" w:rsidRPr="00191125" w:rsidRDefault="00957FB4" w:rsidP="00957FB4">
      <w:pPr>
        <w:ind w:firstLine="709"/>
        <w:jc w:val="both"/>
        <w:rPr>
          <w:sz w:val="28"/>
          <w:szCs w:val="28"/>
        </w:rPr>
      </w:pPr>
      <w:r w:rsidRPr="00191125">
        <w:rPr>
          <w:sz w:val="28"/>
          <w:szCs w:val="28"/>
        </w:rPr>
        <w:t xml:space="preserve">ефективно боротися з диверсійними групами та іншими незаконно створеними озброєними формуваннями на території району; </w:t>
      </w:r>
    </w:p>
    <w:p w:rsidR="00957FB4" w:rsidRPr="00191125" w:rsidRDefault="00957FB4" w:rsidP="00957FB4">
      <w:pPr>
        <w:ind w:firstLine="709"/>
        <w:jc w:val="both"/>
        <w:rPr>
          <w:sz w:val="28"/>
          <w:szCs w:val="28"/>
        </w:rPr>
      </w:pPr>
      <w:r w:rsidRPr="00191125">
        <w:rPr>
          <w:sz w:val="28"/>
          <w:szCs w:val="28"/>
        </w:rPr>
        <w:t xml:space="preserve">підтримувати безпеку і правопорядок на території району; </w:t>
      </w:r>
    </w:p>
    <w:p w:rsidR="00957FB4" w:rsidRPr="00191125" w:rsidRDefault="00957FB4" w:rsidP="00957FB4">
      <w:pPr>
        <w:ind w:firstLine="709"/>
        <w:jc w:val="both"/>
        <w:rPr>
          <w:sz w:val="28"/>
          <w:szCs w:val="28"/>
        </w:rPr>
      </w:pPr>
      <w:r w:rsidRPr="00191125">
        <w:rPr>
          <w:sz w:val="28"/>
          <w:szCs w:val="28"/>
        </w:rPr>
        <w:t xml:space="preserve">підвищити ефективність робіт під час ліквідації наслідків надзвичайних ситуацій техногенного і природного характеру; </w:t>
      </w:r>
    </w:p>
    <w:p w:rsidR="00957FB4" w:rsidRPr="00191125" w:rsidRDefault="00957FB4" w:rsidP="00957FB4">
      <w:pPr>
        <w:ind w:firstLine="709"/>
        <w:jc w:val="both"/>
        <w:rPr>
          <w:sz w:val="28"/>
          <w:szCs w:val="28"/>
        </w:rPr>
      </w:pPr>
      <w:r w:rsidRPr="00191125">
        <w:rPr>
          <w:sz w:val="28"/>
          <w:szCs w:val="28"/>
        </w:rPr>
        <w:t xml:space="preserve">зменшити кількість загиблих та постраждалих серед мирного населення; </w:t>
      </w:r>
    </w:p>
    <w:p w:rsidR="00957FB4" w:rsidRPr="00191125" w:rsidRDefault="00957FB4" w:rsidP="00957FB4">
      <w:pPr>
        <w:ind w:firstLine="709"/>
        <w:jc w:val="both"/>
        <w:rPr>
          <w:sz w:val="28"/>
          <w:szCs w:val="28"/>
        </w:rPr>
      </w:pPr>
      <w:r w:rsidRPr="00191125">
        <w:rPr>
          <w:sz w:val="28"/>
          <w:szCs w:val="28"/>
        </w:rPr>
        <w:t>забезпечити виконання заходів правового режиму воєнного стану (в разі його введення);</w:t>
      </w:r>
    </w:p>
    <w:p w:rsidR="00957FB4" w:rsidRPr="00191125" w:rsidRDefault="00957FB4" w:rsidP="00957FB4">
      <w:pPr>
        <w:ind w:firstLine="709"/>
        <w:jc w:val="both"/>
        <w:rPr>
          <w:sz w:val="28"/>
          <w:szCs w:val="28"/>
        </w:rPr>
      </w:pPr>
      <w:r w:rsidRPr="00191125">
        <w:rPr>
          <w:sz w:val="28"/>
          <w:szCs w:val="28"/>
        </w:rPr>
        <w:t>в повному обсязі оснастити формування територіальної оборони району.</w:t>
      </w:r>
    </w:p>
    <w:p w:rsidR="00957FB4" w:rsidRPr="00D61ECB" w:rsidRDefault="00957FB4" w:rsidP="00957FB4">
      <w:pPr>
        <w:jc w:val="center"/>
        <w:rPr>
          <w:b/>
          <w:sz w:val="28"/>
          <w:szCs w:val="28"/>
        </w:rPr>
      </w:pPr>
      <w:r w:rsidRPr="00D61ECB">
        <w:rPr>
          <w:b/>
          <w:sz w:val="28"/>
          <w:szCs w:val="28"/>
        </w:rPr>
        <w:lastRenderedPageBreak/>
        <w:t>Система управління та контролю за ходом виконання Програми</w:t>
      </w:r>
    </w:p>
    <w:p w:rsidR="00957FB4" w:rsidRPr="00191125" w:rsidRDefault="00957FB4" w:rsidP="00957FB4">
      <w:pPr>
        <w:jc w:val="both"/>
        <w:rPr>
          <w:sz w:val="28"/>
          <w:szCs w:val="28"/>
        </w:rPr>
      </w:pPr>
    </w:p>
    <w:p w:rsidR="00957FB4" w:rsidRPr="00191125" w:rsidRDefault="00957FB4" w:rsidP="00957FB4">
      <w:pPr>
        <w:ind w:firstLine="709"/>
        <w:jc w:val="both"/>
        <w:rPr>
          <w:sz w:val="28"/>
          <w:szCs w:val="28"/>
        </w:rPr>
      </w:pPr>
      <w:r w:rsidRPr="00191125">
        <w:rPr>
          <w:sz w:val="28"/>
          <w:szCs w:val="28"/>
        </w:rPr>
        <w:t xml:space="preserve">Узагальнену інформацію про результати виконання заходів Програми Броварський об’єднаний міський військовий комісаріат подає Броварській районній раді до 10 січня 2019 року, до 10 січня 2020 року. </w:t>
      </w:r>
    </w:p>
    <w:p w:rsidR="00957FB4" w:rsidRPr="00191125" w:rsidRDefault="00957FB4" w:rsidP="00957FB4">
      <w:pPr>
        <w:ind w:firstLine="709"/>
        <w:jc w:val="both"/>
        <w:rPr>
          <w:sz w:val="28"/>
          <w:szCs w:val="28"/>
        </w:rPr>
      </w:pPr>
      <w:r w:rsidRPr="00191125">
        <w:rPr>
          <w:sz w:val="28"/>
          <w:szCs w:val="28"/>
        </w:rPr>
        <w:t>Контроль за використанням коштів, спрямованих на забезпечення виконання Програми, здійснюється районною державною адміністрацією.</w:t>
      </w:r>
    </w:p>
    <w:p w:rsidR="00957FB4" w:rsidRPr="00191125" w:rsidRDefault="00957FB4" w:rsidP="00957FB4">
      <w:pPr>
        <w:jc w:val="both"/>
        <w:rPr>
          <w:sz w:val="28"/>
          <w:szCs w:val="28"/>
        </w:rPr>
      </w:pPr>
    </w:p>
    <w:p w:rsidR="00957FB4" w:rsidRPr="00D61ECB" w:rsidRDefault="00957FB4" w:rsidP="00957FB4">
      <w:pPr>
        <w:jc w:val="center"/>
        <w:rPr>
          <w:b/>
          <w:sz w:val="28"/>
          <w:szCs w:val="28"/>
        </w:rPr>
      </w:pPr>
      <w:r w:rsidRPr="00D61ECB">
        <w:rPr>
          <w:b/>
          <w:sz w:val="28"/>
          <w:szCs w:val="28"/>
        </w:rPr>
        <w:t>Паспорт</w:t>
      </w:r>
    </w:p>
    <w:p w:rsidR="00957FB4" w:rsidRPr="00D61ECB" w:rsidRDefault="00957FB4" w:rsidP="00957FB4">
      <w:pPr>
        <w:jc w:val="center"/>
        <w:rPr>
          <w:b/>
          <w:sz w:val="28"/>
          <w:szCs w:val="28"/>
        </w:rPr>
      </w:pPr>
      <w:r w:rsidRPr="00D61ECB">
        <w:rPr>
          <w:b/>
          <w:sz w:val="28"/>
          <w:szCs w:val="28"/>
        </w:rPr>
        <w:t>районної Програми «Територіальна оборона» на 2019 - 2020 роки</w:t>
      </w:r>
    </w:p>
    <w:p w:rsidR="00957FB4" w:rsidRPr="00570D68" w:rsidRDefault="00957FB4" w:rsidP="00957F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432"/>
        <w:gridCol w:w="3029"/>
        <w:gridCol w:w="2877"/>
      </w:tblGrid>
      <w:tr w:rsidR="00957FB4" w:rsidRPr="0065136B" w:rsidTr="00A86F9B">
        <w:tc>
          <w:tcPr>
            <w:tcW w:w="516" w:type="dxa"/>
          </w:tcPr>
          <w:p w:rsidR="00957FB4" w:rsidRPr="0065136B" w:rsidRDefault="00957FB4" w:rsidP="00A86F9B">
            <w:pPr>
              <w:jc w:val="center"/>
            </w:pPr>
            <w:r w:rsidRPr="0065136B">
              <w:t>1.</w:t>
            </w:r>
          </w:p>
        </w:tc>
        <w:tc>
          <w:tcPr>
            <w:tcW w:w="3432" w:type="dxa"/>
          </w:tcPr>
          <w:p w:rsidR="00957FB4" w:rsidRPr="003B17E2" w:rsidRDefault="00957FB4" w:rsidP="00A86F9B">
            <w:pPr>
              <w:pStyle w:val="1"/>
              <w:rPr>
                <w:szCs w:val="28"/>
              </w:rPr>
            </w:pPr>
            <w:r w:rsidRPr="003B17E2">
              <w:rPr>
                <w:szCs w:val="28"/>
              </w:rPr>
              <w:t xml:space="preserve">Ініціатор розроблення </w:t>
            </w:r>
          </w:p>
          <w:p w:rsidR="00957FB4" w:rsidRPr="0065136B" w:rsidRDefault="00957FB4" w:rsidP="00A86F9B">
            <w:pPr>
              <w:pStyle w:val="1"/>
            </w:pPr>
            <w:r w:rsidRPr="003B17E2">
              <w:rPr>
                <w:szCs w:val="28"/>
              </w:rPr>
              <w:t xml:space="preserve">Програми </w:t>
            </w:r>
          </w:p>
        </w:tc>
        <w:tc>
          <w:tcPr>
            <w:tcW w:w="5906" w:type="dxa"/>
            <w:gridSpan w:val="2"/>
          </w:tcPr>
          <w:p w:rsidR="00957FB4" w:rsidRPr="003B17E2" w:rsidRDefault="00957FB4" w:rsidP="00A86F9B">
            <w:pPr>
              <w:rPr>
                <w:sz w:val="28"/>
                <w:szCs w:val="28"/>
              </w:rPr>
            </w:pPr>
            <w:r>
              <w:rPr>
                <w:sz w:val="28"/>
                <w:szCs w:val="28"/>
              </w:rPr>
              <w:t xml:space="preserve">Броварський </w:t>
            </w:r>
            <w:proofErr w:type="spellStart"/>
            <w:r>
              <w:rPr>
                <w:sz w:val="28"/>
                <w:szCs w:val="28"/>
              </w:rPr>
              <w:t>об’</w:t>
            </w:r>
            <w:r w:rsidRPr="00D27E1A">
              <w:rPr>
                <w:sz w:val="28"/>
                <w:szCs w:val="28"/>
                <w:lang w:val="ru-RU"/>
              </w:rPr>
              <w:t>єднаний</w:t>
            </w:r>
            <w:proofErr w:type="spellEnd"/>
            <w:r w:rsidRPr="00D27E1A">
              <w:rPr>
                <w:sz w:val="28"/>
                <w:szCs w:val="28"/>
                <w:lang w:val="ru-RU"/>
              </w:rPr>
              <w:t xml:space="preserve"> </w:t>
            </w:r>
            <w:proofErr w:type="spellStart"/>
            <w:r w:rsidRPr="00D27E1A">
              <w:rPr>
                <w:sz w:val="28"/>
                <w:szCs w:val="28"/>
                <w:lang w:val="ru-RU"/>
              </w:rPr>
              <w:t>міський</w:t>
            </w:r>
            <w:proofErr w:type="spellEnd"/>
            <w:r w:rsidRPr="003B17E2">
              <w:rPr>
                <w:sz w:val="28"/>
                <w:szCs w:val="28"/>
              </w:rPr>
              <w:t xml:space="preserve"> військовий комісаріат </w:t>
            </w:r>
          </w:p>
          <w:p w:rsidR="00957FB4" w:rsidRPr="003B17E2" w:rsidRDefault="00957FB4" w:rsidP="00A86F9B">
            <w:pPr>
              <w:rPr>
                <w:sz w:val="28"/>
                <w:szCs w:val="28"/>
              </w:rPr>
            </w:pPr>
          </w:p>
        </w:tc>
      </w:tr>
      <w:tr w:rsidR="00957FB4" w:rsidRPr="0065136B" w:rsidTr="00A86F9B">
        <w:tc>
          <w:tcPr>
            <w:tcW w:w="516" w:type="dxa"/>
          </w:tcPr>
          <w:p w:rsidR="00957FB4" w:rsidRPr="0065136B" w:rsidRDefault="00957FB4" w:rsidP="00A86F9B">
            <w:pPr>
              <w:jc w:val="center"/>
            </w:pPr>
            <w:r w:rsidRPr="0065136B">
              <w:t>2.</w:t>
            </w:r>
          </w:p>
        </w:tc>
        <w:tc>
          <w:tcPr>
            <w:tcW w:w="3432" w:type="dxa"/>
          </w:tcPr>
          <w:p w:rsidR="00957FB4" w:rsidRPr="003B17E2" w:rsidRDefault="00957FB4" w:rsidP="00A86F9B">
            <w:pPr>
              <w:pStyle w:val="1"/>
              <w:rPr>
                <w:szCs w:val="28"/>
              </w:rPr>
            </w:pPr>
            <w:r w:rsidRPr="003B17E2">
              <w:rPr>
                <w:szCs w:val="28"/>
              </w:rPr>
              <w:t xml:space="preserve">Дата, номер і назва </w:t>
            </w:r>
          </w:p>
          <w:p w:rsidR="00957FB4" w:rsidRPr="003B17E2" w:rsidRDefault="00957FB4" w:rsidP="00A86F9B">
            <w:pPr>
              <w:pStyle w:val="1"/>
              <w:rPr>
                <w:szCs w:val="28"/>
              </w:rPr>
            </w:pPr>
            <w:r w:rsidRPr="003B17E2">
              <w:rPr>
                <w:szCs w:val="28"/>
              </w:rPr>
              <w:t xml:space="preserve">розпорядчого документа </w:t>
            </w:r>
          </w:p>
          <w:p w:rsidR="00957FB4" w:rsidRPr="003B17E2" w:rsidRDefault="00957FB4" w:rsidP="00A86F9B">
            <w:pPr>
              <w:pStyle w:val="1"/>
              <w:rPr>
                <w:szCs w:val="28"/>
              </w:rPr>
            </w:pPr>
            <w:r w:rsidRPr="003B17E2">
              <w:rPr>
                <w:szCs w:val="28"/>
              </w:rPr>
              <w:t xml:space="preserve">органу виконавчої влади </w:t>
            </w:r>
          </w:p>
          <w:p w:rsidR="00957FB4" w:rsidRPr="0065136B" w:rsidRDefault="00957FB4" w:rsidP="00A86F9B">
            <w:pPr>
              <w:pStyle w:val="1"/>
            </w:pPr>
            <w:r w:rsidRPr="003B17E2">
              <w:rPr>
                <w:szCs w:val="28"/>
              </w:rPr>
              <w:t xml:space="preserve">про розроблення програми </w:t>
            </w:r>
          </w:p>
        </w:tc>
        <w:tc>
          <w:tcPr>
            <w:tcW w:w="5906" w:type="dxa"/>
            <w:gridSpan w:val="2"/>
          </w:tcPr>
          <w:p w:rsidR="00957FB4" w:rsidRPr="003B17E2" w:rsidRDefault="00957FB4" w:rsidP="00A86F9B">
            <w:pPr>
              <w:pStyle w:val="1"/>
              <w:rPr>
                <w:szCs w:val="28"/>
              </w:rPr>
            </w:pPr>
            <w:r w:rsidRPr="003B17E2">
              <w:rPr>
                <w:szCs w:val="28"/>
              </w:rPr>
              <w:t>Закон України від 6 грудня 1991 року № 1932-XII «Про оборону України»; Указ Президента України від 2</w:t>
            </w:r>
            <w:r>
              <w:rPr>
                <w:szCs w:val="28"/>
              </w:rPr>
              <w:t>3</w:t>
            </w:r>
            <w:r w:rsidRPr="003B17E2">
              <w:rPr>
                <w:szCs w:val="28"/>
              </w:rPr>
              <w:t xml:space="preserve"> вересня 201</w:t>
            </w:r>
            <w:r>
              <w:rPr>
                <w:szCs w:val="28"/>
              </w:rPr>
              <w:t>6</w:t>
            </w:r>
            <w:r w:rsidRPr="003B17E2">
              <w:rPr>
                <w:szCs w:val="28"/>
              </w:rPr>
              <w:t xml:space="preserve"> року №4</w:t>
            </w:r>
            <w:r>
              <w:rPr>
                <w:szCs w:val="28"/>
              </w:rPr>
              <w:t>06</w:t>
            </w:r>
            <w:r w:rsidRPr="003B17E2">
              <w:rPr>
                <w:szCs w:val="28"/>
              </w:rPr>
              <w:t>/201</w:t>
            </w:r>
            <w:r>
              <w:rPr>
                <w:szCs w:val="28"/>
              </w:rPr>
              <w:t>6</w:t>
            </w:r>
            <w:r w:rsidRPr="003B17E2">
              <w:rPr>
                <w:szCs w:val="28"/>
              </w:rPr>
              <w:t xml:space="preserve"> </w:t>
            </w:r>
            <w:r>
              <w:rPr>
                <w:szCs w:val="28"/>
              </w:rPr>
              <w:t>«</w:t>
            </w:r>
            <w:r w:rsidRPr="003B17E2">
              <w:rPr>
                <w:szCs w:val="28"/>
              </w:rPr>
              <w:t xml:space="preserve">Про Положення про територіальну оборону </w:t>
            </w:r>
          </w:p>
          <w:p w:rsidR="00957FB4" w:rsidRPr="003B17E2" w:rsidRDefault="00957FB4" w:rsidP="00A86F9B">
            <w:pPr>
              <w:pStyle w:val="1"/>
              <w:rPr>
                <w:szCs w:val="28"/>
              </w:rPr>
            </w:pPr>
            <w:r w:rsidRPr="0065136B">
              <w:t>України</w:t>
            </w:r>
            <w:r>
              <w:t>»</w:t>
            </w:r>
            <w:r w:rsidRPr="0065136B">
              <w:t xml:space="preserve"> </w:t>
            </w:r>
          </w:p>
        </w:tc>
      </w:tr>
      <w:tr w:rsidR="00957FB4" w:rsidRPr="0065136B" w:rsidTr="00A86F9B">
        <w:tc>
          <w:tcPr>
            <w:tcW w:w="516" w:type="dxa"/>
          </w:tcPr>
          <w:p w:rsidR="00957FB4" w:rsidRPr="0065136B" w:rsidRDefault="00957FB4" w:rsidP="00A86F9B">
            <w:pPr>
              <w:jc w:val="center"/>
            </w:pPr>
            <w:r w:rsidRPr="0065136B">
              <w:t>3.</w:t>
            </w:r>
          </w:p>
        </w:tc>
        <w:tc>
          <w:tcPr>
            <w:tcW w:w="3432" w:type="dxa"/>
          </w:tcPr>
          <w:p w:rsidR="00957FB4" w:rsidRPr="0065136B" w:rsidRDefault="00957FB4" w:rsidP="00A86F9B">
            <w:r w:rsidRPr="003B17E2">
              <w:rPr>
                <w:sz w:val="28"/>
                <w:szCs w:val="28"/>
              </w:rPr>
              <w:t>Розробник програми</w:t>
            </w:r>
          </w:p>
        </w:tc>
        <w:tc>
          <w:tcPr>
            <w:tcW w:w="5906" w:type="dxa"/>
            <w:gridSpan w:val="2"/>
          </w:tcPr>
          <w:p w:rsidR="00957FB4" w:rsidRPr="003B17E2" w:rsidRDefault="00957FB4" w:rsidP="00A86F9B">
            <w:pPr>
              <w:rPr>
                <w:sz w:val="28"/>
                <w:szCs w:val="28"/>
              </w:rPr>
            </w:pPr>
            <w:r>
              <w:rPr>
                <w:sz w:val="28"/>
                <w:szCs w:val="28"/>
              </w:rPr>
              <w:t xml:space="preserve">Броварський  </w:t>
            </w:r>
            <w:proofErr w:type="spellStart"/>
            <w:r>
              <w:rPr>
                <w:sz w:val="28"/>
                <w:szCs w:val="28"/>
              </w:rPr>
              <w:t>об’</w:t>
            </w:r>
            <w:r w:rsidRPr="00D27E1A">
              <w:rPr>
                <w:sz w:val="28"/>
                <w:szCs w:val="28"/>
                <w:lang w:val="ru-RU"/>
              </w:rPr>
              <w:t>єднаний</w:t>
            </w:r>
            <w:proofErr w:type="spellEnd"/>
            <w:r w:rsidRPr="00D27E1A">
              <w:rPr>
                <w:sz w:val="28"/>
                <w:szCs w:val="28"/>
                <w:lang w:val="ru-RU"/>
              </w:rPr>
              <w:t xml:space="preserve"> </w:t>
            </w:r>
            <w:r>
              <w:rPr>
                <w:sz w:val="28"/>
                <w:szCs w:val="28"/>
                <w:lang w:val="ru-RU"/>
              </w:rPr>
              <w:t xml:space="preserve"> </w:t>
            </w:r>
            <w:proofErr w:type="spellStart"/>
            <w:r w:rsidRPr="00D27E1A">
              <w:rPr>
                <w:sz w:val="28"/>
                <w:szCs w:val="28"/>
                <w:lang w:val="ru-RU"/>
              </w:rPr>
              <w:t>міський</w:t>
            </w:r>
            <w:proofErr w:type="spellEnd"/>
            <w:r w:rsidRPr="003B17E2">
              <w:rPr>
                <w:sz w:val="28"/>
                <w:szCs w:val="28"/>
              </w:rPr>
              <w:t xml:space="preserve"> </w:t>
            </w:r>
            <w:r>
              <w:rPr>
                <w:sz w:val="28"/>
                <w:szCs w:val="28"/>
              </w:rPr>
              <w:t xml:space="preserve"> </w:t>
            </w:r>
            <w:r w:rsidRPr="003B17E2">
              <w:rPr>
                <w:sz w:val="28"/>
                <w:szCs w:val="28"/>
              </w:rPr>
              <w:t>військовий комісаріат</w:t>
            </w:r>
          </w:p>
        </w:tc>
      </w:tr>
      <w:tr w:rsidR="00957FB4" w:rsidRPr="0065136B" w:rsidTr="00A86F9B">
        <w:tc>
          <w:tcPr>
            <w:tcW w:w="516" w:type="dxa"/>
          </w:tcPr>
          <w:p w:rsidR="00957FB4" w:rsidRPr="0065136B" w:rsidRDefault="00957FB4" w:rsidP="00A86F9B">
            <w:pPr>
              <w:jc w:val="center"/>
            </w:pPr>
            <w:r w:rsidRPr="0065136B">
              <w:t>4.</w:t>
            </w:r>
          </w:p>
        </w:tc>
        <w:tc>
          <w:tcPr>
            <w:tcW w:w="3432" w:type="dxa"/>
          </w:tcPr>
          <w:p w:rsidR="00957FB4" w:rsidRPr="0065136B" w:rsidRDefault="00957FB4" w:rsidP="00A86F9B">
            <w:proofErr w:type="spellStart"/>
            <w:r w:rsidRPr="003B17E2">
              <w:rPr>
                <w:sz w:val="28"/>
                <w:szCs w:val="28"/>
              </w:rPr>
              <w:t>Співрозробники</w:t>
            </w:r>
            <w:proofErr w:type="spellEnd"/>
            <w:r w:rsidRPr="003B17E2">
              <w:rPr>
                <w:sz w:val="28"/>
                <w:szCs w:val="28"/>
              </w:rPr>
              <w:t xml:space="preserve"> програми</w:t>
            </w:r>
          </w:p>
        </w:tc>
        <w:tc>
          <w:tcPr>
            <w:tcW w:w="5906" w:type="dxa"/>
            <w:gridSpan w:val="2"/>
          </w:tcPr>
          <w:p w:rsidR="00957FB4" w:rsidRPr="003B17E2" w:rsidRDefault="00957FB4" w:rsidP="00A86F9B">
            <w:pPr>
              <w:rPr>
                <w:sz w:val="28"/>
                <w:szCs w:val="28"/>
              </w:rPr>
            </w:pPr>
            <w:r>
              <w:rPr>
                <w:sz w:val="28"/>
                <w:szCs w:val="28"/>
              </w:rPr>
              <w:t>Броварська районна державна адміністрація</w:t>
            </w:r>
            <w:r w:rsidRPr="003B17E2">
              <w:rPr>
                <w:sz w:val="28"/>
                <w:szCs w:val="28"/>
              </w:rPr>
              <w:t xml:space="preserve"> </w:t>
            </w:r>
          </w:p>
        </w:tc>
      </w:tr>
      <w:tr w:rsidR="00957FB4" w:rsidRPr="0065136B" w:rsidTr="00A86F9B">
        <w:tc>
          <w:tcPr>
            <w:tcW w:w="516" w:type="dxa"/>
          </w:tcPr>
          <w:p w:rsidR="00957FB4" w:rsidRPr="0065136B" w:rsidRDefault="00957FB4" w:rsidP="00A86F9B">
            <w:pPr>
              <w:jc w:val="center"/>
            </w:pPr>
            <w:r w:rsidRPr="0065136B">
              <w:t>5.</w:t>
            </w:r>
          </w:p>
        </w:tc>
        <w:tc>
          <w:tcPr>
            <w:tcW w:w="3432" w:type="dxa"/>
          </w:tcPr>
          <w:p w:rsidR="00957FB4" w:rsidRPr="003B17E2" w:rsidRDefault="00957FB4" w:rsidP="00A86F9B">
            <w:pPr>
              <w:pStyle w:val="1"/>
              <w:rPr>
                <w:szCs w:val="28"/>
              </w:rPr>
            </w:pPr>
            <w:r w:rsidRPr="003B17E2">
              <w:rPr>
                <w:szCs w:val="28"/>
              </w:rPr>
              <w:t xml:space="preserve">Відповідальний виконавець </w:t>
            </w:r>
          </w:p>
          <w:p w:rsidR="00957FB4" w:rsidRDefault="00957FB4" w:rsidP="00A86F9B">
            <w:pPr>
              <w:pStyle w:val="1"/>
            </w:pPr>
            <w:r w:rsidRPr="0065136B">
              <w:t>програми</w:t>
            </w:r>
            <w:r>
              <w:t>:</w:t>
            </w:r>
          </w:p>
          <w:p w:rsidR="00957FB4" w:rsidRPr="00864028" w:rsidRDefault="00957FB4" w:rsidP="00957FB4">
            <w:pPr>
              <w:pStyle w:val="1"/>
              <w:numPr>
                <w:ilvl w:val="0"/>
                <w:numId w:val="1"/>
              </w:numPr>
              <w:ind w:left="51" w:firstLine="142"/>
              <w:rPr>
                <w:szCs w:val="28"/>
              </w:rPr>
            </w:pPr>
            <w:r>
              <w:t>з питань організації виконання заходів;</w:t>
            </w:r>
          </w:p>
          <w:p w:rsidR="00957FB4" w:rsidRPr="003B17E2" w:rsidRDefault="00957FB4" w:rsidP="00957FB4">
            <w:pPr>
              <w:pStyle w:val="1"/>
              <w:numPr>
                <w:ilvl w:val="0"/>
                <w:numId w:val="1"/>
              </w:numPr>
              <w:ind w:left="51" w:firstLine="142"/>
              <w:rPr>
                <w:szCs w:val="28"/>
              </w:rPr>
            </w:pPr>
            <w:r>
              <w:t>з питань організації фінансування заходів</w:t>
            </w:r>
            <w:r w:rsidRPr="0065136B">
              <w:t xml:space="preserve"> </w:t>
            </w:r>
          </w:p>
        </w:tc>
        <w:tc>
          <w:tcPr>
            <w:tcW w:w="5906" w:type="dxa"/>
            <w:gridSpan w:val="2"/>
          </w:tcPr>
          <w:p w:rsidR="00957FB4" w:rsidRDefault="00957FB4" w:rsidP="00A86F9B">
            <w:pPr>
              <w:rPr>
                <w:sz w:val="28"/>
                <w:szCs w:val="28"/>
              </w:rPr>
            </w:pPr>
          </w:p>
          <w:p w:rsidR="00957FB4" w:rsidRPr="00864028" w:rsidRDefault="00957FB4" w:rsidP="00A86F9B">
            <w:pPr>
              <w:rPr>
                <w:sz w:val="28"/>
                <w:szCs w:val="28"/>
              </w:rPr>
            </w:pPr>
          </w:p>
          <w:p w:rsidR="00957FB4" w:rsidRDefault="00957FB4" w:rsidP="00A86F9B">
            <w:pPr>
              <w:rPr>
                <w:sz w:val="28"/>
                <w:szCs w:val="28"/>
              </w:rPr>
            </w:pPr>
          </w:p>
          <w:p w:rsidR="00957FB4" w:rsidRDefault="00957FB4" w:rsidP="00A86F9B">
            <w:pPr>
              <w:rPr>
                <w:sz w:val="28"/>
                <w:szCs w:val="28"/>
              </w:rPr>
            </w:pPr>
            <w:r>
              <w:rPr>
                <w:sz w:val="28"/>
                <w:szCs w:val="28"/>
              </w:rPr>
              <w:t>Броварський ОМВК та Броварська райдержадміністрація</w:t>
            </w:r>
          </w:p>
          <w:p w:rsidR="00957FB4" w:rsidRDefault="00957FB4" w:rsidP="00A86F9B">
            <w:pPr>
              <w:rPr>
                <w:sz w:val="28"/>
                <w:szCs w:val="28"/>
              </w:rPr>
            </w:pPr>
          </w:p>
          <w:p w:rsidR="00957FB4" w:rsidRPr="00864028" w:rsidRDefault="00957FB4" w:rsidP="00A86F9B">
            <w:pPr>
              <w:rPr>
                <w:sz w:val="28"/>
                <w:szCs w:val="28"/>
              </w:rPr>
            </w:pPr>
            <w:r>
              <w:rPr>
                <w:sz w:val="28"/>
                <w:szCs w:val="28"/>
              </w:rPr>
              <w:t>Броварська райдержадміністрація</w:t>
            </w:r>
          </w:p>
        </w:tc>
      </w:tr>
      <w:tr w:rsidR="00957FB4" w:rsidRPr="0065136B" w:rsidTr="00A86F9B">
        <w:tc>
          <w:tcPr>
            <w:tcW w:w="516" w:type="dxa"/>
          </w:tcPr>
          <w:p w:rsidR="00957FB4" w:rsidRPr="0065136B" w:rsidRDefault="00957FB4" w:rsidP="00A86F9B">
            <w:pPr>
              <w:jc w:val="center"/>
            </w:pPr>
            <w:r w:rsidRPr="0065136B">
              <w:t>6.</w:t>
            </w:r>
          </w:p>
        </w:tc>
        <w:tc>
          <w:tcPr>
            <w:tcW w:w="3432" w:type="dxa"/>
          </w:tcPr>
          <w:p w:rsidR="00957FB4" w:rsidRPr="0065136B" w:rsidRDefault="00957FB4" w:rsidP="00A86F9B">
            <w:r w:rsidRPr="003B17E2">
              <w:rPr>
                <w:sz w:val="28"/>
                <w:szCs w:val="28"/>
              </w:rPr>
              <w:t xml:space="preserve">Термін реалізації програми </w:t>
            </w:r>
          </w:p>
        </w:tc>
        <w:tc>
          <w:tcPr>
            <w:tcW w:w="5906" w:type="dxa"/>
            <w:gridSpan w:val="2"/>
          </w:tcPr>
          <w:p w:rsidR="00957FB4" w:rsidRPr="0065136B" w:rsidRDefault="00957FB4" w:rsidP="00A86F9B">
            <w:r w:rsidRPr="003B17E2">
              <w:rPr>
                <w:sz w:val="28"/>
                <w:szCs w:val="28"/>
              </w:rPr>
              <w:t>201</w:t>
            </w:r>
            <w:r>
              <w:rPr>
                <w:sz w:val="28"/>
                <w:szCs w:val="28"/>
              </w:rPr>
              <w:t>9</w:t>
            </w:r>
            <w:r w:rsidRPr="003B17E2">
              <w:rPr>
                <w:sz w:val="28"/>
                <w:szCs w:val="28"/>
              </w:rPr>
              <w:t>-20</w:t>
            </w:r>
            <w:r>
              <w:rPr>
                <w:sz w:val="28"/>
                <w:szCs w:val="28"/>
              </w:rPr>
              <w:t>20</w:t>
            </w:r>
            <w:r w:rsidRPr="003B17E2">
              <w:rPr>
                <w:sz w:val="28"/>
                <w:szCs w:val="28"/>
              </w:rPr>
              <w:t xml:space="preserve"> роки</w:t>
            </w:r>
          </w:p>
        </w:tc>
      </w:tr>
      <w:tr w:rsidR="00957FB4" w:rsidRPr="0065136B" w:rsidTr="00A86F9B">
        <w:tc>
          <w:tcPr>
            <w:tcW w:w="516" w:type="dxa"/>
          </w:tcPr>
          <w:p w:rsidR="00957FB4" w:rsidRPr="0065136B" w:rsidRDefault="00957FB4" w:rsidP="00A86F9B">
            <w:pPr>
              <w:jc w:val="center"/>
            </w:pPr>
            <w:r w:rsidRPr="0065136B">
              <w:t>7.</w:t>
            </w:r>
          </w:p>
        </w:tc>
        <w:tc>
          <w:tcPr>
            <w:tcW w:w="3432" w:type="dxa"/>
          </w:tcPr>
          <w:p w:rsidR="00957FB4" w:rsidRPr="003B17E2" w:rsidRDefault="00957FB4" w:rsidP="00A86F9B">
            <w:pPr>
              <w:pStyle w:val="1"/>
              <w:rPr>
                <w:szCs w:val="28"/>
              </w:rPr>
            </w:pPr>
            <w:r w:rsidRPr="003B17E2">
              <w:rPr>
                <w:szCs w:val="28"/>
              </w:rPr>
              <w:t xml:space="preserve">Перелік бюджетів, які </w:t>
            </w:r>
          </w:p>
          <w:p w:rsidR="00957FB4" w:rsidRPr="000633D3" w:rsidRDefault="00957FB4" w:rsidP="00A86F9B">
            <w:pPr>
              <w:pStyle w:val="1"/>
            </w:pPr>
            <w:r w:rsidRPr="003B17E2">
              <w:rPr>
                <w:szCs w:val="28"/>
              </w:rPr>
              <w:t xml:space="preserve">беруть участь у виконанні </w:t>
            </w:r>
            <w:r w:rsidRPr="0065136B">
              <w:t xml:space="preserve">програми </w:t>
            </w:r>
          </w:p>
        </w:tc>
        <w:tc>
          <w:tcPr>
            <w:tcW w:w="5906" w:type="dxa"/>
            <w:gridSpan w:val="2"/>
          </w:tcPr>
          <w:p w:rsidR="00957FB4" w:rsidRPr="003B17E2" w:rsidRDefault="00957FB4" w:rsidP="00A86F9B">
            <w:pPr>
              <w:rPr>
                <w:sz w:val="28"/>
                <w:szCs w:val="28"/>
              </w:rPr>
            </w:pPr>
            <w:r>
              <w:rPr>
                <w:sz w:val="28"/>
                <w:szCs w:val="28"/>
              </w:rPr>
              <w:t>Джерела незаборонені законодавством України</w:t>
            </w:r>
          </w:p>
        </w:tc>
      </w:tr>
      <w:tr w:rsidR="00957FB4" w:rsidRPr="0065136B" w:rsidTr="00A86F9B">
        <w:trPr>
          <w:trHeight w:val="349"/>
        </w:trPr>
        <w:tc>
          <w:tcPr>
            <w:tcW w:w="516" w:type="dxa"/>
            <w:vMerge w:val="restart"/>
          </w:tcPr>
          <w:p w:rsidR="00957FB4" w:rsidRPr="0065136B" w:rsidRDefault="00957FB4" w:rsidP="00A86F9B">
            <w:pPr>
              <w:jc w:val="center"/>
            </w:pPr>
            <w:r w:rsidRPr="0065136B">
              <w:t>8.</w:t>
            </w:r>
          </w:p>
        </w:tc>
        <w:tc>
          <w:tcPr>
            <w:tcW w:w="3432" w:type="dxa"/>
            <w:vMerge w:val="restart"/>
          </w:tcPr>
          <w:p w:rsidR="00957FB4" w:rsidRPr="003B17E2" w:rsidRDefault="00957FB4" w:rsidP="00A86F9B">
            <w:pPr>
              <w:pStyle w:val="1"/>
              <w:rPr>
                <w:szCs w:val="28"/>
              </w:rPr>
            </w:pPr>
            <w:r w:rsidRPr="0065136B">
              <w:t>Загальний обсяг фінансових ресурсів, необхідних для реалізації програми, всього, у тому числі:</w:t>
            </w:r>
          </w:p>
        </w:tc>
        <w:tc>
          <w:tcPr>
            <w:tcW w:w="3029" w:type="dxa"/>
          </w:tcPr>
          <w:p w:rsidR="00957FB4" w:rsidRPr="003B17E2" w:rsidRDefault="00957FB4" w:rsidP="00A86F9B">
            <w:pPr>
              <w:jc w:val="center"/>
              <w:rPr>
                <w:sz w:val="28"/>
                <w:szCs w:val="28"/>
              </w:rPr>
            </w:pPr>
            <w:r w:rsidRPr="003B17E2">
              <w:rPr>
                <w:sz w:val="28"/>
                <w:szCs w:val="28"/>
              </w:rPr>
              <w:t>201</w:t>
            </w:r>
            <w:r>
              <w:rPr>
                <w:sz w:val="28"/>
                <w:szCs w:val="28"/>
              </w:rPr>
              <w:t>9</w:t>
            </w:r>
            <w:r w:rsidRPr="003B17E2">
              <w:rPr>
                <w:sz w:val="28"/>
                <w:szCs w:val="28"/>
              </w:rPr>
              <w:t xml:space="preserve"> рік</w:t>
            </w:r>
          </w:p>
        </w:tc>
        <w:tc>
          <w:tcPr>
            <w:tcW w:w="2877" w:type="dxa"/>
            <w:shd w:val="clear" w:color="auto" w:fill="auto"/>
          </w:tcPr>
          <w:p w:rsidR="00957FB4" w:rsidRPr="003B17E2" w:rsidRDefault="00957FB4" w:rsidP="00A86F9B">
            <w:pPr>
              <w:jc w:val="center"/>
              <w:rPr>
                <w:sz w:val="28"/>
                <w:szCs w:val="28"/>
              </w:rPr>
            </w:pPr>
            <w:r w:rsidRPr="003B17E2">
              <w:rPr>
                <w:sz w:val="28"/>
                <w:szCs w:val="28"/>
              </w:rPr>
              <w:t>20</w:t>
            </w:r>
            <w:r>
              <w:rPr>
                <w:sz w:val="28"/>
                <w:szCs w:val="28"/>
              </w:rPr>
              <w:t>20</w:t>
            </w:r>
            <w:r w:rsidRPr="003B17E2">
              <w:rPr>
                <w:sz w:val="28"/>
                <w:szCs w:val="28"/>
              </w:rPr>
              <w:t xml:space="preserve"> рік</w:t>
            </w:r>
          </w:p>
        </w:tc>
      </w:tr>
      <w:tr w:rsidR="00957FB4" w:rsidRPr="0065136B" w:rsidTr="00A86F9B">
        <w:trPr>
          <w:trHeight w:val="645"/>
        </w:trPr>
        <w:tc>
          <w:tcPr>
            <w:tcW w:w="516" w:type="dxa"/>
            <w:vMerge/>
          </w:tcPr>
          <w:p w:rsidR="00957FB4" w:rsidRPr="0065136B" w:rsidRDefault="00957FB4" w:rsidP="00A86F9B">
            <w:pPr>
              <w:jc w:val="center"/>
            </w:pPr>
          </w:p>
        </w:tc>
        <w:tc>
          <w:tcPr>
            <w:tcW w:w="3432" w:type="dxa"/>
            <w:vMerge/>
          </w:tcPr>
          <w:p w:rsidR="00957FB4" w:rsidRPr="0065136B" w:rsidRDefault="00957FB4" w:rsidP="00A86F9B">
            <w:pPr>
              <w:pStyle w:val="1"/>
            </w:pPr>
          </w:p>
        </w:tc>
        <w:tc>
          <w:tcPr>
            <w:tcW w:w="3029" w:type="dxa"/>
          </w:tcPr>
          <w:p w:rsidR="00957FB4" w:rsidRPr="003B17E2" w:rsidRDefault="00957FB4" w:rsidP="00A86F9B">
            <w:pPr>
              <w:rPr>
                <w:sz w:val="28"/>
                <w:szCs w:val="28"/>
              </w:rPr>
            </w:pPr>
            <w:r>
              <w:rPr>
                <w:sz w:val="28"/>
                <w:szCs w:val="28"/>
              </w:rPr>
              <w:t>1 832 876</w:t>
            </w:r>
          </w:p>
        </w:tc>
        <w:tc>
          <w:tcPr>
            <w:tcW w:w="2877" w:type="dxa"/>
            <w:shd w:val="clear" w:color="auto" w:fill="auto"/>
          </w:tcPr>
          <w:p w:rsidR="00957FB4" w:rsidRPr="003B17E2" w:rsidRDefault="00957FB4" w:rsidP="00A86F9B">
            <w:pPr>
              <w:rPr>
                <w:sz w:val="28"/>
                <w:szCs w:val="28"/>
              </w:rPr>
            </w:pPr>
            <w:r>
              <w:rPr>
                <w:sz w:val="28"/>
                <w:szCs w:val="28"/>
              </w:rPr>
              <w:t>1 832 876</w:t>
            </w:r>
          </w:p>
        </w:tc>
      </w:tr>
      <w:tr w:rsidR="00957FB4" w:rsidRPr="0065136B" w:rsidTr="00A86F9B">
        <w:tc>
          <w:tcPr>
            <w:tcW w:w="516" w:type="dxa"/>
          </w:tcPr>
          <w:p w:rsidR="00957FB4" w:rsidRPr="0065136B" w:rsidRDefault="00957FB4" w:rsidP="00A86F9B">
            <w:pPr>
              <w:jc w:val="center"/>
            </w:pPr>
            <w:r w:rsidRPr="0065136B">
              <w:t>8</w:t>
            </w:r>
            <w:r>
              <w:t>.3</w:t>
            </w:r>
          </w:p>
        </w:tc>
        <w:tc>
          <w:tcPr>
            <w:tcW w:w="3432" w:type="dxa"/>
          </w:tcPr>
          <w:p w:rsidR="00957FB4" w:rsidRPr="003B17E2" w:rsidRDefault="00957FB4" w:rsidP="00A86F9B">
            <w:pPr>
              <w:pStyle w:val="1"/>
              <w:rPr>
                <w:szCs w:val="28"/>
              </w:rPr>
            </w:pPr>
            <w:r w:rsidRPr="003B17E2">
              <w:rPr>
                <w:szCs w:val="28"/>
              </w:rPr>
              <w:t xml:space="preserve">коштів інших джерел,  </w:t>
            </w:r>
          </w:p>
          <w:p w:rsidR="00957FB4" w:rsidRPr="003B17E2" w:rsidRDefault="00957FB4" w:rsidP="00A86F9B">
            <w:pPr>
              <w:pStyle w:val="1"/>
              <w:rPr>
                <w:szCs w:val="28"/>
              </w:rPr>
            </w:pPr>
            <w:r>
              <w:rPr>
                <w:szCs w:val="28"/>
              </w:rPr>
              <w:t>не</w:t>
            </w:r>
            <w:r w:rsidRPr="003B17E2">
              <w:rPr>
                <w:szCs w:val="28"/>
              </w:rPr>
              <w:t xml:space="preserve">заборонених </w:t>
            </w:r>
          </w:p>
          <w:p w:rsidR="00957FB4" w:rsidRPr="003B17E2" w:rsidRDefault="00957FB4" w:rsidP="00A86F9B">
            <w:pPr>
              <w:rPr>
                <w:sz w:val="28"/>
                <w:szCs w:val="28"/>
              </w:rPr>
            </w:pPr>
            <w:r w:rsidRPr="003B17E2">
              <w:rPr>
                <w:sz w:val="28"/>
                <w:szCs w:val="28"/>
              </w:rPr>
              <w:t>законодавством</w:t>
            </w:r>
          </w:p>
        </w:tc>
        <w:tc>
          <w:tcPr>
            <w:tcW w:w="3029" w:type="dxa"/>
          </w:tcPr>
          <w:p w:rsidR="00957FB4" w:rsidRPr="003B17E2" w:rsidRDefault="00957FB4" w:rsidP="00A86F9B">
            <w:pPr>
              <w:rPr>
                <w:sz w:val="28"/>
                <w:szCs w:val="28"/>
              </w:rPr>
            </w:pPr>
            <w:r>
              <w:rPr>
                <w:sz w:val="28"/>
                <w:szCs w:val="28"/>
              </w:rPr>
              <w:t>1 832 876 </w:t>
            </w:r>
          </w:p>
        </w:tc>
        <w:tc>
          <w:tcPr>
            <w:tcW w:w="2877" w:type="dxa"/>
          </w:tcPr>
          <w:p w:rsidR="00957FB4" w:rsidRPr="003B17E2" w:rsidRDefault="00957FB4" w:rsidP="00A86F9B">
            <w:pPr>
              <w:rPr>
                <w:sz w:val="28"/>
                <w:szCs w:val="28"/>
              </w:rPr>
            </w:pPr>
            <w:r>
              <w:rPr>
                <w:sz w:val="28"/>
                <w:szCs w:val="28"/>
              </w:rPr>
              <w:t>1 832 876</w:t>
            </w:r>
          </w:p>
        </w:tc>
      </w:tr>
    </w:tbl>
    <w:p w:rsidR="00957FB4" w:rsidRDefault="00957FB4" w:rsidP="00957FB4">
      <w:pPr>
        <w:rPr>
          <w:sz w:val="28"/>
          <w:szCs w:val="28"/>
        </w:rPr>
      </w:pPr>
    </w:p>
    <w:p w:rsidR="00957FB4" w:rsidRDefault="00957FB4" w:rsidP="00957FB4">
      <w:pPr>
        <w:rPr>
          <w:sz w:val="28"/>
          <w:szCs w:val="28"/>
        </w:rPr>
      </w:pPr>
    </w:p>
    <w:p w:rsidR="00957FB4" w:rsidRPr="00D61ECB" w:rsidRDefault="00957FB4" w:rsidP="00957FB4">
      <w:pPr>
        <w:tabs>
          <w:tab w:val="left" w:pos="7088"/>
        </w:tabs>
        <w:rPr>
          <w:b/>
          <w:sz w:val="28"/>
          <w:szCs w:val="28"/>
        </w:rPr>
      </w:pPr>
      <w:r w:rsidRPr="00D61ECB">
        <w:rPr>
          <w:b/>
          <w:sz w:val="28"/>
          <w:szCs w:val="28"/>
        </w:rPr>
        <w:t>Голова ради</w:t>
      </w:r>
      <w:r w:rsidRPr="00D61ECB">
        <w:rPr>
          <w:b/>
          <w:sz w:val="28"/>
          <w:szCs w:val="28"/>
        </w:rPr>
        <w:tab/>
        <w:t>С.М.Гришко</w:t>
      </w:r>
    </w:p>
    <w:p w:rsidR="00957FB4" w:rsidRPr="00F532E3" w:rsidRDefault="00957FB4" w:rsidP="00957FB4">
      <w:pPr>
        <w:jc w:val="right"/>
        <w:rPr>
          <w:sz w:val="28"/>
          <w:szCs w:val="28"/>
        </w:rPr>
      </w:pPr>
      <w:r>
        <w:rPr>
          <w:sz w:val="28"/>
          <w:szCs w:val="28"/>
        </w:rPr>
        <w:br w:type="page"/>
      </w:r>
      <w:r w:rsidRPr="00F532E3">
        <w:rPr>
          <w:sz w:val="28"/>
          <w:szCs w:val="28"/>
        </w:rPr>
        <w:lastRenderedPageBreak/>
        <w:t>Додаток 1</w:t>
      </w:r>
    </w:p>
    <w:p w:rsidR="00957FB4" w:rsidRPr="00F532E3" w:rsidRDefault="00957FB4" w:rsidP="00957FB4">
      <w:pPr>
        <w:rPr>
          <w:sz w:val="28"/>
          <w:szCs w:val="28"/>
        </w:rPr>
      </w:pPr>
    </w:p>
    <w:p w:rsidR="00957FB4" w:rsidRPr="00D61ECB" w:rsidRDefault="00957FB4" w:rsidP="00957FB4">
      <w:pPr>
        <w:jc w:val="center"/>
        <w:rPr>
          <w:b/>
          <w:sz w:val="28"/>
          <w:szCs w:val="28"/>
        </w:rPr>
      </w:pPr>
      <w:r w:rsidRPr="00D61ECB">
        <w:rPr>
          <w:b/>
          <w:sz w:val="28"/>
          <w:szCs w:val="28"/>
        </w:rPr>
        <w:t>Ресурсне забезпечення</w:t>
      </w:r>
    </w:p>
    <w:p w:rsidR="00957FB4" w:rsidRPr="00D61ECB" w:rsidRDefault="00957FB4" w:rsidP="00957FB4">
      <w:pPr>
        <w:jc w:val="center"/>
        <w:rPr>
          <w:b/>
          <w:sz w:val="28"/>
          <w:szCs w:val="28"/>
        </w:rPr>
      </w:pPr>
      <w:r w:rsidRPr="00D61ECB">
        <w:rPr>
          <w:b/>
          <w:sz w:val="28"/>
          <w:szCs w:val="28"/>
        </w:rPr>
        <w:t>районної Програми «Територіальна оборона» на 2019-2020 роки</w:t>
      </w:r>
    </w:p>
    <w:p w:rsidR="00957FB4" w:rsidRPr="00F532E3" w:rsidRDefault="00957FB4" w:rsidP="00957FB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1579"/>
        <w:gridCol w:w="1792"/>
        <w:gridCol w:w="3266"/>
      </w:tblGrid>
      <w:tr w:rsidR="00957FB4" w:rsidRPr="00F532E3" w:rsidTr="00A86F9B">
        <w:tc>
          <w:tcPr>
            <w:tcW w:w="3217" w:type="dxa"/>
          </w:tcPr>
          <w:p w:rsidR="00957FB4" w:rsidRPr="00F532E3" w:rsidRDefault="00957FB4" w:rsidP="00A86F9B">
            <w:pPr>
              <w:rPr>
                <w:sz w:val="28"/>
                <w:szCs w:val="28"/>
              </w:rPr>
            </w:pPr>
            <w:r w:rsidRPr="00F532E3">
              <w:rPr>
                <w:sz w:val="28"/>
                <w:szCs w:val="28"/>
              </w:rPr>
              <w:t>Обсяг коштів, які</w:t>
            </w:r>
          </w:p>
          <w:p w:rsidR="00957FB4" w:rsidRPr="00F532E3" w:rsidRDefault="00957FB4" w:rsidP="00A86F9B">
            <w:pPr>
              <w:rPr>
                <w:sz w:val="28"/>
                <w:szCs w:val="28"/>
              </w:rPr>
            </w:pPr>
            <w:r w:rsidRPr="00F532E3">
              <w:rPr>
                <w:sz w:val="28"/>
                <w:szCs w:val="28"/>
              </w:rPr>
              <w:t>пропонується залучити на</w:t>
            </w:r>
          </w:p>
          <w:p w:rsidR="00957FB4" w:rsidRPr="00F532E3" w:rsidRDefault="00957FB4" w:rsidP="00A86F9B">
            <w:pPr>
              <w:rPr>
                <w:sz w:val="28"/>
                <w:szCs w:val="28"/>
              </w:rPr>
            </w:pPr>
            <w:r w:rsidRPr="00F532E3">
              <w:rPr>
                <w:sz w:val="28"/>
                <w:szCs w:val="28"/>
              </w:rPr>
              <w:t>виконання програми</w:t>
            </w:r>
          </w:p>
        </w:tc>
        <w:tc>
          <w:tcPr>
            <w:tcW w:w="1579" w:type="dxa"/>
          </w:tcPr>
          <w:p w:rsidR="00957FB4" w:rsidRPr="00F532E3" w:rsidRDefault="00957FB4" w:rsidP="00A86F9B">
            <w:pPr>
              <w:rPr>
                <w:sz w:val="28"/>
                <w:szCs w:val="28"/>
              </w:rPr>
            </w:pPr>
            <w:r w:rsidRPr="00F532E3">
              <w:rPr>
                <w:sz w:val="28"/>
                <w:szCs w:val="28"/>
              </w:rPr>
              <w:t>2019 рік</w:t>
            </w:r>
          </w:p>
          <w:p w:rsidR="00957FB4" w:rsidRPr="00F532E3" w:rsidRDefault="00957FB4" w:rsidP="00A86F9B">
            <w:pPr>
              <w:rPr>
                <w:sz w:val="28"/>
                <w:szCs w:val="28"/>
              </w:rPr>
            </w:pPr>
          </w:p>
        </w:tc>
        <w:tc>
          <w:tcPr>
            <w:tcW w:w="1792" w:type="dxa"/>
          </w:tcPr>
          <w:p w:rsidR="00957FB4" w:rsidRPr="00F532E3" w:rsidRDefault="00957FB4" w:rsidP="00A86F9B">
            <w:pPr>
              <w:rPr>
                <w:sz w:val="28"/>
                <w:szCs w:val="28"/>
              </w:rPr>
            </w:pPr>
            <w:r w:rsidRPr="00F532E3">
              <w:rPr>
                <w:sz w:val="28"/>
                <w:szCs w:val="28"/>
              </w:rPr>
              <w:t>2020 рік</w:t>
            </w:r>
          </w:p>
        </w:tc>
        <w:tc>
          <w:tcPr>
            <w:tcW w:w="3266" w:type="dxa"/>
          </w:tcPr>
          <w:p w:rsidR="00957FB4" w:rsidRPr="00F532E3" w:rsidRDefault="00957FB4" w:rsidP="00A86F9B">
            <w:pPr>
              <w:rPr>
                <w:sz w:val="28"/>
                <w:szCs w:val="28"/>
              </w:rPr>
            </w:pPr>
            <w:r w:rsidRPr="00F532E3">
              <w:rPr>
                <w:sz w:val="28"/>
                <w:szCs w:val="28"/>
              </w:rPr>
              <w:t>Всього витрат на виконання програми</w:t>
            </w:r>
          </w:p>
          <w:p w:rsidR="00957FB4" w:rsidRPr="00F532E3" w:rsidRDefault="00957FB4" w:rsidP="00A86F9B">
            <w:pPr>
              <w:rPr>
                <w:sz w:val="28"/>
                <w:szCs w:val="28"/>
              </w:rPr>
            </w:pPr>
            <w:r w:rsidRPr="00F532E3">
              <w:rPr>
                <w:sz w:val="28"/>
                <w:szCs w:val="28"/>
              </w:rPr>
              <w:t>тис. гривень</w:t>
            </w:r>
          </w:p>
        </w:tc>
      </w:tr>
      <w:tr w:rsidR="00957FB4" w:rsidRPr="00F532E3" w:rsidTr="00A86F9B">
        <w:tc>
          <w:tcPr>
            <w:tcW w:w="3217" w:type="dxa"/>
          </w:tcPr>
          <w:p w:rsidR="00957FB4" w:rsidRPr="00F532E3" w:rsidRDefault="00957FB4" w:rsidP="00A86F9B">
            <w:pPr>
              <w:rPr>
                <w:sz w:val="28"/>
                <w:szCs w:val="28"/>
              </w:rPr>
            </w:pPr>
            <w:r w:rsidRPr="00F532E3">
              <w:rPr>
                <w:sz w:val="28"/>
                <w:szCs w:val="28"/>
              </w:rPr>
              <w:t>Обсяг ресурсів, усього,</w:t>
            </w:r>
          </w:p>
          <w:p w:rsidR="00957FB4" w:rsidRPr="00F532E3" w:rsidRDefault="00957FB4" w:rsidP="00A86F9B">
            <w:pPr>
              <w:rPr>
                <w:sz w:val="28"/>
                <w:szCs w:val="28"/>
              </w:rPr>
            </w:pPr>
            <w:r w:rsidRPr="00F532E3">
              <w:rPr>
                <w:sz w:val="28"/>
                <w:szCs w:val="28"/>
              </w:rPr>
              <w:t>у тому числі:</w:t>
            </w:r>
          </w:p>
        </w:tc>
        <w:tc>
          <w:tcPr>
            <w:tcW w:w="1579" w:type="dxa"/>
          </w:tcPr>
          <w:p w:rsidR="00957FB4" w:rsidRPr="00F532E3" w:rsidRDefault="00957FB4" w:rsidP="00A86F9B">
            <w:pPr>
              <w:rPr>
                <w:sz w:val="28"/>
                <w:szCs w:val="28"/>
              </w:rPr>
            </w:pPr>
            <w:r w:rsidRPr="00F532E3">
              <w:rPr>
                <w:sz w:val="28"/>
                <w:szCs w:val="28"/>
              </w:rPr>
              <w:t>1 832, 9</w:t>
            </w:r>
          </w:p>
        </w:tc>
        <w:tc>
          <w:tcPr>
            <w:tcW w:w="1792" w:type="dxa"/>
          </w:tcPr>
          <w:p w:rsidR="00957FB4" w:rsidRPr="00F532E3" w:rsidRDefault="00957FB4" w:rsidP="00A86F9B">
            <w:pPr>
              <w:rPr>
                <w:sz w:val="28"/>
                <w:szCs w:val="28"/>
              </w:rPr>
            </w:pPr>
            <w:r w:rsidRPr="00F532E3">
              <w:rPr>
                <w:sz w:val="28"/>
                <w:szCs w:val="28"/>
              </w:rPr>
              <w:t>1 832, 9</w:t>
            </w:r>
          </w:p>
        </w:tc>
        <w:tc>
          <w:tcPr>
            <w:tcW w:w="3266" w:type="dxa"/>
          </w:tcPr>
          <w:p w:rsidR="00957FB4" w:rsidRPr="00F532E3" w:rsidRDefault="00957FB4" w:rsidP="00A86F9B">
            <w:pPr>
              <w:rPr>
                <w:sz w:val="28"/>
                <w:szCs w:val="28"/>
              </w:rPr>
            </w:pPr>
            <w:r w:rsidRPr="00F532E3">
              <w:rPr>
                <w:sz w:val="28"/>
                <w:szCs w:val="28"/>
              </w:rPr>
              <w:t>3 665, 7</w:t>
            </w:r>
          </w:p>
        </w:tc>
      </w:tr>
      <w:tr w:rsidR="00957FB4" w:rsidRPr="00F532E3" w:rsidTr="00A86F9B">
        <w:tc>
          <w:tcPr>
            <w:tcW w:w="3217" w:type="dxa"/>
          </w:tcPr>
          <w:p w:rsidR="00957FB4" w:rsidRPr="00F532E3" w:rsidRDefault="00957FB4" w:rsidP="00A86F9B">
            <w:pPr>
              <w:rPr>
                <w:sz w:val="28"/>
                <w:szCs w:val="28"/>
              </w:rPr>
            </w:pPr>
            <w:r w:rsidRPr="00F532E3">
              <w:rPr>
                <w:sz w:val="28"/>
                <w:szCs w:val="28"/>
              </w:rPr>
              <w:t>бюджети територіальних громад району</w:t>
            </w:r>
          </w:p>
        </w:tc>
        <w:tc>
          <w:tcPr>
            <w:tcW w:w="1579" w:type="dxa"/>
          </w:tcPr>
          <w:p w:rsidR="00957FB4" w:rsidRPr="00F532E3" w:rsidRDefault="00957FB4" w:rsidP="00A86F9B">
            <w:pPr>
              <w:rPr>
                <w:sz w:val="28"/>
                <w:szCs w:val="28"/>
              </w:rPr>
            </w:pPr>
            <w:r w:rsidRPr="00F532E3">
              <w:rPr>
                <w:sz w:val="28"/>
                <w:szCs w:val="28"/>
              </w:rPr>
              <w:t>-</w:t>
            </w:r>
          </w:p>
        </w:tc>
        <w:tc>
          <w:tcPr>
            <w:tcW w:w="1792" w:type="dxa"/>
          </w:tcPr>
          <w:p w:rsidR="00957FB4" w:rsidRPr="00F532E3" w:rsidRDefault="00957FB4" w:rsidP="00A86F9B">
            <w:pPr>
              <w:rPr>
                <w:sz w:val="28"/>
                <w:szCs w:val="28"/>
              </w:rPr>
            </w:pPr>
            <w:r w:rsidRPr="00F532E3">
              <w:rPr>
                <w:sz w:val="28"/>
                <w:szCs w:val="28"/>
              </w:rPr>
              <w:t>-</w:t>
            </w:r>
          </w:p>
        </w:tc>
        <w:tc>
          <w:tcPr>
            <w:tcW w:w="3266" w:type="dxa"/>
          </w:tcPr>
          <w:p w:rsidR="00957FB4" w:rsidRPr="00F532E3" w:rsidRDefault="00957FB4" w:rsidP="00A86F9B">
            <w:pPr>
              <w:rPr>
                <w:sz w:val="28"/>
                <w:szCs w:val="28"/>
              </w:rPr>
            </w:pPr>
          </w:p>
        </w:tc>
      </w:tr>
      <w:tr w:rsidR="00957FB4" w:rsidRPr="00F532E3" w:rsidTr="00A86F9B">
        <w:tc>
          <w:tcPr>
            <w:tcW w:w="3217" w:type="dxa"/>
          </w:tcPr>
          <w:p w:rsidR="00957FB4" w:rsidRPr="00F532E3" w:rsidRDefault="00957FB4" w:rsidP="00A86F9B">
            <w:pPr>
              <w:rPr>
                <w:sz w:val="28"/>
                <w:szCs w:val="28"/>
              </w:rPr>
            </w:pPr>
            <w:r w:rsidRPr="00F532E3">
              <w:rPr>
                <w:sz w:val="28"/>
                <w:szCs w:val="28"/>
              </w:rPr>
              <w:t>кошти інших джерел</w:t>
            </w:r>
          </w:p>
        </w:tc>
        <w:tc>
          <w:tcPr>
            <w:tcW w:w="1579" w:type="dxa"/>
          </w:tcPr>
          <w:p w:rsidR="00957FB4" w:rsidRPr="00F532E3" w:rsidRDefault="00957FB4" w:rsidP="00A86F9B">
            <w:pPr>
              <w:rPr>
                <w:sz w:val="28"/>
                <w:szCs w:val="28"/>
              </w:rPr>
            </w:pPr>
            <w:r w:rsidRPr="00F532E3">
              <w:rPr>
                <w:sz w:val="28"/>
                <w:szCs w:val="28"/>
              </w:rPr>
              <w:t>1 832, 9</w:t>
            </w:r>
          </w:p>
        </w:tc>
        <w:tc>
          <w:tcPr>
            <w:tcW w:w="1792" w:type="dxa"/>
          </w:tcPr>
          <w:p w:rsidR="00957FB4" w:rsidRPr="00F532E3" w:rsidRDefault="00957FB4" w:rsidP="00A86F9B">
            <w:pPr>
              <w:rPr>
                <w:sz w:val="28"/>
                <w:szCs w:val="28"/>
              </w:rPr>
            </w:pPr>
            <w:r w:rsidRPr="00F532E3">
              <w:rPr>
                <w:sz w:val="28"/>
                <w:szCs w:val="28"/>
              </w:rPr>
              <w:t>1 832, 9</w:t>
            </w:r>
          </w:p>
        </w:tc>
        <w:tc>
          <w:tcPr>
            <w:tcW w:w="3266" w:type="dxa"/>
          </w:tcPr>
          <w:p w:rsidR="00957FB4" w:rsidRPr="00F532E3" w:rsidRDefault="00957FB4" w:rsidP="00A86F9B">
            <w:pPr>
              <w:rPr>
                <w:sz w:val="28"/>
                <w:szCs w:val="28"/>
              </w:rPr>
            </w:pPr>
            <w:r w:rsidRPr="00F532E3">
              <w:rPr>
                <w:sz w:val="28"/>
                <w:szCs w:val="28"/>
              </w:rPr>
              <w:t>3 665 752</w:t>
            </w:r>
          </w:p>
        </w:tc>
      </w:tr>
    </w:tbl>
    <w:p w:rsidR="00957FB4" w:rsidRPr="00F532E3" w:rsidRDefault="00957FB4" w:rsidP="00957FB4">
      <w:pPr>
        <w:rPr>
          <w:sz w:val="28"/>
          <w:szCs w:val="28"/>
        </w:rPr>
      </w:pPr>
    </w:p>
    <w:p w:rsidR="00957FB4" w:rsidRPr="00F532E3" w:rsidRDefault="00957FB4" w:rsidP="00957FB4">
      <w:pPr>
        <w:rPr>
          <w:sz w:val="28"/>
          <w:szCs w:val="28"/>
        </w:rPr>
      </w:pPr>
    </w:p>
    <w:p w:rsidR="00957FB4" w:rsidRPr="00F2754A" w:rsidRDefault="00957FB4" w:rsidP="00957FB4">
      <w:pPr>
        <w:tabs>
          <w:tab w:val="left" w:pos="7088"/>
        </w:tabs>
        <w:rPr>
          <w:b/>
          <w:sz w:val="28"/>
          <w:szCs w:val="28"/>
        </w:rPr>
      </w:pPr>
      <w:r w:rsidRPr="00F2754A">
        <w:rPr>
          <w:b/>
          <w:sz w:val="28"/>
          <w:szCs w:val="28"/>
        </w:rPr>
        <w:t>Голова ради</w:t>
      </w:r>
      <w:r w:rsidRPr="00F2754A">
        <w:rPr>
          <w:b/>
          <w:sz w:val="28"/>
          <w:szCs w:val="28"/>
        </w:rPr>
        <w:tab/>
        <w:t>С.М.Гришко</w:t>
      </w:r>
    </w:p>
    <w:p w:rsidR="00957FB4" w:rsidRPr="00F532E3" w:rsidRDefault="00957FB4" w:rsidP="00957FB4">
      <w:pPr>
        <w:rPr>
          <w:sz w:val="28"/>
          <w:szCs w:val="28"/>
        </w:rPr>
      </w:pPr>
    </w:p>
    <w:p w:rsidR="00957FB4" w:rsidRPr="00F532E3" w:rsidRDefault="00957FB4" w:rsidP="00957FB4">
      <w:pPr>
        <w:rPr>
          <w:sz w:val="28"/>
          <w:szCs w:val="28"/>
        </w:rPr>
        <w:sectPr w:rsidR="00957FB4" w:rsidRPr="00F532E3" w:rsidSect="00C63714">
          <w:footerReference w:type="even" r:id="rId6"/>
          <w:pgSz w:w="11906" w:h="16838"/>
          <w:pgMar w:top="1134" w:right="567" w:bottom="1134" w:left="1701" w:header="340" w:footer="709" w:gutter="0"/>
          <w:cols w:space="708"/>
          <w:titlePg/>
          <w:docGrid w:linePitch="360"/>
        </w:sectPr>
      </w:pPr>
    </w:p>
    <w:p w:rsidR="00957FB4" w:rsidRPr="00426045" w:rsidRDefault="00957FB4" w:rsidP="00957FB4">
      <w:pPr>
        <w:pStyle w:val="1"/>
        <w:jc w:val="right"/>
        <w:rPr>
          <w:szCs w:val="28"/>
        </w:rPr>
      </w:pPr>
      <w:r>
        <w:rPr>
          <w:szCs w:val="28"/>
        </w:rPr>
        <w:lastRenderedPageBreak/>
        <w:t>Додаток 2</w:t>
      </w:r>
    </w:p>
    <w:p w:rsidR="00957FB4" w:rsidRDefault="00957FB4" w:rsidP="00957FB4">
      <w:pPr>
        <w:pStyle w:val="1"/>
        <w:jc w:val="right"/>
        <w:rPr>
          <w:b/>
          <w:szCs w:val="28"/>
        </w:rPr>
      </w:pPr>
    </w:p>
    <w:p w:rsidR="00957FB4" w:rsidRDefault="00957FB4" w:rsidP="00957FB4">
      <w:pPr>
        <w:pStyle w:val="1"/>
        <w:jc w:val="center"/>
        <w:rPr>
          <w:b/>
          <w:szCs w:val="28"/>
        </w:rPr>
      </w:pPr>
      <w:r w:rsidRPr="0065136B">
        <w:rPr>
          <w:b/>
          <w:szCs w:val="28"/>
        </w:rPr>
        <w:t xml:space="preserve">Напрямки діяльності та заходи районної </w:t>
      </w:r>
      <w:r>
        <w:rPr>
          <w:b/>
          <w:szCs w:val="28"/>
        </w:rPr>
        <w:t>П</w:t>
      </w:r>
      <w:r w:rsidRPr="0065136B">
        <w:rPr>
          <w:b/>
          <w:szCs w:val="28"/>
        </w:rPr>
        <w:t>рограми</w:t>
      </w:r>
      <w:r>
        <w:rPr>
          <w:b/>
          <w:szCs w:val="28"/>
        </w:rPr>
        <w:t xml:space="preserve"> «</w:t>
      </w:r>
      <w:r w:rsidRPr="0065136B">
        <w:rPr>
          <w:b/>
          <w:szCs w:val="28"/>
        </w:rPr>
        <w:t>Територіальна оборона</w:t>
      </w:r>
      <w:r>
        <w:rPr>
          <w:b/>
          <w:szCs w:val="28"/>
        </w:rPr>
        <w:t>»</w:t>
      </w:r>
      <w:r w:rsidRPr="0065136B">
        <w:rPr>
          <w:b/>
          <w:szCs w:val="28"/>
        </w:rPr>
        <w:t xml:space="preserve"> на 201</w:t>
      </w:r>
      <w:r>
        <w:rPr>
          <w:b/>
          <w:szCs w:val="28"/>
        </w:rPr>
        <w:t>9 - 2020</w:t>
      </w:r>
      <w:r w:rsidRPr="0065136B">
        <w:rPr>
          <w:b/>
          <w:szCs w:val="28"/>
        </w:rPr>
        <w:t xml:space="preserve"> р</w:t>
      </w:r>
      <w:r>
        <w:rPr>
          <w:b/>
          <w:szCs w:val="28"/>
        </w:rPr>
        <w:t>оки</w:t>
      </w:r>
    </w:p>
    <w:p w:rsidR="00957FB4" w:rsidRPr="00616DAE" w:rsidRDefault="00957FB4" w:rsidP="00957FB4"/>
    <w:tbl>
      <w:tblPr>
        <w:tblW w:w="14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2483"/>
        <w:gridCol w:w="3064"/>
        <w:gridCol w:w="1276"/>
        <w:gridCol w:w="1701"/>
        <w:gridCol w:w="2278"/>
        <w:gridCol w:w="1094"/>
        <w:gridCol w:w="2398"/>
      </w:tblGrid>
      <w:tr w:rsidR="00957FB4" w:rsidRPr="003B17E2" w:rsidTr="00A86F9B">
        <w:trPr>
          <w:cantSplit/>
          <w:trHeight w:val="145"/>
          <w:tblHeader/>
        </w:trPr>
        <w:tc>
          <w:tcPr>
            <w:tcW w:w="515" w:type="dxa"/>
          </w:tcPr>
          <w:p w:rsidR="00957FB4" w:rsidRPr="00A66750" w:rsidRDefault="00957FB4" w:rsidP="00A86F9B">
            <w:pPr>
              <w:rPr>
                <w:sz w:val="18"/>
                <w:szCs w:val="18"/>
              </w:rPr>
            </w:pPr>
            <w:r w:rsidRPr="00A66750">
              <w:rPr>
                <w:sz w:val="18"/>
                <w:szCs w:val="18"/>
              </w:rPr>
              <w:t>№</w:t>
            </w:r>
          </w:p>
          <w:p w:rsidR="00957FB4" w:rsidRPr="00A66750" w:rsidRDefault="00957FB4" w:rsidP="00A86F9B">
            <w:pPr>
              <w:rPr>
                <w:sz w:val="18"/>
                <w:szCs w:val="18"/>
              </w:rPr>
            </w:pPr>
            <w:r w:rsidRPr="00A66750">
              <w:rPr>
                <w:sz w:val="18"/>
                <w:szCs w:val="18"/>
              </w:rPr>
              <w:t>з/п</w:t>
            </w:r>
          </w:p>
        </w:tc>
        <w:tc>
          <w:tcPr>
            <w:tcW w:w="2483" w:type="dxa"/>
          </w:tcPr>
          <w:p w:rsidR="00957FB4" w:rsidRPr="00A66750" w:rsidRDefault="00957FB4" w:rsidP="00A86F9B">
            <w:pPr>
              <w:jc w:val="center"/>
              <w:rPr>
                <w:sz w:val="18"/>
                <w:szCs w:val="18"/>
              </w:rPr>
            </w:pPr>
            <w:r w:rsidRPr="00A66750">
              <w:rPr>
                <w:sz w:val="18"/>
                <w:szCs w:val="18"/>
              </w:rPr>
              <w:t>Назва завдання</w:t>
            </w:r>
          </w:p>
        </w:tc>
        <w:tc>
          <w:tcPr>
            <w:tcW w:w="3064" w:type="dxa"/>
          </w:tcPr>
          <w:p w:rsidR="00957FB4" w:rsidRPr="00A66750" w:rsidRDefault="00957FB4" w:rsidP="00A86F9B">
            <w:pPr>
              <w:pStyle w:val="1"/>
              <w:jc w:val="center"/>
              <w:rPr>
                <w:sz w:val="18"/>
                <w:szCs w:val="18"/>
              </w:rPr>
            </w:pPr>
            <w:r w:rsidRPr="00A66750">
              <w:rPr>
                <w:sz w:val="18"/>
                <w:szCs w:val="18"/>
              </w:rPr>
              <w:t>Перелік заходів</w:t>
            </w:r>
          </w:p>
          <w:p w:rsidR="00957FB4" w:rsidRPr="00A66750" w:rsidRDefault="00957FB4" w:rsidP="00A86F9B">
            <w:pPr>
              <w:pStyle w:val="1"/>
              <w:jc w:val="center"/>
              <w:rPr>
                <w:sz w:val="18"/>
                <w:szCs w:val="18"/>
              </w:rPr>
            </w:pPr>
            <w:r w:rsidRPr="00A66750">
              <w:rPr>
                <w:sz w:val="18"/>
                <w:szCs w:val="18"/>
              </w:rPr>
              <w:t>програми</w:t>
            </w:r>
          </w:p>
        </w:tc>
        <w:tc>
          <w:tcPr>
            <w:tcW w:w="1276" w:type="dxa"/>
          </w:tcPr>
          <w:p w:rsidR="00957FB4" w:rsidRPr="00A66750" w:rsidRDefault="00957FB4" w:rsidP="00A86F9B">
            <w:pPr>
              <w:pStyle w:val="1"/>
              <w:jc w:val="center"/>
              <w:rPr>
                <w:sz w:val="18"/>
                <w:szCs w:val="18"/>
              </w:rPr>
            </w:pPr>
            <w:r w:rsidRPr="00A66750">
              <w:rPr>
                <w:sz w:val="18"/>
                <w:szCs w:val="18"/>
              </w:rPr>
              <w:t>Строк</w:t>
            </w:r>
          </w:p>
          <w:p w:rsidR="00957FB4" w:rsidRPr="00A66750" w:rsidRDefault="00957FB4" w:rsidP="00A86F9B">
            <w:pPr>
              <w:pStyle w:val="1"/>
              <w:jc w:val="center"/>
              <w:rPr>
                <w:sz w:val="18"/>
                <w:szCs w:val="18"/>
              </w:rPr>
            </w:pPr>
            <w:r w:rsidRPr="00A66750">
              <w:rPr>
                <w:sz w:val="18"/>
                <w:szCs w:val="18"/>
              </w:rPr>
              <w:t>виконання</w:t>
            </w:r>
          </w:p>
          <w:p w:rsidR="00957FB4" w:rsidRPr="00A66750" w:rsidRDefault="00957FB4" w:rsidP="00A86F9B">
            <w:pPr>
              <w:pStyle w:val="1"/>
              <w:jc w:val="center"/>
              <w:rPr>
                <w:sz w:val="18"/>
                <w:szCs w:val="18"/>
              </w:rPr>
            </w:pPr>
            <w:r w:rsidRPr="00A66750">
              <w:rPr>
                <w:sz w:val="18"/>
                <w:szCs w:val="18"/>
              </w:rPr>
              <w:t>заходу</w:t>
            </w:r>
          </w:p>
        </w:tc>
        <w:tc>
          <w:tcPr>
            <w:tcW w:w="1701" w:type="dxa"/>
          </w:tcPr>
          <w:p w:rsidR="00957FB4" w:rsidRPr="00A66750" w:rsidRDefault="00957FB4" w:rsidP="00A86F9B">
            <w:pPr>
              <w:jc w:val="center"/>
              <w:rPr>
                <w:sz w:val="18"/>
                <w:szCs w:val="18"/>
              </w:rPr>
            </w:pPr>
            <w:r w:rsidRPr="00A66750">
              <w:rPr>
                <w:sz w:val="18"/>
                <w:szCs w:val="18"/>
              </w:rPr>
              <w:t>Виконавці</w:t>
            </w:r>
          </w:p>
        </w:tc>
        <w:tc>
          <w:tcPr>
            <w:tcW w:w="2278" w:type="dxa"/>
          </w:tcPr>
          <w:p w:rsidR="00957FB4" w:rsidRPr="00A66750" w:rsidRDefault="00957FB4" w:rsidP="00A86F9B">
            <w:pPr>
              <w:pStyle w:val="1"/>
              <w:jc w:val="center"/>
              <w:rPr>
                <w:sz w:val="18"/>
                <w:szCs w:val="18"/>
              </w:rPr>
            </w:pPr>
            <w:r w:rsidRPr="00A66750">
              <w:rPr>
                <w:sz w:val="18"/>
                <w:szCs w:val="18"/>
              </w:rPr>
              <w:t>Джерела</w:t>
            </w:r>
          </w:p>
          <w:p w:rsidR="00957FB4" w:rsidRPr="00A66750" w:rsidRDefault="00957FB4" w:rsidP="00A86F9B">
            <w:pPr>
              <w:pStyle w:val="1"/>
              <w:jc w:val="center"/>
              <w:rPr>
                <w:sz w:val="18"/>
                <w:szCs w:val="18"/>
              </w:rPr>
            </w:pPr>
            <w:r w:rsidRPr="00A66750">
              <w:rPr>
                <w:sz w:val="18"/>
                <w:szCs w:val="18"/>
              </w:rPr>
              <w:t>фінансування</w:t>
            </w:r>
          </w:p>
          <w:p w:rsidR="00957FB4" w:rsidRPr="00A66750" w:rsidRDefault="00957FB4" w:rsidP="00A86F9B">
            <w:pPr>
              <w:jc w:val="center"/>
              <w:rPr>
                <w:sz w:val="18"/>
                <w:szCs w:val="18"/>
              </w:rPr>
            </w:pPr>
          </w:p>
        </w:tc>
        <w:tc>
          <w:tcPr>
            <w:tcW w:w="1094" w:type="dxa"/>
          </w:tcPr>
          <w:p w:rsidR="00957FB4" w:rsidRPr="00A66750" w:rsidRDefault="00957FB4" w:rsidP="00A86F9B">
            <w:pPr>
              <w:pStyle w:val="1"/>
              <w:jc w:val="center"/>
              <w:rPr>
                <w:sz w:val="18"/>
                <w:szCs w:val="18"/>
              </w:rPr>
            </w:pPr>
            <w:r w:rsidRPr="00A66750">
              <w:rPr>
                <w:sz w:val="18"/>
                <w:szCs w:val="18"/>
              </w:rPr>
              <w:t>Орієнтовні</w:t>
            </w:r>
          </w:p>
          <w:p w:rsidR="00957FB4" w:rsidRPr="00A66750" w:rsidRDefault="00957FB4" w:rsidP="00A86F9B">
            <w:pPr>
              <w:pStyle w:val="1"/>
              <w:ind w:left="-108"/>
              <w:jc w:val="center"/>
              <w:rPr>
                <w:sz w:val="18"/>
                <w:szCs w:val="18"/>
              </w:rPr>
            </w:pPr>
            <w:r w:rsidRPr="00A66750">
              <w:rPr>
                <w:sz w:val="18"/>
                <w:szCs w:val="18"/>
              </w:rPr>
              <w:t xml:space="preserve">обсяги </w:t>
            </w:r>
            <w:proofErr w:type="spellStart"/>
            <w:r w:rsidRPr="00A66750">
              <w:rPr>
                <w:sz w:val="18"/>
                <w:szCs w:val="18"/>
              </w:rPr>
              <w:t>фінансуван</w:t>
            </w:r>
            <w:r>
              <w:rPr>
                <w:sz w:val="18"/>
                <w:szCs w:val="18"/>
              </w:rPr>
              <w:t>-</w:t>
            </w:r>
            <w:r w:rsidRPr="00A66750">
              <w:rPr>
                <w:sz w:val="18"/>
                <w:szCs w:val="18"/>
              </w:rPr>
              <w:t>ня</w:t>
            </w:r>
            <w:proofErr w:type="spellEnd"/>
            <w:r w:rsidRPr="00A66750">
              <w:rPr>
                <w:sz w:val="18"/>
                <w:szCs w:val="18"/>
              </w:rPr>
              <w:t>,</w:t>
            </w:r>
          </w:p>
          <w:p w:rsidR="00957FB4" w:rsidRPr="00A66750" w:rsidRDefault="00957FB4" w:rsidP="00A86F9B">
            <w:pPr>
              <w:pStyle w:val="1"/>
              <w:jc w:val="center"/>
              <w:rPr>
                <w:sz w:val="18"/>
                <w:szCs w:val="18"/>
              </w:rPr>
            </w:pPr>
            <w:r w:rsidRPr="00A66750">
              <w:rPr>
                <w:sz w:val="18"/>
                <w:szCs w:val="18"/>
              </w:rPr>
              <w:t>тис. грн.</w:t>
            </w:r>
          </w:p>
        </w:tc>
        <w:tc>
          <w:tcPr>
            <w:tcW w:w="2398" w:type="dxa"/>
          </w:tcPr>
          <w:p w:rsidR="00957FB4" w:rsidRPr="00A66750" w:rsidRDefault="00957FB4" w:rsidP="00A86F9B">
            <w:pPr>
              <w:pStyle w:val="1"/>
              <w:jc w:val="center"/>
              <w:rPr>
                <w:sz w:val="18"/>
                <w:szCs w:val="18"/>
              </w:rPr>
            </w:pPr>
            <w:r w:rsidRPr="00A66750">
              <w:rPr>
                <w:sz w:val="18"/>
                <w:szCs w:val="18"/>
              </w:rPr>
              <w:t>Очікуваний результат</w:t>
            </w:r>
          </w:p>
          <w:p w:rsidR="00957FB4" w:rsidRPr="00A66750" w:rsidRDefault="00957FB4" w:rsidP="00A86F9B">
            <w:pPr>
              <w:jc w:val="center"/>
              <w:rPr>
                <w:sz w:val="18"/>
                <w:szCs w:val="18"/>
              </w:rPr>
            </w:pPr>
          </w:p>
        </w:tc>
      </w:tr>
      <w:tr w:rsidR="00957FB4" w:rsidRPr="00426045" w:rsidTr="00A86F9B">
        <w:trPr>
          <w:trHeight w:val="145"/>
        </w:trPr>
        <w:tc>
          <w:tcPr>
            <w:tcW w:w="515" w:type="dxa"/>
          </w:tcPr>
          <w:p w:rsidR="00957FB4" w:rsidRPr="00426045" w:rsidRDefault="00957FB4" w:rsidP="00A86F9B">
            <w:pPr>
              <w:rPr>
                <w:sz w:val="26"/>
                <w:szCs w:val="26"/>
              </w:rPr>
            </w:pPr>
            <w:r w:rsidRPr="00426045">
              <w:rPr>
                <w:sz w:val="26"/>
                <w:szCs w:val="26"/>
              </w:rPr>
              <w:t>1.</w:t>
            </w:r>
          </w:p>
        </w:tc>
        <w:tc>
          <w:tcPr>
            <w:tcW w:w="2483" w:type="dxa"/>
          </w:tcPr>
          <w:p w:rsidR="00957FB4" w:rsidRPr="00A66750" w:rsidRDefault="00957FB4" w:rsidP="00A86F9B">
            <w:pPr>
              <w:pStyle w:val="1"/>
              <w:jc w:val="left"/>
              <w:rPr>
                <w:sz w:val="24"/>
              </w:rPr>
            </w:pPr>
            <w:r w:rsidRPr="00A66750">
              <w:rPr>
                <w:sz w:val="24"/>
              </w:rPr>
              <w:t>Придбання засобів захисту, зв’язку,</w:t>
            </w:r>
            <w:r>
              <w:rPr>
                <w:sz w:val="24"/>
              </w:rPr>
              <w:t>продуктів</w:t>
            </w:r>
            <w:r w:rsidRPr="00A66750">
              <w:rPr>
                <w:sz w:val="24"/>
              </w:rPr>
              <w:t xml:space="preserve"> харчування, медичного майна, речового майна та спорядження.</w:t>
            </w:r>
          </w:p>
        </w:tc>
        <w:tc>
          <w:tcPr>
            <w:tcW w:w="3064" w:type="dxa"/>
          </w:tcPr>
          <w:p w:rsidR="00957FB4" w:rsidRPr="00A66750" w:rsidRDefault="00957FB4" w:rsidP="00A86F9B">
            <w:pPr>
              <w:pStyle w:val="1"/>
              <w:jc w:val="left"/>
              <w:rPr>
                <w:color w:val="FF0000"/>
                <w:sz w:val="24"/>
              </w:rPr>
            </w:pPr>
            <w:r w:rsidRPr="00A66750">
              <w:rPr>
                <w:sz w:val="24"/>
              </w:rPr>
              <w:t xml:space="preserve">закупівля засобів захисту, зв’язку, </w:t>
            </w:r>
            <w:r>
              <w:rPr>
                <w:sz w:val="24"/>
              </w:rPr>
              <w:t xml:space="preserve">продуктів </w:t>
            </w:r>
            <w:r w:rsidRPr="00A66750">
              <w:rPr>
                <w:sz w:val="24"/>
              </w:rPr>
              <w:t>харчування, медичного майна, речового майна та спорядження.</w:t>
            </w:r>
          </w:p>
        </w:tc>
        <w:tc>
          <w:tcPr>
            <w:tcW w:w="1276" w:type="dxa"/>
          </w:tcPr>
          <w:p w:rsidR="00957FB4" w:rsidRPr="00A66750" w:rsidRDefault="00957FB4" w:rsidP="00A86F9B">
            <w:r w:rsidRPr="00A66750">
              <w:t>201</w:t>
            </w:r>
            <w:r>
              <w:t>9</w:t>
            </w:r>
            <w:r w:rsidRPr="00A66750">
              <w:t xml:space="preserve"> рік, </w:t>
            </w:r>
          </w:p>
          <w:p w:rsidR="00957FB4" w:rsidRPr="00A66750" w:rsidRDefault="00957FB4" w:rsidP="00A86F9B">
            <w:r w:rsidRPr="00A66750">
              <w:t>20</w:t>
            </w:r>
            <w:r>
              <w:t>20</w:t>
            </w:r>
            <w:r w:rsidRPr="00A66750">
              <w:t xml:space="preserve"> рік</w:t>
            </w:r>
          </w:p>
        </w:tc>
        <w:tc>
          <w:tcPr>
            <w:tcW w:w="1701" w:type="dxa"/>
          </w:tcPr>
          <w:p w:rsidR="00957FB4" w:rsidRPr="00A66750" w:rsidRDefault="00957FB4" w:rsidP="00A86F9B">
            <w:r>
              <w:t>Броварський ОМВК</w:t>
            </w:r>
          </w:p>
        </w:tc>
        <w:tc>
          <w:tcPr>
            <w:tcW w:w="2278" w:type="dxa"/>
          </w:tcPr>
          <w:p w:rsidR="00957FB4" w:rsidRPr="00A66750" w:rsidRDefault="00957FB4" w:rsidP="00A86F9B">
            <w:pPr>
              <w:pStyle w:val="1"/>
              <w:jc w:val="left"/>
              <w:rPr>
                <w:sz w:val="24"/>
              </w:rPr>
            </w:pPr>
            <w:r w:rsidRPr="00A66750">
              <w:rPr>
                <w:sz w:val="24"/>
              </w:rPr>
              <w:t>Кошти</w:t>
            </w:r>
            <w:r>
              <w:rPr>
                <w:sz w:val="24"/>
              </w:rPr>
              <w:t xml:space="preserve"> із</w:t>
            </w:r>
          </w:p>
          <w:p w:rsidR="00957FB4" w:rsidRPr="00A66750" w:rsidRDefault="00957FB4" w:rsidP="00A86F9B">
            <w:pPr>
              <w:pStyle w:val="1"/>
              <w:jc w:val="left"/>
              <w:rPr>
                <w:sz w:val="24"/>
              </w:rPr>
            </w:pPr>
            <w:r w:rsidRPr="00A66750">
              <w:rPr>
                <w:sz w:val="24"/>
              </w:rPr>
              <w:t>джерел,</w:t>
            </w:r>
            <w:r>
              <w:rPr>
                <w:sz w:val="24"/>
              </w:rPr>
              <w:t xml:space="preserve"> </w:t>
            </w:r>
          </w:p>
          <w:p w:rsidR="00957FB4" w:rsidRPr="00A66750" w:rsidRDefault="00957FB4" w:rsidP="00A86F9B">
            <w:pPr>
              <w:pStyle w:val="1"/>
              <w:jc w:val="left"/>
              <w:rPr>
                <w:sz w:val="24"/>
              </w:rPr>
            </w:pPr>
            <w:r>
              <w:rPr>
                <w:sz w:val="24"/>
              </w:rPr>
              <w:t>не</w:t>
            </w:r>
            <w:r w:rsidRPr="00A66750">
              <w:rPr>
                <w:sz w:val="24"/>
              </w:rPr>
              <w:t>заборонених</w:t>
            </w:r>
          </w:p>
          <w:p w:rsidR="00957FB4" w:rsidRPr="00A66750" w:rsidRDefault="00957FB4" w:rsidP="00A86F9B">
            <w:pPr>
              <w:pStyle w:val="1"/>
              <w:jc w:val="left"/>
              <w:rPr>
                <w:sz w:val="24"/>
              </w:rPr>
            </w:pPr>
            <w:r w:rsidRPr="00A66750">
              <w:rPr>
                <w:sz w:val="24"/>
              </w:rPr>
              <w:t>законодавством</w:t>
            </w:r>
          </w:p>
        </w:tc>
        <w:tc>
          <w:tcPr>
            <w:tcW w:w="1094" w:type="dxa"/>
          </w:tcPr>
          <w:p w:rsidR="00957FB4" w:rsidRPr="00A66750" w:rsidRDefault="00957FB4" w:rsidP="00A86F9B">
            <w:r>
              <w:t>1785,1</w:t>
            </w:r>
          </w:p>
          <w:p w:rsidR="00957FB4" w:rsidRPr="00A66750" w:rsidRDefault="00957FB4" w:rsidP="00A86F9B">
            <w:r>
              <w:t>1292,9</w:t>
            </w:r>
          </w:p>
        </w:tc>
        <w:tc>
          <w:tcPr>
            <w:tcW w:w="2398" w:type="dxa"/>
          </w:tcPr>
          <w:p w:rsidR="00957FB4" w:rsidRPr="00A66750" w:rsidRDefault="00957FB4" w:rsidP="00A86F9B">
            <w:pPr>
              <w:pStyle w:val="1"/>
              <w:ind w:right="-104"/>
              <w:jc w:val="left"/>
              <w:rPr>
                <w:sz w:val="24"/>
              </w:rPr>
            </w:pPr>
            <w:r w:rsidRPr="00A66750">
              <w:rPr>
                <w:sz w:val="24"/>
              </w:rPr>
              <w:t xml:space="preserve">Забезпечення функціонування </w:t>
            </w:r>
            <w:r>
              <w:rPr>
                <w:sz w:val="24"/>
              </w:rPr>
              <w:t>загонів</w:t>
            </w:r>
            <w:r w:rsidRPr="00A66750">
              <w:rPr>
                <w:sz w:val="24"/>
              </w:rPr>
              <w:t xml:space="preserve"> територіальної оборони </w:t>
            </w:r>
            <w:r>
              <w:rPr>
                <w:sz w:val="24"/>
              </w:rPr>
              <w:t>Броварського</w:t>
            </w:r>
            <w:r w:rsidRPr="00A66750">
              <w:rPr>
                <w:sz w:val="24"/>
              </w:rPr>
              <w:t xml:space="preserve"> району</w:t>
            </w:r>
          </w:p>
        </w:tc>
      </w:tr>
      <w:tr w:rsidR="00957FB4" w:rsidRPr="00426045" w:rsidTr="00A86F9B">
        <w:trPr>
          <w:trHeight w:val="145"/>
        </w:trPr>
        <w:tc>
          <w:tcPr>
            <w:tcW w:w="515" w:type="dxa"/>
          </w:tcPr>
          <w:p w:rsidR="00957FB4" w:rsidRPr="00426045" w:rsidRDefault="00957FB4" w:rsidP="00A86F9B">
            <w:pPr>
              <w:rPr>
                <w:sz w:val="26"/>
                <w:szCs w:val="26"/>
              </w:rPr>
            </w:pPr>
            <w:r w:rsidRPr="00426045">
              <w:rPr>
                <w:sz w:val="26"/>
                <w:szCs w:val="26"/>
              </w:rPr>
              <w:t>2.</w:t>
            </w:r>
          </w:p>
        </w:tc>
        <w:tc>
          <w:tcPr>
            <w:tcW w:w="2483" w:type="dxa"/>
          </w:tcPr>
          <w:p w:rsidR="00957FB4" w:rsidRPr="00A66750" w:rsidRDefault="00957FB4" w:rsidP="00A86F9B">
            <w:pPr>
              <w:rPr>
                <w:color w:val="FF0000"/>
              </w:rPr>
            </w:pPr>
            <w:r w:rsidRPr="00A66750">
              <w:t xml:space="preserve">Обладнання місць розміщення, харчування, проведення бойового </w:t>
            </w:r>
            <w:proofErr w:type="spellStart"/>
            <w:r w:rsidRPr="00A66750">
              <w:t>злагодження</w:t>
            </w:r>
            <w:proofErr w:type="spellEnd"/>
            <w:r w:rsidRPr="00A66750">
              <w:t xml:space="preserve"> особового складу, кімнат зберігання зброї. </w:t>
            </w:r>
          </w:p>
        </w:tc>
        <w:tc>
          <w:tcPr>
            <w:tcW w:w="3064" w:type="dxa"/>
          </w:tcPr>
          <w:p w:rsidR="00957FB4" w:rsidRPr="00A66750" w:rsidRDefault="00957FB4" w:rsidP="00A86F9B">
            <w:r w:rsidRPr="00A66750">
              <w:t xml:space="preserve">Закупівля предметів, матеріалів для обладнання місць розміщення, харчування, проведення бойового </w:t>
            </w:r>
            <w:proofErr w:type="spellStart"/>
            <w:r w:rsidRPr="00A66750">
              <w:t>злагодження</w:t>
            </w:r>
            <w:proofErr w:type="spellEnd"/>
            <w:r w:rsidRPr="00A66750">
              <w:t xml:space="preserve"> особового складу, кімнат зберігання зброї. </w:t>
            </w:r>
          </w:p>
          <w:p w:rsidR="00957FB4" w:rsidRPr="00A66750" w:rsidRDefault="00957FB4" w:rsidP="00A86F9B">
            <w:pPr>
              <w:pStyle w:val="1"/>
              <w:jc w:val="left"/>
              <w:rPr>
                <w:color w:val="FF0000"/>
                <w:sz w:val="24"/>
              </w:rPr>
            </w:pPr>
          </w:p>
        </w:tc>
        <w:tc>
          <w:tcPr>
            <w:tcW w:w="1276" w:type="dxa"/>
          </w:tcPr>
          <w:p w:rsidR="00957FB4" w:rsidRPr="00A66750" w:rsidRDefault="00957FB4" w:rsidP="00A86F9B">
            <w:r w:rsidRPr="00A66750">
              <w:t>201</w:t>
            </w:r>
            <w:r>
              <w:t>9</w:t>
            </w:r>
            <w:r w:rsidRPr="00A66750">
              <w:t xml:space="preserve"> рік, 20</w:t>
            </w:r>
            <w:r>
              <w:t>20</w:t>
            </w:r>
            <w:r w:rsidRPr="00A66750">
              <w:t xml:space="preserve"> рік</w:t>
            </w:r>
          </w:p>
        </w:tc>
        <w:tc>
          <w:tcPr>
            <w:tcW w:w="1701" w:type="dxa"/>
          </w:tcPr>
          <w:p w:rsidR="00957FB4" w:rsidRPr="00A66750" w:rsidRDefault="00957FB4" w:rsidP="00A86F9B">
            <w:r>
              <w:t>Броварський ОМВК</w:t>
            </w:r>
          </w:p>
        </w:tc>
        <w:tc>
          <w:tcPr>
            <w:tcW w:w="2278" w:type="dxa"/>
          </w:tcPr>
          <w:p w:rsidR="00957FB4" w:rsidRPr="00A66750" w:rsidRDefault="00957FB4" w:rsidP="00A86F9B">
            <w:pPr>
              <w:pStyle w:val="1"/>
              <w:jc w:val="left"/>
              <w:rPr>
                <w:sz w:val="24"/>
              </w:rPr>
            </w:pPr>
            <w:r w:rsidRPr="00A66750">
              <w:rPr>
                <w:sz w:val="24"/>
              </w:rPr>
              <w:t>Кошти</w:t>
            </w:r>
            <w:r>
              <w:rPr>
                <w:sz w:val="24"/>
              </w:rPr>
              <w:t xml:space="preserve"> із</w:t>
            </w:r>
          </w:p>
          <w:p w:rsidR="00957FB4" w:rsidRPr="00A66750" w:rsidRDefault="00957FB4" w:rsidP="00A86F9B">
            <w:pPr>
              <w:pStyle w:val="1"/>
              <w:jc w:val="left"/>
              <w:rPr>
                <w:sz w:val="24"/>
              </w:rPr>
            </w:pPr>
            <w:r w:rsidRPr="00A66750">
              <w:rPr>
                <w:sz w:val="24"/>
              </w:rPr>
              <w:t xml:space="preserve">джерел, </w:t>
            </w:r>
          </w:p>
          <w:p w:rsidR="00957FB4" w:rsidRPr="00A66750" w:rsidRDefault="00957FB4" w:rsidP="00A86F9B">
            <w:pPr>
              <w:pStyle w:val="1"/>
              <w:jc w:val="left"/>
              <w:rPr>
                <w:sz w:val="24"/>
              </w:rPr>
            </w:pPr>
            <w:r>
              <w:rPr>
                <w:sz w:val="24"/>
              </w:rPr>
              <w:t>не</w:t>
            </w:r>
            <w:r w:rsidRPr="00A66750">
              <w:rPr>
                <w:sz w:val="24"/>
              </w:rPr>
              <w:t>заборонених</w:t>
            </w:r>
          </w:p>
          <w:p w:rsidR="00957FB4" w:rsidRPr="00A66750" w:rsidRDefault="00957FB4" w:rsidP="00A86F9B">
            <w:pPr>
              <w:pStyle w:val="1"/>
              <w:jc w:val="left"/>
              <w:rPr>
                <w:sz w:val="24"/>
              </w:rPr>
            </w:pPr>
            <w:r w:rsidRPr="00A66750">
              <w:rPr>
                <w:sz w:val="24"/>
              </w:rPr>
              <w:t>законодавством</w:t>
            </w:r>
          </w:p>
        </w:tc>
        <w:tc>
          <w:tcPr>
            <w:tcW w:w="1094" w:type="dxa"/>
          </w:tcPr>
          <w:p w:rsidR="00957FB4" w:rsidRPr="00A66750" w:rsidRDefault="00957FB4" w:rsidP="00A86F9B">
            <w:r>
              <w:t>25,8</w:t>
            </w:r>
          </w:p>
          <w:p w:rsidR="00957FB4" w:rsidRPr="00A66750" w:rsidRDefault="00957FB4" w:rsidP="00A86F9B">
            <w:r>
              <w:t>380,0</w:t>
            </w:r>
          </w:p>
        </w:tc>
        <w:tc>
          <w:tcPr>
            <w:tcW w:w="2398" w:type="dxa"/>
          </w:tcPr>
          <w:p w:rsidR="00957FB4" w:rsidRPr="00A66750" w:rsidRDefault="00957FB4" w:rsidP="00A86F9B">
            <w:pPr>
              <w:pStyle w:val="1"/>
              <w:ind w:right="-104"/>
              <w:jc w:val="left"/>
              <w:rPr>
                <w:sz w:val="24"/>
              </w:rPr>
            </w:pPr>
            <w:r w:rsidRPr="00A66750">
              <w:rPr>
                <w:sz w:val="24"/>
              </w:rPr>
              <w:t xml:space="preserve">Забезпечення функціонування </w:t>
            </w:r>
            <w:r>
              <w:rPr>
                <w:sz w:val="24"/>
              </w:rPr>
              <w:t>загонів</w:t>
            </w:r>
            <w:r w:rsidRPr="00A66750">
              <w:rPr>
                <w:sz w:val="24"/>
              </w:rPr>
              <w:t xml:space="preserve"> територіальної оборони </w:t>
            </w:r>
            <w:r>
              <w:rPr>
                <w:sz w:val="24"/>
              </w:rPr>
              <w:t>Броварського</w:t>
            </w:r>
            <w:r w:rsidRPr="00A66750">
              <w:rPr>
                <w:sz w:val="24"/>
              </w:rPr>
              <w:t xml:space="preserve"> району</w:t>
            </w:r>
          </w:p>
        </w:tc>
      </w:tr>
      <w:tr w:rsidR="00957FB4" w:rsidRPr="00426045" w:rsidTr="00A86F9B">
        <w:trPr>
          <w:trHeight w:val="145"/>
        </w:trPr>
        <w:tc>
          <w:tcPr>
            <w:tcW w:w="515" w:type="dxa"/>
          </w:tcPr>
          <w:p w:rsidR="00957FB4" w:rsidRPr="00426045" w:rsidRDefault="00957FB4" w:rsidP="00A86F9B">
            <w:pPr>
              <w:rPr>
                <w:sz w:val="26"/>
                <w:szCs w:val="26"/>
              </w:rPr>
            </w:pPr>
            <w:r w:rsidRPr="00426045">
              <w:rPr>
                <w:sz w:val="26"/>
                <w:szCs w:val="26"/>
              </w:rPr>
              <w:t>3.</w:t>
            </w:r>
          </w:p>
        </w:tc>
        <w:tc>
          <w:tcPr>
            <w:tcW w:w="2483" w:type="dxa"/>
          </w:tcPr>
          <w:p w:rsidR="00957FB4" w:rsidRPr="00A66750" w:rsidRDefault="00957FB4" w:rsidP="00A86F9B">
            <w:pPr>
              <w:ind w:firstLine="23"/>
            </w:pPr>
            <w:r w:rsidRPr="00A66750">
              <w:t xml:space="preserve">Створення бази мобілізаційного розгортання та навчально-матеріальної бази для організації та проведення занять </w:t>
            </w:r>
          </w:p>
        </w:tc>
        <w:tc>
          <w:tcPr>
            <w:tcW w:w="3064" w:type="dxa"/>
          </w:tcPr>
          <w:p w:rsidR="00957FB4" w:rsidRPr="00A66750" w:rsidRDefault="00957FB4" w:rsidP="00A86F9B">
            <w:pPr>
              <w:ind w:firstLine="23"/>
              <w:rPr>
                <w:color w:val="FF0000"/>
              </w:rPr>
            </w:pPr>
            <w:r w:rsidRPr="00A66750">
              <w:t>Закупівля предметів, матеріалів для створення бази мобілізаційного розгортання  та навчально-матеріальної бази для організації та проведення занять, придбання канцелярського приладдя.</w:t>
            </w:r>
          </w:p>
        </w:tc>
        <w:tc>
          <w:tcPr>
            <w:tcW w:w="1276" w:type="dxa"/>
          </w:tcPr>
          <w:p w:rsidR="00957FB4" w:rsidRPr="00A66750" w:rsidRDefault="00957FB4" w:rsidP="00A86F9B">
            <w:r w:rsidRPr="00A66750">
              <w:t>201</w:t>
            </w:r>
            <w:r>
              <w:t>9</w:t>
            </w:r>
            <w:r w:rsidRPr="00A66750">
              <w:t xml:space="preserve"> рік, 20</w:t>
            </w:r>
            <w:r>
              <w:t>20</w:t>
            </w:r>
            <w:r w:rsidRPr="00A66750">
              <w:t xml:space="preserve"> рік</w:t>
            </w:r>
          </w:p>
        </w:tc>
        <w:tc>
          <w:tcPr>
            <w:tcW w:w="1701" w:type="dxa"/>
          </w:tcPr>
          <w:p w:rsidR="00957FB4" w:rsidRPr="00A66750" w:rsidRDefault="00957FB4" w:rsidP="00A86F9B">
            <w:r>
              <w:t>Броварський ОМВК</w:t>
            </w:r>
          </w:p>
        </w:tc>
        <w:tc>
          <w:tcPr>
            <w:tcW w:w="2278" w:type="dxa"/>
          </w:tcPr>
          <w:p w:rsidR="00957FB4" w:rsidRPr="00A66750" w:rsidRDefault="00957FB4" w:rsidP="00A86F9B">
            <w:pPr>
              <w:pStyle w:val="1"/>
              <w:jc w:val="left"/>
              <w:rPr>
                <w:sz w:val="24"/>
              </w:rPr>
            </w:pPr>
            <w:r w:rsidRPr="00A66750">
              <w:rPr>
                <w:sz w:val="24"/>
              </w:rPr>
              <w:t>Кошти</w:t>
            </w:r>
            <w:r>
              <w:rPr>
                <w:sz w:val="24"/>
              </w:rPr>
              <w:t xml:space="preserve"> із</w:t>
            </w:r>
          </w:p>
          <w:p w:rsidR="00957FB4" w:rsidRPr="00A66750" w:rsidRDefault="00957FB4" w:rsidP="00A86F9B">
            <w:pPr>
              <w:pStyle w:val="1"/>
              <w:jc w:val="left"/>
              <w:rPr>
                <w:sz w:val="24"/>
              </w:rPr>
            </w:pPr>
            <w:r w:rsidRPr="00A66750">
              <w:rPr>
                <w:sz w:val="24"/>
              </w:rPr>
              <w:t xml:space="preserve">джерел, </w:t>
            </w:r>
          </w:p>
          <w:p w:rsidR="00957FB4" w:rsidRPr="00A66750" w:rsidRDefault="00957FB4" w:rsidP="00A86F9B">
            <w:pPr>
              <w:pStyle w:val="1"/>
              <w:jc w:val="left"/>
              <w:rPr>
                <w:sz w:val="24"/>
              </w:rPr>
            </w:pPr>
            <w:r>
              <w:rPr>
                <w:sz w:val="24"/>
              </w:rPr>
              <w:t>не</w:t>
            </w:r>
            <w:r w:rsidRPr="00A66750">
              <w:rPr>
                <w:sz w:val="24"/>
              </w:rPr>
              <w:t>заборонених</w:t>
            </w:r>
          </w:p>
          <w:p w:rsidR="00957FB4" w:rsidRPr="00A66750" w:rsidRDefault="00957FB4" w:rsidP="00A86F9B">
            <w:pPr>
              <w:pStyle w:val="1"/>
              <w:jc w:val="left"/>
              <w:rPr>
                <w:sz w:val="24"/>
              </w:rPr>
            </w:pPr>
            <w:r w:rsidRPr="00A66750">
              <w:rPr>
                <w:sz w:val="24"/>
              </w:rPr>
              <w:t>законодавством</w:t>
            </w:r>
          </w:p>
        </w:tc>
        <w:tc>
          <w:tcPr>
            <w:tcW w:w="1094" w:type="dxa"/>
          </w:tcPr>
          <w:p w:rsidR="00957FB4" w:rsidRPr="00A66750" w:rsidRDefault="00957FB4" w:rsidP="00A86F9B">
            <w:r>
              <w:t>16,0</w:t>
            </w:r>
          </w:p>
          <w:p w:rsidR="00957FB4" w:rsidRPr="00A66750" w:rsidRDefault="00957FB4" w:rsidP="00A86F9B">
            <w:r>
              <w:t>136,0</w:t>
            </w:r>
          </w:p>
        </w:tc>
        <w:tc>
          <w:tcPr>
            <w:tcW w:w="2398" w:type="dxa"/>
          </w:tcPr>
          <w:p w:rsidR="00957FB4" w:rsidRPr="00A66750" w:rsidRDefault="00957FB4" w:rsidP="00A86F9B">
            <w:pPr>
              <w:pStyle w:val="1"/>
              <w:ind w:right="-104"/>
              <w:jc w:val="left"/>
              <w:rPr>
                <w:sz w:val="24"/>
              </w:rPr>
            </w:pPr>
            <w:r w:rsidRPr="00A66750">
              <w:rPr>
                <w:sz w:val="24"/>
              </w:rPr>
              <w:t xml:space="preserve">Забезпечення функціонування </w:t>
            </w:r>
            <w:r>
              <w:rPr>
                <w:sz w:val="24"/>
              </w:rPr>
              <w:t>загонів</w:t>
            </w:r>
            <w:r w:rsidRPr="00A66750">
              <w:rPr>
                <w:sz w:val="24"/>
              </w:rPr>
              <w:t xml:space="preserve"> територіальної оборони </w:t>
            </w:r>
            <w:r>
              <w:rPr>
                <w:sz w:val="24"/>
              </w:rPr>
              <w:t>Броварського</w:t>
            </w:r>
            <w:r w:rsidRPr="00A66750">
              <w:rPr>
                <w:sz w:val="24"/>
              </w:rPr>
              <w:t xml:space="preserve"> району</w:t>
            </w:r>
          </w:p>
        </w:tc>
      </w:tr>
      <w:tr w:rsidR="00957FB4" w:rsidRPr="00426045" w:rsidTr="00A86F9B">
        <w:trPr>
          <w:trHeight w:val="145"/>
        </w:trPr>
        <w:tc>
          <w:tcPr>
            <w:tcW w:w="515" w:type="dxa"/>
          </w:tcPr>
          <w:p w:rsidR="00957FB4" w:rsidRPr="00426045" w:rsidRDefault="00957FB4" w:rsidP="00A86F9B">
            <w:pPr>
              <w:rPr>
                <w:sz w:val="26"/>
                <w:szCs w:val="26"/>
              </w:rPr>
            </w:pPr>
            <w:r w:rsidRPr="00426045">
              <w:rPr>
                <w:sz w:val="26"/>
                <w:szCs w:val="26"/>
              </w:rPr>
              <w:t>4.</w:t>
            </w:r>
          </w:p>
        </w:tc>
        <w:tc>
          <w:tcPr>
            <w:tcW w:w="2483" w:type="dxa"/>
          </w:tcPr>
          <w:p w:rsidR="00957FB4" w:rsidRPr="00426045" w:rsidRDefault="00957FB4" w:rsidP="00A86F9B">
            <w:pPr>
              <w:tabs>
                <w:tab w:val="left" w:pos="960"/>
              </w:tabs>
              <w:rPr>
                <w:sz w:val="26"/>
                <w:szCs w:val="26"/>
              </w:rPr>
            </w:pPr>
            <w:r w:rsidRPr="00426045">
              <w:rPr>
                <w:sz w:val="26"/>
                <w:szCs w:val="26"/>
              </w:rPr>
              <w:t xml:space="preserve">Виготовлення та друк наочної агітації </w:t>
            </w:r>
          </w:p>
          <w:p w:rsidR="00957FB4" w:rsidRPr="00426045" w:rsidRDefault="00957FB4" w:rsidP="00A86F9B">
            <w:pPr>
              <w:ind w:firstLine="23"/>
              <w:rPr>
                <w:sz w:val="26"/>
                <w:szCs w:val="26"/>
              </w:rPr>
            </w:pPr>
          </w:p>
        </w:tc>
        <w:tc>
          <w:tcPr>
            <w:tcW w:w="3064" w:type="dxa"/>
          </w:tcPr>
          <w:p w:rsidR="00957FB4" w:rsidRPr="00426045" w:rsidRDefault="00957FB4" w:rsidP="00A86F9B">
            <w:pPr>
              <w:tabs>
                <w:tab w:val="left" w:pos="960"/>
              </w:tabs>
              <w:rPr>
                <w:sz w:val="26"/>
                <w:szCs w:val="26"/>
              </w:rPr>
            </w:pPr>
            <w:r w:rsidRPr="00426045">
              <w:rPr>
                <w:sz w:val="26"/>
                <w:szCs w:val="26"/>
              </w:rPr>
              <w:lastRenderedPageBreak/>
              <w:t xml:space="preserve">Виготовлення та друк наочної агітації, роз’яснювальних </w:t>
            </w:r>
            <w:r w:rsidRPr="00426045">
              <w:rPr>
                <w:sz w:val="26"/>
                <w:szCs w:val="26"/>
              </w:rPr>
              <w:lastRenderedPageBreak/>
              <w:t>матеріалів,</w:t>
            </w:r>
            <w:r>
              <w:rPr>
                <w:sz w:val="26"/>
                <w:szCs w:val="26"/>
              </w:rPr>
              <w:t xml:space="preserve"> </w:t>
            </w:r>
            <w:r w:rsidRPr="00426045">
              <w:rPr>
                <w:sz w:val="26"/>
                <w:szCs w:val="26"/>
              </w:rPr>
              <w:t xml:space="preserve">щодо призначення та виконання завдань територіальної оборони на території </w:t>
            </w:r>
            <w:r>
              <w:rPr>
                <w:sz w:val="26"/>
                <w:szCs w:val="26"/>
              </w:rPr>
              <w:t>Броварського</w:t>
            </w:r>
            <w:r w:rsidRPr="00426045">
              <w:rPr>
                <w:sz w:val="26"/>
                <w:szCs w:val="26"/>
              </w:rPr>
              <w:t xml:space="preserve"> району</w:t>
            </w:r>
          </w:p>
        </w:tc>
        <w:tc>
          <w:tcPr>
            <w:tcW w:w="1276" w:type="dxa"/>
          </w:tcPr>
          <w:p w:rsidR="00957FB4" w:rsidRPr="00426045" w:rsidRDefault="00957FB4" w:rsidP="00A86F9B">
            <w:pPr>
              <w:rPr>
                <w:sz w:val="26"/>
                <w:szCs w:val="26"/>
              </w:rPr>
            </w:pPr>
            <w:r w:rsidRPr="00426045">
              <w:rPr>
                <w:sz w:val="26"/>
                <w:szCs w:val="26"/>
              </w:rPr>
              <w:lastRenderedPageBreak/>
              <w:t>201</w:t>
            </w:r>
            <w:r>
              <w:rPr>
                <w:sz w:val="26"/>
                <w:szCs w:val="26"/>
              </w:rPr>
              <w:t>9</w:t>
            </w:r>
            <w:r w:rsidRPr="00426045">
              <w:rPr>
                <w:sz w:val="26"/>
                <w:szCs w:val="26"/>
              </w:rPr>
              <w:t xml:space="preserve"> рік, 20</w:t>
            </w:r>
            <w:r>
              <w:rPr>
                <w:sz w:val="26"/>
                <w:szCs w:val="26"/>
              </w:rPr>
              <w:t>20</w:t>
            </w:r>
            <w:r w:rsidRPr="00426045">
              <w:rPr>
                <w:sz w:val="26"/>
                <w:szCs w:val="26"/>
              </w:rPr>
              <w:t xml:space="preserve"> рік</w:t>
            </w:r>
          </w:p>
        </w:tc>
        <w:tc>
          <w:tcPr>
            <w:tcW w:w="1701" w:type="dxa"/>
          </w:tcPr>
          <w:p w:rsidR="00957FB4" w:rsidRPr="00426045" w:rsidRDefault="00957FB4" w:rsidP="00A86F9B">
            <w:pPr>
              <w:rPr>
                <w:sz w:val="26"/>
                <w:szCs w:val="26"/>
              </w:rPr>
            </w:pPr>
            <w:r>
              <w:rPr>
                <w:sz w:val="26"/>
                <w:szCs w:val="26"/>
              </w:rPr>
              <w:t>Броварський ОМВК</w:t>
            </w:r>
          </w:p>
        </w:tc>
        <w:tc>
          <w:tcPr>
            <w:tcW w:w="2278" w:type="dxa"/>
          </w:tcPr>
          <w:p w:rsidR="00957FB4" w:rsidRPr="00426045" w:rsidRDefault="00957FB4" w:rsidP="00A86F9B">
            <w:pPr>
              <w:pStyle w:val="1"/>
              <w:jc w:val="left"/>
              <w:rPr>
                <w:sz w:val="26"/>
                <w:szCs w:val="26"/>
              </w:rPr>
            </w:pPr>
            <w:r w:rsidRPr="00426045">
              <w:rPr>
                <w:sz w:val="26"/>
                <w:szCs w:val="26"/>
              </w:rPr>
              <w:t>Кошти</w:t>
            </w:r>
            <w:r>
              <w:rPr>
                <w:sz w:val="26"/>
                <w:szCs w:val="26"/>
              </w:rPr>
              <w:t xml:space="preserve"> із</w:t>
            </w:r>
          </w:p>
          <w:p w:rsidR="00957FB4" w:rsidRPr="00426045" w:rsidRDefault="00957FB4" w:rsidP="00A86F9B">
            <w:pPr>
              <w:pStyle w:val="1"/>
              <w:jc w:val="left"/>
              <w:rPr>
                <w:sz w:val="26"/>
                <w:szCs w:val="26"/>
              </w:rPr>
            </w:pPr>
            <w:r w:rsidRPr="00426045">
              <w:rPr>
                <w:sz w:val="26"/>
                <w:szCs w:val="26"/>
              </w:rPr>
              <w:t>джерел,</w:t>
            </w:r>
          </w:p>
          <w:p w:rsidR="00957FB4" w:rsidRPr="00426045" w:rsidRDefault="00957FB4" w:rsidP="00A86F9B">
            <w:pPr>
              <w:pStyle w:val="1"/>
              <w:jc w:val="left"/>
              <w:rPr>
                <w:sz w:val="26"/>
                <w:szCs w:val="26"/>
              </w:rPr>
            </w:pPr>
            <w:r>
              <w:rPr>
                <w:sz w:val="26"/>
                <w:szCs w:val="26"/>
              </w:rPr>
              <w:t>не</w:t>
            </w:r>
            <w:r w:rsidRPr="00426045">
              <w:rPr>
                <w:sz w:val="26"/>
                <w:szCs w:val="26"/>
              </w:rPr>
              <w:t>заборонених</w:t>
            </w:r>
          </w:p>
          <w:p w:rsidR="00957FB4" w:rsidRPr="00426045" w:rsidRDefault="00957FB4" w:rsidP="00A86F9B">
            <w:pPr>
              <w:pStyle w:val="1"/>
              <w:jc w:val="left"/>
              <w:rPr>
                <w:sz w:val="26"/>
                <w:szCs w:val="26"/>
              </w:rPr>
            </w:pPr>
            <w:r w:rsidRPr="00426045">
              <w:rPr>
                <w:sz w:val="26"/>
                <w:szCs w:val="26"/>
              </w:rPr>
              <w:lastRenderedPageBreak/>
              <w:t>законодавством</w:t>
            </w:r>
          </w:p>
        </w:tc>
        <w:tc>
          <w:tcPr>
            <w:tcW w:w="1094" w:type="dxa"/>
          </w:tcPr>
          <w:p w:rsidR="00957FB4" w:rsidRPr="00426045" w:rsidRDefault="00957FB4" w:rsidP="00A86F9B">
            <w:pPr>
              <w:rPr>
                <w:sz w:val="26"/>
                <w:szCs w:val="26"/>
              </w:rPr>
            </w:pPr>
            <w:r>
              <w:rPr>
                <w:sz w:val="26"/>
                <w:szCs w:val="26"/>
              </w:rPr>
              <w:lastRenderedPageBreak/>
              <w:t>6,0</w:t>
            </w:r>
          </w:p>
          <w:p w:rsidR="00957FB4" w:rsidRPr="00426045" w:rsidRDefault="00957FB4" w:rsidP="00A86F9B">
            <w:pPr>
              <w:rPr>
                <w:sz w:val="26"/>
                <w:szCs w:val="26"/>
              </w:rPr>
            </w:pPr>
            <w:r>
              <w:rPr>
                <w:sz w:val="26"/>
                <w:szCs w:val="26"/>
              </w:rPr>
              <w:t>24,0</w:t>
            </w:r>
          </w:p>
        </w:tc>
        <w:tc>
          <w:tcPr>
            <w:tcW w:w="2398" w:type="dxa"/>
          </w:tcPr>
          <w:p w:rsidR="00957FB4" w:rsidRPr="00426045" w:rsidRDefault="00957FB4" w:rsidP="00A86F9B">
            <w:pPr>
              <w:pStyle w:val="1"/>
              <w:ind w:right="-104"/>
              <w:rPr>
                <w:sz w:val="26"/>
                <w:szCs w:val="26"/>
              </w:rPr>
            </w:pPr>
            <w:r w:rsidRPr="00426045">
              <w:rPr>
                <w:sz w:val="26"/>
                <w:szCs w:val="26"/>
              </w:rPr>
              <w:t xml:space="preserve">Забезпечення функціонування </w:t>
            </w:r>
            <w:r>
              <w:rPr>
                <w:sz w:val="26"/>
                <w:szCs w:val="26"/>
              </w:rPr>
              <w:t>загонів</w:t>
            </w:r>
            <w:r w:rsidRPr="00426045">
              <w:rPr>
                <w:sz w:val="26"/>
                <w:szCs w:val="26"/>
              </w:rPr>
              <w:t xml:space="preserve"> </w:t>
            </w:r>
            <w:r w:rsidRPr="00426045">
              <w:rPr>
                <w:sz w:val="26"/>
                <w:szCs w:val="26"/>
              </w:rPr>
              <w:lastRenderedPageBreak/>
              <w:t xml:space="preserve">територіальної оборони </w:t>
            </w:r>
            <w:r>
              <w:rPr>
                <w:sz w:val="26"/>
                <w:szCs w:val="26"/>
              </w:rPr>
              <w:t>Броварського</w:t>
            </w:r>
            <w:r w:rsidRPr="00426045">
              <w:rPr>
                <w:sz w:val="26"/>
                <w:szCs w:val="26"/>
              </w:rPr>
              <w:t xml:space="preserve"> району</w:t>
            </w:r>
          </w:p>
        </w:tc>
      </w:tr>
      <w:tr w:rsidR="00957FB4" w:rsidRPr="00426045" w:rsidTr="00A86F9B">
        <w:trPr>
          <w:trHeight w:val="145"/>
        </w:trPr>
        <w:tc>
          <w:tcPr>
            <w:tcW w:w="9039" w:type="dxa"/>
            <w:gridSpan w:val="5"/>
          </w:tcPr>
          <w:p w:rsidR="00957FB4" w:rsidRPr="00426045" w:rsidRDefault="00957FB4" w:rsidP="00A86F9B">
            <w:pPr>
              <w:jc w:val="center"/>
              <w:rPr>
                <w:b/>
                <w:sz w:val="26"/>
                <w:szCs w:val="26"/>
              </w:rPr>
            </w:pPr>
            <w:r w:rsidRPr="00426045">
              <w:rPr>
                <w:b/>
                <w:sz w:val="26"/>
                <w:szCs w:val="26"/>
              </w:rPr>
              <w:lastRenderedPageBreak/>
              <w:t>Усього:</w:t>
            </w:r>
          </w:p>
        </w:tc>
        <w:tc>
          <w:tcPr>
            <w:tcW w:w="2278" w:type="dxa"/>
          </w:tcPr>
          <w:p w:rsidR="00957FB4" w:rsidRPr="00426045" w:rsidRDefault="00957FB4" w:rsidP="00A86F9B">
            <w:pPr>
              <w:pStyle w:val="1"/>
              <w:jc w:val="center"/>
              <w:rPr>
                <w:sz w:val="26"/>
                <w:szCs w:val="26"/>
              </w:rPr>
            </w:pPr>
          </w:p>
        </w:tc>
        <w:tc>
          <w:tcPr>
            <w:tcW w:w="3492" w:type="dxa"/>
            <w:gridSpan w:val="2"/>
          </w:tcPr>
          <w:p w:rsidR="00957FB4" w:rsidRPr="00426045" w:rsidRDefault="00957FB4" w:rsidP="00A86F9B">
            <w:pPr>
              <w:pStyle w:val="1"/>
              <w:rPr>
                <w:b/>
                <w:sz w:val="26"/>
                <w:szCs w:val="26"/>
              </w:rPr>
            </w:pPr>
            <w:r w:rsidRPr="00426045">
              <w:rPr>
                <w:b/>
                <w:sz w:val="26"/>
                <w:szCs w:val="26"/>
              </w:rPr>
              <w:t>3</w:t>
            </w:r>
            <w:r>
              <w:rPr>
                <w:b/>
                <w:sz w:val="26"/>
                <w:szCs w:val="26"/>
              </w:rPr>
              <w:t>665,7</w:t>
            </w:r>
          </w:p>
        </w:tc>
      </w:tr>
    </w:tbl>
    <w:p w:rsidR="00957FB4" w:rsidRDefault="00957FB4" w:rsidP="00957FB4">
      <w:pPr>
        <w:rPr>
          <w:sz w:val="26"/>
          <w:szCs w:val="26"/>
        </w:rPr>
      </w:pPr>
    </w:p>
    <w:p w:rsidR="00957FB4" w:rsidRDefault="00957FB4" w:rsidP="00957FB4">
      <w:pPr>
        <w:rPr>
          <w:sz w:val="26"/>
          <w:szCs w:val="26"/>
        </w:rPr>
      </w:pPr>
    </w:p>
    <w:p w:rsidR="00957FB4" w:rsidRPr="00F2754A" w:rsidRDefault="00957FB4" w:rsidP="00957FB4">
      <w:pPr>
        <w:tabs>
          <w:tab w:val="left" w:pos="7875"/>
        </w:tabs>
        <w:jc w:val="both"/>
        <w:rPr>
          <w:b/>
          <w:sz w:val="28"/>
          <w:szCs w:val="28"/>
        </w:rPr>
      </w:pPr>
      <w:r w:rsidRPr="00F2754A">
        <w:rPr>
          <w:b/>
          <w:sz w:val="28"/>
          <w:szCs w:val="28"/>
        </w:rPr>
        <w:t>Голова ради</w:t>
      </w:r>
      <w:r w:rsidRPr="00F2754A">
        <w:rPr>
          <w:b/>
          <w:sz w:val="28"/>
          <w:szCs w:val="28"/>
        </w:rPr>
        <w:tab/>
        <w:t>С.М.Гришко</w:t>
      </w:r>
    </w:p>
    <w:p w:rsidR="00957FB4" w:rsidRDefault="00957FB4" w:rsidP="00957FB4">
      <w:pPr>
        <w:rPr>
          <w:sz w:val="26"/>
          <w:szCs w:val="26"/>
        </w:rPr>
      </w:pPr>
    </w:p>
    <w:p w:rsidR="00957FB4" w:rsidRDefault="00957FB4" w:rsidP="00957FB4">
      <w:pPr>
        <w:rPr>
          <w:sz w:val="26"/>
          <w:szCs w:val="26"/>
        </w:rPr>
      </w:pPr>
    </w:p>
    <w:p w:rsidR="00957FB4" w:rsidRDefault="00957FB4" w:rsidP="00957FB4">
      <w:pPr>
        <w:rPr>
          <w:sz w:val="26"/>
          <w:szCs w:val="26"/>
        </w:rPr>
      </w:pPr>
    </w:p>
    <w:p w:rsidR="00957FB4" w:rsidRDefault="00957FB4" w:rsidP="00957FB4">
      <w:pPr>
        <w:rPr>
          <w:sz w:val="26"/>
          <w:szCs w:val="26"/>
        </w:rPr>
      </w:pPr>
    </w:p>
    <w:p w:rsidR="00957FB4" w:rsidRDefault="00957FB4" w:rsidP="00957FB4">
      <w:pPr>
        <w:rPr>
          <w:sz w:val="26"/>
          <w:szCs w:val="26"/>
        </w:rPr>
      </w:pPr>
    </w:p>
    <w:p w:rsidR="00957FB4" w:rsidRDefault="00957FB4" w:rsidP="00957FB4">
      <w:pPr>
        <w:rPr>
          <w:sz w:val="26"/>
          <w:szCs w:val="26"/>
        </w:rPr>
      </w:pPr>
    </w:p>
    <w:p w:rsidR="00957FB4" w:rsidRDefault="00957FB4" w:rsidP="00957FB4">
      <w:pPr>
        <w:rPr>
          <w:sz w:val="26"/>
          <w:szCs w:val="26"/>
        </w:rPr>
      </w:pPr>
    </w:p>
    <w:p w:rsidR="00957FB4" w:rsidRDefault="00957FB4" w:rsidP="00957FB4">
      <w:pPr>
        <w:rPr>
          <w:sz w:val="26"/>
          <w:szCs w:val="26"/>
        </w:rPr>
      </w:pPr>
    </w:p>
    <w:p w:rsidR="00957FB4" w:rsidRDefault="00957FB4" w:rsidP="00957FB4">
      <w:pPr>
        <w:rPr>
          <w:sz w:val="26"/>
          <w:szCs w:val="26"/>
        </w:rPr>
      </w:pPr>
    </w:p>
    <w:p w:rsidR="00957FB4" w:rsidRDefault="00957FB4" w:rsidP="00957FB4">
      <w:pPr>
        <w:rPr>
          <w:sz w:val="26"/>
          <w:szCs w:val="26"/>
        </w:rPr>
      </w:pPr>
    </w:p>
    <w:p w:rsidR="00957FB4" w:rsidRDefault="00957FB4" w:rsidP="00957FB4">
      <w:pPr>
        <w:rPr>
          <w:sz w:val="26"/>
          <w:szCs w:val="26"/>
        </w:rPr>
      </w:pPr>
    </w:p>
    <w:p w:rsidR="00957FB4" w:rsidRDefault="00957FB4" w:rsidP="00957FB4">
      <w:pPr>
        <w:rPr>
          <w:sz w:val="26"/>
          <w:szCs w:val="26"/>
        </w:rPr>
      </w:pPr>
    </w:p>
    <w:p w:rsidR="00957FB4" w:rsidRDefault="00957FB4" w:rsidP="00957FB4">
      <w:pPr>
        <w:rPr>
          <w:sz w:val="26"/>
          <w:szCs w:val="26"/>
        </w:rPr>
      </w:pPr>
    </w:p>
    <w:p w:rsidR="00957FB4" w:rsidRDefault="00957FB4" w:rsidP="00957FB4">
      <w:pPr>
        <w:rPr>
          <w:sz w:val="26"/>
          <w:szCs w:val="26"/>
        </w:rPr>
      </w:pPr>
    </w:p>
    <w:p w:rsidR="00957FB4" w:rsidRDefault="00957FB4" w:rsidP="00957FB4">
      <w:pPr>
        <w:rPr>
          <w:sz w:val="26"/>
          <w:szCs w:val="26"/>
        </w:rPr>
      </w:pPr>
    </w:p>
    <w:p w:rsidR="00957FB4" w:rsidRDefault="00957FB4" w:rsidP="00957FB4">
      <w:pPr>
        <w:rPr>
          <w:sz w:val="26"/>
          <w:szCs w:val="26"/>
        </w:rPr>
      </w:pPr>
    </w:p>
    <w:p w:rsidR="00957FB4" w:rsidRDefault="00957FB4" w:rsidP="00957FB4">
      <w:pPr>
        <w:rPr>
          <w:sz w:val="26"/>
          <w:szCs w:val="26"/>
        </w:rPr>
      </w:pPr>
    </w:p>
    <w:p w:rsidR="00957FB4" w:rsidRDefault="00957FB4" w:rsidP="00957FB4">
      <w:pPr>
        <w:rPr>
          <w:sz w:val="26"/>
          <w:szCs w:val="26"/>
        </w:rPr>
        <w:sectPr w:rsidR="00957FB4" w:rsidSect="00E929F5">
          <w:pgSz w:w="16838" w:h="11906" w:orient="landscape"/>
          <w:pgMar w:top="1134" w:right="567" w:bottom="1134" w:left="1701" w:header="340" w:footer="709" w:gutter="0"/>
          <w:cols w:space="708"/>
          <w:titlePg/>
          <w:docGrid w:linePitch="360"/>
        </w:sectPr>
      </w:pPr>
      <w:bookmarkStart w:id="0" w:name="_GoBack"/>
      <w:bookmarkEnd w:id="0"/>
    </w:p>
    <w:p w:rsidR="00303D3A" w:rsidRDefault="00303D3A"/>
    <w:sectPr w:rsidR="00303D3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BAF" w:rsidRDefault="00957FB4" w:rsidP="004259D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44BAF" w:rsidRDefault="00957FB4" w:rsidP="004259D7">
    <w:pPr>
      <w:pStyle w:val="a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74E17"/>
    <w:multiLevelType w:val="hybridMultilevel"/>
    <w:tmpl w:val="DB8AC608"/>
    <w:lvl w:ilvl="0" w:tplc="E37CCAE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B4"/>
    <w:rsid w:val="00303D3A"/>
    <w:rsid w:val="00957F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FB4"/>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957FB4"/>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FB4"/>
    <w:rPr>
      <w:rFonts w:ascii="Times New Roman" w:eastAsia="Times New Roman" w:hAnsi="Times New Roman" w:cs="Times New Roman"/>
      <w:sz w:val="28"/>
      <w:szCs w:val="24"/>
      <w:lang w:eastAsia="uk-UA"/>
    </w:rPr>
  </w:style>
  <w:style w:type="paragraph" w:styleId="a3">
    <w:name w:val="footer"/>
    <w:basedOn w:val="a"/>
    <w:link w:val="a4"/>
    <w:rsid w:val="00957FB4"/>
    <w:pPr>
      <w:tabs>
        <w:tab w:val="center" w:pos="4677"/>
        <w:tab w:val="right" w:pos="9355"/>
      </w:tabs>
    </w:pPr>
  </w:style>
  <w:style w:type="character" w:customStyle="1" w:styleId="a4">
    <w:name w:val="Нижний колонтитул Знак"/>
    <w:basedOn w:val="a0"/>
    <w:link w:val="a3"/>
    <w:rsid w:val="00957FB4"/>
    <w:rPr>
      <w:rFonts w:ascii="Times New Roman" w:eastAsia="Times New Roman" w:hAnsi="Times New Roman" w:cs="Times New Roman"/>
      <w:sz w:val="24"/>
      <w:szCs w:val="24"/>
      <w:lang w:eastAsia="uk-UA"/>
    </w:rPr>
  </w:style>
  <w:style w:type="character" w:styleId="a5">
    <w:name w:val="page number"/>
    <w:basedOn w:val="a0"/>
    <w:rsid w:val="00957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FB4"/>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957FB4"/>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FB4"/>
    <w:rPr>
      <w:rFonts w:ascii="Times New Roman" w:eastAsia="Times New Roman" w:hAnsi="Times New Roman" w:cs="Times New Roman"/>
      <w:sz w:val="28"/>
      <w:szCs w:val="24"/>
      <w:lang w:eastAsia="uk-UA"/>
    </w:rPr>
  </w:style>
  <w:style w:type="paragraph" w:styleId="a3">
    <w:name w:val="footer"/>
    <w:basedOn w:val="a"/>
    <w:link w:val="a4"/>
    <w:rsid w:val="00957FB4"/>
    <w:pPr>
      <w:tabs>
        <w:tab w:val="center" w:pos="4677"/>
        <w:tab w:val="right" w:pos="9355"/>
      </w:tabs>
    </w:pPr>
  </w:style>
  <w:style w:type="character" w:customStyle="1" w:styleId="a4">
    <w:name w:val="Нижний колонтитул Знак"/>
    <w:basedOn w:val="a0"/>
    <w:link w:val="a3"/>
    <w:rsid w:val="00957FB4"/>
    <w:rPr>
      <w:rFonts w:ascii="Times New Roman" w:eastAsia="Times New Roman" w:hAnsi="Times New Roman" w:cs="Times New Roman"/>
      <w:sz w:val="24"/>
      <w:szCs w:val="24"/>
      <w:lang w:eastAsia="uk-UA"/>
    </w:rPr>
  </w:style>
  <w:style w:type="character" w:styleId="a5">
    <w:name w:val="page number"/>
    <w:basedOn w:val="a0"/>
    <w:rsid w:val="00957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6884</Words>
  <Characters>3925</Characters>
  <Application>Microsoft Office Word</Application>
  <DocSecurity>0</DocSecurity>
  <Lines>32</Lines>
  <Paragraphs>21</Paragraphs>
  <ScaleCrop>false</ScaleCrop>
  <Company/>
  <LinksUpToDate>false</LinksUpToDate>
  <CharactersWithSpaces>10788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pliok</dc:creator>
  <cp:lastModifiedBy>pliok</cp:lastModifiedBy>
  <cp:revision>1</cp:revision>
  <dcterms:created xsi:type="dcterms:W3CDTF">2018-11-09T12:32:00Z</dcterms:created>
  <dcterms:modified xsi:type="dcterms:W3CDTF">2018-11-09T12:32:00Z</dcterms:modified>
</cp:coreProperties>
</file>