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D" w:rsidRPr="00FD0FFB" w:rsidRDefault="00331061" w:rsidP="00034B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="00591D8D" w:rsidRPr="00FD0F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3D45" w:rsidRPr="00FD0FFB">
        <w:rPr>
          <w:rFonts w:ascii="Times New Roman" w:hAnsi="Times New Roman"/>
          <w:b/>
          <w:sz w:val="28"/>
          <w:szCs w:val="28"/>
          <w:lang w:val="uk-UA"/>
        </w:rPr>
        <w:t>Броварської рай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онної </w:t>
      </w:r>
      <w:r w:rsidR="00DE3D45" w:rsidRPr="00FD0FFB">
        <w:rPr>
          <w:rFonts w:ascii="Times New Roman" w:hAnsi="Times New Roman"/>
          <w:b/>
          <w:sz w:val="28"/>
          <w:szCs w:val="28"/>
          <w:lang w:val="uk-UA"/>
        </w:rPr>
        <w:t>держ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авної </w:t>
      </w:r>
      <w:r w:rsidR="00DE3D45" w:rsidRPr="00FD0FFB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</w:t>
      </w:r>
      <w:r w:rsidR="00591D8D" w:rsidRPr="00FD0FF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E3D45" w:rsidRPr="00FD0FFB">
        <w:rPr>
          <w:rFonts w:ascii="Times New Roman" w:hAnsi="Times New Roman"/>
          <w:b/>
          <w:sz w:val="28"/>
          <w:szCs w:val="28"/>
          <w:lang w:val="uk-UA"/>
        </w:rPr>
        <w:t xml:space="preserve">хід </w:t>
      </w:r>
      <w:r w:rsidR="00591D8D" w:rsidRPr="00FD0FFB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 w:rsidR="00DE3D45" w:rsidRPr="00FD0FFB">
        <w:rPr>
          <w:rFonts w:ascii="Times New Roman" w:hAnsi="Times New Roman"/>
          <w:b/>
          <w:sz w:val="28"/>
          <w:szCs w:val="28"/>
          <w:lang w:val="uk-UA"/>
        </w:rPr>
        <w:t>Плану заходів із запровадження Концепції реалізації державної політики у сфері реформування загальної середньої освіти “Нова українська школа” на 2017—2029 роки</w:t>
      </w:r>
    </w:p>
    <w:p w:rsidR="00DE3D45" w:rsidRPr="00FD0FFB" w:rsidRDefault="00DE3D45" w:rsidP="00034B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D45" w:rsidRPr="00FD0FFB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Style w:val="21"/>
          <w:rFonts w:ascii="Times New Roman" w:hAnsi="Times New Roman"/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Указу Президента України від 12 січня 2015 року «Про Стратегію сталого розвитку «Україна-2020», постанови Кабінету Міністрів України </w:t>
      </w:r>
      <w:r w:rsidRPr="00FD0FFB">
        <w:rPr>
          <w:rStyle w:val="21"/>
          <w:rFonts w:ascii="Times New Roman" w:hAnsi="Times New Roman"/>
          <w:sz w:val="28"/>
          <w:szCs w:val="28"/>
          <w:lang w:val="uk-UA" w:eastAsia="uk-UA"/>
        </w:rPr>
        <w:br/>
        <w:t>від 27 серпня 2010 року № 777 «Про затвердження Положення про освітній округ» (зі змінами), розпоряджень Кабінету Міністрів України</w:t>
      </w:r>
      <w:r w:rsidRPr="00FD0FFB">
        <w:rPr>
          <w:rStyle w:val="21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FD0FFB">
        <w:rPr>
          <w:rStyle w:val="21"/>
          <w:rFonts w:ascii="Times New Roman" w:hAnsi="Times New Roman"/>
          <w:sz w:val="28"/>
          <w:szCs w:val="28"/>
          <w:lang w:val="uk-UA" w:eastAsia="uk-UA"/>
        </w:rPr>
        <w:t xml:space="preserve">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 та від 03 квітня 2017 року № 275 «Про затвердження середньострокового плану пріоритетних дій Уряду до 2020 року та плану пріоритетних дій Уряду на 2017 рік», наказів Міністерства освіти і науки України від 13 липня 2017 року № 1028 «Про проведення всеукраїнського експерименту на базі загальноосвітніх навчальних закладів» та від 13 липня 2017 року № 1021 «Про організаційні питання запровадження Концепції Нової української школи у загальноосвітніх навчальних закладах І ступеня», рішення колегії Міністерства освіти і науки України від 22.06.2017 (протокол №5/3-2) «Про типові навчальні плани для 10-11 класів загальноосвітніх навчальних закладів», наказу департаменту освіти і науки Київської облдержадміністрації від 05 грудня 2017 року № 391, </w:t>
      </w:r>
      <w:r w:rsidRPr="00FD0FFB">
        <w:rPr>
          <w:rFonts w:ascii="Times New Roman" w:hAnsi="Times New Roman"/>
          <w:bCs/>
          <w:sz w:val="28"/>
          <w:szCs w:val="28"/>
          <w:lang w:val="uk-UA"/>
        </w:rPr>
        <w:t xml:space="preserve">з метою реалізації Концепції </w:t>
      </w:r>
      <w:r w:rsidR="00331061">
        <w:rPr>
          <w:rFonts w:ascii="Times New Roman" w:hAnsi="Times New Roman"/>
          <w:bCs/>
          <w:sz w:val="28"/>
          <w:szCs w:val="28"/>
          <w:lang w:val="uk-UA"/>
        </w:rPr>
        <w:t>Нової української школи</w:t>
      </w:r>
      <w:r w:rsidRPr="00FD0FF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D0FFB">
        <w:rPr>
          <w:rFonts w:ascii="Times New Roman" w:hAnsi="Times New Roman"/>
          <w:bCs/>
          <w:sz w:val="28"/>
          <w:szCs w:val="28"/>
          <w:lang w:val="uk-UA"/>
        </w:rPr>
        <w:t>нового Державного стандарту</w:t>
      </w:r>
      <w:r w:rsidRPr="00FD0FF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D0FFB">
        <w:rPr>
          <w:rFonts w:ascii="Times New Roman" w:hAnsi="Times New Roman"/>
          <w:sz w:val="28"/>
          <w:szCs w:val="28"/>
          <w:lang w:val="uk-UA"/>
        </w:rPr>
        <w:t>підвищення якості надання освітніх послуг закладами загальної середньої освіти та відділом освіти Броварської райдержадміністрації здійснюються відповідні заходи:</w:t>
      </w:r>
    </w:p>
    <w:p w:rsidR="00A2648D" w:rsidRPr="00FD0FFB" w:rsidRDefault="00A2648D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D45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Наказом відділу освіти Броварської райдержадміністрації від 20.12.2017 року №497 затверджено «План заходів відділу освіти Броварської райдержадміністрації з реалізації Концепції «Нова українська школа» на </w:t>
      </w:r>
      <w:r w:rsidR="003310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D0FFB">
        <w:rPr>
          <w:rFonts w:ascii="Times New Roman" w:hAnsi="Times New Roman"/>
          <w:sz w:val="28"/>
          <w:szCs w:val="28"/>
          <w:lang w:val="uk-UA"/>
        </w:rPr>
        <w:t>2017-2024 рр.» (передбачено перехід на новий зміст освіти, підготовку педагогічних працівників, оновлення системи забезпечення якості освіти, створення нового освітнього середовища, забезпечення прозорості функціонування закладів освіти).</w:t>
      </w:r>
    </w:p>
    <w:p w:rsidR="00A2648D" w:rsidRPr="00FD0FFB" w:rsidRDefault="00A2648D" w:rsidP="00034BBC">
      <w:pPr>
        <w:tabs>
          <w:tab w:val="left" w:pos="9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8D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 Розпорядженням голови Броварської райдержадміністрації від 16.01.2018 р. № 26 затверджено «План заходів із запровадження Концепції реалізації державної політики у сфері реформування загальної середньої освіти “Нова українська школа” на 2017—2029 роки».</w:t>
      </w:r>
    </w:p>
    <w:p w:rsidR="00A2648D" w:rsidRPr="00FD0FFB" w:rsidRDefault="00A2648D" w:rsidP="00034BBC">
      <w:pPr>
        <w:tabs>
          <w:tab w:val="left" w:pos="9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D45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>Сформовано перспективну мережу перших класів, які з 1 вересня 2018 року будуть реалізувати Концепцію «Нова українська школа»</w:t>
      </w:r>
      <w:r w:rsidRPr="00FD0FFB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A2648D" w:rsidRPr="00FD0FFB" w:rsidRDefault="00DE3D45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bCs/>
          <w:sz w:val="28"/>
          <w:szCs w:val="28"/>
          <w:lang w:val="uk-UA"/>
        </w:rPr>
        <w:t xml:space="preserve">У 2018/2019 н. р. у районі планується відкрити </w:t>
      </w:r>
      <w:r w:rsidR="00A2648D" w:rsidRPr="00FD0FFB">
        <w:rPr>
          <w:rFonts w:ascii="Times New Roman" w:hAnsi="Times New Roman"/>
          <w:bCs/>
          <w:sz w:val="28"/>
          <w:szCs w:val="28"/>
          <w:lang w:val="uk-UA"/>
        </w:rPr>
        <w:t>29</w:t>
      </w:r>
      <w:r w:rsidRPr="00FD0FFB">
        <w:rPr>
          <w:rFonts w:ascii="Times New Roman" w:hAnsi="Times New Roman"/>
          <w:bCs/>
          <w:sz w:val="28"/>
          <w:szCs w:val="28"/>
          <w:lang w:val="uk-UA"/>
        </w:rPr>
        <w:t xml:space="preserve"> перших класів. </w:t>
      </w:r>
      <w:r w:rsidR="00A2648D" w:rsidRPr="00FD0FFB">
        <w:rPr>
          <w:rFonts w:ascii="Times New Roman" w:hAnsi="Times New Roman"/>
          <w:sz w:val="28"/>
          <w:szCs w:val="28"/>
          <w:lang w:val="uk-UA"/>
        </w:rPr>
        <w:t xml:space="preserve">Згідно інформації, поданої керівниками закладів загальної середньої освіти </w:t>
      </w:r>
      <w:r w:rsidR="00A2648D" w:rsidRPr="00FD0FFB">
        <w:rPr>
          <w:rFonts w:ascii="Times New Roman" w:hAnsi="Times New Roman"/>
          <w:sz w:val="28"/>
          <w:szCs w:val="28"/>
          <w:lang w:val="uk-UA"/>
        </w:rPr>
        <w:lastRenderedPageBreak/>
        <w:t>Броварського району, станом на 01.09.2018 року очікується прийняти на навчання до закладів загальної середньої освіти району близько 686 першокласників у 29 класів (станом на 16.07.2018 року, фактична кількість зарахованих дітей до перших класів закладів освіти Броварського району становить 645 дітей у 28 класів; і</w:t>
      </w:r>
      <w:r w:rsidR="00A2648D" w:rsidRPr="00FD0FFB">
        <w:rPr>
          <w:rFonts w:ascii="Times New Roman" w:hAnsi="Times New Roman"/>
          <w:bCs/>
          <w:sz w:val="28"/>
          <w:szCs w:val="28"/>
          <w:lang w:val="uk-UA"/>
        </w:rPr>
        <w:t>нформація про зарахування розміщена на сайтах закладів)</w:t>
      </w:r>
      <w:r w:rsidR="00A2648D" w:rsidRPr="00FD0FFB">
        <w:rPr>
          <w:rFonts w:ascii="Times New Roman" w:hAnsi="Times New Roman"/>
          <w:sz w:val="28"/>
          <w:szCs w:val="28"/>
          <w:lang w:val="uk-UA"/>
        </w:rPr>
        <w:t>.</w:t>
      </w:r>
    </w:p>
    <w:p w:rsidR="00DE3D45" w:rsidRPr="00FD0FFB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3D45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Здійснено аналіз кадрового забезпечення початкової школи на 2018/2019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 та проведено  навчання педагогічних працівників:</w:t>
      </w:r>
    </w:p>
    <w:p w:rsidR="00DE3D45" w:rsidRPr="00FD0FFB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331061">
        <w:rPr>
          <w:rFonts w:ascii="Times New Roman" w:hAnsi="Times New Roman"/>
          <w:sz w:val="28"/>
          <w:szCs w:val="28"/>
          <w:lang w:val="uk-UA"/>
        </w:rPr>
        <w:t>З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метою підготовки до запровадження ігрових та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діяльнісних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методів навчання (спільно з компанією LEGO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Foundation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) підготовлено 2 тренери (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Бобрицьке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НВО,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Зазимський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ЗЗСО). </w:t>
      </w:r>
    </w:p>
    <w:p w:rsidR="00DE3D45" w:rsidRPr="00FD0FFB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Набори «6 цеглинок» (у розрахунку на кожного першокласника) та «LEGO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Play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Box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» (на кожен клас)  10.07.2018  доставлено у відділ освіти з обласного сервісно-ресурсного центру у кількості – «6 цеглинок» - 643 набори, «LEGO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Play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Box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» – 44 набори та буде передано на заклади на підставі накладних.</w:t>
      </w:r>
    </w:p>
    <w:p w:rsidR="00DE3D45" w:rsidRPr="00FD0FFB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bCs/>
          <w:sz w:val="28"/>
          <w:szCs w:val="28"/>
          <w:lang w:val="uk-UA"/>
        </w:rPr>
        <w:t>4.2. 28-м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класоводів, які будуть працювати в перших класах, завершили курси на платформі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Едера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та навчання на курсах під керівництвом тренерів (березень-червень) з отриманням необхідних сертифікатів. Тренери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Лавреха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Т.Г. (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Княжицька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ЗОШ І-ІІІ ступенів) та Ткаченко В.М. (методист РМК).</w:t>
      </w:r>
    </w:p>
    <w:p w:rsidR="00DE3D45" w:rsidRDefault="00DE3D45" w:rsidP="00034BBC">
      <w:pPr>
        <w:tabs>
          <w:tab w:val="left" w:pos="98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>4.3. 17-ть учителів англійської мови, які викладатимуть у 1-х класах пройшли 3-денне очне навчання (Броварська гімназія ім. С.І.Олійника) від Британської Ради та зареєстровані на навчання на он-лайн платформі nus-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english.com.ua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. (дистанційний курс). </w:t>
      </w:r>
    </w:p>
    <w:p w:rsidR="00DE3D45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У 2017/2018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. на базі ОНЗ Гоголівська ЗОШ І-ІІІ ступенів, філії ОНЗ Гоголівська ЗОШ І-ІІІ ступенів,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Княжицької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ЗОШ І-ІІІ ступенів здійснюється </w:t>
      </w:r>
      <w:r w:rsidRPr="00FD0FFB">
        <w:rPr>
          <w:rFonts w:ascii="Times New Roman" w:hAnsi="Times New Roman"/>
          <w:b/>
          <w:sz w:val="28"/>
          <w:szCs w:val="28"/>
          <w:lang w:val="uk-UA"/>
        </w:rPr>
        <w:t>дослідно-експериментальна робота регіонального рівня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«Розроблення та апробація навчально-методичного забезпечення початкової освіти в умовах реалізації проекту Державного стандарту початкової загальної освіти».</w:t>
      </w:r>
    </w:p>
    <w:p w:rsidR="00DE3D45" w:rsidRPr="00FD0FFB" w:rsidRDefault="00DE3D45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>27 червня 2018 року у Броварській районній державній адміністрації відбулась стратегічна сесія у формі дискусійної платформи “Нова українська школа - школа успіху”. За підсумками стратегічної сесії узгоджено план заходів з реалізації Концепції «Нова українська школа» у Броварському районі.</w:t>
      </w:r>
    </w:p>
    <w:p w:rsidR="00FA0F7D" w:rsidRDefault="00FA0F7D" w:rsidP="00034BBC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Відповідно до нормативних документів МОН України з лютого 2018 року по травень 2018 року відбувся відбір підручників для учнів 1, 5, 10 класів за новою програмою через систему ІСУО. У червні-липні закладами освіти проводиться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перезамовлення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підручників, які будуть видаватися за державні кошти. Відділом освіти інформація про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перезамовлення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буде узагальнена до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D0FFB">
        <w:rPr>
          <w:rFonts w:ascii="Times New Roman" w:hAnsi="Times New Roman"/>
          <w:sz w:val="28"/>
          <w:szCs w:val="28"/>
          <w:lang w:val="uk-UA"/>
        </w:rPr>
        <w:t>.07.2018р.</w:t>
      </w:r>
    </w:p>
    <w:p w:rsidR="00FA0F7D" w:rsidRDefault="00FA0F7D" w:rsidP="00034BB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FB" w:rsidRPr="00FD0FFB" w:rsidRDefault="00FD0FFB" w:rsidP="00034BBC">
      <w:pPr>
        <w:numPr>
          <w:ilvl w:val="0"/>
          <w:numId w:val="22"/>
        </w:numPr>
        <w:tabs>
          <w:tab w:val="left" w:pos="9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>Фінансування Плану заходів з реалізації Концепції «Нова українська школа» на 2017 -202</w:t>
      </w:r>
      <w:r w:rsidR="00331061">
        <w:rPr>
          <w:rFonts w:ascii="Times New Roman" w:hAnsi="Times New Roman"/>
          <w:sz w:val="28"/>
          <w:szCs w:val="28"/>
          <w:lang w:val="uk-UA"/>
        </w:rPr>
        <w:t>9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рр.»</w:t>
      </w:r>
      <w:r w:rsidR="00FA0F7D">
        <w:rPr>
          <w:rFonts w:ascii="Times New Roman" w:hAnsi="Times New Roman"/>
          <w:sz w:val="28"/>
          <w:szCs w:val="28"/>
          <w:lang w:val="uk-UA"/>
        </w:rPr>
        <w:t>.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Концепції реалізації державної політики у сфері реформування загальної середньої освіти “Нова українська школа” на період до 2029 року, схваленої розпорядженням Кабінету Міністрів України від 14 грудня 2016 р. № 988, </w:t>
      </w:r>
      <w:r w:rsidRPr="00FD0FFB">
        <w:rPr>
          <w:rStyle w:val="rvts9"/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  <w:r w:rsidRPr="00FD0FFB">
        <w:rPr>
          <w:rFonts w:ascii="Times New Roman" w:hAnsi="Times New Roman"/>
          <w:sz w:val="28"/>
          <w:szCs w:val="28"/>
          <w:lang w:val="uk-UA"/>
        </w:rPr>
        <w:br/>
      </w:r>
      <w:r w:rsidRPr="00FD0FFB">
        <w:rPr>
          <w:rStyle w:val="rvts9"/>
          <w:rFonts w:ascii="Times New Roman" w:hAnsi="Times New Roman"/>
          <w:sz w:val="28"/>
          <w:szCs w:val="28"/>
          <w:lang w:val="uk-UA"/>
        </w:rPr>
        <w:t>від 4 квітня 2018 р. № 237 «</w:t>
      </w:r>
      <w:r w:rsidRPr="00FD0FFB">
        <w:rPr>
          <w:rStyle w:val="rvts23"/>
          <w:rFonts w:ascii="Times New Roman" w:hAnsi="Times New Roman"/>
          <w:sz w:val="28"/>
          <w:szCs w:val="28"/>
          <w:lang w:val="uk-UA"/>
        </w:rPr>
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школа”», </w:t>
      </w:r>
      <w:r w:rsidRPr="00FD0FFB">
        <w:rPr>
          <w:rFonts w:ascii="Times New Roman" w:hAnsi="Times New Roman"/>
          <w:sz w:val="28"/>
          <w:szCs w:val="28"/>
          <w:lang w:val="uk-UA"/>
        </w:rPr>
        <w:t>з державного бюджету</w:t>
      </w:r>
      <w:r w:rsidR="00331061">
        <w:rPr>
          <w:rFonts w:ascii="Times New Roman" w:hAnsi="Times New Roman"/>
          <w:sz w:val="28"/>
          <w:szCs w:val="28"/>
          <w:lang w:val="uk-UA"/>
        </w:rPr>
        <w:t>,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Київської області (</w:t>
      </w:r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 xml:space="preserve">Код бюджету: 10100000000) 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з метою забезпечення якісної, сучасної та доступної загальної середньої освіти “Нова українська школа” у 2018 році було розподілено </w:t>
      </w:r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 xml:space="preserve">51 103,7 </w:t>
      </w:r>
      <w:proofErr w:type="spellStart"/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 xml:space="preserve">. на закупівлю дидактичних матеріалів, сучасних меблів, комп’ютерного обладнання, відповідного мультимедійного контенту для початкових класів згідно з переліком, затвердженим МОН (видатки розвитку) та 17 551,3 </w:t>
      </w:r>
      <w:proofErr w:type="spellStart"/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>. на підготовку тренерів-педагогів, підвищення кваліфікації вчителів початкової школи, які навчатимуть учнів перших класів у 2018/19 і 2019/20 навчальних роках, асистентів вчителів закладів загальної середньої освіти з інклюзивним та інтегрованим навчанням, заступників директорів закладів загальної середньої освіти з навчально-виховної (навчальної, виховної) роботи у початкових класах, вчителів іноземних мов, які навчатимуть учнів перших класів у 2018/19 навчальному році, вчителів закладів загальної середньої освіти (класів), в яких діти навчаються мовами національних меншин (видатки споживання).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 xml:space="preserve">Крім того, згідно </w:t>
      </w:r>
      <w:r w:rsidRPr="00FD0FFB">
        <w:rPr>
          <w:rFonts w:ascii="Times New Roman" w:hAnsi="Times New Roman"/>
          <w:sz w:val="28"/>
          <w:szCs w:val="28"/>
          <w:lang w:val="uk-UA"/>
        </w:rPr>
        <w:t>Додатку до розпорядження Кабінету Міністрів України від 18 грудня 2017 р. № 929-р «Про розподіл нерозподілених видатків освітньої субвенції для територій Донецької та Луганської областей, на яких органи державної влади тимчасово не здійснюють або здійснюють не в повному обсязі свої повноваження, у 2017 році», відповідно до частини шостої статті 108 Бюджетного кодексу України та статті 20 Закону України “Про Державний бюджет України на 2017 рік” у 2017 році здійснено розподіл нерозподілених видатків освітньої субвенції для територій Донецької та Луганської областей, на яких органи державної влади тимчасово не здійснюють або здійснюють не в повному обсязі свої повноваження, за бюджетною програмою 2211190 “Освітня субвенція з державного бюджету місцевим бюджетам”. Так, до бюджету Київської області (</w:t>
      </w:r>
      <w:r w:rsidRPr="00FD0FFB">
        <w:rPr>
          <w:rStyle w:val="rvts0"/>
          <w:rFonts w:ascii="Times New Roman" w:hAnsi="Times New Roman"/>
          <w:sz w:val="28"/>
          <w:szCs w:val="28"/>
          <w:lang w:val="uk-UA"/>
        </w:rPr>
        <w:t xml:space="preserve">Код бюджету: 10100000000) 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було розподілено 45120,5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., з них: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- 11834,3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 на придбання шкільних автобусів (не більш як 70 відсотків - за рахунок освітньої субвенції, не менш як 30 відсотків - за рахунок коштів місцевих бюджетів) (видатки розвитку);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- 726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 на придбання пристроїв для програвання компакт-дисків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(видатки розвитку);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- 1600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. на придбання обладнання для інноваційного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навчально-тренінгового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класу (видатки розвитку);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lastRenderedPageBreak/>
        <w:t xml:space="preserve">- 8843,2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 на придбання персонального комп’ютера/ ноутбука та техніки для друкування, копіювання, сканування та ламінування з витратними матеріалами для початкової школи (видатки розвитку);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- 21977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 на оснащення закладів загальної середньої освіти з поглибленим/ профільним вивченням природничих та математичних предметів та опорних шкіл засобами навчання, у тому числі кабінетами фізики, хімії, біології, географії, математики, мультимедійними засобами навчання (видатки розвитку);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- 140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. на придбання обладнання для кабінетів української мови в закладах загальної середньої освіти з навчанням мовами національних меншин (у тому числі придбання електронних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фліпчартів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та мобільних стендів до них для шкіл з навчанням румунською та угорською мовами) (видатки розвитку).</w:t>
      </w:r>
    </w:p>
    <w:p w:rsidR="00FD0FFB" w:rsidRPr="00FD0FFB" w:rsidRDefault="00FD0FFB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до рішення сесії Київської обласної ради «Про внесення змін до рішення Київської обласної ради від 14.12.2017 № 393-19-УІІ «Про обласний бюджет Київської області на 2018 рік» від 27 квітня 2018 року № 428-21-УІІ на Броварський район виділено кошти для забезпечення якісної, сучасної та доступної загальної середньої освіти «Нова українська школа»: </w:t>
      </w:r>
    </w:p>
    <w:p w:rsidR="00FD0FFB" w:rsidRPr="00FD0FFB" w:rsidRDefault="00FD0FFB" w:rsidP="00034BBC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для проведення видатків на </w:t>
      </w: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підготовку тренерів-педагогів, підвищення кваліфікації вчителів початкової школи, які навчатимуть учнів перших класів у 2018/19 і 2019/20 навчальних роках, асистентів вчителів закладів загальної середньої освіти з інклюзивним та інтегрованим навчанням, заступників директорів закладів загальної середньої освіти з навчально-виховної (навчальної, виховної) роботи у початкових класах, вчителів іноземних мов, які навчатимуть учнів перших класів у 2018/19 навчальному році, вчителів закладів загальної середньої освіти (класів), в яких діти навчаються мовами національних меншин 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в сумі 40,550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;</w:t>
      </w:r>
    </w:p>
    <w:p w:rsidR="00FD0FFB" w:rsidRPr="00FD0FFB" w:rsidRDefault="00FD0FFB" w:rsidP="00034BBC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закупівлю дидактичних матеріалів для учнів початкових класів, що навчаються за новими методиками відповідно до Концепції реалізації державної політики у сфері реформування загальної середньої освіти «Нова українська школа» на період до 2029 року – 500,860 </w:t>
      </w:r>
      <w:proofErr w:type="spellStart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</w:p>
    <w:p w:rsidR="00FD0FFB" w:rsidRPr="00FD0FFB" w:rsidRDefault="00FD0FFB" w:rsidP="00034BBC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закупівлю сучасних меблів  для початкових класів – 519,060 </w:t>
      </w:r>
      <w:proofErr w:type="spellStart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D0FFB" w:rsidRPr="00FD0FFB" w:rsidRDefault="00FD0FFB" w:rsidP="00034BBC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закупівлю комп’ютерного обладнання, відповідного мультимедійного контенту для початкових класів  - 218,130 </w:t>
      </w:r>
      <w:proofErr w:type="spellStart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D0FFB" w:rsidRPr="00FD0FFB" w:rsidRDefault="00FD0FFB" w:rsidP="00034BBC">
      <w:pPr>
        <w:shd w:val="clear" w:color="auto" w:fill="FFFFFF"/>
        <w:tabs>
          <w:tab w:val="left" w:pos="18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сесії Броварської районної ради № 553 - 41 </w:t>
      </w:r>
      <w:proofErr w:type="spellStart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позач</w:t>
      </w:r>
      <w:proofErr w:type="spellEnd"/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- VIІ  від 17.05.2018 року «</w:t>
      </w:r>
      <w:r w:rsidRPr="00FD0FFB">
        <w:rPr>
          <w:rFonts w:ascii="Times New Roman" w:hAnsi="Times New Roman"/>
          <w:caps/>
          <w:sz w:val="28"/>
          <w:szCs w:val="28"/>
          <w:lang w:val="uk-UA"/>
        </w:rPr>
        <w:t>п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ро внесення змін до рішення сесії районної ради  VІI скликання від 21 грудня 2017 року № 468-35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позач.-VІI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«Про районний бюджет Броварського району на 2018 рік» та додатків до нього»  виділено кошти на забезпечення якісної, сучасної та доступної загальної середньої освіти «Нова українська школа» з районного бюджету 130,0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та рішенням сесії Броварської районної ради № 555 - 42 - VIІ  від 14.06.2018 року </w:t>
      </w:r>
      <w:r w:rsidRPr="00FD0F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FD0FFB">
        <w:rPr>
          <w:rFonts w:ascii="Times New Roman" w:hAnsi="Times New Roman"/>
          <w:caps/>
          <w:sz w:val="28"/>
          <w:szCs w:val="28"/>
          <w:lang w:val="uk-UA"/>
        </w:rPr>
        <w:t>п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ро внесення змін до рішення сесії районної ради  VІI скликання від 21 грудня 2017 року № 468-35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позач.-VІI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«Про районний бюджет </w:t>
      </w:r>
      <w:r w:rsidRPr="00FD0FFB">
        <w:rPr>
          <w:rFonts w:ascii="Times New Roman" w:hAnsi="Times New Roman"/>
          <w:sz w:val="28"/>
          <w:szCs w:val="28"/>
          <w:lang w:val="uk-UA"/>
        </w:rPr>
        <w:lastRenderedPageBreak/>
        <w:t xml:space="preserve">Броварського району на 2018 рік» та додатків до нього»   виділено 387,940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</w:t>
      </w:r>
    </w:p>
    <w:p w:rsidR="00A2648D" w:rsidRPr="00FD0FFB" w:rsidRDefault="00A2648D" w:rsidP="00034BBC">
      <w:pPr>
        <w:tabs>
          <w:tab w:val="left" w:pos="9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D45" w:rsidRPr="00FD0FFB" w:rsidRDefault="00DE3D45" w:rsidP="00034BBC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За  кошти  субвенції  та 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 xml:space="preserve">  з  місцевих бюджетів, за  процедурами публічних закупівель (через систему «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Прозорро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»), для закладів освіти Броварського району здійснюється  закупівля  дидактичних  матеріалів, сучасних  меблів  і  комп’ютерного обладнання. Заплановано придбати:</w:t>
      </w:r>
    </w:p>
    <w:p w:rsidR="00DE3D45" w:rsidRDefault="00DE3D45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65" w:rsidRPr="00FD0FFB" w:rsidRDefault="004A1865" w:rsidP="00034B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83" w:type="dxa"/>
        <w:tblInd w:w="103" w:type="dxa"/>
        <w:tblLook w:val="04A0" w:firstRow="1" w:lastRow="0" w:firstColumn="1" w:lastColumn="0" w:noHBand="0" w:noVBand="1"/>
      </w:tblPr>
      <w:tblGrid>
        <w:gridCol w:w="4716"/>
        <w:gridCol w:w="1602"/>
        <w:gridCol w:w="1063"/>
        <w:gridCol w:w="1602"/>
      </w:tblGrid>
      <w:tr w:rsidR="00DE3D45" w:rsidRPr="00FD0FFB" w:rsidTr="00B50D3D">
        <w:trPr>
          <w:trHeight w:val="600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Ціна </w:t>
            </w:r>
            <w:proofErr w:type="spellStart"/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компл</w:t>
            </w:r>
            <w:proofErr w:type="spellEnd"/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.,</w:t>
            </w:r>
          </w:p>
          <w:p w:rsidR="00DE3D45" w:rsidRPr="00FD0FFB" w:rsidRDefault="00DE3D45" w:rsidP="00034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орієнтовно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Вартість всього, орієнтовно</w:t>
            </w:r>
          </w:p>
        </w:tc>
      </w:tr>
      <w:tr w:rsidR="00DE3D45" w:rsidRPr="00FD0FFB" w:rsidTr="00B50D3D">
        <w:trPr>
          <w:trHeight w:val="1035"/>
        </w:trPr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5" w:rsidRPr="00FD0FFB" w:rsidRDefault="00DE3D45" w:rsidP="00034B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034BBC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Комплект</w:t>
            </w:r>
            <w:r w:rsidR="00DE3D45"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меблів (парта + стілець)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1 700,0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1 054 000,0  </w:t>
            </w: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Ноутбук + БФП (</w:t>
            </w:r>
            <w:proofErr w:type="spellStart"/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скан.+коп.+принт</w:t>
            </w:r>
            <w:proofErr w:type="spellEnd"/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15 611,8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437 130,0  </w:t>
            </w: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Дидактичні матеріали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807,8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500 860,0  </w:t>
            </w: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Кабінети (засоби навчання)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156 666,7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470 000,0  </w:t>
            </w: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Мультимедійні проектори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25 000,0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700 000,0  </w:t>
            </w:r>
          </w:p>
        </w:tc>
      </w:tr>
      <w:tr w:rsidR="00DE3D45" w:rsidRPr="00FD0FFB" w:rsidTr="00B50D3D">
        <w:trPr>
          <w:trHeight w:val="30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5" w:rsidRPr="00FD0FFB" w:rsidRDefault="00DE3D45" w:rsidP="004A1865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D0F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3 161 990,0  </w:t>
            </w:r>
          </w:p>
        </w:tc>
      </w:tr>
    </w:tbl>
    <w:p w:rsidR="00FA0F7D" w:rsidRDefault="00FA0F7D" w:rsidP="00034BB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65" w:rsidRDefault="004A1865" w:rsidP="00034BB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Pr="00FA0F7D" w:rsidRDefault="00FA0F7D" w:rsidP="00034BBC">
      <w:pPr>
        <w:pStyle w:val="a6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uk-UA"/>
        </w:rPr>
      </w:pPr>
    </w:p>
    <w:p w:rsidR="00FA0F7D" w:rsidRDefault="00FA0F7D" w:rsidP="00034BBC">
      <w:pPr>
        <w:numPr>
          <w:ilvl w:val="1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0F7D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FA0F7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Міністерства освіти і науки України № 283 від 23 березня 2018 року «</w:t>
      </w:r>
      <w:r w:rsidRPr="00FA0F7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Методичних рекомендацій щодо організації </w:t>
      </w:r>
      <w:r w:rsidRPr="00FA0F7D">
        <w:rPr>
          <w:rFonts w:ascii="Times New Roman" w:hAnsi="Times New Roman"/>
          <w:bCs/>
          <w:sz w:val="28"/>
          <w:szCs w:val="28"/>
          <w:lang w:val="uk-UA"/>
        </w:rPr>
        <w:t>освітнього простору Нової української школи</w:t>
      </w:r>
      <w:r w:rsidRPr="00FA0F7D">
        <w:rPr>
          <w:rFonts w:ascii="Times New Roman" w:hAnsi="Times New Roman"/>
          <w:bCs/>
          <w:i/>
          <w:sz w:val="28"/>
          <w:szCs w:val="28"/>
          <w:lang w:val="uk-UA"/>
        </w:rPr>
        <w:t>»,</w:t>
      </w:r>
      <w:r w:rsidRPr="00FA0F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A0F7D">
        <w:rPr>
          <w:rFonts w:ascii="Times New Roman" w:hAnsi="Times New Roman"/>
          <w:sz w:val="28"/>
          <w:szCs w:val="28"/>
          <w:lang w:val="uk-UA"/>
        </w:rPr>
        <w:t>оновлюється</w:t>
      </w:r>
      <w:bookmarkStart w:id="0" w:name="_GoBack"/>
      <w:bookmarkEnd w:id="0"/>
      <w:r w:rsidRPr="00FA0F7D">
        <w:rPr>
          <w:rFonts w:ascii="Times New Roman" w:hAnsi="Times New Roman"/>
          <w:sz w:val="28"/>
          <w:szCs w:val="28"/>
          <w:lang w:val="uk-UA"/>
        </w:rPr>
        <w:t xml:space="preserve"> матеріально-технічна і навчально-методична база кабінетів у яких навчатимуться першокласники (починаючи з 1 вересня 2018 року, за проектом «Нова українська школа»):</w:t>
      </w:r>
    </w:p>
    <w:p w:rsidR="00331061" w:rsidRDefault="00331061" w:rsidP="00331061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FB" w:rsidRDefault="00FD0FFB" w:rsidP="00034BBC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A0F7D">
        <w:rPr>
          <w:rFonts w:ascii="Times New Roman" w:hAnsi="Times New Roman"/>
          <w:sz w:val="28"/>
          <w:szCs w:val="28"/>
          <w:lang w:val="uk-UA"/>
        </w:rPr>
        <w:t>Оснащення сучасним комп’ютерним та мультимедійним обладнанням 1</w:t>
      </w:r>
      <w:r w:rsidRPr="00FA0F7D">
        <w:rPr>
          <w:rFonts w:ascii="Times New Roman" w:hAnsi="Times New Roman"/>
          <w:sz w:val="28"/>
          <w:szCs w:val="28"/>
          <w:lang w:val="uk-UA"/>
        </w:rPr>
        <w:softHyphen/>
        <w:t>-х класів початкової школи становить</w:t>
      </w:r>
      <w:r w:rsidR="003279D4">
        <w:rPr>
          <w:rFonts w:ascii="Times New Roman" w:hAnsi="Times New Roman"/>
          <w:sz w:val="28"/>
          <w:szCs w:val="28"/>
          <w:lang w:val="uk-UA"/>
        </w:rPr>
        <w:t xml:space="preserve"> 25%</w:t>
      </w:r>
      <w:r w:rsidRPr="00FA0F7D">
        <w:rPr>
          <w:rFonts w:ascii="Times New Roman" w:hAnsi="Times New Roman"/>
          <w:sz w:val="28"/>
          <w:szCs w:val="28"/>
          <w:lang w:val="uk-UA"/>
        </w:rPr>
        <w:t xml:space="preserve">, відкриті торги на закупівлю </w:t>
      </w:r>
      <w:r w:rsidR="00331061">
        <w:rPr>
          <w:rFonts w:ascii="Times New Roman" w:hAnsi="Times New Roman"/>
          <w:sz w:val="28"/>
          <w:szCs w:val="28"/>
          <w:lang w:val="uk-UA"/>
        </w:rPr>
        <w:t xml:space="preserve">даного комп’ютерного обладнання, </w:t>
      </w:r>
      <w:r w:rsidRPr="00FA0F7D">
        <w:rPr>
          <w:rFonts w:ascii="Times New Roman" w:hAnsi="Times New Roman"/>
          <w:sz w:val="28"/>
          <w:szCs w:val="28"/>
          <w:lang w:val="uk-UA"/>
        </w:rPr>
        <w:t>буде розпочато 18-20 липня 2018 р.</w:t>
      </w:r>
    </w:p>
    <w:p w:rsidR="00331061" w:rsidRPr="00FA0F7D" w:rsidRDefault="00331061" w:rsidP="00331061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FB" w:rsidRDefault="00FD0FFB" w:rsidP="00034BBC">
      <w:pPr>
        <w:numPr>
          <w:ilvl w:val="2"/>
          <w:numId w:val="31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Забезпечення меблями 1 класів початкової школи становить 25%, відкриті торги на закупівлю парт розпочато 04.07.18 року. Поставка шкільних меблів, </w:t>
      </w:r>
      <w:r w:rsidR="00331061">
        <w:rPr>
          <w:rFonts w:ascii="Times New Roman" w:hAnsi="Times New Roman"/>
          <w:sz w:val="28"/>
          <w:szCs w:val="28"/>
          <w:lang w:val="uk-UA"/>
        </w:rPr>
        <w:t>у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061">
        <w:rPr>
          <w:rFonts w:ascii="Times New Roman" w:hAnsi="Times New Roman"/>
          <w:sz w:val="28"/>
          <w:szCs w:val="28"/>
          <w:lang w:val="uk-UA"/>
        </w:rPr>
        <w:t>серпні 2018 року.</w:t>
      </w:r>
    </w:p>
    <w:p w:rsidR="00331061" w:rsidRPr="00FD0FFB" w:rsidRDefault="00331061" w:rsidP="00331061">
      <w:pPr>
        <w:tabs>
          <w:tab w:val="left" w:pos="1418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FB" w:rsidRDefault="00FD0FFB" w:rsidP="00034BBC">
      <w:pPr>
        <w:numPr>
          <w:ilvl w:val="2"/>
          <w:numId w:val="31"/>
        </w:numPr>
        <w:tabs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дидактичними навчальними засобами становить  50%, відкриті торги на закупівлю дидактичних матеріалів розпочато 11.07.18 року. Поставка дидактичних засобів, </w:t>
      </w:r>
      <w:r w:rsidR="00331061">
        <w:rPr>
          <w:rFonts w:ascii="Times New Roman" w:hAnsi="Times New Roman"/>
          <w:sz w:val="28"/>
          <w:szCs w:val="28"/>
          <w:lang w:val="uk-UA"/>
        </w:rPr>
        <w:t>у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серпн</w:t>
      </w:r>
      <w:r w:rsidR="00331061">
        <w:rPr>
          <w:rFonts w:ascii="Times New Roman" w:hAnsi="Times New Roman"/>
          <w:sz w:val="28"/>
          <w:szCs w:val="28"/>
          <w:lang w:val="uk-UA"/>
        </w:rPr>
        <w:t>і</w:t>
      </w:r>
      <w:r w:rsidRPr="00FD0FFB">
        <w:rPr>
          <w:rFonts w:ascii="Times New Roman" w:hAnsi="Times New Roman"/>
          <w:sz w:val="28"/>
          <w:szCs w:val="28"/>
          <w:lang w:val="uk-UA"/>
        </w:rPr>
        <w:t xml:space="preserve"> 2018 року.</w:t>
      </w:r>
    </w:p>
    <w:p w:rsidR="00331061" w:rsidRPr="00FD0FFB" w:rsidRDefault="00331061" w:rsidP="00331061">
      <w:pPr>
        <w:tabs>
          <w:tab w:val="left" w:pos="1418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D45" w:rsidRPr="00FD0FFB" w:rsidRDefault="00DE3D45" w:rsidP="00034BBC">
      <w:pPr>
        <w:numPr>
          <w:ilvl w:val="1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0FFB">
        <w:rPr>
          <w:rFonts w:ascii="Times New Roman" w:hAnsi="Times New Roman"/>
          <w:sz w:val="28"/>
          <w:szCs w:val="28"/>
          <w:lang w:val="uk-UA"/>
        </w:rPr>
        <w:t xml:space="preserve">Сума дефіциту фінансування закупівель за програмою «Нова українська школа» для закладів освіти Броварського району становить близько 700,0 </w:t>
      </w:r>
      <w:proofErr w:type="spellStart"/>
      <w:r w:rsidRPr="00FD0FF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D0FFB">
        <w:rPr>
          <w:rFonts w:ascii="Times New Roman" w:hAnsi="Times New Roman"/>
          <w:sz w:val="28"/>
          <w:szCs w:val="28"/>
          <w:lang w:val="uk-UA"/>
        </w:rPr>
        <w:t>.</w:t>
      </w:r>
    </w:p>
    <w:p w:rsidR="00FC2D76" w:rsidRDefault="00DA6280" w:rsidP="00034BB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Відділом освіти Броварської райдержадміністрації здійснюється</w:t>
      </w:r>
      <w:r w:rsidRPr="00DA6280">
        <w:rPr>
          <w:rFonts w:ascii="Times New Roman" w:hAnsi="Times New Roman"/>
          <w:sz w:val="28"/>
          <w:szCs w:val="28"/>
          <w:lang w:val="uk-UA"/>
        </w:rPr>
        <w:t xml:space="preserve"> моніторинг створення нового освітнього простору для 1-х 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A6280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DA6280">
        <w:rPr>
          <w:rFonts w:ascii="Times New Roman" w:hAnsi="Times New Roman"/>
          <w:sz w:val="28"/>
          <w:szCs w:val="28"/>
          <w:lang w:val="uk-UA"/>
        </w:rPr>
        <w:t xml:space="preserve"> освіти району, </w:t>
      </w:r>
      <w:r>
        <w:rPr>
          <w:rFonts w:ascii="Times New Roman" w:hAnsi="Times New Roman"/>
          <w:sz w:val="28"/>
          <w:szCs w:val="28"/>
          <w:lang w:val="uk-UA"/>
        </w:rPr>
        <w:t>готовність закладів освіти району</w:t>
      </w:r>
      <w:r w:rsidRPr="00DA6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A6280">
        <w:rPr>
          <w:rFonts w:ascii="Times New Roman" w:hAnsi="Times New Roman"/>
          <w:sz w:val="28"/>
          <w:szCs w:val="28"/>
          <w:lang w:val="uk-UA"/>
        </w:rPr>
        <w:t>проваджу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DA6280">
        <w:rPr>
          <w:rFonts w:ascii="Times New Roman" w:hAnsi="Times New Roman"/>
          <w:sz w:val="28"/>
          <w:szCs w:val="28"/>
          <w:lang w:val="uk-UA"/>
        </w:rPr>
        <w:t xml:space="preserve"> новий Державний стандарт початкової загальної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C2D76" w:rsidRPr="00FC2D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6280" w:rsidRDefault="00FC2D76" w:rsidP="00034BB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спільно з керівниками закладів освіти району, сільськими та селищними головами працюють над с</w:t>
      </w:r>
      <w:r w:rsidRPr="00FC2D76">
        <w:rPr>
          <w:rFonts w:ascii="Times New Roman" w:hAnsi="Times New Roman"/>
          <w:sz w:val="28"/>
          <w:szCs w:val="28"/>
          <w:lang w:val="uk-UA"/>
        </w:rPr>
        <w:t>творення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C2D76">
        <w:rPr>
          <w:rFonts w:ascii="Times New Roman" w:hAnsi="Times New Roman"/>
          <w:sz w:val="28"/>
          <w:szCs w:val="28"/>
          <w:lang w:val="uk-UA"/>
        </w:rPr>
        <w:t xml:space="preserve"> сучасного зовнішнього та внутрішнього дизайну 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C2D76">
        <w:rPr>
          <w:rFonts w:ascii="Times New Roman" w:hAnsi="Times New Roman"/>
          <w:sz w:val="28"/>
          <w:szCs w:val="28"/>
          <w:lang w:val="uk-UA"/>
        </w:rPr>
        <w:t>безбар’єрного</w:t>
      </w:r>
      <w:proofErr w:type="spellEnd"/>
      <w:r w:rsidRPr="00FC2D76">
        <w:rPr>
          <w:rFonts w:ascii="Times New Roman" w:hAnsi="Times New Roman"/>
          <w:sz w:val="28"/>
          <w:szCs w:val="28"/>
          <w:lang w:val="uk-UA"/>
        </w:rPr>
        <w:t xml:space="preserve"> доступу до закладів освіти з урахуванням принципів універсального дизайну та розумного пристосування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0F7D" w:rsidRDefault="00DA6280" w:rsidP="00034BB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F7D" w:rsidRPr="00FD0FFB">
        <w:rPr>
          <w:rFonts w:ascii="Times New Roman" w:hAnsi="Times New Roman"/>
          <w:sz w:val="28"/>
          <w:szCs w:val="28"/>
          <w:lang w:val="uk-UA"/>
        </w:rPr>
        <w:t>Проведення ремонтних робіт, облаштування приміщень, класних кімнат закладів загальної середньої освіти, які будуть працювати відповідно до Концепції «Нова українська школа» здійснено на 50% (станом на 16.07.2018).</w:t>
      </w:r>
    </w:p>
    <w:p w:rsidR="00DE3D45" w:rsidRPr="00FD0FFB" w:rsidRDefault="00DE3D45" w:rsidP="00034BB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D45" w:rsidRPr="00FD0FFB" w:rsidRDefault="00DE3D45" w:rsidP="00034BB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D45" w:rsidRPr="00FD0FFB" w:rsidRDefault="00DE3D45" w:rsidP="00034BB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D45" w:rsidRPr="00FD0FFB" w:rsidRDefault="00DE3D45" w:rsidP="00034BB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D8D" w:rsidRPr="00FD0FFB" w:rsidRDefault="00591D8D" w:rsidP="00034B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Заступник </w:t>
      </w:r>
    </w:p>
    <w:p w:rsidR="00591D8D" w:rsidRPr="00FD0FFB" w:rsidRDefault="00591D8D" w:rsidP="00034B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>голови адміністрації</w:t>
      </w: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С.Ю. </w:t>
      </w:r>
      <w:proofErr w:type="spellStart"/>
      <w:r w:rsidRPr="00FD0FFB">
        <w:rPr>
          <w:rFonts w:ascii="Times New Roman" w:hAnsi="Times New Roman"/>
          <w:b/>
          <w:color w:val="000000"/>
          <w:sz w:val="28"/>
          <w:szCs w:val="28"/>
          <w:lang w:val="uk-UA"/>
        </w:rPr>
        <w:t>Плакся</w:t>
      </w:r>
      <w:proofErr w:type="spellEnd"/>
    </w:p>
    <w:p w:rsidR="00591D8D" w:rsidRPr="00FD0FFB" w:rsidRDefault="00591D8D" w:rsidP="00034B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91D8D" w:rsidRPr="00FD0FFB" w:rsidSect="00A1630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20" w:rsidRDefault="00F86520" w:rsidP="00A1630C">
      <w:pPr>
        <w:spacing w:after="0" w:line="240" w:lineRule="auto"/>
      </w:pPr>
      <w:r>
        <w:separator/>
      </w:r>
    </w:p>
  </w:endnote>
  <w:endnote w:type="continuationSeparator" w:id="0">
    <w:p w:rsidR="00F86520" w:rsidRDefault="00F86520" w:rsidP="00A1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20" w:rsidRDefault="00F86520" w:rsidP="00A1630C">
      <w:pPr>
        <w:spacing w:after="0" w:line="240" w:lineRule="auto"/>
      </w:pPr>
      <w:r>
        <w:separator/>
      </w:r>
    </w:p>
  </w:footnote>
  <w:footnote w:type="continuationSeparator" w:id="0">
    <w:p w:rsidR="00F86520" w:rsidRDefault="00F86520" w:rsidP="00A1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CB"/>
    <w:multiLevelType w:val="multilevel"/>
    <w:tmpl w:val="86086E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B01D35"/>
    <w:multiLevelType w:val="hybridMultilevel"/>
    <w:tmpl w:val="44DE5BE6"/>
    <w:lvl w:ilvl="0" w:tplc="A6F0C07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3EC31AA"/>
    <w:multiLevelType w:val="hybridMultilevel"/>
    <w:tmpl w:val="1452E97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23E0"/>
    <w:multiLevelType w:val="hybridMultilevel"/>
    <w:tmpl w:val="1B28266C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3B21"/>
    <w:multiLevelType w:val="hybridMultilevel"/>
    <w:tmpl w:val="C0922912"/>
    <w:lvl w:ilvl="0" w:tplc="EC3C5C3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9B57906"/>
    <w:multiLevelType w:val="hybridMultilevel"/>
    <w:tmpl w:val="4E9C2C3E"/>
    <w:lvl w:ilvl="0" w:tplc="A6F0C07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B170165"/>
    <w:multiLevelType w:val="hybridMultilevel"/>
    <w:tmpl w:val="66F8D1EA"/>
    <w:lvl w:ilvl="0" w:tplc="A6F0C07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B385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AE3F3D"/>
    <w:multiLevelType w:val="hybridMultilevel"/>
    <w:tmpl w:val="A74A4E96"/>
    <w:lvl w:ilvl="0" w:tplc="A6F0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3263508">
      <w:start w:val="20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F0A9B"/>
    <w:multiLevelType w:val="hybridMultilevel"/>
    <w:tmpl w:val="F6723E44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547EF"/>
    <w:multiLevelType w:val="multilevel"/>
    <w:tmpl w:val="7A72F3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C43181"/>
    <w:multiLevelType w:val="hybridMultilevel"/>
    <w:tmpl w:val="A49090D6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96277"/>
    <w:multiLevelType w:val="hybridMultilevel"/>
    <w:tmpl w:val="5244959C"/>
    <w:lvl w:ilvl="0" w:tplc="FE8014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3A2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2763F3"/>
    <w:multiLevelType w:val="hybridMultilevel"/>
    <w:tmpl w:val="655C01E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10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F80983"/>
    <w:multiLevelType w:val="hybridMultilevel"/>
    <w:tmpl w:val="1C2C3210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B58C0"/>
    <w:multiLevelType w:val="hybridMultilevel"/>
    <w:tmpl w:val="05FE4E34"/>
    <w:lvl w:ilvl="0" w:tplc="FC3636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2EE58D0"/>
    <w:multiLevelType w:val="multilevel"/>
    <w:tmpl w:val="A122328C"/>
    <w:lvl w:ilvl="0">
      <w:start w:val="1"/>
      <w:numFmt w:val="decimal"/>
      <w:lvlText w:val="8.%1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856EBB"/>
    <w:multiLevelType w:val="hybridMultilevel"/>
    <w:tmpl w:val="75FA53BE"/>
    <w:lvl w:ilvl="0" w:tplc="0E84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F2B8F"/>
    <w:multiLevelType w:val="hybridMultilevel"/>
    <w:tmpl w:val="967815E8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13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445950"/>
    <w:multiLevelType w:val="hybridMultilevel"/>
    <w:tmpl w:val="1D1C213C"/>
    <w:lvl w:ilvl="0" w:tplc="EC3C5C3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62964E4F"/>
    <w:multiLevelType w:val="hybridMultilevel"/>
    <w:tmpl w:val="C09CC58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338DC"/>
    <w:multiLevelType w:val="hybridMultilevel"/>
    <w:tmpl w:val="0C1285C4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14362"/>
    <w:multiLevelType w:val="hybridMultilevel"/>
    <w:tmpl w:val="B3B6DD2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31B0D"/>
    <w:multiLevelType w:val="hybridMultilevel"/>
    <w:tmpl w:val="F084AEEA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D67E4"/>
    <w:multiLevelType w:val="hybridMultilevel"/>
    <w:tmpl w:val="A748E1F4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55FE2"/>
    <w:multiLevelType w:val="hybridMultilevel"/>
    <w:tmpl w:val="6BA4FB7C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D7404"/>
    <w:multiLevelType w:val="hybridMultilevel"/>
    <w:tmpl w:val="3B128AC6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B4CA5"/>
    <w:multiLevelType w:val="hybridMultilevel"/>
    <w:tmpl w:val="57C810DE"/>
    <w:lvl w:ilvl="0" w:tplc="A6F0C0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7F2C04CC"/>
    <w:multiLevelType w:val="hybridMultilevel"/>
    <w:tmpl w:val="795AFCFC"/>
    <w:lvl w:ilvl="0" w:tplc="DBD65E74">
      <w:start w:val="10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20"/>
  </w:num>
  <w:num w:numId="5">
    <w:abstractNumId w:val="25"/>
  </w:num>
  <w:num w:numId="6">
    <w:abstractNumId w:val="2"/>
  </w:num>
  <w:num w:numId="7">
    <w:abstractNumId w:val="9"/>
  </w:num>
  <w:num w:numId="8">
    <w:abstractNumId w:val="27"/>
  </w:num>
  <w:num w:numId="9">
    <w:abstractNumId w:val="26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24"/>
  </w:num>
  <w:num w:numId="15">
    <w:abstractNumId w:val="30"/>
  </w:num>
  <w:num w:numId="16">
    <w:abstractNumId w:val="1"/>
  </w:num>
  <w:num w:numId="17">
    <w:abstractNumId w:val="29"/>
  </w:num>
  <w:num w:numId="18">
    <w:abstractNumId w:val="23"/>
  </w:num>
  <w:num w:numId="19">
    <w:abstractNumId w:val="19"/>
  </w:num>
  <w:num w:numId="20">
    <w:abstractNumId w:val="3"/>
  </w:num>
  <w:num w:numId="21">
    <w:abstractNumId w:val="7"/>
  </w:num>
  <w:num w:numId="22">
    <w:abstractNumId w:val="22"/>
  </w:num>
  <w:num w:numId="23">
    <w:abstractNumId w:val="17"/>
  </w:num>
  <w:num w:numId="24">
    <w:abstractNumId w:val="18"/>
  </w:num>
  <w:num w:numId="25">
    <w:abstractNumId w:val="15"/>
  </w:num>
  <w:num w:numId="26">
    <w:abstractNumId w:val="12"/>
  </w:num>
  <w:num w:numId="27">
    <w:abstractNumId w:val="10"/>
  </w:num>
  <w:num w:numId="28">
    <w:abstractNumId w:val="4"/>
  </w:num>
  <w:num w:numId="29">
    <w:abstractNumId w:val="0"/>
  </w:num>
  <w:num w:numId="30">
    <w:abstractNumId w:val="21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3"/>
    <w:rsid w:val="00022751"/>
    <w:rsid w:val="00023C61"/>
    <w:rsid w:val="000325EE"/>
    <w:rsid w:val="00034BBC"/>
    <w:rsid w:val="00053153"/>
    <w:rsid w:val="000917F2"/>
    <w:rsid w:val="0009350A"/>
    <w:rsid w:val="001424F7"/>
    <w:rsid w:val="00154184"/>
    <w:rsid w:val="00164949"/>
    <w:rsid w:val="001708EA"/>
    <w:rsid w:val="001D44D5"/>
    <w:rsid w:val="001F5CE8"/>
    <w:rsid w:val="00243F58"/>
    <w:rsid w:val="00273A75"/>
    <w:rsid w:val="00273FB0"/>
    <w:rsid w:val="002F032A"/>
    <w:rsid w:val="003279D4"/>
    <w:rsid w:val="00331061"/>
    <w:rsid w:val="0037169C"/>
    <w:rsid w:val="003755EF"/>
    <w:rsid w:val="003D5249"/>
    <w:rsid w:val="004100D3"/>
    <w:rsid w:val="00453B41"/>
    <w:rsid w:val="004A1865"/>
    <w:rsid w:val="00513616"/>
    <w:rsid w:val="00525266"/>
    <w:rsid w:val="00535D3C"/>
    <w:rsid w:val="00572FB8"/>
    <w:rsid w:val="00591D8D"/>
    <w:rsid w:val="005A789E"/>
    <w:rsid w:val="005C0487"/>
    <w:rsid w:val="005C1173"/>
    <w:rsid w:val="006F6AFC"/>
    <w:rsid w:val="007058DC"/>
    <w:rsid w:val="00741160"/>
    <w:rsid w:val="00771840"/>
    <w:rsid w:val="007722B3"/>
    <w:rsid w:val="007A077A"/>
    <w:rsid w:val="007D5CD7"/>
    <w:rsid w:val="00801F9F"/>
    <w:rsid w:val="008164A7"/>
    <w:rsid w:val="008E222A"/>
    <w:rsid w:val="009445C1"/>
    <w:rsid w:val="00967FBB"/>
    <w:rsid w:val="00975D27"/>
    <w:rsid w:val="009C4EC8"/>
    <w:rsid w:val="009D1E66"/>
    <w:rsid w:val="00A1630C"/>
    <w:rsid w:val="00A2648D"/>
    <w:rsid w:val="00A634F3"/>
    <w:rsid w:val="00B25479"/>
    <w:rsid w:val="00B312F3"/>
    <w:rsid w:val="00B32F9B"/>
    <w:rsid w:val="00B46532"/>
    <w:rsid w:val="00B8370B"/>
    <w:rsid w:val="00B870D9"/>
    <w:rsid w:val="00BF27B8"/>
    <w:rsid w:val="00C0519A"/>
    <w:rsid w:val="00C16ACA"/>
    <w:rsid w:val="00C4175E"/>
    <w:rsid w:val="00C54704"/>
    <w:rsid w:val="00C82F43"/>
    <w:rsid w:val="00CE2D08"/>
    <w:rsid w:val="00D061AD"/>
    <w:rsid w:val="00D46C52"/>
    <w:rsid w:val="00DA6280"/>
    <w:rsid w:val="00DD022E"/>
    <w:rsid w:val="00DE3D45"/>
    <w:rsid w:val="00E018D3"/>
    <w:rsid w:val="00E529EF"/>
    <w:rsid w:val="00E64C99"/>
    <w:rsid w:val="00E67DC2"/>
    <w:rsid w:val="00E924D2"/>
    <w:rsid w:val="00EC6B15"/>
    <w:rsid w:val="00F04D0D"/>
    <w:rsid w:val="00F07DA5"/>
    <w:rsid w:val="00F86520"/>
    <w:rsid w:val="00FA0F7D"/>
    <w:rsid w:val="00FC2D76"/>
    <w:rsid w:val="00FC378A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722B3"/>
  </w:style>
  <w:style w:type="paragraph" w:styleId="a3">
    <w:name w:val="Body Text Indent"/>
    <w:aliases w:val="Знак5,Подпись к рис. Знак,Ïîäïèñü ê ðèñ. Çíàê,Ïîäïèñü ê ðèñ. Çíàê Çíàê Çíàê Знак Знак,Подпись к рис.,Ïîäïèñü ê ðèñ.,Подпись к рис. Знак Знак Знак Знак Знак"/>
    <w:basedOn w:val="a"/>
    <w:link w:val="a4"/>
    <w:uiPriority w:val="99"/>
    <w:rsid w:val="007722B3"/>
    <w:pPr>
      <w:suppressAutoHyphens/>
      <w:overflowPunct w:val="0"/>
      <w:autoSpaceDE w:val="0"/>
      <w:spacing w:after="120" w:line="240" w:lineRule="auto"/>
      <w:ind w:left="283"/>
    </w:pPr>
    <w:rPr>
      <w:rFonts w:ascii="Antiqua" w:hAnsi="Antiqua"/>
      <w:sz w:val="20"/>
      <w:szCs w:val="20"/>
      <w:lang w:val="hr-HR" w:eastAsia="zh-CN"/>
    </w:rPr>
  </w:style>
  <w:style w:type="character" w:customStyle="1" w:styleId="a4">
    <w:name w:val="Основной текст с отступом Знак"/>
    <w:aliases w:val="Знак5 Знак,Подпись к рис. Знак Знак,Ïîäïèñü ê ðèñ. Çíàê Знак,Ïîäïèñü ê ðèñ. Çíàê Çíàê Çíàê Знак Знак Знак,Подпись к рис. Знак1,Ïîäïèñü ê ðèñ. Знак,Подпись к рис. Знак Знак Знак Знак Знак Знак"/>
    <w:basedOn w:val="a0"/>
    <w:link w:val="a3"/>
    <w:uiPriority w:val="99"/>
    <w:locked/>
    <w:rsid w:val="007722B3"/>
    <w:rPr>
      <w:rFonts w:ascii="Antiqua" w:hAnsi="Antiqua" w:cs="Times New Roman"/>
      <w:sz w:val="20"/>
      <w:lang w:val="hr-HR" w:eastAsia="zh-CN"/>
    </w:rPr>
  </w:style>
  <w:style w:type="paragraph" w:styleId="a5">
    <w:name w:val="Normal (Web)"/>
    <w:basedOn w:val="a"/>
    <w:uiPriority w:val="99"/>
    <w:rsid w:val="007722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722B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722B3"/>
    <w:pPr>
      <w:spacing w:after="120" w:line="480" w:lineRule="auto"/>
    </w:pPr>
    <w:rPr>
      <w:rFonts w:ascii="Times New Roman" w:hAnsi="Times New Roman"/>
      <w:sz w:val="26"/>
      <w:szCs w:val="26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7722B3"/>
    <w:rPr>
      <w:rFonts w:ascii="Times New Roman" w:hAnsi="Times New Roman" w:cs="Times New Roman"/>
      <w:sz w:val="26"/>
      <w:lang w:val="uk-UA" w:eastAsia="en-US"/>
    </w:rPr>
  </w:style>
  <w:style w:type="paragraph" w:styleId="a6">
    <w:name w:val="List Paragraph"/>
    <w:basedOn w:val="a"/>
    <w:uiPriority w:val="99"/>
    <w:qFormat/>
    <w:rsid w:val="007722B3"/>
    <w:pPr>
      <w:ind w:left="720"/>
      <w:contextualSpacing/>
    </w:pPr>
  </w:style>
  <w:style w:type="paragraph" w:customStyle="1" w:styleId="Normal1">
    <w:name w:val="Normal1"/>
    <w:uiPriority w:val="99"/>
    <w:rsid w:val="007722B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  <w:lang w:val="uk-UA"/>
    </w:rPr>
  </w:style>
  <w:style w:type="character" w:styleId="a7">
    <w:name w:val="Emphasis"/>
    <w:basedOn w:val="a0"/>
    <w:uiPriority w:val="99"/>
    <w:qFormat/>
    <w:rsid w:val="007722B3"/>
    <w:rPr>
      <w:rFonts w:cs="Times New Roman"/>
      <w:i/>
    </w:rPr>
  </w:style>
  <w:style w:type="paragraph" w:customStyle="1" w:styleId="a8">
    <w:name w:val="Освіта ПРОЕКТ"/>
    <w:basedOn w:val="a"/>
    <w:next w:val="a9"/>
    <w:uiPriority w:val="99"/>
    <w:rsid w:val="007722B3"/>
    <w:pPr>
      <w:spacing w:before="360" w:after="240" w:line="240" w:lineRule="auto"/>
      <w:contextualSpacing/>
      <w:jc w:val="center"/>
      <w:outlineLvl w:val="2"/>
    </w:pPr>
    <w:rPr>
      <w:rFonts w:ascii="Garamond" w:hAnsi="Garamond"/>
      <w:b/>
      <w:sz w:val="32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77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22B3"/>
    <w:rPr>
      <w:rFonts w:ascii="Courier New" w:hAnsi="Courier New" w:cs="Times New Roman"/>
      <w:color w:val="000000"/>
      <w:sz w:val="24"/>
    </w:rPr>
  </w:style>
  <w:style w:type="paragraph" w:customStyle="1" w:styleId="10">
    <w:name w:val="Без интервала1"/>
    <w:link w:val="NoSpacingChar"/>
    <w:uiPriority w:val="99"/>
    <w:rsid w:val="007722B3"/>
    <w:rPr>
      <w:sz w:val="22"/>
      <w:szCs w:val="22"/>
      <w:lang w:val="uk-UA" w:eastAsia="uk-UA"/>
    </w:rPr>
  </w:style>
  <w:style w:type="character" w:customStyle="1" w:styleId="NoSpacingChar">
    <w:name w:val="No Spacing Char"/>
    <w:link w:val="10"/>
    <w:uiPriority w:val="99"/>
    <w:locked/>
    <w:rsid w:val="007722B3"/>
    <w:rPr>
      <w:sz w:val="22"/>
      <w:szCs w:val="22"/>
      <w:lang w:val="uk-UA" w:eastAsia="uk-UA" w:bidi="ar-SA"/>
    </w:rPr>
  </w:style>
  <w:style w:type="paragraph" w:styleId="a9">
    <w:name w:val="Body Text"/>
    <w:basedOn w:val="a"/>
    <w:link w:val="aa"/>
    <w:uiPriority w:val="99"/>
    <w:semiHidden/>
    <w:rsid w:val="007722B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722B3"/>
    <w:rPr>
      <w:rFonts w:cs="Times New Roman"/>
    </w:rPr>
  </w:style>
  <w:style w:type="paragraph" w:styleId="ab">
    <w:name w:val="header"/>
    <w:basedOn w:val="a"/>
    <w:link w:val="ac"/>
    <w:uiPriority w:val="99"/>
    <w:rsid w:val="00A16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1630C"/>
    <w:rPr>
      <w:rFonts w:cs="Times New Roman"/>
    </w:rPr>
  </w:style>
  <w:style w:type="paragraph" w:styleId="ad">
    <w:name w:val="footer"/>
    <w:basedOn w:val="a"/>
    <w:link w:val="ae"/>
    <w:uiPriority w:val="99"/>
    <w:rsid w:val="00A16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1630C"/>
    <w:rPr>
      <w:rFonts w:cs="Times New Roman"/>
    </w:rPr>
  </w:style>
  <w:style w:type="character" w:customStyle="1" w:styleId="21">
    <w:name w:val="Основной текст (2)_"/>
    <w:link w:val="210"/>
    <w:rsid w:val="00DE3D4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E3D45"/>
    <w:pPr>
      <w:widowControl w:val="0"/>
      <w:shd w:val="clear" w:color="auto" w:fill="FFFFFF"/>
      <w:spacing w:after="120" w:line="326" w:lineRule="exact"/>
      <w:jc w:val="center"/>
    </w:pPr>
    <w:rPr>
      <w:sz w:val="26"/>
      <w:szCs w:val="26"/>
      <w:shd w:val="clear" w:color="auto" w:fill="FFFFFF"/>
    </w:rPr>
  </w:style>
  <w:style w:type="character" w:customStyle="1" w:styleId="rvts0">
    <w:name w:val="rvts0"/>
    <w:basedOn w:val="a0"/>
    <w:rsid w:val="00DE3D45"/>
  </w:style>
  <w:style w:type="character" w:customStyle="1" w:styleId="rvts9">
    <w:name w:val="rvts9"/>
    <w:rsid w:val="00DE3D45"/>
  </w:style>
  <w:style w:type="character" w:customStyle="1" w:styleId="rvts23">
    <w:name w:val="rvts23"/>
    <w:basedOn w:val="a0"/>
    <w:rsid w:val="00DE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722B3"/>
  </w:style>
  <w:style w:type="paragraph" w:styleId="a3">
    <w:name w:val="Body Text Indent"/>
    <w:aliases w:val="Знак5,Подпись к рис. Знак,Ïîäïèñü ê ðèñ. Çíàê,Ïîäïèñü ê ðèñ. Çíàê Çíàê Çíàê Знак Знак,Подпись к рис.,Ïîäïèñü ê ðèñ.,Подпись к рис. Знак Знак Знак Знак Знак"/>
    <w:basedOn w:val="a"/>
    <w:link w:val="a4"/>
    <w:uiPriority w:val="99"/>
    <w:rsid w:val="007722B3"/>
    <w:pPr>
      <w:suppressAutoHyphens/>
      <w:overflowPunct w:val="0"/>
      <w:autoSpaceDE w:val="0"/>
      <w:spacing w:after="120" w:line="240" w:lineRule="auto"/>
      <w:ind w:left="283"/>
    </w:pPr>
    <w:rPr>
      <w:rFonts w:ascii="Antiqua" w:hAnsi="Antiqua"/>
      <w:sz w:val="20"/>
      <w:szCs w:val="20"/>
      <w:lang w:val="hr-HR" w:eastAsia="zh-CN"/>
    </w:rPr>
  </w:style>
  <w:style w:type="character" w:customStyle="1" w:styleId="a4">
    <w:name w:val="Основной текст с отступом Знак"/>
    <w:aliases w:val="Знак5 Знак,Подпись к рис. Знак Знак,Ïîäïèñü ê ðèñ. Çíàê Знак,Ïîäïèñü ê ðèñ. Çíàê Çíàê Çíàê Знак Знак Знак,Подпись к рис. Знак1,Ïîäïèñü ê ðèñ. Знак,Подпись к рис. Знак Знак Знак Знак Знак Знак"/>
    <w:basedOn w:val="a0"/>
    <w:link w:val="a3"/>
    <w:uiPriority w:val="99"/>
    <w:locked/>
    <w:rsid w:val="007722B3"/>
    <w:rPr>
      <w:rFonts w:ascii="Antiqua" w:hAnsi="Antiqua" w:cs="Times New Roman"/>
      <w:sz w:val="20"/>
      <w:lang w:val="hr-HR" w:eastAsia="zh-CN"/>
    </w:rPr>
  </w:style>
  <w:style w:type="paragraph" w:styleId="a5">
    <w:name w:val="Normal (Web)"/>
    <w:basedOn w:val="a"/>
    <w:uiPriority w:val="99"/>
    <w:rsid w:val="007722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722B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722B3"/>
    <w:pPr>
      <w:spacing w:after="120" w:line="480" w:lineRule="auto"/>
    </w:pPr>
    <w:rPr>
      <w:rFonts w:ascii="Times New Roman" w:hAnsi="Times New Roman"/>
      <w:sz w:val="26"/>
      <w:szCs w:val="26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7722B3"/>
    <w:rPr>
      <w:rFonts w:ascii="Times New Roman" w:hAnsi="Times New Roman" w:cs="Times New Roman"/>
      <w:sz w:val="26"/>
      <w:lang w:val="uk-UA" w:eastAsia="en-US"/>
    </w:rPr>
  </w:style>
  <w:style w:type="paragraph" w:styleId="a6">
    <w:name w:val="List Paragraph"/>
    <w:basedOn w:val="a"/>
    <w:uiPriority w:val="99"/>
    <w:qFormat/>
    <w:rsid w:val="007722B3"/>
    <w:pPr>
      <w:ind w:left="720"/>
      <w:contextualSpacing/>
    </w:pPr>
  </w:style>
  <w:style w:type="paragraph" w:customStyle="1" w:styleId="Normal1">
    <w:name w:val="Normal1"/>
    <w:uiPriority w:val="99"/>
    <w:rsid w:val="007722B3"/>
    <w:pPr>
      <w:widowControl w:val="0"/>
      <w:snapToGrid w:val="0"/>
      <w:spacing w:line="300" w:lineRule="auto"/>
      <w:ind w:firstLine="680"/>
      <w:jc w:val="both"/>
    </w:pPr>
    <w:rPr>
      <w:rFonts w:ascii="Times New Roman" w:hAnsi="Times New Roman"/>
      <w:sz w:val="24"/>
      <w:lang w:val="uk-UA"/>
    </w:rPr>
  </w:style>
  <w:style w:type="character" w:styleId="a7">
    <w:name w:val="Emphasis"/>
    <w:basedOn w:val="a0"/>
    <w:uiPriority w:val="99"/>
    <w:qFormat/>
    <w:rsid w:val="007722B3"/>
    <w:rPr>
      <w:rFonts w:cs="Times New Roman"/>
      <w:i/>
    </w:rPr>
  </w:style>
  <w:style w:type="paragraph" w:customStyle="1" w:styleId="a8">
    <w:name w:val="Освіта ПРОЕКТ"/>
    <w:basedOn w:val="a"/>
    <w:next w:val="a9"/>
    <w:uiPriority w:val="99"/>
    <w:rsid w:val="007722B3"/>
    <w:pPr>
      <w:spacing w:before="360" w:after="240" w:line="240" w:lineRule="auto"/>
      <w:contextualSpacing/>
      <w:jc w:val="center"/>
      <w:outlineLvl w:val="2"/>
    </w:pPr>
    <w:rPr>
      <w:rFonts w:ascii="Garamond" w:hAnsi="Garamond"/>
      <w:b/>
      <w:sz w:val="32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77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22B3"/>
    <w:rPr>
      <w:rFonts w:ascii="Courier New" w:hAnsi="Courier New" w:cs="Times New Roman"/>
      <w:color w:val="000000"/>
      <w:sz w:val="24"/>
    </w:rPr>
  </w:style>
  <w:style w:type="paragraph" w:customStyle="1" w:styleId="10">
    <w:name w:val="Без интервала1"/>
    <w:link w:val="NoSpacingChar"/>
    <w:uiPriority w:val="99"/>
    <w:rsid w:val="007722B3"/>
    <w:rPr>
      <w:sz w:val="22"/>
      <w:szCs w:val="22"/>
      <w:lang w:val="uk-UA" w:eastAsia="uk-UA"/>
    </w:rPr>
  </w:style>
  <w:style w:type="character" w:customStyle="1" w:styleId="NoSpacingChar">
    <w:name w:val="No Spacing Char"/>
    <w:link w:val="10"/>
    <w:uiPriority w:val="99"/>
    <w:locked/>
    <w:rsid w:val="007722B3"/>
    <w:rPr>
      <w:sz w:val="22"/>
      <w:szCs w:val="22"/>
      <w:lang w:val="uk-UA" w:eastAsia="uk-UA" w:bidi="ar-SA"/>
    </w:rPr>
  </w:style>
  <w:style w:type="paragraph" w:styleId="a9">
    <w:name w:val="Body Text"/>
    <w:basedOn w:val="a"/>
    <w:link w:val="aa"/>
    <w:uiPriority w:val="99"/>
    <w:semiHidden/>
    <w:rsid w:val="007722B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722B3"/>
    <w:rPr>
      <w:rFonts w:cs="Times New Roman"/>
    </w:rPr>
  </w:style>
  <w:style w:type="paragraph" w:styleId="ab">
    <w:name w:val="header"/>
    <w:basedOn w:val="a"/>
    <w:link w:val="ac"/>
    <w:uiPriority w:val="99"/>
    <w:rsid w:val="00A16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1630C"/>
    <w:rPr>
      <w:rFonts w:cs="Times New Roman"/>
    </w:rPr>
  </w:style>
  <w:style w:type="paragraph" w:styleId="ad">
    <w:name w:val="footer"/>
    <w:basedOn w:val="a"/>
    <w:link w:val="ae"/>
    <w:uiPriority w:val="99"/>
    <w:rsid w:val="00A16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1630C"/>
    <w:rPr>
      <w:rFonts w:cs="Times New Roman"/>
    </w:rPr>
  </w:style>
  <w:style w:type="character" w:customStyle="1" w:styleId="21">
    <w:name w:val="Основной текст (2)_"/>
    <w:link w:val="210"/>
    <w:rsid w:val="00DE3D4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E3D45"/>
    <w:pPr>
      <w:widowControl w:val="0"/>
      <w:shd w:val="clear" w:color="auto" w:fill="FFFFFF"/>
      <w:spacing w:after="120" w:line="326" w:lineRule="exact"/>
      <w:jc w:val="center"/>
    </w:pPr>
    <w:rPr>
      <w:sz w:val="26"/>
      <w:szCs w:val="26"/>
      <w:shd w:val="clear" w:color="auto" w:fill="FFFFFF"/>
    </w:rPr>
  </w:style>
  <w:style w:type="character" w:customStyle="1" w:styleId="rvts0">
    <w:name w:val="rvts0"/>
    <w:basedOn w:val="a0"/>
    <w:rsid w:val="00DE3D45"/>
  </w:style>
  <w:style w:type="character" w:customStyle="1" w:styleId="rvts9">
    <w:name w:val="rvts9"/>
    <w:rsid w:val="00DE3D45"/>
  </w:style>
  <w:style w:type="character" w:customStyle="1" w:styleId="rvts23">
    <w:name w:val="rvts23"/>
    <w:basedOn w:val="a0"/>
    <w:rsid w:val="00DE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8796</Words>
  <Characters>5015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5</cp:revision>
  <cp:lastPrinted>2018-09-06T06:23:00Z</cp:lastPrinted>
  <dcterms:created xsi:type="dcterms:W3CDTF">2018-07-30T07:56:00Z</dcterms:created>
  <dcterms:modified xsi:type="dcterms:W3CDTF">2018-09-06T06:24:00Z</dcterms:modified>
</cp:coreProperties>
</file>