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6A" w:rsidRDefault="0009186A" w:rsidP="00D53AAC">
      <w:pPr>
        <w:tabs>
          <w:tab w:val="left" w:pos="142"/>
        </w:tabs>
        <w:ind w:left="-284" w:right="-143" w:firstLine="426"/>
        <w:jc w:val="center"/>
        <w:rPr>
          <w:b/>
          <w:szCs w:val="28"/>
        </w:rPr>
      </w:pPr>
      <w:r>
        <w:rPr>
          <w:b/>
          <w:szCs w:val="28"/>
        </w:rPr>
        <w:t>ЗВІТ</w:t>
      </w:r>
    </w:p>
    <w:p w:rsidR="0009186A" w:rsidRDefault="0009186A" w:rsidP="00D53AAC">
      <w:pPr>
        <w:tabs>
          <w:tab w:val="left" w:pos="142"/>
        </w:tabs>
        <w:ind w:left="-284" w:right="-143" w:firstLine="426"/>
        <w:jc w:val="center"/>
        <w:rPr>
          <w:b/>
          <w:szCs w:val="28"/>
        </w:rPr>
      </w:pPr>
      <w:r>
        <w:rPr>
          <w:b/>
          <w:szCs w:val="28"/>
        </w:rPr>
        <w:t>директора комунального закладу Броварської районної</w:t>
      </w:r>
    </w:p>
    <w:p w:rsidR="0009186A" w:rsidRDefault="0009186A" w:rsidP="00D53AAC">
      <w:pPr>
        <w:tabs>
          <w:tab w:val="left" w:pos="142"/>
        </w:tabs>
        <w:ind w:left="-284" w:right="-143" w:firstLine="426"/>
        <w:jc w:val="center"/>
        <w:rPr>
          <w:b/>
          <w:szCs w:val="28"/>
        </w:rPr>
      </w:pPr>
      <w:r>
        <w:rPr>
          <w:b/>
          <w:szCs w:val="28"/>
        </w:rPr>
        <w:t>ради «Броварський районний центр патріотичного виховання учнівської молоді»</w:t>
      </w:r>
    </w:p>
    <w:p w:rsidR="00F461C5" w:rsidRDefault="00F461C5" w:rsidP="00D53AAC">
      <w:pPr>
        <w:tabs>
          <w:tab w:val="left" w:pos="142"/>
        </w:tabs>
        <w:ind w:left="-284" w:right="-143" w:firstLine="426"/>
        <w:jc w:val="both"/>
        <w:rPr>
          <w:b/>
          <w:szCs w:val="28"/>
        </w:rPr>
      </w:pPr>
    </w:p>
    <w:p w:rsidR="00F461C5" w:rsidRPr="00785E6D" w:rsidRDefault="00D53AAC" w:rsidP="00D53AAC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sz w:val="28"/>
          <w:szCs w:val="28"/>
          <w:lang w:val="uk-UA"/>
        </w:rPr>
      </w:pPr>
      <w:r w:rsidRPr="00D53AAC">
        <w:rPr>
          <w:sz w:val="28"/>
          <w:szCs w:val="28"/>
          <w:lang w:val="uk-UA"/>
        </w:rPr>
        <w:t>Найважливішим пріоритетом національно-патріотичного виховання є формування ціннісного ставлення особистості до українського народу, Батьківщини, держави, нації.</w:t>
      </w:r>
      <w:r>
        <w:rPr>
          <w:sz w:val="28"/>
          <w:szCs w:val="28"/>
          <w:lang w:val="uk-UA"/>
        </w:rPr>
        <w:t xml:space="preserve"> </w:t>
      </w:r>
      <w:r w:rsidR="00F461C5" w:rsidRPr="00785E6D">
        <w:rPr>
          <w:sz w:val="28"/>
          <w:szCs w:val="28"/>
          <w:lang w:val="uk-UA"/>
        </w:rPr>
        <w:t xml:space="preserve">Національно-патріотичне виховання дітей та молоді – це комплексна системна і цілеспрямована діяльність органів державної влади, громадських організацій, сім’ї, освітніх закладів, інших соціальних інститутів щодо формування у молодого покоління високої патріотичної свідомості, почуття вірності, любові до Батьківщини, турботи про благо свого народу, готовності до виконання громадянського і конституційного обов’язку із захисту національних інтересів, цілісності, незалежності України, сприяння становленню її як правової, демократичної, соціальної держави. </w:t>
      </w:r>
    </w:p>
    <w:p w:rsidR="00785E6D" w:rsidRDefault="00785E6D" w:rsidP="00D53AAC">
      <w:pPr>
        <w:ind w:firstLine="425"/>
        <w:jc w:val="both"/>
        <w:rPr>
          <w:szCs w:val="28"/>
        </w:rPr>
      </w:pPr>
      <w:r>
        <w:rPr>
          <w:szCs w:val="28"/>
        </w:rPr>
        <w:t>Значна роль у вирішенні цього питання відводиться позашкільній освіті. На заняттях гуртків, враховуючи принцип добровільності та зацікавленості, є великі можливості національно-патріотичного виховання молоді.</w:t>
      </w:r>
    </w:p>
    <w:p w:rsidR="00785E6D" w:rsidRDefault="00785E6D" w:rsidP="00D53AAC">
      <w:pPr>
        <w:ind w:firstLine="425"/>
        <w:jc w:val="both"/>
        <w:rPr>
          <w:szCs w:val="28"/>
        </w:rPr>
      </w:pPr>
      <w:r>
        <w:rPr>
          <w:szCs w:val="28"/>
        </w:rPr>
        <w:t>Комунальний заклад Броварської  районної ради «Броварський районний центр патріотичного виховання учнівської молоді» (далі Центр) є координатором роботи по патріотичному вихованню учнівської молоді в Броварському районі.</w:t>
      </w:r>
    </w:p>
    <w:p w:rsidR="008979AD" w:rsidRDefault="008979AD" w:rsidP="00D53AAC">
      <w:pPr>
        <w:pStyle w:val="a4"/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Головне завдання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Центру – формування у молоді патріотичної свідомості і національної гідності, підвищення престижу служби у лавах Збройних Сил України, набуття ними практичних навиків, необхідних для захисту Вітчизни. Педагогічний колектив</w:t>
      </w:r>
      <w:r w:rsidR="0084550E">
        <w:rPr>
          <w:rFonts w:ascii="Times New Roman" w:hAnsi="Times New Roman"/>
          <w:sz w:val="28"/>
          <w:szCs w:val="28"/>
          <w:lang w:val="ru-RU"/>
        </w:rPr>
        <w:t xml:space="preserve"> закладу</w:t>
      </w:r>
      <w:r>
        <w:rPr>
          <w:rFonts w:ascii="Times New Roman" w:hAnsi="Times New Roman"/>
          <w:sz w:val="28"/>
          <w:szCs w:val="28"/>
        </w:rPr>
        <w:t xml:space="preserve"> працює у форматі «Патріотичне виховання учнівської молоді – основа сильної держави».</w:t>
      </w:r>
    </w:p>
    <w:p w:rsidR="00E750CE" w:rsidRDefault="00E750CE" w:rsidP="00D53AAC">
      <w:pPr>
        <w:tabs>
          <w:tab w:val="left" w:pos="9000"/>
        </w:tabs>
        <w:ind w:firstLine="425"/>
        <w:jc w:val="both"/>
        <w:rPr>
          <w:szCs w:val="28"/>
        </w:rPr>
      </w:pPr>
      <w:r>
        <w:rPr>
          <w:szCs w:val="28"/>
        </w:rPr>
        <w:t>Основні напрямами діяльності Центру:</w:t>
      </w:r>
    </w:p>
    <w:p w:rsidR="00E750CE" w:rsidRDefault="00E750CE" w:rsidP="00D53AA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szCs w:val="28"/>
        </w:rPr>
      </w:pPr>
      <w:r>
        <w:rPr>
          <w:szCs w:val="28"/>
        </w:rPr>
        <w:t>військово-патріотичний, який забезпечує формування громадянина, виховання високих духовних якостей і патріотизму, громадянської відповідальності за долю українського народу та держави, підготовку молодого покоління до військової служби;</w:t>
      </w:r>
    </w:p>
    <w:p w:rsidR="00E750CE" w:rsidRDefault="00E750CE" w:rsidP="00D53AA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фізкультурно-спортивний, який забезпечує розвиток фізичних здібностей вихованців, учнів і слухачів, необхідні умови для повноцінного оздоровлення, загартування, змістовного відпочинку і дозвілля, занять фізичною культурою і спортом,  набуття навичок здорового способу життя;</w:t>
      </w:r>
    </w:p>
    <w:p w:rsidR="00E750CE" w:rsidRDefault="00E750CE" w:rsidP="00D53AA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туристсько-краєзнавчий,  що передбачає  залучення  вихованців, до активної діяльності з вивчення історії рідного краю та довкілля, географічних, етнографічних, історичних об'єктів і явищ соціального життя, оволодіння практичними уміннями та навичками зі спортивного туризму та краєзнавства, організацію змістовного дозвілля;</w:t>
      </w:r>
    </w:p>
    <w:p w:rsidR="00E750CE" w:rsidRDefault="00E750CE" w:rsidP="00D53AA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оздоровчий, який забезпечує необхідні умови для змістовного відпочинку та передбачає оволодіння вихованцями, учнями знаннями про здоровий спосіб життя, організацію їх оздоровлення, набуття і закріплення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навичок, зміцнення особистого здоров'я і формування гігієнічної культури особистості.</w:t>
      </w:r>
    </w:p>
    <w:p w:rsidR="00E750CE" w:rsidRDefault="00E750CE" w:rsidP="00D53AAC">
      <w:pPr>
        <w:pStyle w:val="a4"/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Метою діяльності Центру є задоволення потреб вихованців у позашкільній освіті, підвищення рівня патріотизму молодого покоління, організація змістовного дозвілля, створення умов для розвитку творчих здібностей в позаурочний час тощо. </w:t>
      </w:r>
    </w:p>
    <w:p w:rsidR="00957874" w:rsidRDefault="00F0083D" w:rsidP="00D53AAC">
      <w:pPr>
        <w:pStyle w:val="a4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Кадрове  забезпечення  Центру</w:t>
      </w:r>
      <w:r w:rsidR="003B21CD" w:rsidRPr="00957874">
        <w:rPr>
          <w:rFonts w:ascii="Times New Roman" w:hAnsi="Times New Roman"/>
          <w:color w:val="000000"/>
          <w:sz w:val="28"/>
          <w:szCs w:val="28"/>
        </w:rPr>
        <w:t xml:space="preserve">  здійснюється  у   відповідності  до чинного законодавства та </w:t>
      </w:r>
      <w:r w:rsidR="003B21CD" w:rsidRPr="00957874">
        <w:rPr>
          <w:rFonts w:ascii="Times New Roman" w:hAnsi="Times New Roman"/>
          <w:sz w:val="28"/>
          <w:szCs w:val="28"/>
        </w:rPr>
        <w:t>структури закладу. Навчально-виховний процес у закладі</w:t>
      </w:r>
      <w:r w:rsidR="003B21CD" w:rsidRPr="00957874">
        <w:rPr>
          <w:rFonts w:ascii="Times New Roman" w:hAnsi="Times New Roman"/>
          <w:color w:val="000000"/>
          <w:sz w:val="28"/>
          <w:szCs w:val="28"/>
        </w:rPr>
        <w:t xml:space="preserve"> забезпечують  </w:t>
      </w:r>
      <w:r w:rsidR="003B21CD" w:rsidRPr="00957874">
        <w:rPr>
          <w:rFonts w:ascii="Times New Roman" w:hAnsi="Times New Roman"/>
          <w:sz w:val="28"/>
          <w:szCs w:val="28"/>
        </w:rPr>
        <w:t>38 педагогічних працівників. З них за освітою  спеціаліст, магістр – 32; бакалавр (базова) – 2; молодший спеціаліст (середня спеціальна) – 1; загальна середня – 3. Мають звання «керівник гуртка-методи</w:t>
      </w:r>
      <w:r w:rsidR="00E91FDB">
        <w:rPr>
          <w:rFonts w:ascii="Times New Roman" w:hAnsi="Times New Roman"/>
          <w:sz w:val="28"/>
          <w:szCs w:val="28"/>
        </w:rPr>
        <w:t xml:space="preserve">ст» – 4; відмінників освіти </w:t>
      </w:r>
      <w:r w:rsidR="0041437A">
        <w:rPr>
          <w:rFonts w:ascii="Times New Roman" w:hAnsi="Times New Roman"/>
          <w:sz w:val="28"/>
          <w:szCs w:val="28"/>
        </w:rPr>
        <w:t xml:space="preserve">України </w:t>
      </w:r>
      <w:r w:rsidR="00E91FDB">
        <w:rPr>
          <w:rFonts w:ascii="Times New Roman" w:hAnsi="Times New Roman"/>
          <w:sz w:val="28"/>
          <w:szCs w:val="28"/>
        </w:rPr>
        <w:t>– 4;</w:t>
      </w:r>
      <w:r w:rsidR="003B21CD" w:rsidRPr="00957874">
        <w:rPr>
          <w:rFonts w:ascii="Times New Roman" w:hAnsi="Times New Roman"/>
          <w:sz w:val="28"/>
          <w:szCs w:val="28"/>
        </w:rPr>
        <w:t xml:space="preserve"> 12 педагогів мають державні, відомчі нагороди, почесні звання. </w:t>
      </w:r>
      <w:r w:rsidR="00E91FDB">
        <w:rPr>
          <w:rFonts w:ascii="Times New Roman" w:hAnsi="Times New Roman"/>
          <w:sz w:val="28"/>
          <w:szCs w:val="28"/>
        </w:rPr>
        <w:t>За рішенням атестаційної комісії відділу освіти Броварської РДА</w:t>
      </w:r>
      <w:r w:rsidR="0041437A">
        <w:rPr>
          <w:rFonts w:ascii="Times New Roman" w:hAnsi="Times New Roman"/>
          <w:sz w:val="28"/>
          <w:szCs w:val="28"/>
        </w:rPr>
        <w:t xml:space="preserve"> в цьому році</w:t>
      </w:r>
      <w:r w:rsidR="00E91FDB">
        <w:rPr>
          <w:rFonts w:ascii="Times New Roman" w:hAnsi="Times New Roman"/>
          <w:sz w:val="28"/>
          <w:szCs w:val="28"/>
        </w:rPr>
        <w:t xml:space="preserve"> керівнику гуртка «Юні музеєзнавці» </w:t>
      </w:r>
      <w:proofErr w:type="spellStart"/>
      <w:r w:rsidR="00E91FDB">
        <w:rPr>
          <w:rFonts w:ascii="Times New Roman" w:hAnsi="Times New Roman"/>
          <w:sz w:val="28"/>
          <w:szCs w:val="28"/>
        </w:rPr>
        <w:t>Овдієнко</w:t>
      </w:r>
      <w:proofErr w:type="spellEnd"/>
      <w:r w:rsidR="00E91FDB">
        <w:rPr>
          <w:rFonts w:ascii="Times New Roman" w:hAnsi="Times New Roman"/>
          <w:sz w:val="28"/>
          <w:szCs w:val="28"/>
        </w:rPr>
        <w:t xml:space="preserve"> Р.М. присвоєно, а керівнику гуртка «</w:t>
      </w:r>
      <w:r w:rsidR="0041437A">
        <w:rPr>
          <w:rFonts w:ascii="Times New Roman" w:hAnsi="Times New Roman"/>
          <w:sz w:val="28"/>
          <w:szCs w:val="28"/>
        </w:rPr>
        <w:t>Юні музеєзнавці</w:t>
      </w:r>
      <w:r w:rsidR="0041437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E91FDB">
        <w:rPr>
          <w:rFonts w:ascii="Times New Roman" w:hAnsi="Times New Roman"/>
          <w:sz w:val="28"/>
          <w:szCs w:val="28"/>
        </w:rPr>
        <w:t>Юшковець</w:t>
      </w:r>
      <w:proofErr w:type="spellEnd"/>
      <w:r w:rsidR="00E91FDB">
        <w:rPr>
          <w:rFonts w:ascii="Times New Roman" w:hAnsi="Times New Roman"/>
          <w:sz w:val="28"/>
          <w:szCs w:val="28"/>
        </w:rPr>
        <w:t xml:space="preserve"> Т.В. підтверджено педагогічне звання «керівник гуртка</w:t>
      </w:r>
      <w:r w:rsidR="0041437A">
        <w:rPr>
          <w:rFonts w:ascii="Times New Roman" w:hAnsi="Times New Roman"/>
          <w:sz w:val="28"/>
          <w:szCs w:val="28"/>
        </w:rPr>
        <w:t>-</w:t>
      </w:r>
      <w:r w:rsidR="00E91FDB">
        <w:rPr>
          <w:rFonts w:ascii="Times New Roman" w:hAnsi="Times New Roman"/>
          <w:sz w:val="28"/>
          <w:szCs w:val="28"/>
        </w:rPr>
        <w:t>методист».</w:t>
      </w:r>
    </w:p>
    <w:p w:rsidR="00E91FDB" w:rsidRDefault="00E91FDB" w:rsidP="00D53AAC">
      <w:pPr>
        <w:pStyle w:val="a4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57874">
        <w:rPr>
          <w:rFonts w:ascii="Times New Roman" w:hAnsi="Times New Roman"/>
          <w:sz w:val="28"/>
          <w:szCs w:val="28"/>
        </w:rPr>
        <w:t xml:space="preserve">Фахова освіта педагогічних працівників закладу </w:t>
      </w:r>
      <w:r w:rsidRPr="00957874">
        <w:rPr>
          <w:rFonts w:ascii="Times New Roman" w:hAnsi="Times New Roman"/>
          <w:color w:val="000000"/>
          <w:sz w:val="28"/>
          <w:szCs w:val="28"/>
        </w:rPr>
        <w:t>відповідає напрямку гуртків,</w:t>
      </w:r>
      <w:r w:rsidR="0041437A">
        <w:rPr>
          <w:rFonts w:ascii="Times New Roman" w:hAnsi="Times New Roman"/>
          <w:color w:val="000000"/>
          <w:sz w:val="28"/>
          <w:szCs w:val="28"/>
        </w:rPr>
        <w:t xml:space="preserve"> які вони </w:t>
      </w:r>
      <w:proofErr w:type="spellStart"/>
      <w:r w:rsidR="0041437A">
        <w:rPr>
          <w:rFonts w:ascii="Times New Roman" w:hAnsi="Times New Roman"/>
          <w:color w:val="000000"/>
          <w:sz w:val="28"/>
          <w:szCs w:val="28"/>
        </w:rPr>
        <w:t>ве</w:t>
      </w:r>
      <w:proofErr w:type="spellEnd"/>
      <w:r w:rsidR="0041437A">
        <w:rPr>
          <w:rFonts w:ascii="Times New Roman" w:hAnsi="Times New Roman"/>
          <w:color w:val="000000"/>
          <w:sz w:val="28"/>
          <w:szCs w:val="28"/>
        </w:rPr>
        <w:t>дуть</w:t>
      </w:r>
      <w:r w:rsidRPr="0095787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b/>
          <w:color w:val="000000"/>
          <w:szCs w:val="28"/>
        </w:rPr>
        <w:t> </w:t>
      </w:r>
      <w:r w:rsidR="0041437A" w:rsidRPr="0041437A">
        <w:rPr>
          <w:rFonts w:ascii="Times New Roman" w:hAnsi="Times New Roman"/>
          <w:color w:val="000000"/>
          <w:sz w:val="28"/>
          <w:szCs w:val="28"/>
        </w:rPr>
        <w:t>Керівники гуртків постійно підвищують свій професійний рівень:</w:t>
      </w:r>
      <w:r>
        <w:rPr>
          <w:rFonts w:ascii="Times New Roman" w:hAnsi="Times New Roman"/>
          <w:sz w:val="28"/>
          <w:szCs w:val="28"/>
        </w:rPr>
        <w:t xml:space="preserve">17 педагогів закладу </w:t>
      </w:r>
      <w:r w:rsidR="0041437A">
        <w:rPr>
          <w:rFonts w:ascii="Times New Roman" w:hAnsi="Times New Roman"/>
          <w:sz w:val="28"/>
          <w:szCs w:val="28"/>
        </w:rPr>
        <w:t xml:space="preserve">у 2017-2018н.р. закінчили </w:t>
      </w:r>
      <w:r>
        <w:rPr>
          <w:rFonts w:ascii="Times New Roman" w:hAnsi="Times New Roman"/>
          <w:sz w:val="28"/>
          <w:szCs w:val="28"/>
        </w:rPr>
        <w:t>курс</w:t>
      </w:r>
      <w:r w:rsidR="004143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підвищення кваліфікації в комунальному вищому навчальному закладі Київської обласної ради «Академія неперервної освіти», де  пройшли спеціальну підготовку до викладання спецкурсів з освітньої галузі, успішно склали кваліфікаційні екзамени та захистили курсові роботи.</w:t>
      </w:r>
    </w:p>
    <w:p w:rsidR="000C2778" w:rsidRDefault="00EE6BEE" w:rsidP="00D53AAC">
      <w:pPr>
        <w:ind w:firstLine="425"/>
        <w:jc w:val="both"/>
        <w:rPr>
          <w:b/>
          <w:szCs w:val="28"/>
        </w:rPr>
      </w:pPr>
      <w:r w:rsidRPr="00EE6BEE">
        <w:rPr>
          <w:szCs w:val="28"/>
        </w:rPr>
        <w:t xml:space="preserve">Педагоги Центру є активними учасниками різноманітних </w:t>
      </w:r>
      <w:r w:rsidR="0084550E">
        <w:rPr>
          <w:szCs w:val="28"/>
        </w:rPr>
        <w:t xml:space="preserve">семінарів </w:t>
      </w:r>
      <w:r w:rsidRPr="00EE6BEE">
        <w:rPr>
          <w:szCs w:val="28"/>
        </w:rPr>
        <w:t>для педагогів:</w:t>
      </w:r>
      <w:r w:rsidR="00D6355B">
        <w:rPr>
          <w:szCs w:val="28"/>
        </w:rPr>
        <w:t xml:space="preserve"> Міжнародного семінару</w:t>
      </w:r>
      <w:r w:rsidR="00D31E36" w:rsidRPr="00D31E36">
        <w:rPr>
          <w:szCs w:val="28"/>
        </w:rPr>
        <w:t xml:space="preserve"> з організації проведення таборувань допризовної молоді</w:t>
      </w:r>
      <w:r w:rsidR="00D31E36">
        <w:rPr>
          <w:szCs w:val="28"/>
        </w:rPr>
        <w:t>, обласно</w:t>
      </w:r>
      <w:r w:rsidR="0041437A">
        <w:rPr>
          <w:szCs w:val="28"/>
        </w:rPr>
        <w:t>го</w:t>
      </w:r>
      <w:r w:rsidR="00D31E36">
        <w:rPr>
          <w:szCs w:val="28"/>
        </w:rPr>
        <w:t xml:space="preserve"> Форум</w:t>
      </w:r>
      <w:r w:rsidR="0041437A">
        <w:rPr>
          <w:szCs w:val="28"/>
        </w:rPr>
        <w:t>у</w:t>
      </w:r>
      <w:r w:rsidR="00D31E36" w:rsidRPr="00D31E36">
        <w:rPr>
          <w:szCs w:val="28"/>
        </w:rPr>
        <w:t xml:space="preserve"> національно-патріотичного виховання «Патріотизм. Гідність. Свобода», </w:t>
      </w:r>
      <w:r w:rsidR="00D31E36">
        <w:rPr>
          <w:szCs w:val="28"/>
        </w:rPr>
        <w:t>обласно</w:t>
      </w:r>
      <w:r w:rsidR="0041437A">
        <w:rPr>
          <w:szCs w:val="28"/>
        </w:rPr>
        <w:t>го</w:t>
      </w:r>
      <w:r w:rsidR="00D31E36" w:rsidRPr="00D31E36">
        <w:rPr>
          <w:szCs w:val="28"/>
        </w:rPr>
        <w:t xml:space="preserve"> семінар</w:t>
      </w:r>
      <w:r w:rsidR="0041437A">
        <w:rPr>
          <w:szCs w:val="28"/>
        </w:rPr>
        <w:t>у</w:t>
      </w:r>
      <w:r w:rsidR="00D31E36" w:rsidRPr="00D31E36">
        <w:rPr>
          <w:szCs w:val="28"/>
        </w:rPr>
        <w:t xml:space="preserve"> «Досвід Мужніх»</w:t>
      </w:r>
      <w:r w:rsidR="00D31E36">
        <w:rPr>
          <w:szCs w:val="28"/>
        </w:rPr>
        <w:t xml:space="preserve">, </w:t>
      </w:r>
      <w:r w:rsidR="00D6355B">
        <w:rPr>
          <w:szCs w:val="28"/>
        </w:rPr>
        <w:t>обласно</w:t>
      </w:r>
      <w:r w:rsidR="000C2778">
        <w:rPr>
          <w:szCs w:val="28"/>
        </w:rPr>
        <w:t>го</w:t>
      </w:r>
      <w:r w:rsidR="00D6355B">
        <w:rPr>
          <w:szCs w:val="28"/>
        </w:rPr>
        <w:t xml:space="preserve"> </w:t>
      </w:r>
      <w:r w:rsidR="00D6355B">
        <w:rPr>
          <w:rStyle w:val="docdata"/>
          <w:color w:val="000000"/>
          <w:szCs w:val="28"/>
          <w:shd w:val="clear" w:color="auto" w:fill="FFFFFF"/>
        </w:rPr>
        <w:t>семінар</w:t>
      </w:r>
      <w:r w:rsidR="000C2778">
        <w:rPr>
          <w:rStyle w:val="docdata"/>
          <w:color w:val="000000"/>
          <w:szCs w:val="28"/>
          <w:shd w:val="clear" w:color="auto" w:fill="FFFFFF"/>
        </w:rPr>
        <w:t>у</w:t>
      </w:r>
      <w:r w:rsidR="00D6355B">
        <w:rPr>
          <w:rStyle w:val="docdata"/>
          <w:color w:val="000000"/>
          <w:szCs w:val="28"/>
          <w:shd w:val="clear" w:color="auto" w:fill="FFFFFF"/>
        </w:rPr>
        <w:t>-практикум</w:t>
      </w:r>
      <w:r w:rsidR="000C2778">
        <w:rPr>
          <w:rStyle w:val="docdata"/>
          <w:color w:val="000000"/>
          <w:szCs w:val="28"/>
          <w:shd w:val="clear" w:color="auto" w:fill="FFFFFF"/>
        </w:rPr>
        <w:t>у</w:t>
      </w:r>
      <w:r w:rsidR="00D6355B">
        <w:rPr>
          <w:rStyle w:val="docdata"/>
          <w:color w:val="000000"/>
          <w:szCs w:val="28"/>
          <w:shd w:val="clear" w:color="auto" w:fill="FFFFFF"/>
        </w:rPr>
        <w:t xml:space="preserve"> суддів І та ІІ етапів Всеукраїнської дитячо-юнацької військово-патріотичної гри «Сокіл» («Джура») «Організація та зміст суддівства І та ІІ етапів Всеукраїнської дитячо-юнацької військово-патріотичної гри «Сокіл» («Джура»)»</w:t>
      </w:r>
      <w:r w:rsidR="000C2778">
        <w:rPr>
          <w:rStyle w:val="docdata"/>
          <w:color w:val="000000"/>
          <w:szCs w:val="28"/>
          <w:shd w:val="clear" w:color="auto" w:fill="FFFFFF"/>
        </w:rPr>
        <w:t>. Для керівників гуртків</w:t>
      </w:r>
      <w:r w:rsidR="004853E4">
        <w:rPr>
          <w:rStyle w:val="docdata"/>
          <w:color w:val="000000"/>
          <w:szCs w:val="28"/>
          <w:shd w:val="clear" w:color="auto" w:fill="FFFFFF"/>
        </w:rPr>
        <w:t>, у співпраці з організацією «Червоний хрест»</w:t>
      </w:r>
      <w:r w:rsidR="004853E4" w:rsidRPr="004853E4">
        <w:rPr>
          <w:szCs w:val="28"/>
        </w:rPr>
        <w:t xml:space="preserve"> </w:t>
      </w:r>
      <w:r w:rsidR="004853E4">
        <w:rPr>
          <w:szCs w:val="28"/>
        </w:rPr>
        <w:t>–</w:t>
      </w:r>
      <w:r w:rsidR="004853E4">
        <w:rPr>
          <w:szCs w:val="28"/>
        </w:rPr>
        <w:t xml:space="preserve">  </w:t>
      </w:r>
      <w:r w:rsidR="000C2778">
        <w:rPr>
          <w:rStyle w:val="docdata"/>
          <w:color w:val="000000"/>
          <w:szCs w:val="28"/>
          <w:shd w:val="clear" w:color="auto" w:fill="FFFFFF"/>
        </w:rPr>
        <w:t>проведено</w:t>
      </w:r>
      <w:r w:rsidR="00D6355B">
        <w:rPr>
          <w:color w:val="000000"/>
          <w:szCs w:val="28"/>
          <w:shd w:val="clear" w:color="auto" w:fill="FFFFFF"/>
        </w:rPr>
        <w:t xml:space="preserve"> </w:t>
      </w:r>
      <w:r w:rsidR="00D31E36">
        <w:rPr>
          <w:szCs w:val="28"/>
        </w:rPr>
        <w:t xml:space="preserve">майстер-клас по наданню першої </w:t>
      </w:r>
      <w:proofErr w:type="spellStart"/>
      <w:r w:rsidR="00D31E36">
        <w:rPr>
          <w:szCs w:val="28"/>
        </w:rPr>
        <w:t>домедичної</w:t>
      </w:r>
      <w:proofErr w:type="spellEnd"/>
      <w:r w:rsidR="00D31E36">
        <w:rPr>
          <w:szCs w:val="28"/>
        </w:rPr>
        <w:t xml:space="preserve"> допомоги.</w:t>
      </w:r>
      <w:r w:rsidR="009C191C" w:rsidRPr="009C191C">
        <w:rPr>
          <w:b/>
          <w:szCs w:val="28"/>
        </w:rPr>
        <w:t xml:space="preserve"> </w:t>
      </w:r>
    </w:p>
    <w:p w:rsidR="005508D2" w:rsidRDefault="005508D2" w:rsidP="00D53AAC">
      <w:pPr>
        <w:ind w:firstLine="425"/>
        <w:jc w:val="both"/>
        <w:rPr>
          <w:szCs w:val="28"/>
        </w:rPr>
      </w:pPr>
      <w:r w:rsidRPr="009C191C">
        <w:rPr>
          <w:szCs w:val="28"/>
        </w:rPr>
        <w:t>Виконання статутних завдань КЗ БРР БВРЦПВУМ здійснюється через організацію гурткової роботи на базі загальноосвітніх закладів району, організацію та проведення масових заходів для школярів району та участь у обласних та Всеукраїнських заходах. Гуртки працюють на базі 16 загальноосвітніх навчальних закладів району. До навчання в гуртках Центру зараховуються діти і молодь віком від 5 до 18 років. Всього охоплено гуртковою роботою в Центрі – 1161 школярів, що становить 15,9 % від загальної кількості дітей району.</w:t>
      </w:r>
    </w:p>
    <w:p w:rsidR="005508D2" w:rsidRDefault="005508D2" w:rsidP="005508D2">
      <w:pPr>
        <w:ind w:firstLine="425"/>
        <w:jc w:val="both"/>
        <w:rPr>
          <w:szCs w:val="28"/>
        </w:rPr>
      </w:pPr>
      <w:r>
        <w:rPr>
          <w:szCs w:val="28"/>
        </w:rPr>
        <w:t xml:space="preserve">З метою національно-патріотичного виховання учнівської молоді адміністрацією Центру реалізується програма розвитку закладу на період до 2020 року «Патріотичне виховання молоді – основа сильної держави». Провідною ідеєю Програми є  творчий пошук ефективних форм </w:t>
      </w:r>
      <w:proofErr w:type="spellStart"/>
      <w:r>
        <w:rPr>
          <w:szCs w:val="28"/>
        </w:rPr>
        <w:t>освітньо-</w:t>
      </w:r>
      <w:r>
        <w:rPr>
          <w:szCs w:val="28"/>
        </w:rPr>
        <w:lastRenderedPageBreak/>
        <w:t>виховної</w:t>
      </w:r>
      <w:proofErr w:type="spellEnd"/>
      <w:r>
        <w:rPr>
          <w:szCs w:val="28"/>
        </w:rPr>
        <w:t xml:space="preserve"> роботи щодо відродження національних традицій, української культури, формування у дітей та молоді патріотизму та національної гідності. Програма є проектно-цільовою та включає в себе реалізацію трьох  основних проектів:</w:t>
      </w:r>
    </w:p>
    <w:p w:rsidR="005508D2" w:rsidRDefault="005508D2" w:rsidP="005508D2">
      <w:pPr>
        <w:pStyle w:val="a4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«Виховуємо патріотів», який передбачає формування у молоді не тільки громадянсько-активних, соціально-значущих якостей, які вона може проявити в усіх видах діяльності, а й практичні знання, уміння і навички, пов’язані із захистом себе, рідного краю, народу та Батьківщини.</w:t>
      </w:r>
    </w:p>
    <w:p w:rsidR="005508D2" w:rsidRDefault="005508D2" w:rsidP="005508D2">
      <w:pPr>
        <w:pStyle w:val="a5"/>
        <w:numPr>
          <w:ilvl w:val="0"/>
          <w:numId w:val="2"/>
        </w:numPr>
        <w:ind w:left="0" w:firstLine="425"/>
        <w:rPr>
          <w:szCs w:val="28"/>
        </w:rPr>
      </w:pPr>
      <w:r>
        <w:rPr>
          <w:szCs w:val="28"/>
        </w:rPr>
        <w:t xml:space="preserve">«До здоров’я через </w:t>
      </w:r>
      <w:proofErr w:type="spellStart"/>
      <w:r>
        <w:rPr>
          <w:szCs w:val="28"/>
        </w:rPr>
        <w:t>позашкілля</w:t>
      </w:r>
      <w:proofErr w:type="spellEnd"/>
      <w:r>
        <w:rPr>
          <w:szCs w:val="28"/>
        </w:rPr>
        <w:t xml:space="preserve">», який передбачає впровадження інноваційних технологій </w:t>
      </w:r>
      <w:r>
        <w:rPr>
          <w:szCs w:val="28"/>
          <w:lang w:eastAsia="uk-UA"/>
        </w:rPr>
        <w:t>при проведенні фізкультурно-оздоровчої  та спортивно-масової роботи в позаурочний час;</w:t>
      </w:r>
    </w:p>
    <w:p w:rsidR="005508D2" w:rsidRDefault="005508D2" w:rsidP="005508D2">
      <w:pPr>
        <w:ind w:firstLine="425"/>
        <w:jc w:val="both"/>
        <w:rPr>
          <w:szCs w:val="28"/>
        </w:rPr>
      </w:pPr>
      <w:r>
        <w:rPr>
          <w:szCs w:val="28"/>
        </w:rPr>
        <w:t>«Шкільний музей – осередок національно-патріотичного виховання учнівської молоді», який передбачає створення  та функціонування краєзнавчих музеїв в кожному загальноосвітньому навчальному закладі Броварського району.</w:t>
      </w:r>
      <w:r w:rsidRPr="001005FB">
        <w:rPr>
          <w:szCs w:val="28"/>
        </w:rPr>
        <w:t xml:space="preserve"> </w:t>
      </w:r>
    </w:p>
    <w:p w:rsidR="00DD324F" w:rsidRDefault="001005FB" w:rsidP="00D53AAC">
      <w:pPr>
        <w:ind w:firstLine="425"/>
        <w:jc w:val="both"/>
        <w:rPr>
          <w:szCs w:val="28"/>
        </w:rPr>
      </w:pPr>
      <w:r>
        <w:rPr>
          <w:szCs w:val="28"/>
        </w:rPr>
        <w:t>Педагоги закладу знаходяться у постійному пошуку нових</w:t>
      </w:r>
      <w:r w:rsidR="0085780C">
        <w:rPr>
          <w:szCs w:val="28"/>
        </w:rPr>
        <w:t xml:space="preserve"> сучасних цікавих і ефективних</w:t>
      </w:r>
      <w:r>
        <w:rPr>
          <w:szCs w:val="28"/>
        </w:rPr>
        <w:t xml:space="preserve"> форм </w:t>
      </w:r>
      <w:r w:rsidR="0085780C">
        <w:rPr>
          <w:szCs w:val="28"/>
        </w:rPr>
        <w:t>та</w:t>
      </w:r>
      <w:r>
        <w:rPr>
          <w:szCs w:val="28"/>
        </w:rPr>
        <w:t xml:space="preserve"> методів роботи. Для реалізації даних проектів Центром </w:t>
      </w:r>
      <w:r w:rsidR="0085780C">
        <w:rPr>
          <w:szCs w:val="28"/>
        </w:rPr>
        <w:t xml:space="preserve">реалізовується система </w:t>
      </w:r>
      <w:r>
        <w:rPr>
          <w:szCs w:val="28"/>
        </w:rPr>
        <w:t>різноманітних масових заходів</w:t>
      </w:r>
      <w:r w:rsidR="009C191C">
        <w:rPr>
          <w:szCs w:val="28"/>
        </w:rPr>
        <w:t xml:space="preserve">: </w:t>
      </w:r>
      <w:r w:rsidR="00054652">
        <w:rPr>
          <w:szCs w:val="28"/>
        </w:rPr>
        <w:t xml:space="preserve">туристсько-краєзнавча експедиція учнівської молоді з активним способом пересування «Шляхами героїв Крут», </w:t>
      </w:r>
      <w:r w:rsidR="009C191C">
        <w:rPr>
          <w:szCs w:val="28"/>
        </w:rPr>
        <w:t>екскурсії до</w:t>
      </w:r>
      <w:r w:rsidR="00054652">
        <w:rPr>
          <w:szCs w:val="28"/>
        </w:rPr>
        <w:t xml:space="preserve">  м. Києва</w:t>
      </w:r>
      <w:r w:rsidR="0084550E">
        <w:rPr>
          <w:szCs w:val="28"/>
        </w:rPr>
        <w:t>,</w:t>
      </w:r>
      <w:r w:rsidR="00054652">
        <w:rPr>
          <w:szCs w:val="28"/>
        </w:rPr>
        <w:t xml:space="preserve"> присвячені</w:t>
      </w:r>
      <w:r w:rsidR="009C191C">
        <w:rPr>
          <w:szCs w:val="28"/>
        </w:rPr>
        <w:t xml:space="preserve"> пам’яті подвигу Героїв Небесної Сотні,</w:t>
      </w:r>
      <w:r w:rsidR="00DD324F" w:rsidRPr="00DD324F">
        <w:rPr>
          <w:szCs w:val="28"/>
        </w:rPr>
        <w:t xml:space="preserve"> </w:t>
      </w:r>
      <w:r w:rsidR="00DD324F">
        <w:rPr>
          <w:szCs w:val="28"/>
        </w:rPr>
        <w:t>знаковими місцями Революції Гі</w:t>
      </w:r>
      <w:r w:rsidR="00054652">
        <w:rPr>
          <w:szCs w:val="28"/>
        </w:rPr>
        <w:t xml:space="preserve">дності </w:t>
      </w:r>
      <w:r w:rsidR="00DD324F">
        <w:rPr>
          <w:szCs w:val="28"/>
        </w:rPr>
        <w:t xml:space="preserve"> «Україна – це</w:t>
      </w:r>
      <w:r w:rsidR="00054652">
        <w:rPr>
          <w:szCs w:val="28"/>
        </w:rPr>
        <w:t xml:space="preserve"> територія Гідності та Свободи», до</w:t>
      </w:r>
      <w:r w:rsidR="00DD324F">
        <w:rPr>
          <w:szCs w:val="28"/>
        </w:rPr>
        <w:t xml:space="preserve"> </w:t>
      </w:r>
      <w:r w:rsidR="009C191C">
        <w:rPr>
          <w:szCs w:val="28"/>
        </w:rPr>
        <w:t xml:space="preserve"> </w:t>
      </w:r>
      <w:r w:rsidR="00054652">
        <w:rPr>
          <w:szCs w:val="28"/>
        </w:rPr>
        <w:t xml:space="preserve">Національного  музею «Меморіал жертв Голодомору», </w:t>
      </w:r>
      <w:r w:rsidR="009C191C">
        <w:rPr>
          <w:szCs w:val="28"/>
        </w:rPr>
        <w:t xml:space="preserve">Національного </w:t>
      </w:r>
      <w:proofErr w:type="spellStart"/>
      <w:r w:rsidR="009C191C">
        <w:rPr>
          <w:szCs w:val="28"/>
        </w:rPr>
        <w:t>історико-меморіального</w:t>
      </w:r>
      <w:proofErr w:type="spellEnd"/>
      <w:r w:rsidR="009C191C">
        <w:rPr>
          <w:szCs w:val="28"/>
        </w:rPr>
        <w:t xml:space="preserve">  зап</w:t>
      </w:r>
      <w:r w:rsidR="00054652">
        <w:rPr>
          <w:szCs w:val="28"/>
        </w:rPr>
        <w:t>овідника «</w:t>
      </w:r>
      <w:proofErr w:type="spellStart"/>
      <w:r w:rsidR="00054652">
        <w:rPr>
          <w:szCs w:val="28"/>
        </w:rPr>
        <w:t>Биківнянські</w:t>
      </w:r>
      <w:proofErr w:type="spellEnd"/>
      <w:r w:rsidR="00054652">
        <w:rPr>
          <w:szCs w:val="28"/>
        </w:rPr>
        <w:t xml:space="preserve"> могили». </w:t>
      </w:r>
    </w:p>
    <w:p w:rsidR="00054652" w:rsidRDefault="00054652" w:rsidP="00D53AAC">
      <w:pPr>
        <w:ind w:firstLine="425"/>
        <w:jc w:val="both"/>
        <w:rPr>
          <w:szCs w:val="28"/>
        </w:rPr>
      </w:pPr>
      <w:r>
        <w:rPr>
          <w:szCs w:val="28"/>
        </w:rPr>
        <w:t xml:space="preserve">     В</w:t>
      </w:r>
      <w:r w:rsidR="009C191C">
        <w:rPr>
          <w:szCs w:val="28"/>
        </w:rPr>
        <w:t>ихованці</w:t>
      </w:r>
      <w:r>
        <w:rPr>
          <w:szCs w:val="28"/>
        </w:rPr>
        <w:t xml:space="preserve">  закладу</w:t>
      </w:r>
      <w:r w:rsidR="009C191C">
        <w:rPr>
          <w:szCs w:val="28"/>
        </w:rPr>
        <w:t xml:space="preserve"> – учасники військово-патріотичного  вишколу  учнівської молоді Київщини, обласної військово-п</w:t>
      </w:r>
      <w:r>
        <w:rPr>
          <w:szCs w:val="28"/>
        </w:rPr>
        <w:t>атріотичної гри «Вояцький дух» (</w:t>
      </w:r>
      <w:r w:rsidR="009C191C">
        <w:rPr>
          <w:szCs w:val="28"/>
        </w:rPr>
        <w:t>на базі 169 навчального центру «Десна»</w:t>
      </w:r>
      <w:r>
        <w:rPr>
          <w:szCs w:val="28"/>
        </w:rPr>
        <w:t xml:space="preserve">),  обласних  змагань  з пішохідного туризму в закритих приміщеннях серед учнівської молоді, </w:t>
      </w:r>
      <w:r w:rsidR="00FC2ED1">
        <w:rPr>
          <w:szCs w:val="28"/>
        </w:rPr>
        <w:t xml:space="preserve">обласного  етапу  Всеукраїнської дитячо-юнацької військово-спортивної гри «Сокіл» («Джура»),  </w:t>
      </w:r>
      <w:r>
        <w:rPr>
          <w:szCs w:val="28"/>
        </w:rPr>
        <w:t xml:space="preserve">відкритого  всеукраїнського турніру «Бойова готовність». </w:t>
      </w:r>
    </w:p>
    <w:p w:rsidR="007F2943" w:rsidRDefault="00054652" w:rsidP="00D53AAC">
      <w:pPr>
        <w:ind w:firstLine="425"/>
        <w:jc w:val="both"/>
        <w:rPr>
          <w:szCs w:val="28"/>
        </w:rPr>
      </w:pPr>
      <w:r>
        <w:rPr>
          <w:szCs w:val="28"/>
        </w:rPr>
        <w:t xml:space="preserve">     </w:t>
      </w:r>
      <w:r w:rsidR="007F2943">
        <w:rPr>
          <w:szCs w:val="28"/>
        </w:rPr>
        <w:t xml:space="preserve">Наші вихованці пройшли відбір і стали учасниками Всеукраїнського молодіжного форуму «Саміт </w:t>
      </w:r>
      <w:proofErr w:type="spellStart"/>
      <w:r w:rsidR="007F2943">
        <w:rPr>
          <w:szCs w:val="28"/>
        </w:rPr>
        <w:t>проактивних</w:t>
      </w:r>
      <w:proofErr w:type="spellEnd"/>
      <w:r w:rsidR="007F2943">
        <w:rPr>
          <w:szCs w:val="28"/>
        </w:rPr>
        <w:t xml:space="preserve"> «БУМ» </w:t>
      </w:r>
      <w:r w:rsidR="007F2943">
        <w:rPr>
          <w:szCs w:val="28"/>
        </w:rPr>
        <w:t>–</w:t>
      </w:r>
      <w:r w:rsidR="007F2943">
        <w:rPr>
          <w:szCs w:val="28"/>
        </w:rPr>
        <w:t xml:space="preserve"> Бажай, Удосконалюй, Мотивуй», який відбудеться 2-4 травня 2018 року у Пущі-Водиці на базі міжнародного дитячого табору «Артек». </w:t>
      </w:r>
      <w:r>
        <w:rPr>
          <w:szCs w:val="28"/>
        </w:rPr>
        <w:t xml:space="preserve"> </w:t>
      </w:r>
    </w:p>
    <w:p w:rsidR="009C191C" w:rsidRDefault="00054652" w:rsidP="00D53AAC">
      <w:pPr>
        <w:ind w:firstLine="425"/>
        <w:jc w:val="both"/>
        <w:rPr>
          <w:szCs w:val="28"/>
        </w:rPr>
      </w:pPr>
      <w:r>
        <w:rPr>
          <w:szCs w:val="28"/>
        </w:rPr>
        <w:t xml:space="preserve">Вихованці гуртків «Юний патріот», які працюють на базах </w:t>
      </w:r>
      <w:proofErr w:type="spellStart"/>
      <w:r>
        <w:rPr>
          <w:szCs w:val="28"/>
        </w:rPr>
        <w:t>Літківської</w:t>
      </w:r>
      <w:proofErr w:type="spellEnd"/>
      <w:r>
        <w:rPr>
          <w:szCs w:val="28"/>
        </w:rPr>
        <w:t xml:space="preserve"> ЗОШ </w:t>
      </w:r>
      <w:r>
        <w:rPr>
          <w:szCs w:val="28"/>
          <w:lang w:val="en-US"/>
        </w:rPr>
        <w:t>I</w:t>
      </w:r>
      <w:r>
        <w:rPr>
          <w:szCs w:val="28"/>
        </w:rPr>
        <w:t>-</w:t>
      </w:r>
      <w:r>
        <w:rPr>
          <w:szCs w:val="28"/>
          <w:lang w:val="en-US"/>
        </w:rPr>
        <w:t>III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ст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Красилівської</w:t>
      </w:r>
      <w:proofErr w:type="spellEnd"/>
      <w:r>
        <w:rPr>
          <w:szCs w:val="28"/>
        </w:rPr>
        <w:t xml:space="preserve">  ЗОШ </w:t>
      </w:r>
      <w:r>
        <w:rPr>
          <w:szCs w:val="28"/>
          <w:lang w:val="en-US"/>
        </w:rPr>
        <w:t>I</w:t>
      </w:r>
      <w:r>
        <w:rPr>
          <w:szCs w:val="28"/>
        </w:rPr>
        <w:t>-</w:t>
      </w:r>
      <w:r>
        <w:rPr>
          <w:szCs w:val="28"/>
          <w:lang w:val="en-US"/>
        </w:rPr>
        <w:t>III</w:t>
      </w:r>
      <w:r>
        <w:rPr>
          <w:szCs w:val="28"/>
        </w:rPr>
        <w:t xml:space="preserve"> ст., </w:t>
      </w:r>
      <w:proofErr w:type="spellStart"/>
      <w:r>
        <w:rPr>
          <w:szCs w:val="28"/>
        </w:rPr>
        <w:t>Требухівської</w:t>
      </w:r>
      <w:proofErr w:type="spellEnd"/>
      <w:r>
        <w:rPr>
          <w:szCs w:val="28"/>
        </w:rPr>
        <w:t xml:space="preserve"> ЗОШ </w:t>
      </w:r>
      <w:r>
        <w:rPr>
          <w:szCs w:val="28"/>
          <w:lang w:val="en-US"/>
        </w:rPr>
        <w:t>I</w:t>
      </w:r>
      <w:r>
        <w:rPr>
          <w:szCs w:val="28"/>
        </w:rPr>
        <w:t>-</w:t>
      </w:r>
      <w:r>
        <w:rPr>
          <w:szCs w:val="28"/>
          <w:lang w:val="en-US"/>
        </w:rPr>
        <w:t>III</w:t>
      </w:r>
      <w:r>
        <w:rPr>
          <w:szCs w:val="28"/>
        </w:rPr>
        <w:t xml:space="preserve"> ст., </w:t>
      </w:r>
      <w:proofErr w:type="spellStart"/>
      <w:r>
        <w:rPr>
          <w:szCs w:val="28"/>
        </w:rPr>
        <w:t>Тарасівського</w:t>
      </w:r>
      <w:proofErr w:type="spellEnd"/>
      <w:r>
        <w:rPr>
          <w:szCs w:val="28"/>
        </w:rPr>
        <w:t xml:space="preserve"> НВО, Шевченківського НВО., </w:t>
      </w:r>
      <w:proofErr w:type="spellStart"/>
      <w:r>
        <w:rPr>
          <w:szCs w:val="28"/>
        </w:rPr>
        <w:t>Плосківського</w:t>
      </w:r>
      <w:proofErr w:type="spellEnd"/>
      <w:r>
        <w:rPr>
          <w:szCs w:val="28"/>
        </w:rPr>
        <w:t xml:space="preserve"> НВО (10 чол.) в складі делегації Київської області приймали участь у Всеукраїнській </w:t>
      </w:r>
      <w:proofErr w:type="spellStart"/>
      <w:r>
        <w:rPr>
          <w:szCs w:val="28"/>
        </w:rPr>
        <w:t>акціі</w:t>
      </w:r>
      <w:proofErr w:type="spellEnd"/>
      <w:r>
        <w:rPr>
          <w:szCs w:val="28"/>
        </w:rPr>
        <w:t xml:space="preserve"> «Потяг Єднання України «</w:t>
      </w:r>
      <w:proofErr w:type="spellStart"/>
      <w:r>
        <w:rPr>
          <w:szCs w:val="28"/>
        </w:rPr>
        <w:t>Труханівська</w:t>
      </w:r>
      <w:proofErr w:type="spellEnd"/>
      <w:r>
        <w:rPr>
          <w:szCs w:val="28"/>
        </w:rPr>
        <w:t xml:space="preserve"> Січ», що проводиться в </w:t>
      </w:r>
      <w:proofErr w:type="spellStart"/>
      <w:r>
        <w:rPr>
          <w:szCs w:val="28"/>
          <w:shd w:val="clear" w:color="auto" w:fill="FFFFFF"/>
        </w:rPr>
        <w:t>в</w:t>
      </w:r>
      <w:proofErr w:type="spellEnd"/>
      <w:r>
        <w:rPr>
          <w:szCs w:val="28"/>
          <w:shd w:val="clear" w:color="auto" w:fill="FFFFFF"/>
        </w:rPr>
        <w:t xml:space="preserve"> рамках реалізації програми Президента України з підтримки Національної Єдності.</w:t>
      </w:r>
    </w:p>
    <w:p w:rsidR="0084550E" w:rsidRDefault="00FC2ED1" w:rsidP="00D53AAC">
      <w:pPr>
        <w:ind w:firstLine="425"/>
        <w:jc w:val="both"/>
        <w:rPr>
          <w:szCs w:val="28"/>
        </w:rPr>
      </w:pPr>
      <w:r>
        <w:rPr>
          <w:szCs w:val="28"/>
        </w:rPr>
        <w:t xml:space="preserve">Знання та вміння, набуті вихованцями Центру під час заняття в гуртках вони демонструють під час участі в змаганнях з  </w:t>
      </w:r>
      <w:proofErr w:type="spellStart"/>
      <w:r>
        <w:rPr>
          <w:szCs w:val="28"/>
        </w:rPr>
        <w:t>пейнтболу</w:t>
      </w:r>
      <w:proofErr w:type="spellEnd"/>
      <w:r>
        <w:rPr>
          <w:szCs w:val="28"/>
        </w:rPr>
        <w:t xml:space="preserve"> «Захисник – 2017», військово-спортивному турнірі «Бойова готовність»,</w:t>
      </w:r>
      <w:r w:rsidR="0084550E">
        <w:rPr>
          <w:szCs w:val="28"/>
        </w:rPr>
        <w:t xml:space="preserve"> шахових турнірах «Покровські зустрічі»,</w:t>
      </w:r>
      <w:r w:rsidR="0084550E" w:rsidRPr="0084550E">
        <w:rPr>
          <w:szCs w:val="28"/>
        </w:rPr>
        <w:t xml:space="preserve"> </w:t>
      </w:r>
      <w:r w:rsidR="0084550E">
        <w:rPr>
          <w:szCs w:val="28"/>
        </w:rPr>
        <w:t>«Зустріч поколінь»,</w:t>
      </w:r>
      <w:r w:rsidR="0084550E" w:rsidRPr="0084550E">
        <w:rPr>
          <w:szCs w:val="28"/>
        </w:rPr>
        <w:t xml:space="preserve"> </w:t>
      </w:r>
      <w:r w:rsidR="0084550E">
        <w:rPr>
          <w:szCs w:val="28"/>
        </w:rPr>
        <w:t>«Весняні канікули».</w:t>
      </w:r>
    </w:p>
    <w:p w:rsidR="0085780C" w:rsidRPr="005508D2" w:rsidRDefault="0085780C" w:rsidP="0085780C">
      <w:pPr>
        <w:ind w:firstLine="425"/>
        <w:jc w:val="both"/>
        <w:rPr>
          <w:szCs w:val="28"/>
        </w:rPr>
      </w:pPr>
      <w:r w:rsidRPr="004853E4">
        <w:rPr>
          <w:szCs w:val="28"/>
        </w:rPr>
        <w:lastRenderedPageBreak/>
        <w:t xml:space="preserve">Продовжує працювати програма Центру </w:t>
      </w:r>
      <w:r w:rsidR="00F36DC4">
        <w:rPr>
          <w:szCs w:val="28"/>
        </w:rPr>
        <w:t>«</w:t>
      </w:r>
      <w:r w:rsidRPr="004853E4">
        <w:rPr>
          <w:szCs w:val="28"/>
        </w:rPr>
        <w:t>Краєзнавчий музей у кожному ЗНЗ</w:t>
      </w:r>
      <w:r w:rsidR="00F36DC4">
        <w:rPr>
          <w:szCs w:val="28"/>
        </w:rPr>
        <w:t>»</w:t>
      </w:r>
      <w:r w:rsidRPr="004853E4">
        <w:rPr>
          <w:szCs w:val="28"/>
        </w:rPr>
        <w:t xml:space="preserve">. </w:t>
      </w:r>
      <w:r>
        <w:rPr>
          <w:szCs w:val="28"/>
        </w:rPr>
        <w:t xml:space="preserve">Центр організовує і координує роботу шкільних музеїв. Музеї стали осередками патріотичного виховання шкільної молоді. Кожного року, у співпраці з Броварським краєзнавчим музеєм, проводиться цікавий районний захід «Екскурсовод року». В кінці року </w:t>
      </w:r>
      <w:r w:rsidRPr="0084550E">
        <w:rPr>
          <w:b/>
          <w:szCs w:val="28"/>
        </w:rPr>
        <w:t xml:space="preserve"> </w:t>
      </w:r>
      <w:r w:rsidRPr="005508D2">
        <w:rPr>
          <w:szCs w:val="28"/>
        </w:rPr>
        <w:t xml:space="preserve">керівники шкільних краєзнавчих  музеїв звітують про роботу шкільного музею, як навчального кабінету, та згідно наказу по відділу освіти </w:t>
      </w:r>
      <w:r w:rsidR="00F36DC4">
        <w:rPr>
          <w:szCs w:val="28"/>
        </w:rPr>
        <w:t xml:space="preserve">Броварської РДА </w:t>
      </w:r>
      <w:r w:rsidRPr="005508D2">
        <w:rPr>
          <w:szCs w:val="28"/>
        </w:rPr>
        <w:t xml:space="preserve">їм встановлюється доплата на наступний рік за завідування музеєм, як навчальним кабінетом. Таким чином заохочується робота керівника музею. </w:t>
      </w:r>
    </w:p>
    <w:p w:rsidR="0085780C" w:rsidRDefault="0085780C" w:rsidP="0085780C">
      <w:pPr>
        <w:ind w:firstLine="425"/>
        <w:jc w:val="both"/>
        <w:rPr>
          <w:szCs w:val="28"/>
        </w:rPr>
      </w:pPr>
      <w:r>
        <w:rPr>
          <w:szCs w:val="28"/>
        </w:rPr>
        <w:t xml:space="preserve">Наша вихованка Ліля </w:t>
      </w:r>
      <w:proofErr w:type="spellStart"/>
      <w:r>
        <w:rPr>
          <w:szCs w:val="28"/>
        </w:rPr>
        <w:t>Конійко</w:t>
      </w:r>
      <w:proofErr w:type="spellEnd"/>
      <w:r>
        <w:rPr>
          <w:szCs w:val="28"/>
        </w:rPr>
        <w:t xml:space="preserve"> (керівник </w:t>
      </w:r>
      <w:proofErr w:type="spellStart"/>
      <w:r>
        <w:rPr>
          <w:szCs w:val="28"/>
        </w:rPr>
        <w:t>Овдієнко</w:t>
      </w:r>
      <w:proofErr w:type="spellEnd"/>
      <w:r>
        <w:rPr>
          <w:szCs w:val="28"/>
        </w:rPr>
        <w:t xml:space="preserve"> Р.М. </w:t>
      </w:r>
      <w:proofErr w:type="spellStart"/>
      <w:r>
        <w:rPr>
          <w:szCs w:val="28"/>
        </w:rPr>
        <w:t>Требухівський</w:t>
      </w:r>
      <w:proofErr w:type="spellEnd"/>
      <w:r>
        <w:rPr>
          <w:szCs w:val="28"/>
        </w:rPr>
        <w:t xml:space="preserve"> Зразковий музей «Моя земля – земля моїх батьків), зайняла третє місце на Всеукраїнському конкурсі екскурсоводів, та стала переможцем обласного конкурсу екскурсоводів.</w:t>
      </w:r>
    </w:p>
    <w:p w:rsidR="0084550E" w:rsidRPr="0084550E" w:rsidRDefault="00F0083D" w:rsidP="00D53AAC">
      <w:pPr>
        <w:ind w:firstLine="425"/>
        <w:jc w:val="both"/>
        <w:rPr>
          <w:b/>
          <w:szCs w:val="28"/>
        </w:rPr>
      </w:pPr>
      <w:r>
        <w:rPr>
          <w:b/>
          <w:szCs w:val="28"/>
        </w:rPr>
        <w:t xml:space="preserve">За </w:t>
      </w:r>
      <w:bookmarkStart w:id="0" w:name="_GoBack"/>
      <w:bookmarkEnd w:id="0"/>
      <w:r w:rsidR="007F2943">
        <w:rPr>
          <w:b/>
          <w:szCs w:val="28"/>
        </w:rPr>
        <w:t>звітний період для</w:t>
      </w:r>
      <w:r w:rsidR="0084550E" w:rsidRPr="0084550E">
        <w:rPr>
          <w:b/>
          <w:szCs w:val="28"/>
        </w:rPr>
        <w:t xml:space="preserve"> школярів району</w:t>
      </w:r>
      <w:r w:rsidR="0085780C">
        <w:rPr>
          <w:b/>
          <w:szCs w:val="28"/>
        </w:rPr>
        <w:t xml:space="preserve"> проведено:</w:t>
      </w:r>
    </w:p>
    <w:p w:rsidR="0084550E" w:rsidRDefault="0084550E" w:rsidP="00D53AAC">
      <w:pPr>
        <w:ind w:firstLine="425"/>
        <w:jc w:val="both"/>
        <w:rPr>
          <w:szCs w:val="28"/>
        </w:rPr>
      </w:pPr>
      <w:r>
        <w:rPr>
          <w:szCs w:val="28"/>
        </w:rPr>
        <w:t>-</w:t>
      </w:r>
      <w:r w:rsidR="00FE2E90">
        <w:rPr>
          <w:szCs w:val="28"/>
        </w:rPr>
        <w:t xml:space="preserve"> </w:t>
      </w:r>
      <w:r>
        <w:rPr>
          <w:szCs w:val="28"/>
        </w:rPr>
        <w:t xml:space="preserve">районний </w:t>
      </w:r>
      <w:r w:rsidR="00FC2ED1">
        <w:rPr>
          <w:szCs w:val="28"/>
        </w:rPr>
        <w:t xml:space="preserve"> конкурс-огляд строю «АТИ-БАТИ»</w:t>
      </w:r>
      <w:r>
        <w:rPr>
          <w:szCs w:val="28"/>
        </w:rPr>
        <w:t>,</w:t>
      </w:r>
    </w:p>
    <w:p w:rsidR="001A6636" w:rsidRDefault="0085780C" w:rsidP="00D53AAC">
      <w:pPr>
        <w:ind w:firstLine="425"/>
        <w:jc w:val="both"/>
        <w:rPr>
          <w:szCs w:val="28"/>
        </w:rPr>
      </w:pPr>
      <w:r>
        <w:rPr>
          <w:szCs w:val="28"/>
        </w:rPr>
        <w:t xml:space="preserve">- районну </w:t>
      </w:r>
      <w:r w:rsidR="001A6636">
        <w:rPr>
          <w:szCs w:val="28"/>
        </w:rPr>
        <w:t>дитячо-юнацьк</w:t>
      </w:r>
      <w:r>
        <w:rPr>
          <w:szCs w:val="28"/>
        </w:rPr>
        <w:t>у</w:t>
      </w:r>
      <w:r w:rsidR="001A6636">
        <w:rPr>
          <w:szCs w:val="28"/>
        </w:rPr>
        <w:t xml:space="preserve"> військово-спортивн</w:t>
      </w:r>
      <w:r>
        <w:rPr>
          <w:szCs w:val="28"/>
        </w:rPr>
        <w:t>у</w:t>
      </w:r>
      <w:r w:rsidR="001A6636">
        <w:rPr>
          <w:szCs w:val="28"/>
        </w:rPr>
        <w:t xml:space="preserve"> патріотичн</w:t>
      </w:r>
      <w:r>
        <w:rPr>
          <w:szCs w:val="28"/>
        </w:rPr>
        <w:t>у</w:t>
      </w:r>
      <w:r w:rsidR="001A6636">
        <w:rPr>
          <w:szCs w:val="28"/>
        </w:rPr>
        <w:t xml:space="preserve"> </w:t>
      </w:r>
      <w:r>
        <w:rPr>
          <w:szCs w:val="28"/>
        </w:rPr>
        <w:t>гру</w:t>
      </w:r>
      <w:r>
        <w:rPr>
          <w:szCs w:val="28"/>
        </w:rPr>
        <w:t xml:space="preserve"> </w:t>
      </w:r>
      <w:r w:rsidR="001A6636">
        <w:rPr>
          <w:szCs w:val="28"/>
        </w:rPr>
        <w:t xml:space="preserve"> «Сокіл» («Джура»).</w:t>
      </w:r>
    </w:p>
    <w:p w:rsidR="0084550E" w:rsidRDefault="0084550E" w:rsidP="00D53AAC">
      <w:pPr>
        <w:ind w:firstLine="425"/>
        <w:jc w:val="both"/>
        <w:rPr>
          <w:szCs w:val="28"/>
        </w:rPr>
      </w:pPr>
      <w:r>
        <w:rPr>
          <w:szCs w:val="28"/>
        </w:rPr>
        <w:t>- р</w:t>
      </w:r>
      <w:r w:rsidR="001A6636">
        <w:rPr>
          <w:szCs w:val="28"/>
        </w:rPr>
        <w:t xml:space="preserve">айонні змагання зі стрільби з малокаліберної гвинтівки серед учнівської молоді Броварського району – «САПСАН-2017», присвячені Дню бійця територіальної оборони, </w:t>
      </w:r>
    </w:p>
    <w:p w:rsidR="0084550E" w:rsidRDefault="0084550E" w:rsidP="00D53AAC">
      <w:pPr>
        <w:ind w:firstLine="425"/>
        <w:jc w:val="both"/>
        <w:rPr>
          <w:szCs w:val="28"/>
        </w:rPr>
      </w:pPr>
      <w:r>
        <w:rPr>
          <w:szCs w:val="28"/>
        </w:rPr>
        <w:t>-</w:t>
      </w:r>
      <w:r w:rsidR="00FE2E90">
        <w:rPr>
          <w:szCs w:val="28"/>
        </w:rPr>
        <w:t xml:space="preserve"> р</w:t>
      </w:r>
      <w:r w:rsidR="001A6636">
        <w:rPr>
          <w:szCs w:val="28"/>
        </w:rPr>
        <w:t xml:space="preserve">айонні дитячо-юнацькі ігри «Козацькі розваги» (до Дня Захисника України) </w:t>
      </w:r>
    </w:p>
    <w:p w:rsidR="0084550E" w:rsidRDefault="0084550E" w:rsidP="00D53AAC">
      <w:pPr>
        <w:ind w:firstLine="425"/>
        <w:jc w:val="both"/>
        <w:rPr>
          <w:szCs w:val="28"/>
        </w:rPr>
      </w:pPr>
      <w:r>
        <w:rPr>
          <w:szCs w:val="28"/>
        </w:rPr>
        <w:t xml:space="preserve">- </w:t>
      </w:r>
      <w:r w:rsidR="00FE2E90">
        <w:rPr>
          <w:szCs w:val="28"/>
        </w:rPr>
        <w:t>в</w:t>
      </w:r>
      <w:r w:rsidR="001A6636">
        <w:rPr>
          <w:szCs w:val="28"/>
        </w:rPr>
        <w:t>ідкрита районна акція «Шевченківські читання», присвячену 204-й річниці з дня народження Великого українського поета Т.Г. Шевченка,</w:t>
      </w:r>
    </w:p>
    <w:p w:rsidR="00FE2E90" w:rsidRDefault="0084550E" w:rsidP="00D53AAC">
      <w:pPr>
        <w:ind w:firstLine="425"/>
        <w:jc w:val="both"/>
        <w:rPr>
          <w:szCs w:val="28"/>
        </w:rPr>
      </w:pPr>
      <w:r>
        <w:rPr>
          <w:szCs w:val="28"/>
        </w:rPr>
        <w:t xml:space="preserve">- </w:t>
      </w:r>
      <w:r w:rsidR="00FE2E90">
        <w:rPr>
          <w:szCs w:val="28"/>
        </w:rPr>
        <w:t xml:space="preserve"> конкурс</w:t>
      </w:r>
      <w:r w:rsidR="001A6636">
        <w:rPr>
          <w:szCs w:val="28"/>
        </w:rPr>
        <w:t xml:space="preserve"> екскурсоводів шкільних</w:t>
      </w:r>
      <w:r w:rsidR="00FE2E90">
        <w:rPr>
          <w:szCs w:val="28"/>
        </w:rPr>
        <w:t xml:space="preserve"> музеїв «Екскурсовод року</w:t>
      </w:r>
      <w:r w:rsidR="001A6636">
        <w:rPr>
          <w:szCs w:val="28"/>
        </w:rPr>
        <w:t xml:space="preserve">». </w:t>
      </w:r>
    </w:p>
    <w:p w:rsidR="00FE2E90" w:rsidRDefault="00FE2E90" w:rsidP="00D53AAC">
      <w:pPr>
        <w:ind w:firstLine="425"/>
        <w:jc w:val="both"/>
        <w:rPr>
          <w:szCs w:val="28"/>
        </w:rPr>
      </w:pPr>
      <w:r>
        <w:rPr>
          <w:szCs w:val="28"/>
        </w:rPr>
        <w:t xml:space="preserve">-  краєзнавча конференція  </w:t>
      </w:r>
      <w:r w:rsidR="001A6636">
        <w:rPr>
          <w:szCs w:val="28"/>
        </w:rPr>
        <w:t>учнівської молоді «Київщина – мій заповітний край».</w:t>
      </w:r>
    </w:p>
    <w:p w:rsidR="001A6636" w:rsidRDefault="00FE2E90" w:rsidP="00D53AAC">
      <w:pPr>
        <w:ind w:firstLine="425"/>
        <w:jc w:val="both"/>
        <w:rPr>
          <w:szCs w:val="28"/>
        </w:rPr>
      </w:pPr>
      <w:r>
        <w:rPr>
          <w:szCs w:val="28"/>
        </w:rPr>
        <w:t>-</w:t>
      </w:r>
      <w:r w:rsidR="001A6636">
        <w:rPr>
          <w:szCs w:val="28"/>
        </w:rPr>
        <w:t xml:space="preserve"> Районний фольклорний фестиваль учнівської молоді «Зимовий </w:t>
      </w:r>
      <w:proofErr w:type="spellStart"/>
      <w:r w:rsidR="001A6636">
        <w:rPr>
          <w:szCs w:val="28"/>
        </w:rPr>
        <w:t>святограй</w:t>
      </w:r>
      <w:proofErr w:type="spellEnd"/>
      <w:r w:rsidR="001A6636">
        <w:rPr>
          <w:szCs w:val="28"/>
        </w:rPr>
        <w:t>».</w:t>
      </w:r>
    </w:p>
    <w:p w:rsidR="00FE2E90" w:rsidRDefault="003004C4" w:rsidP="00D53AAC">
      <w:pPr>
        <w:pStyle w:val="2"/>
        <w:widowControl w:val="0"/>
        <w:spacing w:after="0" w:line="240" w:lineRule="auto"/>
        <w:ind w:firstLine="425"/>
        <w:jc w:val="both"/>
        <w:rPr>
          <w:szCs w:val="28"/>
        </w:rPr>
      </w:pPr>
      <w:r>
        <w:rPr>
          <w:szCs w:val="28"/>
        </w:rPr>
        <w:t xml:space="preserve">Вихованці </w:t>
      </w:r>
      <w:r w:rsidR="007F2943">
        <w:rPr>
          <w:szCs w:val="28"/>
        </w:rPr>
        <w:t>Центру</w:t>
      </w:r>
      <w:r w:rsidR="007F2943">
        <w:rPr>
          <w:szCs w:val="28"/>
        </w:rPr>
        <w:t xml:space="preserve"> є учасниками та </w:t>
      </w:r>
      <w:r>
        <w:rPr>
          <w:szCs w:val="28"/>
        </w:rPr>
        <w:t xml:space="preserve">здобувають перемоги в конкурсах та змаганнях різних рівнів: </w:t>
      </w:r>
    </w:p>
    <w:p w:rsidR="00FE2E90" w:rsidRDefault="00FE2E90" w:rsidP="00D53AAC">
      <w:pPr>
        <w:pStyle w:val="2"/>
        <w:widowControl w:val="0"/>
        <w:spacing w:after="0" w:line="240" w:lineRule="auto"/>
        <w:ind w:firstLine="425"/>
        <w:jc w:val="both"/>
        <w:rPr>
          <w:szCs w:val="28"/>
        </w:rPr>
      </w:pPr>
      <w:r>
        <w:rPr>
          <w:szCs w:val="28"/>
        </w:rPr>
        <w:t>-</w:t>
      </w:r>
      <w:r w:rsidR="007F2943">
        <w:rPr>
          <w:szCs w:val="28"/>
        </w:rPr>
        <w:t xml:space="preserve"> </w:t>
      </w:r>
      <w:r w:rsidR="003004C4">
        <w:rPr>
          <w:szCs w:val="28"/>
        </w:rPr>
        <w:t>обласна краєзнавча конференція учнівської молоді «Київщина – мій заповітний край» (Сертифікат),</w:t>
      </w:r>
    </w:p>
    <w:p w:rsidR="00FE2E90" w:rsidRDefault="00FE2E90" w:rsidP="00D53AAC">
      <w:pPr>
        <w:pStyle w:val="2"/>
        <w:widowControl w:val="0"/>
        <w:spacing w:after="0" w:line="240" w:lineRule="auto"/>
        <w:ind w:firstLine="425"/>
        <w:jc w:val="both"/>
        <w:rPr>
          <w:szCs w:val="28"/>
        </w:rPr>
      </w:pPr>
      <w:r>
        <w:rPr>
          <w:szCs w:val="28"/>
        </w:rPr>
        <w:t>-</w:t>
      </w:r>
      <w:r w:rsidR="003004C4">
        <w:rPr>
          <w:szCs w:val="28"/>
        </w:rPr>
        <w:t xml:space="preserve"> Гран-Прі </w:t>
      </w:r>
      <w:r w:rsidR="003004C4">
        <w:rPr>
          <w:szCs w:val="28"/>
          <w:lang w:val="en-US"/>
        </w:rPr>
        <w:t>IV</w:t>
      </w:r>
      <w:r w:rsidR="003004C4">
        <w:rPr>
          <w:szCs w:val="28"/>
        </w:rPr>
        <w:t xml:space="preserve"> Всеукраїнського відкритого літературного конкурсу д</w:t>
      </w:r>
      <w:r>
        <w:rPr>
          <w:szCs w:val="28"/>
        </w:rPr>
        <w:t xml:space="preserve">ля дітей та молоді «Фант </w:t>
      </w:r>
      <w:proofErr w:type="spellStart"/>
      <w:r>
        <w:rPr>
          <w:szCs w:val="28"/>
        </w:rPr>
        <w:t>Фест</w:t>
      </w:r>
      <w:proofErr w:type="spellEnd"/>
      <w:r>
        <w:rPr>
          <w:szCs w:val="28"/>
        </w:rPr>
        <w:t>»,</w:t>
      </w:r>
    </w:p>
    <w:p w:rsidR="00FE2E90" w:rsidRDefault="00FE2E90" w:rsidP="00D53AAC">
      <w:pPr>
        <w:pStyle w:val="2"/>
        <w:widowControl w:val="0"/>
        <w:spacing w:after="0" w:line="240" w:lineRule="auto"/>
        <w:ind w:firstLine="425"/>
        <w:jc w:val="both"/>
        <w:rPr>
          <w:szCs w:val="28"/>
        </w:rPr>
      </w:pPr>
      <w:r>
        <w:rPr>
          <w:szCs w:val="28"/>
        </w:rPr>
        <w:t xml:space="preserve">- </w:t>
      </w:r>
      <w:r w:rsidR="003004C4">
        <w:rPr>
          <w:szCs w:val="28"/>
        </w:rPr>
        <w:t xml:space="preserve">обласний конкурс «Юні екскурсоводи» (ІІІ місце), </w:t>
      </w:r>
    </w:p>
    <w:p w:rsidR="00FE2E90" w:rsidRDefault="00FE2E90" w:rsidP="00D53AAC">
      <w:pPr>
        <w:pStyle w:val="2"/>
        <w:widowControl w:val="0"/>
        <w:spacing w:after="0" w:line="240" w:lineRule="auto"/>
        <w:ind w:firstLine="425"/>
        <w:jc w:val="both"/>
        <w:rPr>
          <w:color w:val="002E5D"/>
          <w:szCs w:val="28"/>
        </w:rPr>
      </w:pPr>
      <w:r>
        <w:rPr>
          <w:szCs w:val="28"/>
        </w:rPr>
        <w:t xml:space="preserve">- </w:t>
      </w:r>
      <w:r w:rsidR="003004C4">
        <w:rPr>
          <w:szCs w:val="28"/>
        </w:rPr>
        <w:t>V Всеукраїнський творчий конкурс «Малюнок, вірш, лист до мами» (ІІ місце),</w:t>
      </w:r>
      <w:r w:rsidR="003004C4">
        <w:rPr>
          <w:color w:val="002E5D"/>
          <w:szCs w:val="28"/>
        </w:rPr>
        <w:t xml:space="preserve"> </w:t>
      </w:r>
    </w:p>
    <w:p w:rsidR="00FE2E90" w:rsidRDefault="00FE2E90" w:rsidP="00D53AAC">
      <w:pPr>
        <w:pStyle w:val="2"/>
        <w:widowControl w:val="0"/>
        <w:spacing w:after="0" w:line="240" w:lineRule="auto"/>
        <w:ind w:firstLine="425"/>
        <w:jc w:val="both"/>
        <w:rPr>
          <w:szCs w:val="28"/>
        </w:rPr>
      </w:pPr>
      <w:r>
        <w:rPr>
          <w:color w:val="002E5D"/>
          <w:szCs w:val="28"/>
        </w:rPr>
        <w:t xml:space="preserve">- </w:t>
      </w:r>
      <w:r w:rsidR="003004C4">
        <w:rPr>
          <w:szCs w:val="28"/>
        </w:rPr>
        <w:t xml:space="preserve">обласний етап Всеукраїнської дитячо-юнацької військово-спортивної гри «Сокіл» («Джура») (Диплом), </w:t>
      </w:r>
    </w:p>
    <w:p w:rsidR="00FE2E90" w:rsidRDefault="00FE2E90" w:rsidP="00D53AAC">
      <w:pPr>
        <w:pStyle w:val="2"/>
        <w:widowControl w:val="0"/>
        <w:spacing w:after="0" w:line="240" w:lineRule="auto"/>
        <w:ind w:firstLine="425"/>
        <w:jc w:val="both"/>
        <w:rPr>
          <w:szCs w:val="28"/>
        </w:rPr>
      </w:pPr>
      <w:r>
        <w:rPr>
          <w:szCs w:val="28"/>
        </w:rPr>
        <w:t xml:space="preserve">- </w:t>
      </w:r>
      <w:r w:rsidR="003004C4">
        <w:rPr>
          <w:szCs w:val="28"/>
        </w:rPr>
        <w:t xml:space="preserve">ІІІ Всеукраїнський конкурс дитячих малюнків «Омріяна Україна очима дітей» (Диплом та Грамота переможця), </w:t>
      </w:r>
    </w:p>
    <w:p w:rsidR="00FE2E90" w:rsidRDefault="00FE2E90" w:rsidP="00D53AAC">
      <w:pPr>
        <w:pStyle w:val="2"/>
        <w:widowControl w:val="0"/>
        <w:spacing w:after="0" w:line="240" w:lineRule="auto"/>
        <w:ind w:firstLine="425"/>
        <w:jc w:val="both"/>
        <w:rPr>
          <w:szCs w:val="28"/>
        </w:rPr>
      </w:pPr>
      <w:r>
        <w:rPr>
          <w:szCs w:val="28"/>
        </w:rPr>
        <w:t xml:space="preserve">- </w:t>
      </w:r>
      <w:r w:rsidR="003004C4">
        <w:rPr>
          <w:szCs w:val="28"/>
        </w:rPr>
        <w:t xml:space="preserve">обласна пошукова акція учнівської молоді «Герої серед нас: сучасні захисники України» (І місце), </w:t>
      </w:r>
    </w:p>
    <w:p w:rsidR="00FE2E90" w:rsidRDefault="00FE2E90" w:rsidP="00D53AAC">
      <w:pPr>
        <w:pStyle w:val="2"/>
        <w:widowControl w:val="0"/>
        <w:spacing w:after="0" w:line="240" w:lineRule="auto"/>
        <w:ind w:firstLine="425"/>
        <w:jc w:val="both"/>
        <w:rPr>
          <w:szCs w:val="28"/>
        </w:rPr>
      </w:pPr>
      <w:r>
        <w:rPr>
          <w:szCs w:val="28"/>
        </w:rPr>
        <w:t xml:space="preserve">- </w:t>
      </w:r>
      <w:r w:rsidR="003004C4">
        <w:rPr>
          <w:szCs w:val="28"/>
        </w:rPr>
        <w:t xml:space="preserve">ІІ тур Всеукраїнського конкурсу екскурсоводів музеїв закладів освіти </w:t>
      </w:r>
      <w:r w:rsidR="003004C4">
        <w:rPr>
          <w:szCs w:val="28"/>
        </w:rPr>
        <w:lastRenderedPageBreak/>
        <w:t>«Край, в якому я живу» (ІІІ місце),</w:t>
      </w:r>
    </w:p>
    <w:p w:rsidR="003004C4" w:rsidRDefault="00FE2E90" w:rsidP="00D53AAC">
      <w:pPr>
        <w:pStyle w:val="2"/>
        <w:widowControl w:val="0"/>
        <w:spacing w:after="0" w:line="240" w:lineRule="auto"/>
        <w:ind w:firstLine="425"/>
        <w:jc w:val="both"/>
        <w:rPr>
          <w:color w:val="002E5D"/>
          <w:szCs w:val="28"/>
          <w:bdr w:val="none" w:sz="0" w:space="0" w:color="auto" w:frame="1"/>
        </w:rPr>
      </w:pPr>
      <w:r>
        <w:rPr>
          <w:szCs w:val="28"/>
        </w:rPr>
        <w:t xml:space="preserve">- </w:t>
      </w:r>
      <w:r w:rsidR="003004C4">
        <w:rPr>
          <w:szCs w:val="28"/>
        </w:rPr>
        <w:t xml:space="preserve"> І Всеукраїнський конкурс творчих робіт імені М. В. Гоголя у номінації «Власна літературна творчість» (Диплом ІІІ ступеня).</w:t>
      </w:r>
    </w:p>
    <w:p w:rsidR="008D4881" w:rsidRDefault="008D4881" w:rsidP="00D53AAC">
      <w:pPr>
        <w:ind w:firstLine="425"/>
        <w:jc w:val="both"/>
        <w:rPr>
          <w:szCs w:val="28"/>
        </w:rPr>
      </w:pPr>
      <w:r>
        <w:rPr>
          <w:szCs w:val="28"/>
        </w:rPr>
        <w:t xml:space="preserve">На належному рівні ведеться робота з оздоровлення вихованців Центру. У результаті спільної роботи, ініціативи та фінансової підтримки Броварської районної ради та батьків, у 2017  році, під час літніх канікул було оздоровлено 105 дітей вихованців закладу у </w:t>
      </w:r>
      <w:proofErr w:type="spellStart"/>
      <w:r>
        <w:rPr>
          <w:szCs w:val="28"/>
        </w:rPr>
        <w:t>смт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Сергіївка</w:t>
      </w:r>
      <w:proofErr w:type="spellEnd"/>
      <w:r>
        <w:rPr>
          <w:szCs w:val="28"/>
        </w:rPr>
        <w:t xml:space="preserve"> ДОТ «</w:t>
      </w:r>
      <w:proofErr w:type="spellStart"/>
      <w:r>
        <w:rPr>
          <w:szCs w:val="28"/>
        </w:rPr>
        <w:t>Богатирьонок</w:t>
      </w:r>
      <w:proofErr w:type="spellEnd"/>
      <w:r>
        <w:rPr>
          <w:szCs w:val="28"/>
        </w:rPr>
        <w:t xml:space="preserve">», </w:t>
      </w:r>
      <w:r w:rsidR="00FE2E90">
        <w:rPr>
          <w:szCs w:val="28"/>
        </w:rPr>
        <w:t xml:space="preserve">та </w:t>
      </w:r>
      <w:r>
        <w:rPr>
          <w:szCs w:val="28"/>
        </w:rPr>
        <w:t xml:space="preserve">с. Карпати, санаторій «Карпати». Під час зимових канікул 2018 року оздоровлено 43 дитини,  сформовано групи для оздоровлення під час літніх канікул. </w:t>
      </w:r>
    </w:p>
    <w:p w:rsidR="00F36DC4" w:rsidRDefault="00F36DC4" w:rsidP="00F36DC4">
      <w:pPr>
        <w:pStyle w:val="2"/>
        <w:widowControl w:val="0"/>
        <w:spacing w:after="0" w:line="240" w:lineRule="auto"/>
        <w:ind w:right="-143" w:firstLine="425"/>
        <w:jc w:val="both"/>
        <w:rPr>
          <w:b/>
          <w:szCs w:val="28"/>
        </w:rPr>
      </w:pPr>
      <w:r>
        <w:rPr>
          <w:b/>
          <w:szCs w:val="28"/>
        </w:rPr>
        <w:t xml:space="preserve">Касові видатки загального фонду бюджету КЗ БРР «БРЦПВУМ» </w:t>
      </w:r>
      <w:r>
        <w:rPr>
          <w:b/>
          <w:szCs w:val="28"/>
        </w:rPr>
        <w:t>за 2017 рік.</w:t>
      </w:r>
    </w:p>
    <w:tbl>
      <w:tblPr>
        <w:tblpPr w:leftFromText="180" w:rightFromText="180" w:bottomFromText="200" w:vertAnchor="text" w:horzAnchor="margin" w:tblpXSpec="center" w:tblpY="366"/>
        <w:tblOverlap w:val="never"/>
        <w:tblW w:w="97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276"/>
        <w:gridCol w:w="5811"/>
        <w:gridCol w:w="1954"/>
      </w:tblGrid>
      <w:tr w:rsidR="00F36DC4" w:rsidTr="00F36DC4">
        <w:trPr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DC4" w:rsidRP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DC4" w:rsidRDefault="00F36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>
              <w:rPr>
                <w:rFonts w:eastAsiaTheme="minorHAnsi"/>
                <w:color w:val="000000"/>
                <w:szCs w:val="28"/>
                <w:lang w:val="ru-RU"/>
              </w:rPr>
              <w:t>КЕКВ</w:t>
            </w:r>
          </w:p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8"/>
                <w:lang w:val="ru-RU"/>
              </w:rPr>
              <w:t>Найменування</w:t>
            </w:r>
            <w:proofErr w:type="spellEnd"/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szCs w:val="28"/>
              </w:rPr>
              <w:t xml:space="preserve">КЗ БРР «БРЦПВУМ» </w:t>
            </w:r>
          </w:p>
        </w:tc>
      </w:tr>
      <w:tr w:rsidR="00F36DC4" w:rsidTr="00F36DC4">
        <w:trPr>
          <w:trHeight w:val="509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  <w:lang w:val="ru-RU"/>
              </w:rPr>
              <w:t>КФК 1011090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  <w:lang w:val="ru-RU"/>
              </w:rPr>
              <w:t>2111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8"/>
                <w:lang w:val="ru-RU"/>
              </w:rPr>
              <w:t>Заробітна</w:t>
            </w:r>
            <w:proofErr w:type="spellEnd"/>
            <w:r>
              <w:rPr>
                <w:rFonts w:eastAsiaTheme="minorHAnsi"/>
                <w:color w:val="000000"/>
                <w:szCs w:val="28"/>
                <w:lang w:val="ru-RU"/>
              </w:rPr>
              <w:t xml:space="preserve"> плата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  <w:lang w:val="ru-RU"/>
              </w:rPr>
              <w:t xml:space="preserve">1 </w:t>
            </w:r>
            <w:r>
              <w:rPr>
                <w:rFonts w:eastAsiaTheme="minorHAnsi"/>
                <w:color w:val="000000"/>
                <w:szCs w:val="28"/>
              </w:rPr>
              <w:t>589191</w:t>
            </w:r>
            <w:r>
              <w:rPr>
                <w:rFonts w:eastAsiaTheme="minorHAnsi"/>
                <w:color w:val="000000"/>
                <w:szCs w:val="28"/>
                <w:lang w:val="ru-RU"/>
              </w:rPr>
              <w:t>,</w:t>
            </w:r>
            <w:r>
              <w:rPr>
                <w:rFonts w:eastAsiaTheme="minorHAnsi"/>
                <w:color w:val="000000"/>
                <w:szCs w:val="28"/>
              </w:rPr>
              <w:t>50</w:t>
            </w:r>
          </w:p>
        </w:tc>
      </w:tr>
      <w:tr w:rsidR="00F36DC4" w:rsidTr="00F36DC4">
        <w:trPr>
          <w:trHeight w:val="559"/>
        </w:trPr>
        <w:tc>
          <w:tcPr>
            <w:tcW w:w="7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6DC4" w:rsidRDefault="00F36DC4">
            <w:pPr>
              <w:rPr>
                <w:rFonts w:eastAsiaTheme="minorHAnsi"/>
                <w:color w:val="000000"/>
                <w:szCs w:val="28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  <w:lang w:val="ru-RU"/>
              </w:rPr>
              <w:t>2120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8"/>
                <w:lang w:val="ru-RU"/>
              </w:rPr>
              <w:t>Нарахування</w:t>
            </w:r>
            <w:proofErr w:type="spellEnd"/>
            <w:r>
              <w:rPr>
                <w:rFonts w:eastAsiaTheme="minorHAnsi"/>
                <w:color w:val="000000"/>
                <w:szCs w:val="28"/>
                <w:lang w:val="ru-RU"/>
              </w:rPr>
              <w:t xml:space="preserve"> на оплату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ru-RU"/>
              </w:rPr>
              <w:t>праці</w:t>
            </w:r>
            <w:proofErr w:type="spellEnd"/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</w:rPr>
              <w:t>343537</w:t>
            </w:r>
            <w:r>
              <w:rPr>
                <w:rFonts w:eastAsiaTheme="minorHAnsi"/>
                <w:color w:val="000000"/>
                <w:szCs w:val="28"/>
                <w:lang w:val="ru-RU"/>
              </w:rPr>
              <w:t>,</w:t>
            </w:r>
            <w:r>
              <w:rPr>
                <w:rFonts w:eastAsiaTheme="minorHAnsi"/>
                <w:color w:val="000000"/>
                <w:szCs w:val="28"/>
              </w:rPr>
              <w:t>36</w:t>
            </w:r>
          </w:p>
        </w:tc>
      </w:tr>
      <w:tr w:rsidR="00F36DC4" w:rsidTr="00F36DC4">
        <w:trPr>
          <w:trHeight w:val="525"/>
        </w:trPr>
        <w:tc>
          <w:tcPr>
            <w:tcW w:w="7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6DC4" w:rsidRDefault="00F36DC4">
            <w:pPr>
              <w:rPr>
                <w:rFonts w:eastAsiaTheme="minorHAnsi"/>
                <w:color w:val="000000"/>
                <w:szCs w:val="28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  <w:lang w:val="ru-RU"/>
              </w:rPr>
              <w:t>2210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8"/>
                <w:lang w:val="ru-RU"/>
              </w:rPr>
              <w:t>Предмети</w:t>
            </w:r>
            <w:proofErr w:type="gramStart"/>
            <w:r>
              <w:rPr>
                <w:rFonts w:eastAsiaTheme="minorHAnsi"/>
                <w:color w:val="000000"/>
                <w:szCs w:val="28"/>
                <w:lang w:val="ru-RU"/>
              </w:rPr>
              <w:t>,м</w:t>
            </w:r>
            <w:proofErr w:type="gramEnd"/>
            <w:r>
              <w:rPr>
                <w:rFonts w:eastAsiaTheme="minorHAnsi"/>
                <w:color w:val="000000"/>
                <w:szCs w:val="28"/>
                <w:lang w:val="ru-RU"/>
              </w:rPr>
              <w:t>атеріали,обладнання</w:t>
            </w:r>
            <w:proofErr w:type="spellEnd"/>
            <w:r>
              <w:rPr>
                <w:rFonts w:eastAsiaTheme="minorHAnsi"/>
                <w:color w:val="000000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</w:rPr>
              <w:t>3198</w:t>
            </w:r>
            <w:r>
              <w:rPr>
                <w:rFonts w:eastAsiaTheme="minorHAnsi"/>
                <w:color w:val="000000"/>
                <w:szCs w:val="28"/>
                <w:lang w:val="ru-RU"/>
              </w:rPr>
              <w:t>,2</w:t>
            </w:r>
            <w:r>
              <w:rPr>
                <w:rFonts w:eastAsiaTheme="minorHAnsi"/>
                <w:color w:val="000000"/>
                <w:szCs w:val="28"/>
              </w:rPr>
              <w:t>0</w:t>
            </w:r>
          </w:p>
        </w:tc>
      </w:tr>
      <w:tr w:rsidR="00F36DC4" w:rsidTr="00F36DC4">
        <w:trPr>
          <w:trHeight w:val="525"/>
        </w:trPr>
        <w:tc>
          <w:tcPr>
            <w:tcW w:w="7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6DC4" w:rsidRDefault="00F36DC4">
            <w:pPr>
              <w:rPr>
                <w:rFonts w:eastAsiaTheme="minorHAnsi"/>
                <w:color w:val="000000"/>
                <w:szCs w:val="28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  <w:lang w:val="ru-RU"/>
              </w:rPr>
              <w:t>2220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8"/>
                <w:lang w:val="ru-RU"/>
              </w:rPr>
              <w:t>Медикаменти</w:t>
            </w:r>
            <w:proofErr w:type="spellEnd"/>
            <w:r>
              <w:rPr>
                <w:rFonts w:eastAsiaTheme="minorHAnsi"/>
                <w:color w:val="000000"/>
                <w:szCs w:val="28"/>
                <w:lang w:val="ru-RU"/>
              </w:rPr>
              <w:t xml:space="preserve">  та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ru-RU"/>
              </w:rPr>
              <w:t>перев</w:t>
            </w:r>
            <w:proofErr w:type="gramStart"/>
            <w:r>
              <w:rPr>
                <w:rFonts w:eastAsiaTheme="minorHAnsi"/>
                <w:color w:val="000000"/>
                <w:szCs w:val="28"/>
                <w:lang w:val="ru-RU"/>
              </w:rPr>
              <w:t>"я</w:t>
            </w:r>
            <w:proofErr w:type="gramEnd"/>
            <w:r>
              <w:rPr>
                <w:rFonts w:eastAsiaTheme="minorHAnsi"/>
                <w:color w:val="000000"/>
                <w:szCs w:val="28"/>
                <w:lang w:val="ru-RU"/>
              </w:rPr>
              <w:t>зувальні</w:t>
            </w:r>
            <w:proofErr w:type="spellEnd"/>
            <w:r>
              <w:rPr>
                <w:rFonts w:eastAsiaTheme="minorHAnsi"/>
                <w:color w:val="000000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ru-RU"/>
              </w:rPr>
              <w:t>матеріали</w:t>
            </w:r>
            <w:proofErr w:type="spellEnd"/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</w:rPr>
              <w:t>1686</w:t>
            </w:r>
            <w:r>
              <w:rPr>
                <w:rFonts w:eastAsiaTheme="minorHAnsi"/>
                <w:color w:val="000000"/>
                <w:szCs w:val="28"/>
                <w:lang w:val="ru-RU"/>
              </w:rPr>
              <w:t>,</w:t>
            </w:r>
            <w:r>
              <w:rPr>
                <w:rFonts w:eastAsiaTheme="minorHAnsi"/>
                <w:color w:val="000000"/>
                <w:szCs w:val="28"/>
              </w:rPr>
              <w:t>93</w:t>
            </w:r>
          </w:p>
        </w:tc>
      </w:tr>
      <w:tr w:rsidR="00F36DC4" w:rsidTr="00F36DC4">
        <w:trPr>
          <w:trHeight w:val="446"/>
        </w:trPr>
        <w:tc>
          <w:tcPr>
            <w:tcW w:w="7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6DC4" w:rsidRDefault="00F36DC4">
            <w:pPr>
              <w:rPr>
                <w:rFonts w:eastAsiaTheme="minorHAnsi"/>
                <w:color w:val="000000"/>
                <w:szCs w:val="28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  <w:lang w:val="ru-RU"/>
              </w:rPr>
              <w:t>2240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  <w:lang w:val="ru-RU"/>
              </w:rPr>
              <w:t xml:space="preserve">Оплата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ru-RU"/>
              </w:rPr>
              <w:t>послу</w:t>
            </w:r>
            <w:proofErr w:type="gramStart"/>
            <w:r>
              <w:rPr>
                <w:rFonts w:eastAsiaTheme="minorHAnsi"/>
                <w:color w:val="000000"/>
                <w:szCs w:val="28"/>
                <w:lang w:val="ru-RU"/>
              </w:rPr>
              <w:t>г</w:t>
            </w:r>
            <w:proofErr w:type="spellEnd"/>
            <w:r>
              <w:rPr>
                <w:rFonts w:eastAsiaTheme="minorHAnsi"/>
                <w:color w:val="000000"/>
                <w:szCs w:val="28"/>
                <w:lang w:val="ru-RU"/>
              </w:rPr>
              <w:t>(</w:t>
            </w:r>
            <w:proofErr w:type="spellStart"/>
            <w:proofErr w:type="gramEnd"/>
            <w:r>
              <w:rPr>
                <w:rFonts w:eastAsiaTheme="minorHAnsi"/>
                <w:color w:val="000000"/>
                <w:szCs w:val="28"/>
                <w:lang w:val="ru-RU"/>
              </w:rPr>
              <w:t>крім</w:t>
            </w:r>
            <w:proofErr w:type="spellEnd"/>
            <w:r>
              <w:rPr>
                <w:rFonts w:eastAsiaTheme="minorHAnsi"/>
                <w:color w:val="000000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ru-RU"/>
              </w:rPr>
              <w:t>комунальних</w:t>
            </w:r>
            <w:proofErr w:type="spellEnd"/>
            <w:r>
              <w:rPr>
                <w:rFonts w:eastAsiaTheme="minorHAnsi"/>
                <w:color w:val="000000"/>
                <w:szCs w:val="28"/>
                <w:lang w:val="ru-RU"/>
              </w:rPr>
              <w:t>)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</w:rPr>
              <w:t>129656</w:t>
            </w:r>
            <w:r>
              <w:rPr>
                <w:rFonts w:eastAsiaTheme="minorHAnsi"/>
                <w:color w:val="000000"/>
                <w:szCs w:val="28"/>
                <w:lang w:val="ru-RU"/>
              </w:rPr>
              <w:t>,</w:t>
            </w:r>
            <w:r>
              <w:rPr>
                <w:rFonts w:eastAsiaTheme="minorHAnsi"/>
                <w:color w:val="000000"/>
                <w:szCs w:val="28"/>
              </w:rPr>
              <w:t>18</w:t>
            </w:r>
          </w:p>
        </w:tc>
      </w:tr>
      <w:tr w:rsidR="00F36DC4" w:rsidTr="00F36DC4">
        <w:trPr>
          <w:trHeight w:val="410"/>
        </w:trPr>
        <w:tc>
          <w:tcPr>
            <w:tcW w:w="7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6DC4" w:rsidRDefault="00F36DC4">
            <w:pPr>
              <w:rPr>
                <w:rFonts w:eastAsiaTheme="minorHAnsi"/>
                <w:color w:val="000000"/>
                <w:szCs w:val="28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  <w:lang w:val="ru-RU"/>
              </w:rPr>
              <w:t>2250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8"/>
                <w:lang w:val="ru-RU"/>
              </w:rPr>
              <w:t>Видатки</w:t>
            </w:r>
            <w:proofErr w:type="spellEnd"/>
            <w:r>
              <w:rPr>
                <w:rFonts w:eastAsiaTheme="minorHAnsi"/>
                <w:color w:val="000000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ru-RU"/>
              </w:rPr>
              <w:t>відрядження</w:t>
            </w:r>
            <w:proofErr w:type="spellEnd"/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</w:rPr>
              <w:t>1864</w:t>
            </w:r>
            <w:r>
              <w:rPr>
                <w:rFonts w:eastAsiaTheme="minorHAnsi"/>
                <w:color w:val="000000"/>
                <w:szCs w:val="28"/>
                <w:lang w:val="ru-RU"/>
              </w:rPr>
              <w:t>,00</w:t>
            </w:r>
          </w:p>
        </w:tc>
      </w:tr>
      <w:tr w:rsidR="00F36DC4" w:rsidTr="00F36DC4">
        <w:trPr>
          <w:trHeight w:val="416"/>
        </w:trPr>
        <w:tc>
          <w:tcPr>
            <w:tcW w:w="7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6DC4" w:rsidRDefault="00F36DC4">
            <w:pPr>
              <w:rPr>
                <w:rFonts w:eastAsiaTheme="minorHAnsi"/>
                <w:color w:val="000000"/>
                <w:szCs w:val="28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  <w:lang w:val="ru-RU"/>
              </w:rPr>
              <w:t>2271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  <w:lang w:val="ru-RU"/>
              </w:rPr>
              <w:t xml:space="preserve">Оплата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ru-RU"/>
              </w:rPr>
              <w:t>теплопостачання</w:t>
            </w:r>
            <w:proofErr w:type="spellEnd"/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</w:rPr>
              <w:t>8297</w:t>
            </w:r>
            <w:r>
              <w:rPr>
                <w:rFonts w:eastAsiaTheme="minorHAnsi"/>
                <w:color w:val="000000"/>
                <w:szCs w:val="28"/>
                <w:lang w:val="ru-RU"/>
              </w:rPr>
              <w:t>,9</w:t>
            </w:r>
            <w:r>
              <w:rPr>
                <w:rFonts w:eastAsiaTheme="minorHAnsi"/>
                <w:color w:val="000000"/>
                <w:szCs w:val="28"/>
              </w:rPr>
              <w:t>0</w:t>
            </w:r>
          </w:p>
        </w:tc>
      </w:tr>
      <w:tr w:rsidR="00F36DC4" w:rsidTr="00F36DC4">
        <w:trPr>
          <w:trHeight w:val="393"/>
        </w:trPr>
        <w:tc>
          <w:tcPr>
            <w:tcW w:w="7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6DC4" w:rsidRDefault="00F36DC4">
            <w:pPr>
              <w:rPr>
                <w:rFonts w:eastAsiaTheme="minorHAnsi"/>
                <w:color w:val="000000"/>
                <w:szCs w:val="28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  <w:lang w:val="ru-RU"/>
              </w:rPr>
              <w:t>2272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ind w:hanging="24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  <w:lang w:val="ru-RU"/>
              </w:rPr>
              <w:t xml:space="preserve">Оплата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ru-RU"/>
              </w:rPr>
              <w:t>водопостачання</w:t>
            </w:r>
            <w:proofErr w:type="spellEnd"/>
            <w:r>
              <w:rPr>
                <w:rFonts w:eastAsiaTheme="minorHAnsi"/>
                <w:color w:val="000000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ru-RU"/>
              </w:rPr>
              <w:t>водовідведення</w:t>
            </w:r>
            <w:proofErr w:type="spellEnd"/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</w:rPr>
              <w:t>267</w:t>
            </w:r>
            <w:r>
              <w:rPr>
                <w:rFonts w:eastAsiaTheme="minorHAnsi"/>
                <w:color w:val="000000"/>
                <w:szCs w:val="28"/>
                <w:lang w:val="ru-RU"/>
              </w:rPr>
              <w:t>,0</w:t>
            </w:r>
            <w:r>
              <w:rPr>
                <w:rFonts w:eastAsiaTheme="minorHAnsi"/>
                <w:color w:val="000000"/>
                <w:szCs w:val="28"/>
              </w:rPr>
              <w:t>1</w:t>
            </w:r>
          </w:p>
        </w:tc>
      </w:tr>
      <w:tr w:rsidR="00F36DC4" w:rsidTr="00F36DC4">
        <w:trPr>
          <w:trHeight w:val="414"/>
        </w:trPr>
        <w:tc>
          <w:tcPr>
            <w:tcW w:w="7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6DC4" w:rsidRDefault="00F36DC4">
            <w:pPr>
              <w:rPr>
                <w:rFonts w:eastAsiaTheme="minorHAnsi"/>
                <w:color w:val="000000"/>
                <w:szCs w:val="28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  <w:lang w:val="ru-RU"/>
              </w:rPr>
              <w:t>2273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tabs>
                <w:tab w:val="left" w:pos="118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  <w:lang w:val="ru-RU"/>
              </w:rPr>
              <w:t xml:space="preserve">Оплата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ru-RU"/>
              </w:rPr>
              <w:t>електроенергії</w:t>
            </w:r>
            <w:proofErr w:type="spellEnd"/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  <w:lang w:val="ru-RU"/>
              </w:rPr>
              <w:t xml:space="preserve">3 </w:t>
            </w:r>
            <w:r>
              <w:rPr>
                <w:rFonts w:eastAsiaTheme="minorHAnsi"/>
                <w:color w:val="000000"/>
                <w:szCs w:val="28"/>
              </w:rPr>
              <w:t>710</w:t>
            </w:r>
            <w:r>
              <w:rPr>
                <w:rFonts w:eastAsiaTheme="minorHAnsi"/>
                <w:color w:val="000000"/>
                <w:szCs w:val="28"/>
                <w:lang w:val="ru-RU"/>
              </w:rPr>
              <w:t>,</w:t>
            </w:r>
            <w:r>
              <w:rPr>
                <w:rFonts w:eastAsiaTheme="minorHAnsi"/>
                <w:color w:val="000000"/>
                <w:szCs w:val="28"/>
              </w:rPr>
              <w:t>76</w:t>
            </w:r>
          </w:p>
        </w:tc>
      </w:tr>
      <w:tr w:rsidR="00F36DC4" w:rsidTr="00F36DC4">
        <w:trPr>
          <w:trHeight w:val="406"/>
        </w:trPr>
        <w:tc>
          <w:tcPr>
            <w:tcW w:w="7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6DC4" w:rsidRDefault="00F36DC4">
            <w:pPr>
              <w:rPr>
                <w:rFonts w:eastAsiaTheme="minorHAnsi"/>
                <w:color w:val="000000"/>
                <w:szCs w:val="28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  <w:lang w:val="ru-RU"/>
              </w:rPr>
              <w:t>2282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8"/>
                <w:lang w:val="ru-RU"/>
              </w:rPr>
              <w:t>Окремі</w:t>
            </w:r>
            <w:proofErr w:type="spellEnd"/>
            <w:r>
              <w:rPr>
                <w:rFonts w:eastAsiaTheme="minorHAnsi"/>
                <w:color w:val="000000"/>
                <w:szCs w:val="28"/>
                <w:lang w:val="ru-RU"/>
              </w:rPr>
              <w:t xml:space="preserve"> заходи (</w:t>
            </w:r>
            <w:proofErr w:type="spellStart"/>
            <w:r>
              <w:rPr>
                <w:rFonts w:eastAsiaTheme="minorHAnsi"/>
                <w:color w:val="000000"/>
                <w:szCs w:val="28"/>
                <w:lang w:val="ru-RU"/>
              </w:rPr>
              <w:t>навчання</w:t>
            </w:r>
            <w:proofErr w:type="spellEnd"/>
            <w:r>
              <w:rPr>
                <w:rFonts w:eastAsiaTheme="minorHAnsi"/>
                <w:color w:val="000000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ru-RU"/>
              </w:rPr>
              <w:t>охорони</w:t>
            </w:r>
            <w:proofErr w:type="spellEnd"/>
            <w:r>
              <w:rPr>
                <w:rFonts w:eastAsiaTheme="minorHAnsi"/>
                <w:color w:val="000000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ru-RU"/>
              </w:rPr>
              <w:t>праці</w:t>
            </w:r>
            <w:proofErr w:type="spellEnd"/>
            <w:r>
              <w:rPr>
                <w:rFonts w:eastAsiaTheme="minorHAnsi"/>
                <w:color w:val="000000"/>
                <w:szCs w:val="28"/>
                <w:lang w:val="ru-RU"/>
              </w:rPr>
              <w:t>)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  <w:lang w:val="ru-RU"/>
              </w:rPr>
              <w:t>1200,00</w:t>
            </w:r>
          </w:p>
        </w:tc>
      </w:tr>
      <w:tr w:rsidR="00F36DC4" w:rsidTr="00F36DC4">
        <w:trPr>
          <w:cantSplit/>
          <w:trHeight w:val="11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/>
              </w:rPr>
              <w:t>КФК</w:t>
            </w:r>
            <w:r>
              <w:rPr>
                <w:rFonts w:eastAsiaTheme="minorHAnsi"/>
                <w:color w:val="000000"/>
                <w:szCs w:val="28"/>
                <w:lang w:val="ru-RU"/>
              </w:rPr>
              <w:t xml:space="preserve"> </w:t>
            </w:r>
            <w:r>
              <w:rPr>
                <w:rFonts w:eastAsiaTheme="minorHAnsi"/>
                <w:color w:val="000000"/>
                <w:lang w:val="ru-RU"/>
              </w:rPr>
              <w:t>1013160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  <w:lang w:val="ru-RU"/>
              </w:rPr>
              <w:t>2282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val="ru-RU"/>
              </w:rPr>
            </w:pPr>
            <w:proofErr w:type="spellStart"/>
            <w:r>
              <w:rPr>
                <w:rFonts w:eastAsiaTheme="minorHAnsi"/>
                <w:color w:val="000000"/>
                <w:szCs w:val="28"/>
                <w:lang w:val="ru-RU"/>
              </w:rPr>
              <w:t>Оздоровлення</w:t>
            </w:r>
            <w:proofErr w:type="spellEnd"/>
            <w:r>
              <w:rPr>
                <w:rFonts w:eastAsiaTheme="minorHAnsi"/>
                <w:color w:val="000000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ru-RU"/>
              </w:rPr>
              <w:t>відпочинок</w:t>
            </w:r>
            <w:proofErr w:type="spellEnd"/>
            <w:r>
              <w:rPr>
                <w:rFonts w:eastAsiaTheme="minorHAnsi"/>
                <w:color w:val="000000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ru-RU"/>
              </w:rPr>
              <w:t>дітей</w:t>
            </w:r>
            <w:proofErr w:type="spellEnd"/>
          </w:p>
          <w:p w:rsidR="00F36DC4" w:rsidRDefault="00F36DC4">
            <w:pPr>
              <w:tabs>
                <w:tab w:val="left" w:pos="4980"/>
              </w:tabs>
              <w:spacing w:after="200" w:line="276" w:lineRule="auto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/>
              </w:rPr>
              <w:tab/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  <w:lang w:val="ru-RU"/>
              </w:rPr>
              <w:t>229600,00</w:t>
            </w:r>
          </w:p>
        </w:tc>
      </w:tr>
      <w:tr w:rsidR="00F36DC4" w:rsidTr="00F36DC4">
        <w:trPr>
          <w:cantSplit/>
          <w:trHeight w:val="416"/>
        </w:trPr>
        <w:tc>
          <w:tcPr>
            <w:tcW w:w="7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  <w:lang w:val="ru-RU"/>
              </w:rPr>
              <w:t>ВСЬОГО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C4" w:rsidRDefault="00F36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Cs w:val="28"/>
                <w:lang w:val="ru-RU"/>
              </w:rPr>
              <w:t>2312209,84</w:t>
            </w:r>
          </w:p>
        </w:tc>
      </w:tr>
    </w:tbl>
    <w:p w:rsidR="00F36DC4" w:rsidRDefault="00F36DC4" w:rsidP="00F36DC4">
      <w:pPr>
        <w:pStyle w:val="2"/>
        <w:widowControl w:val="0"/>
        <w:spacing w:after="0" w:line="240" w:lineRule="auto"/>
        <w:ind w:right="-143" w:firstLine="425"/>
        <w:jc w:val="both"/>
        <w:rPr>
          <w:sz w:val="16"/>
          <w:szCs w:val="16"/>
        </w:rPr>
      </w:pPr>
    </w:p>
    <w:p w:rsidR="00F36DC4" w:rsidRDefault="00F36DC4" w:rsidP="00F36DC4">
      <w:pPr>
        <w:pStyle w:val="2"/>
        <w:widowControl w:val="0"/>
        <w:spacing w:after="0" w:line="240" w:lineRule="auto"/>
        <w:ind w:right="-143" w:firstLine="425"/>
        <w:jc w:val="both"/>
        <w:rPr>
          <w:sz w:val="16"/>
          <w:szCs w:val="16"/>
        </w:rPr>
      </w:pPr>
    </w:p>
    <w:p w:rsidR="00F36DC4" w:rsidRPr="00F36DC4" w:rsidRDefault="00F36DC4" w:rsidP="00F36DC4">
      <w:pPr>
        <w:pStyle w:val="2"/>
        <w:widowControl w:val="0"/>
        <w:spacing w:after="0" w:line="240" w:lineRule="auto"/>
        <w:ind w:right="-143"/>
        <w:jc w:val="center"/>
        <w:rPr>
          <w:b/>
          <w:szCs w:val="28"/>
        </w:rPr>
      </w:pPr>
      <w:r w:rsidRPr="00F36DC4">
        <w:rPr>
          <w:b/>
          <w:szCs w:val="28"/>
        </w:rPr>
        <w:t>Касові видатки за спеціальним фондом бюджету КЗ БРР «БРЦПВУМ»</w:t>
      </w:r>
    </w:p>
    <w:p w:rsidR="00F36DC4" w:rsidRDefault="00F36DC4" w:rsidP="00F36DC4">
      <w:pPr>
        <w:pStyle w:val="2"/>
        <w:widowControl w:val="0"/>
        <w:spacing w:after="0" w:line="240" w:lineRule="auto"/>
        <w:ind w:right="-143"/>
        <w:jc w:val="both"/>
        <w:rPr>
          <w:sz w:val="16"/>
          <w:szCs w:val="16"/>
        </w:rPr>
      </w:pP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2161"/>
        <w:gridCol w:w="5670"/>
        <w:gridCol w:w="2092"/>
      </w:tblGrid>
      <w:tr w:rsidR="00F36DC4" w:rsidTr="00F36DC4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C4" w:rsidRDefault="00F36DC4">
            <w:pPr>
              <w:pStyle w:val="2"/>
              <w:widowControl w:val="0"/>
              <w:spacing w:after="0" w:line="240" w:lineRule="auto"/>
              <w:ind w:right="-14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КЕКВ 3110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C4" w:rsidRDefault="00F36DC4">
            <w:pPr>
              <w:pStyle w:val="2"/>
              <w:widowControl w:val="0"/>
              <w:spacing w:after="0" w:line="240" w:lineRule="auto"/>
              <w:ind w:right="-14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Надходження та використання спеціальних коштів місцевого бюджету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C4" w:rsidRDefault="00F36DC4">
            <w:pPr>
              <w:pStyle w:val="2"/>
              <w:widowControl w:val="0"/>
              <w:spacing w:after="0" w:line="240" w:lineRule="auto"/>
              <w:ind w:right="-14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52000,00</w:t>
            </w:r>
          </w:p>
        </w:tc>
      </w:tr>
    </w:tbl>
    <w:p w:rsidR="00F36DC4" w:rsidRDefault="00F36DC4" w:rsidP="00F36DC4">
      <w:pPr>
        <w:rPr>
          <w:rFonts w:ascii="Calibri" w:hAnsi="Calibri"/>
          <w:sz w:val="22"/>
          <w:szCs w:val="22"/>
          <w:lang w:eastAsia="en-US"/>
        </w:rPr>
      </w:pPr>
    </w:p>
    <w:p w:rsidR="00B952FC" w:rsidRPr="00A00078" w:rsidRDefault="00B952FC" w:rsidP="00D53AAC">
      <w:pPr>
        <w:pStyle w:val="2"/>
        <w:widowControl w:val="0"/>
        <w:spacing w:after="0" w:line="240" w:lineRule="auto"/>
        <w:ind w:firstLine="425"/>
        <w:jc w:val="both"/>
        <w:rPr>
          <w:szCs w:val="28"/>
        </w:rPr>
      </w:pPr>
    </w:p>
    <w:p w:rsidR="00363F24" w:rsidRDefault="00363F24" w:rsidP="00F0083D">
      <w:pPr>
        <w:jc w:val="both"/>
        <w:rPr>
          <w:szCs w:val="28"/>
        </w:rPr>
      </w:pPr>
      <w:r>
        <w:rPr>
          <w:szCs w:val="28"/>
        </w:rPr>
        <w:t xml:space="preserve">Директор КЗ БРР «Броварський районний центр </w:t>
      </w:r>
    </w:p>
    <w:p w:rsidR="00363F24" w:rsidRDefault="00363F24" w:rsidP="00D53AAC">
      <w:pPr>
        <w:ind w:firstLine="425"/>
        <w:jc w:val="both"/>
      </w:pPr>
      <w:r>
        <w:rPr>
          <w:szCs w:val="28"/>
        </w:rPr>
        <w:t xml:space="preserve">патріотичного виховання учнівської молоді»                О.О. </w:t>
      </w:r>
      <w:proofErr w:type="spellStart"/>
      <w:r>
        <w:rPr>
          <w:szCs w:val="28"/>
        </w:rPr>
        <w:t>Білановська</w:t>
      </w:r>
      <w:proofErr w:type="spellEnd"/>
      <w:r>
        <w:rPr>
          <w:szCs w:val="28"/>
        </w:rPr>
        <w:t xml:space="preserve"> </w:t>
      </w:r>
    </w:p>
    <w:p w:rsidR="00FC2ED1" w:rsidRDefault="00FC2ED1" w:rsidP="00D53AAC">
      <w:pPr>
        <w:ind w:firstLine="425"/>
        <w:jc w:val="both"/>
        <w:rPr>
          <w:szCs w:val="28"/>
        </w:rPr>
      </w:pPr>
    </w:p>
    <w:p w:rsidR="00FC2ED1" w:rsidRDefault="00FC2ED1" w:rsidP="00D53AAC">
      <w:pPr>
        <w:ind w:left="-284" w:firstLine="426"/>
        <w:jc w:val="both"/>
        <w:rPr>
          <w:szCs w:val="28"/>
        </w:rPr>
      </w:pPr>
    </w:p>
    <w:p w:rsidR="00FC2ED1" w:rsidRDefault="00FC2ED1" w:rsidP="00D53AAC">
      <w:pPr>
        <w:ind w:left="-284" w:firstLine="426"/>
        <w:jc w:val="both"/>
        <w:rPr>
          <w:szCs w:val="28"/>
        </w:rPr>
      </w:pPr>
    </w:p>
    <w:p w:rsidR="009C191C" w:rsidRDefault="009C191C" w:rsidP="00D53AAC">
      <w:pPr>
        <w:pStyle w:val="a5"/>
        <w:ind w:left="-284" w:right="-143" w:firstLine="426"/>
        <w:rPr>
          <w:szCs w:val="28"/>
        </w:rPr>
      </w:pPr>
    </w:p>
    <w:p w:rsidR="009C191C" w:rsidRDefault="009C191C" w:rsidP="00D53AAC">
      <w:pPr>
        <w:pStyle w:val="a5"/>
        <w:ind w:left="-284" w:right="-143" w:firstLine="426"/>
        <w:rPr>
          <w:szCs w:val="28"/>
        </w:rPr>
      </w:pPr>
    </w:p>
    <w:p w:rsidR="009C191C" w:rsidRDefault="009C191C" w:rsidP="00D53AAC">
      <w:pPr>
        <w:ind w:left="-284" w:firstLine="426"/>
        <w:jc w:val="both"/>
        <w:rPr>
          <w:szCs w:val="28"/>
        </w:rPr>
      </w:pPr>
    </w:p>
    <w:p w:rsidR="009C191C" w:rsidRDefault="009C191C" w:rsidP="00D53AAC">
      <w:pPr>
        <w:ind w:left="-284" w:firstLine="426"/>
        <w:jc w:val="both"/>
        <w:rPr>
          <w:szCs w:val="28"/>
        </w:rPr>
      </w:pPr>
    </w:p>
    <w:p w:rsidR="009C191C" w:rsidRDefault="009C191C" w:rsidP="00D53AAC">
      <w:pPr>
        <w:ind w:left="-284" w:firstLine="426"/>
        <w:jc w:val="both"/>
        <w:rPr>
          <w:szCs w:val="28"/>
        </w:rPr>
      </w:pPr>
    </w:p>
    <w:p w:rsidR="009C191C" w:rsidRDefault="009C191C" w:rsidP="00D53AAC">
      <w:pPr>
        <w:ind w:left="-284" w:firstLine="426"/>
        <w:jc w:val="both"/>
        <w:rPr>
          <w:szCs w:val="28"/>
        </w:rPr>
      </w:pPr>
      <w:r>
        <w:rPr>
          <w:szCs w:val="28"/>
        </w:rPr>
        <w:t>.</w:t>
      </w:r>
    </w:p>
    <w:p w:rsidR="009C191C" w:rsidRDefault="009C191C" w:rsidP="00D53AAC">
      <w:pPr>
        <w:ind w:left="-284" w:firstLine="426"/>
        <w:jc w:val="both"/>
        <w:rPr>
          <w:szCs w:val="28"/>
        </w:rPr>
      </w:pPr>
    </w:p>
    <w:p w:rsidR="009C191C" w:rsidRDefault="009C191C" w:rsidP="00D53AAC">
      <w:pPr>
        <w:ind w:left="-284" w:firstLine="426"/>
        <w:jc w:val="both"/>
        <w:rPr>
          <w:szCs w:val="28"/>
        </w:rPr>
      </w:pPr>
    </w:p>
    <w:p w:rsidR="009C191C" w:rsidRDefault="009C191C" w:rsidP="00D53AAC">
      <w:pPr>
        <w:ind w:left="-284" w:firstLine="426"/>
        <w:jc w:val="both"/>
        <w:rPr>
          <w:szCs w:val="28"/>
        </w:rPr>
      </w:pPr>
    </w:p>
    <w:p w:rsidR="009C191C" w:rsidRDefault="009C191C" w:rsidP="00D53AAC">
      <w:pPr>
        <w:ind w:left="-284" w:firstLine="426"/>
        <w:jc w:val="both"/>
        <w:rPr>
          <w:szCs w:val="28"/>
        </w:rPr>
      </w:pPr>
    </w:p>
    <w:p w:rsidR="00E750CE" w:rsidRDefault="00E750CE" w:rsidP="00D53AAC">
      <w:pPr>
        <w:pStyle w:val="a4"/>
        <w:shd w:val="clear" w:color="auto" w:fill="FFFFFF"/>
        <w:spacing w:after="0" w:line="240" w:lineRule="auto"/>
        <w:ind w:left="-284" w:right="-143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979AD" w:rsidRDefault="008979AD" w:rsidP="00D53AAC">
      <w:pPr>
        <w:spacing w:line="300" w:lineRule="exact"/>
        <w:ind w:left="-284" w:right="-143" w:firstLine="426"/>
        <w:jc w:val="both"/>
        <w:rPr>
          <w:szCs w:val="28"/>
        </w:rPr>
      </w:pPr>
    </w:p>
    <w:p w:rsidR="00785E6D" w:rsidRPr="00785E6D" w:rsidRDefault="00785E6D" w:rsidP="00D53AAC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6B0860" w:rsidRDefault="006B0860" w:rsidP="00957874">
      <w:pPr>
        <w:jc w:val="both"/>
      </w:pPr>
    </w:p>
    <w:sectPr w:rsidR="006B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91096"/>
    <w:multiLevelType w:val="hybridMultilevel"/>
    <w:tmpl w:val="16F05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8465A5"/>
    <w:multiLevelType w:val="hybridMultilevel"/>
    <w:tmpl w:val="98009D4C"/>
    <w:lvl w:ilvl="0" w:tplc="86202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D5"/>
    <w:rsid w:val="00054652"/>
    <w:rsid w:val="0009186A"/>
    <w:rsid w:val="000C2778"/>
    <w:rsid w:val="001005FB"/>
    <w:rsid w:val="001A6636"/>
    <w:rsid w:val="002F0CF7"/>
    <w:rsid w:val="003004C4"/>
    <w:rsid w:val="0030166A"/>
    <w:rsid w:val="00363F24"/>
    <w:rsid w:val="003B21CD"/>
    <w:rsid w:val="0041437A"/>
    <w:rsid w:val="004853E4"/>
    <w:rsid w:val="005508D2"/>
    <w:rsid w:val="00655674"/>
    <w:rsid w:val="006B0860"/>
    <w:rsid w:val="00785E6D"/>
    <w:rsid w:val="00791F00"/>
    <w:rsid w:val="007F2943"/>
    <w:rsid w:val="0084550E"/>
    <w:rsid w:val="0085780C"/>
    <w:rsid w:val="008979AD"/>
    <w:rsid w:val="008D4881"/>
    <w:rsid w:val="00957874"/>
    <w:rsid w:val="00974288"/>
    <w:rsid w:val="009C191C"/>
    <w:rsid w:val="00B952FC"/>
    <w:rsid w:val="00D31E36"/>
    <w:rsid w:val="00D53AAC"/>
    <w:rsid w:val="00D6355B"/>
    <w:rsid w:val="00DD324F"/>
    <w:rsid w:val="00E750CE"/>
    <w:rsid w:val="00E91FDB"/>
    <w:rsid w:val="00EE6BEE"/>
    <w:rsid w:val="00F0083D"/>
    <w:rsid w:val="00F177B9"/>
    <w:rsid w:val="00F36DC4"/>
    <w:rsid w:val="00F461C5"/>
    <w:rsid w:val="00F740D5"/>
    <w:rsid w:val="00FC2ED1"/>
    <w:rsid w:val="00F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1C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99"/>
    <w:qFormat/>
    <w:rsid w:val="00897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ocdata">
    <w:name w:val="docdata"/>
    <w:aliases w:val="docy,v5,2766,baiaagaaboqcaaad1wyaaaxlbgaaaaaaaaaaaaaaaaaaaaaaaaaaaaaaaaaaaaaaaaaaaaaaaaaaaaaaaaaaaaaaaaaaaaaaaaaaaaaaaaaaaaaaaaaaaaaaaaaaaaaaaaaaaaaaaaaaaaaaaaaaaaaaaaaaaaaaaaaaaaaaaaaaaaaaaaaaaaaaaaaaaaaaaaaaaaaaaaaaaaaaaaaaaaaaaaaaaaaaaaaaaaaa"/>
    <w:basedOn w:val="a0"/>
    <w:rsid w:val="00D6355B"/>
  </w:style>
  <w:style w:type="paragraph" w:styleId="a5">
    <w:name w:val="Body Text"/>
    <w:basedOn w:val="a"/>
    <w:link w:val="a6"/>
    <w:semiHidden/>
    <w:unhideWhenUsed/>
    <w:rsid w:val="00F177B9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F177B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004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04C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uiPriority w:val="59"/>
    <w:rsid w:val="00F36DC4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1C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99"/>
    <w:qFormat/>
    <w:rsid w:val="00897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ocdata">
    <w:name w:val="docdata"/>
    <w:aliases w:val="docy,v5,2766,baiaagaaboqcaaad1wyaaaxlbgaaaaaaaaaaaaaaaaaaaaaaaaaaaaaaaaaaaaaaaaaaaaaaaaaaaaaaaaaaaaaaaaaaaaaaaaaaaaaaaaaaaaaaaaaaaaaaaaaaaaaaaaaaaaaaaaaaaaaaaaaaaaaaaaaaaaaaaaaaaaaaaaaaaaaaaaaaaaaaaaaaaaaaaaaaaaaaaaaaaaaaaaaaaaaaaaaaaaaaaaaaaaaa"/>
    <w:basedOn w:val="a0"/>
    <w:rsid w:val="00D6355B"/>
  </w:style>
  <w:style w:type="paragraph" w:styleId="a5">
    <w:name w:val="Body Text"/>
    <w:basedOn w:val="a"/>
    <w:link w:val="a6"/>
    <w:semiHidden/>
    <w:unhideWhenUsed/>
    <w:rsid w:val="00F177B9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F177B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004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04C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uiPriority w:val="59"/>
    <w:rsid w:val="00F36DC4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1132-C7D7-42F7-A023-124049AB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30</cp:revision>
  <dcterms:created xsi:type="dcterms:W3CDTF">2018-04-21T19:34:00Z</dcterms:created>
  <dcterms:modified xsi:type="dcterms:W3CDTF">2018-04-23T08:05:00Z</dcterms:modified>
</cp:coreProperties>
</file>