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A3D" w:rsidRPr="008D65B0" w:rsidRDefault="008436A1" w:rsidP="00084A3D">
      <w:pPr>
        <w:shd w:val="clear" w:color="auto" w:fill="FFFFFF"/>
        <w:spacing w:line="322" w:lineRule="exact"/>
        <w:ind w:right="23"/>
        <w:jc w:val="center"/>
        <w:rPr>
          <w:rFonts w:ascii="Times New Roman" w:hAnsi="Times New Roman"/>
          <w:b/>
          <w:bCs/>
          <w:color w:val="000000"/>
          <w:spacing w:val="-8"/>
          <w:sz w:val="28"/>
          <w:szCs w:val="28"/>
          <w:lang w:val="uk-UA"/>
        </w:rPr>
      </w:pPr>
      <w:r w:rsidRPr="008D65B0">
        <w:rPr>
          <w:rFonts w:ascii="Times New Roman" w:hAnsi="Times New Roman"/>
          <w:b/>
          <w:bCs/>
          <w:color w:val="000000"/>
          <w:spacing w:val="-8"/>
          <w:sz w:val="28"/>
          <w:szCs w:val="28"/>
          <w:lang w:val="uk-UA"/>
        </w:rPr>
        <w:t xml:space="preserve"> </w:t>
      </w:r>
      <w:r w:rsidR="00084A3D" w:rsidRPr="008D65B0">
        <w:rPr>
          <w:rFonts w:ascii="Times New Roman" w:hAnsi="Times New Roman"/>
          <w:b/>
          <w:bCs/>
          <w:color w:val="000000"/>
          <w:spacing w:val="-8"/>
          <w:sz w:val="28"/>
          <w:szCs w:val="28"/>
          <w:lang w:val="uk-UA"/>
        </w:rPr>
        <w:t xml:space="preserve">«Звіт головного лікаря комунального закладу </w:t>
      </w:r>
    </w:p>
    <w:p w:rsidR="00084A3D" w:rsidRDefault="00084A3D" w:rsidP="00084A3D">
      <w:pPr>
        <w:shd w:val="clear" w:color="auto" w:fill="FFFFFF"/>
        <w:spacing w:line="322" w:lineRule="exact"/>
        <w:ind w:right="23"/>
        <w:jc w:val="center"/>
        <w:rPr>
          <w:rFonts w:ascii="Times New Roman" w:hAnsi="Times New Roman"/>
          <w:b/>
          <w:bCs/>
          <w:color w:val="000000"/>
          <w:spacing w:val="-6"/>
          <w:sz w:val="28"/>
          <w:szCs w:val="28"/>
          <w:lang w:val="uk-UA"/>
        </w:rPr>
      </w:pPr>
      <w:r w:rsidRPr="008D65B0">
        <w:rPr>
          <w:rFonts w:ascii="Times New Roman" w:hAnsi="Times New Roman"/>
          <w:b/>
          <w:bCs/>
          <w:color w:val="000000"/>
          <w:spacing w:val="-6"/>
          <w:sz w:val="28"/>
          <w:szCs w:val="28"/>
          <w:lang w:val="uk-UA"/>
        </w:rPr>
        <w:t>«Броварська центральна районна лікарня»</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Основними завданнями Броварської ЦРЛ, як закладу вторинної медичної допомоги були:</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1. Покращення якості та доступності медичної допомоги вторинного рівня шляхом:</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1.1.Реформування ЦРЛ в комунальне некомерційне підприємство</w:t>
      </w:r>
      <w:r w:rsidR="008436A1">
        <w:rPr>
          <w:rFonts w:ascii="Times New Roman" w:hAnsi="Times New Roman"/>
          <w:bCs/>
          <w:color w:val="000000"/>
          <w:spacing w:val="-6"/>
          <w:sz w:val="28"/>
          <w:szCs w:val="28"/>
          <w:lang w:val="uk-UA"/>
        </w:rPr>
        <w:t>.</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1.2.Подальша участь у становленні і розвитку Лівобережного госпітального округу.</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 xml:space="preserve">1.3.Впровадження і розширення нових медичних технологій і спеціальностей (гемодіаліз, гематологія </w:t>
      </w:r>
      <w:r w:rsidR="008436A1">
        <w:rPr>
          <w:rFonts w:ascii="Times New Roman" w:hAnsi="Times New Roman"/>
          <w:bCs/>
          <w:color w:val="000000"/>
          <w:spacing w:val="-6"/>
          <w:sz w:val="28"/>
          <w:szCs w:val="28"/>
          <w:lang w:val="uk-UA"/>
        </w:rPr>
        <w:t>тощо</w:t>
      </w:r>
      <w:r>
        <w:rPr>
          <w:rFonts w:ascii="Times New Roman" w:hAnsi="Times New Roman"/>
          <w:bCs/>
          <w:color w:val="000000"/>
          <w:spacing w:val="-6"/>
          <w:sz w:val="28"/>
          <w:szCs w:val="28"/>
          <w:lang w:val="uk-UA"/>
        </w:rPr>
        <w:t>)</w:t>
      </w:r>
      <w:r w:rsidR="008436A1">
        <w:rPr>
          <w:rFonts w:ascii="Times New Roman" w:hAnsi="Times New Roman"/>
          <w:bCs/>
          <w:color w:val="000000"/>
          <w:spacing w:val="-6"/>
          <w:sz w:val="28"/>
          <w:szCs w:val="28"/>
          <w:lang w:val="uk-UA"/>
        </w:rPr>
        <w:t>.</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2.Підвищення кваліфікації медперсоналу та поліпшення оснащеності і матеріально-технічного стану підрозділів лікарні.</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 xml:space="preserve">3.Створення профільних програм розвитку </w:t>
      </w:r>
      <w:r w:rsidR="008436A1">
        <w:rPr>
          <w:rFonts w:ascii="Times New Roman" w:hAnsi="Times New Roman"/>
          <w:bCs/>
          <w:color w:val="000000"/>
          <w:spacing w:val="-6"/>
          <w:sz w:val="28"/>
          <w:szCs w:val="28"/>
          <w:lang w:val="uk-UA"/>
        </w:rPr>
        <w:t>з</w:t>
      </w:r>
      <w:r>
        <w:rPr>
          <w:rFonts w:ascii="Times New Roman" w:hAnsi="Times New Roman"/>
          <w:bCs/>
          <w:color w:val="000000"/>
          <w:spacing w:val="-6"/>
          <w:sz w:val="28"/>
          <w:szCs w:val="28"/>
          <w:lang w:val="uk-UA"/>
        </w:rPr>
        <w:t xml:space="preserve"> особливо актуальних напрямк</w:t>
      </w:r>
      <w:r w:rsidR="008436A1">
        <w:rPr>
          <w:rFonts w:ascii="Times New Roman" w:hAnsi="Times New Roman"/>
          <w:bCs/>
          <w:color w:val="000000"/>
          <w:spacing w:val="-6"/>
          <w:sz w:val="28"/>
          <w:szCs w:val="28"/>
          <w:lang w:val="uk-UA"/>
        </w:rPr>
        <w:t>ів</w:t>
      </w:r>
      <w:r>
        <w:rPr>
          <w:rFonts w:ascii="Times New Roman" w:hAnsi="Times New Roman"/>
          <w:bCs/>
          <w:color w:val="000000"/>
          <w:spacing w:val="-6"/>
          <w:sz w:val="28"/>
          <w:szCs w:val="28"/>
          <w:lang w:val="uk-UA"/>
        </w:rPr>
        <w:t>.</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 xml:space="preserve">4.Створення належних  умов для пацієнтів та персоналу </w:t>
      </w:r>
      <w:r w:rsidR="008436A1">
        <w:rPr>
          <w:rFonts w:ascii="Times New Roman" w:hAnsi="Times New Roman"/>
          <w:bCs/>
          <w:color w:val="000000"/>
          <w:spacing w:val="-6"/>
          <w:sz w:val="28"/>
          <w:szCs w:val="28"/>
          <w:lang w:val="uk-UA"/>
        </w:rPr>
        <w:t>ЦРЛ</w:t>
      </w:r>
      <w:r>
        <w:rPr>
          <w:rFonts w:ascii="Times New Roman" w:hAnsi="Times New Roman"/>
          <w:bCs/>
          <w:color w:val="000000"/>
          <w:spacing w:val="-6"/>
          <w:sz w:val="28"/>
          <w:szCs w:val="28"/>
          <w:lang w:val="uk-UA"/>
        </w:rPr>
        <w:t>.</w:t>
      </w:r>
    </w:p>
    <w:p w:rsidR="00084A3D" w:rsidRDefault="00084A3D" w:rsidP="00084A3D">
      <w:pPr>
        <w:shd w:val="clear" w:color="auto" w:fill="FFFFFF"/>
        <w:spacing w:line="322" w:lineRule="exact"/>
        <w:ind w:right="23" w:firstLine="567"/>
        <w:jc w:val="both"/>
        <w:rPr>
          <w:rFonts w:ascii="Times New Roman" w:hAnsi="Times New Roman"/>
          <w:bCs/>
          <w:color w:val="000000"/>
          <w:spacing w:val="-6"/>
          <w:sz w:val="28"/>
          <w:szCs w:val="28"/>
          <w:lang w:val="uk-UA"/>
        </w:rPr>
      </w:pPr>
      <w:r>
        <w:rPr>
          <w:rFonts w:ascii="Times New Roman" w:hAnsi="Times New Roman"/>
          <w:bCs/>
          <w:color w:val="000000"/>
          <w:spacing w:val="-6"/>
          <w:sz w:val="28"/>
          <w:szCs w:val="28"/>
          <w:lang w:val="uk-UA"/>
        </w:rPr>
        <w:t xml:space="preserve">5.Забезпечення взаємодії із суміжними  ланками медичної галузі (екстрена допомога, </w:t>
      </w:r>
      <w:r w:rsidR="008436A1">
        <w:rPr>
          <w:rFonts w:ascii="Times New Roman" w:hAnsi="Times New Roman"/>
          <w:bCs/>
          <w:color w:val="000000"/>
          <w:spacing w:val="-6"/>
          <w:sz w:val="28"/>
          <w:szCs w:val="28"/>
          <w:lang w:val="uk-UA"/>
        </w:rPr>
        <w:t>первинна медико-санітарна допомога</w:t>
      </w:r>
      <w:r>
        <w:rPr>
          <w:rFonts w:ascii="Times New Roman" w:hAnsi="Times New Roman"/>
          <w:bCs/>
          <w:color w:val="000000"/>
          <w:spacing w:val="-6"/>
          <w:sz w:val="28"/>
          <w:szCs w:val="28"/>
          <w:lang w:val="uk-UA"/>
        </w:rPr>
        <w:t>).</w:t>
      </w:r>
    </w:p>
    <w:p w:rsidR="00084A3D" w:rsidRPr="003777F7" w:rsidRDefault="00084A3D" w:rsidP="00084A3D">
      <w:pPr>
        <w:shd w:val="clear" w:color="auto" w:fill="FFFFFF"/>
        <w:spacing w:line="322" w:lineRule="exact"/>
        <w:ind w:right="23" w:firstLine="567"/>
        <w:jc w:val="both"/>
        <w:rPr>
          <w:rFonts w:ascii="Times New Roman" w:hAnsi="Times New Roman"/>
          <w:b/>
          <w:bCs/>
          <w:color w:val="000000"/>
          <w:spacing w:val="-6"/>
          <w:sz w:val="28"/>
          <w:szCs w:val="28"/>
          <w:lang w:val="uk-UA"/>
        </w:rPr>
      </w:pPr>
      <w:r w:rsidRPr="003777F7">
        <w:rPr>
          <w:rFonts w:ascii="Times New Roman" w:hAnsi="Times New Roman"/>
          <w:b/>
          <w:bCs/>
          <w:color w:val="000000"/>
          <w:spacing w:val="-6"/>
          <w:sz w:val="28"/>
          <w:szCs w:val="28"/>
          <w:lang w:val="uk-UA"/>
        </w:rPr>
        <w:t>Забезпечення кадрами:</w:t>
      </w:r>
    </w:p>
    <w:p w:rsidR="00084A3D" w:rsidRPr="003F18D6" w:rsidRDefault="00084A3D" w:rsidP="008436A1">
      <w:pPr>
        <w:pStyle w:val="21"/>
        <w:tabs>
          <w:tab w:val="left" w:pos="1380"/>
        </w:tabs>
        <w:jc w:val="both"/>
        <w:rPr>
          <w:szCs w:val="28"/>
          <w:lang w:val="ru-RU"/>
        </w:rPr>
      </w:pPr>
      <w:r w:rsidRPr="003F18D6">
        <w:rPr>
          <w:szCs w:val="28"/>
        </w:rPr>
        <w:t xml:space="preserve">Всього в ЦРЛ працює – 1598 </w:t>
      </w:r>
      <w:r w:rsidR="008436A1">
        <w:rPr>
          <w:szCs w:val="28"/>
        </w:rPr>
        <w:t>осіб, а саме: лікарів - 368</w:t>
      </w:r>
      <w:r w:rsidRPr="003F18D6">
        <w:rPr>
          <w:szCs w:val="28"/>
        </w:rPr>
        <w:t xml:space="preserve"> (</w:t>
      </w:r>
      <w:r w:rsidR="008436A1">
        <w:rPr>
          <w:szCs w:val="28"/>
        </w:rPr>
        <w:t>із</w:t>
      </w:r>
      <w:r w:rsidRPr="003F18D6">
        <w:rPr>
          <w:szCs w:val="28"/>
        </w:rPr>
        <w:t xml:space="preserve"> 56-ти </w:t>
      </w:r>
      <w:proofErr w:type="spellStart"/>
      <w:r w:rsidRPr="003F18D6">
        <w:rPr>
          <w:szCs w:val="28"/>
        </w:rPr>
        <w:t>спеціальностя</w:t>
      </w:r>
      <w:r w:rsidR="008436A1">
        <w:rPr>
          <w:szCs w:val="28"/>
        </w:rPr>
        <w:t>й</w:t>
      </w:r>
      <w:proofErr w:type="spellEnd"/>
      <w:r w:rsidRPr="003F18D6">
        <w:rPr>
          <w:szCs w:val="28"/>
        </w:rPr>
        <w:t>),  середн</w:t>
      </w:r>
      <w:r w:rsidR="008436A1">
        <w:rPr>
          <w:szCs w:val="28"/>
        </w:rPr>
        <w:t>ього медичного персоналу</w:t>
      </w:r>
      <w:r w:rsidRPr="003F18D6">
        <w:rPr>
          <w:szCs w:val="28"/>
        </w:rPr>
        <w:t xml:space="preserve"> – 614</w:t>
      </w:r>
      <w:r w:rsidR="008436A1">
        <w:rPr>
          <w:szCs w:val="28"/>
        </w:rPr>
        <w:t>.</w:t>
      </w:r>
      <w:r w:rsidRPr="003F18D6">
        <w:rPr>
          <w:szCs w:val="28"/>
        </w:rPr>
        <w:t xml:space="preserve"> </w:t>
      </w:r>
    </w:p>
    <w:p w:rsidR="00084A3D" w:rsidRPr="003F18D6" w:rsidRDefault="00D930C1" w:rsidP="00D930C1">
      <w:pPr>
        <w:pStyle w:val="21"/>
        <w:tabs>
          <w:tab w:val="left" w:pos="0"/>
        </w:tabs>
        <w:ind w:firstLine="0"/>
        <w:jc w:val="both"/>
        <w:rPr>
          <w:szCs w:val="28"/>
          <w:lang w:val="ru-RU"/>
        </w:rPr>
      </w:pPr>
      <w:r>
        <w:rPr>
          <w:szCs w:val="28"/>
        </w:rPr>
        <w:tab/>
      </w:r>
      <w:r w:rsidR="00084A3D" w:rsidRPr="003F18D6">
        <w:rPr>
          <w:szCs w:val="28"/>
        </w:rPr>
        <w:t xml:space="preserve">Забезпеченість лікарями на 10 </w:t>
      </w:r>
      <w:proofErr w:type="spellStart"/>
      <w:r w:rsidR="00084A3D" w:rsidRPr="003F18D6">
        <w:rPr>
          <w:szCs w:val="28"/>
        </w:rPr>
        <w:t>тис.нас</w:t>
      </w:r>
      <w:proofErr w:type="spellEnd"/>
      <w:r w:rsidR="00084A3D" w:rsidRPr="003F18D6">
        <w:rPr>
          <w:szCs w:val="28"/>
        </w:rPr>
        <w:t>. – 20,3 (21,5 в 2016р., 22,9 в 2015р.)</w:t>
      </w:r>
      <w:r w:rsidR="008436A1">
        <w:rPr>
          <w:szCs w:val="28"/>
        </w:rPr>
        <w:t>.</w:t>
      </w:r>
      <w:r w:rsidR="00084A3D" w:rsidRPr="003F18D6">
        <w:rPr>
          <w:szCs w:val="28"/>
        </w:rPr>
        <w:t xml:space="preserve"> </w:t>
      </w:r>
    </w:p>
    <w:p w:rsidR="00084A3D" w:rsidRPr="003F18D6" w:rsidRDefault="00D930C1" w:rsidP="00D930C1">
      <w:pPr>
        <w:pStyle w:val="21"/>
        <w:ind w:firstLine="0"/>
        <w:jc w:val="both"/>
        <w:rPr>
          <w:szCs w:val="28"/>
          <w:lang w:val="ru-RU"/>
        </w:rPr>
      </w:pPr>
      <w:r>
        <w:rPr>
          <w:szCs w:val="28"/>
        </w:rPr>
        <w:tab/>
      </w:r>
      <w:r w:rsidR="00084A3D" w:rsidRPr="003F18D6">
        <w:rPr>
          <w:szCs w:val="28"/>
        </w:rPr>
        <w:t xml:space="preserve">Забезпеченість середніми медпрацівниками на 10 </w:t>
      </w:r>
      <w:proofErr w:type="spellStart"/>
      <w:r w:rsidR="00084A3D" w:rsidRPr="003F18D6">
        <w:rPr>
          <w:szCs w:val="28"/>
        </w:rPr>
        <w:t>тис.нас</w:t>
      </w:r>
      <w:proofErr w:type="spellEnd"/>
      <w:r w:rsidR="00084A3D" w:rsidRPr="003F18D6">
        <w:rPr>
          <w:szCs w:val="28"/>
        </w:rPr>
        <w:t xml:space="preserve">. – 38,9 </w:t>
      </w:r>
      <w:r w:rsidR="00084A3D">
        <w:rPr>
          <w:szCs w:val="28"/>
        </w:rPr>
        <w:t xml:space="preserve">                </w:t>
      </w:r>
      <w:r w:rsidR="00084A3D" w:rsidRPr="003F18D6">
        <w:rPr>
          <w:szCs w:val="28"/>
        </w:rPr>
        <w:t>(41,5 в 2016р., 42,3 в 2015р.)</w:t>
      </w:r>
      <w:r w:rsidR="008436A1">
        <w:rPr>
          <w:szCs w:val="28"/>
        </w:rPr>
        <w:t>.</w:t>
      </w:r>
      <w:r w:rsidR="00084A3D" w:rsidRPr="003F18D6">
        <w:rPr>
          <w:szCs w:val="28"/>
        </w:rPr>
        <w:t xml:space="preserve"> </w:t>
      </w:r>
    </w:p>
    <w:p w:rsidR="00084A3D" w:rsidRPr="003777F7" w:rsidRDefault="00D930C1" w:rsidP="00D930C1">
      <w:pPr>
        <w:pStyle w:val="21"/>
        <w:ind w:firstLine="0"/>
        <w:jc w:val="both"/>
        <w:rPr>
          <w:szCs w:val="28"/>
        </w:rPr>
      </w:pPr>
      <w:r>
        <w:rPr>
          <w:szCs w:val="28"/>
        </w:rPr>
        <w:tab/>
      </w:r>
      <w:r w:rsidR="008436A1">
        <w:rPr>
          <w:szCs w:val="28"/>
        </w:rPr>
        <w:t>К</w:t>
      </w:r>
      <w:r w:rsidR="00084A3D" w:rsidRPr="003F18D6">
        <w:rPr>
          <w:szCs w:val="28"/>
        </w:rPr>
        <w:t xml:space="preserve">валіфікація лікарів: вища категорія – 95, І категорія – 72, ІІ категорія – 47 </w:t>
      </w:r>
    </w:p>
    <w:p w:rsidR="00084A3D" w:rsidRPr="003F18D6" w:rsidRDefault="00D930C1" w:rsidP="00D930C1">
      <w:pPr>
        <w:pStyle w:val="21"/>
        <w:ind w:firstLine="0"/>
        <w:jc w:val="both"/>
        <w:rPr>
          <w:szCs w:val="28"/>
        </w:rPr>
      </w:pPr>
      <w:r>
        <w:rPr>
          <w:szCs w:val="28"/>
        </w:rPr>
        <w:tab/>
      </w:r>
      <w:r w:rsidR="008436A1">
        <w:rPr>
          <w:szCs w:val="28"/>
        </w:rPr>
        <w:t>К</w:t>
      </w:r>
      <w:r w:rsidR="00084A3D" w:rsidRPr="003F18D6">
        <w:rPr>
          <w:szCs w:val="28"/>
        </w:rPr>
        <w:t>валіфікація серед</w:t>
      </w:r>
      <w:r w:rsidR="008436A1">
        <w:rPr>
          <w:szCs w:val="28"/>
        </w:rPr>
        <w:t xml:space="preserve">ніх медичних </w:t>
      </w:r>
      <w:r w:rsidR="00084A3D" w:rsidRPr="003F18D6">
        <w:rPr>
          <w:szCs w:val="28"/>
        </w:rPr>
        <w:t>прац</w:t>
      </w:r>
      <w:r w:rsidR="008436A1">
        <w:rPr>
          <w:szCs w:val="28"/>
        </w:rPr>
        <w:t>івників</w:t>
      </w:r>
      <w:r w:rsidR="00084A3D" w:rsidRPr="003F18D6">
        <w:rPr>
          <w:szCs w:val="28"/>
        </w:rPr>
        <w:t xml:space="preserve">: вища категорія – 274, І категорія – 90, </w:t>
      </w:r>
      <w:r w:rsidR="00084A3D">
        <w:rPr>
          <w:szCs w:val="28"/>
        </w:rPr>
        <w:t xml:space="preserve">          </w:t>
      </w:r>
      <w:r w:rsidR="00084A3D" w:rsidRPr="003F18D6">
        <w:rPr>
          <w:szCs w:val="28"/>
        </w:rPr>
        <w:t>ІІ категорія – 41</w:t>
      </w:r>
      <w:r w:rsidR="008436A1">
        <w:rPr>
          <w:szCs w:val="28"/>
        </w:rPr>
        <w:t>.</w:t>
      </w:r>
      <w:r w:rsidR="00084A3D" w:rsidRPr="003F18D6">
        <w:rPr>
          <w:szCs w:val="28"/>
        </w:rPr>
        <w:t xml:space="preserve"> </w:t>
      </w:r>
    </w:p>
    <w:p w:rsidR="00084A3D" w:rsidRPr="003F18D6" w:rsidRDefault="00D930C1" w:rsidP="00D930C1">
      <w:pPr>
        <w:pStyle w:val="21"/>
        <w:ind w:firstLine="0"/>
        <w:jc w:val="both"/>
        <w:rPr>
          <w:szCs w:val="28"/>
        </w:rPr>
      </w:pPr>
      <w:r>
        <w:rPr>
          <w:szCs w:val="28"/>
        </w:rPr>
        <w:tab/>
      </w:r>
      <w:r w:rsidR="00084A3D" w:rsidRPr="003F18D6">
        <w:rPr>
          <w:szCs w:val="28"/>
        </w:rPr>
        <w:t>Впроваджено нові спеціальності: нефрологія (гемодіаліз)</w:t>
      </w:r>
      <w:r w:rsidR="008436A1">
        <w:rPr>
          <w:szCs w:val="28"/>
        </w:rPr>
        <w:t>,</w:t>
      </w:r>
      <w:r w:rsidR="00084A3D" w:rsidRPr="003F18D6">
        <w:rPr>
          <w:szCs w:val="28"/>
        </w:rPr>
        <w:t xml:space="preserve"> гематологія. </w:t>
      </w:r>
    </w:p>
    <w:p w:rsidR="00084A3D" w:rsidRPr="003F18D6" w:rsidRDefault="00D930C1" w:rsidP="00D930C1">
      <w:pPr>
        <w:pStyle w:val="21"/>
        <w:ind w:firstLine="0"/>
        <w:jc w:val="both"/>
        <w:rPr>
          <w:szCs w:val="28"/>
        </w:rPr>
      </w:pPr>
      <w:r>
        <w:rPr>
          <w:szCs w:val="28"/>
        </w:rPr>
        <w:tab/>
      </w:r>
      <w:r w:rsidR="00084A3D" w:rsidRPr="003F18D6">
        <w:rPr>
          <w:szCs w:val="28"/>
        </w:rPr>
        <w:t>Лікарів пенсійного віку – 67 (18%)</w:t>
      </w:r>
      <w:r w:rsidR="008436A1">
        <w:rPr>
          <w:szCs w:val="28"/>
        </w:rPr>
        <w:t>.</w:t>
      </w:r>
      <w:r w:rsidR="00084A3D" w:rsidRPr="003F18D6">
        <w:rPr>
          <w:szCs w:val="28"/>
        </w:rPr>
        <w:t xml:space="preserve"> </w:t>
      </w:r>
    </w:p>
    <w:p w:rsidR="00084A3D" w:rsidRPr="003F18D6" w:rsidRDefault="00D930C1" w:rsidP="00D930C1">
      <w:pPr>
        <w:pStyle w:val="21"/>
        <w:ind w:firstLine="0"/>
        <w:jc w:val="both"/>
        <w:rPr>
          <w:szCs w:val="28"/>
        </w:rPr>
      </w:pPr>
      <w:r>
        <w:rPr>
          <w:szCs w:val="28"/>
        </w:rPr>
        <w:tab/>
      </w:r>
      <w:r w:rsidR="00084A3D" w:rsidRPr="003F18D6">
        <w:rPr>
          <w:szCs w:val="28"/>
        </w:rPr>
        <w:t>Середніх мед</w:t>
      </w:r>
      <w:r w:rsidR="008436A1">
        <w:rPr>
          <w:szCs w:val="28"/>
        </w:rPr>
        <w:t xml:space="preserve">ичних </w:t>
      </w:r>
      <w:r w:rsidR="00084A3D" w:rsidRPr="003F18D6">
        <w:rPr>
          <w:szCs w:val="28"/>
        </w:rPr>
        <w:t xml:space="preserve">працівників пенсійного віку – 119 (19%). </w:t>
      </w:r>
    </w:p>
    <w:p w:rsidR="00084A3D" w:rsidRDefault="00084A3D" w:rsidP="00084A3D">
      <w:pPr>
        <w:pStyle w:val="21"/>
        <w:tabs>
          <w:tab w:val="left" w:pos="1380"/>
        </w:tabs>
        <w:ind w:firstLine="284"/>
        <w:rPr>
          <w:b/>
          <w:bCs/>
          <w:szCs w:val="28"/>
        </w:rPr>
      </w:pPr>
      <w:r w:rsidRPr="003F18D6">
        <w:rPr>
          <w:b/>
          <w:bCs/>
          <w:szCs w:val="28"/>
        </w:rPr>
        <w:t xml:space="preserve">  </w:t>
      </w:r>
    </w:p>
    <w:p w:rsidR="00084A3D" w:rsidRPr="003F18D6" w:rsidRDefault="00AD27D8" w:rsidP="00AD27D8">
      <w:pPr>
        <w:pStyle w:val="21"/>
        <w:ind w:firstLine="0"/>
        <w:rPr>
          <w:szCs w:val="28"/>
        </w:rPr>
      </w:pPr>
      <w:r>
        <w:rPr>
          <w:b/>
          <w:bCs/>
          <w:szCs w:val="28"/>
        </w:rPr>
        <w:tab/>
      </w:r>
      <w:r w:rsidR="00084A3D" w:rsidRPr="003F18D6">
        <w:rPr>
          <w:b/>
          <w:bCs/>
          <w:szCs w:val="28"/>
        </w:rPr>
        <w:t xml:space="preserve">Заслужені лікарі України: </w:t>
      </w:r>
    </w:p>
    <w:p w:rsidR="00084A3D" w:rsidRPr="003F18D6" w:rsidRDefault="00084A3D" w:rsidP="00084A3D">
      <w:pPr>
        <w:pStyle w:val="21"/>
        <w:tabs>
          <w:tab w:val="left" w:pos="1380"/>
        </w:tabs>
        <w:ind w:firstLine="284"/>
        <w:rPr>
          <w:szCs w:val="28"/>
        </w:rPr>
      </w:pPr>
      <w:r w:rsidRPr="003F18D6">
        <w:rPr>
          <w:szCs w:val="28"/>
        </w:rPr>
        <w:tab/>
        <w:t>1. Багнюк В.В. – головний лікар ЦРЛ</w:t>
      </w:r>
      <w:r w:rsidR="00AD27D8">
        <w:rPr>
          <w:szCs w:val="28"/>
        </w:rPr>
        <w:t>.</w:t>
      </w:r>
      <w:r w:rsidRPr="003F18D6">
        <w:rPr>
          <w:szCs w:val="28"/>
        </w:rPr>
        <w:t xml:space="preserve"> </w:t>
      </w:r>
    </w:p>
    <w:p w:rsidR="00084A3D" w:rsidRPr="003F18D6" w:rsidRDefault="00084A3D" w:rsidP="00084A3D">
      <w:pPr>
        <w:pStyle w:val="21"/>
        <w:tabs>
          <w:tab w:val="left" w:pos="1380"/>
        </w:tabs>
        <w:ind w:firstLine="284"/>
        <w:rPr>
          <w:szCs w:val="28"/>
        </w:rPr>
      </w:pPr>
      <w:r w:rsidRPr="003F18D6">
        <w:rPr>
          <w:szCs w:val="28"/>
        </w:rPr>
        <w:tab/>
        <w:t>2. Коляда В.С. – зав. хірургічним відділенням</w:t>
      </w:r>
      <w:r w:rsidR="00AD27D8">
        <w:rPr>
          <w:szCs w:val="28"/>
        </w:rPr>
        <w:t>.</w:t>
      </w:r>
      <w:r w:rsidRPr="003F18D6">
        <w:rPr>
          <w:szCs w:val="28"/>
        </w:rPr>
        <w:t xml:space="preserve"> </w:t>
      </w:r>
    </w:p>
    <w:p w:rsidR="00084A3D" w:rsidRPr="003F18D6" w:rsidRDefault="00084A3D" w:rsidP="00084A3D">
      <w:pPr>
        <w:pStyle w:val="21"/>
        <w:tabs>
          <w:tab w:val="left" w:pos="1380"/>
        </w:tabs>
        <w:ind w:firstLine="284"/>
        <w:rPr>
          <w:szCs w:val="28"/>
          <w:lang w:val="ru-RU"/>
        </w:rPr>
      </w:pPr>
      <w:r w:rsidRPr="003F18D6">
        <w:rPr>
          <w:szCs w:val="28"/>
        </w:rPr>
        <w:tab/>
        <w:t xml:space="preserve">3. </w:t>
      </w:r>
      <w:proofErr w:type="spellStart"/>
      <w:r w:rsidRPr="003F18D6">
        <w:rPr>
          <w:szCs w:val="28"/>
        </w:rPr>
        <w:t>Онопрієнко</w:t>
      </w:r>
      <w:proofErr w:type="spellEnd"/>
      <w:r w:rsidRPr="003F18D6">
        <w:rPr>
          <w:szCs w:val="28"/>
        </w:rPr>
        <w:t xml:space="preserve"> О.П. – зав. неврологічним від</w:t>
      </w:r>
      <w:r w:rsidR="00AD27D8">
        <w:rPr>
          <w:szCs w:val="28"/>
        </w:rPr>
        <w:t>ділен</w:t>
      </w:r>
      <w:r w:rsidRPr="003F18D6">
        <w:rPr>
          <w:szCs w:val="28"/>
        </w:rPr>
        <w:t>ням</w:t>
      </w:r>
      <w:r w:rsidR="00AD27D8">
        <w:rPr>
          <w:szCs w:val="28"/>
        </w:rPr>
        <w:t>.</w:t>
      </w:r>
      <w:r w:rsidRPr="003F18D6">
        <w:rPr>
          <w:szCs w:val="28"/>
        </w:rPr>
        <w:t xml:space="preserve"> </w:t>
      </w:r>
    </w:p>
    <w:p w:rsidR="00AD27D8" w:rsidRDefault="00084A3D" w:rsidP="00AD27D8">
      <w:pPr>
        <w:pStyle w:val="21"/>
        <w:tabs>
          <w:tab w:val="left" w:pos="1380"/>
        </w:tabs>
        <w:ind w:firstLine="284"/>
        <w:rPr>
          <w:szCs w:val="28"/>
        </w:rPr>
      </w:pPr>
      <w:r w:rsidRPr="003F18D6">
        <w:rPr>
          <w:szCs w:val="28"/>
        </w:rPr>
        <w:tab/>
        <w:t xml:space="preserve">4. Кравцова В.О. – зав. гінекологічним </w:t>
      </w:r>
      <w:r w:rsidR="00AD27D8" w:rsidRPr="003F18D6">
        <w:rPr>
          <w:szCs w:val="28"/>
        </w:rPr>
        <w:t>від</w:t>
      </w:r>
      <w:r w:rsidR="00AD27D8">
        <w:rPr>
          <w:szCs w:val="28"/>
        </w:rPr>
        <w:t>ділен</w:t>
      </w:r>
      <w:r w:rsidR="00AD27D8" w:rsidRPr="003F18D6">
        <w:rPr>
          <w:szCs w:val="28"/>
        </w:rPr>
        <w:t>ням</w:t>
      </w:r>
      <w:r w:rsidR="00AD27D8">
        <w:rPr>
          <w:szCs w:val="28"/>
        </w:rPr>
        <w:t>.</w:t>
      </w:r>
    </w:p>
    <w:p w:rsidR="00AD27D8" w:rsidRDefault="00AD27D8" w:rsidP="00AD27D8">
      <w:pPr>
        <w:pStyle w:val="21"/>
        <w:ind w:firstLine="0"/>
        <w:jc w:val="both"/>
        <w:rPr>
          <w:b/>
          <w:bCs/>
          <w:szCs w:val="28"/>
        </w:rPr>
      </w:pPr>
      <w:r>
        <w:rPr>
          <w:szCs w:val="28"/>
        </w:rPr>
        <w:tab/>
      </w:r>
      <w:r w:rsidR="00084A3D" w:rsidRPr="003F18D6">
        <w:rPr>
          <w:b/>
          <w:bCs/>
          <w:szCs w:val="28"/>
        </w:rPr>
        <w:t>Працюють кандидати медичних</w:t>
      </w:r>
      <w:r>
        <w:rPr>
          <w:b/>
          <w:bCs/>
          <w:szCs w:val="28"/>
        </w:rPr>
        <w:t xml:space="preserve"> наук</w:t>
      </w:r>
      <w:r w:rsidR="00084A3D" w:rsidRPr="003F18D6">
        <w:rPr>
          <w:b/>
          <w:bCs/>
          <w:szCs w:val="28"/>
        </w:rPr>
        <w:t>:</w:t>
      </w:r>
      <w:r>
        <w:rPr>
          <w:b/>
          <w:bCs/>
          <w:szCs w:val="28"/>
        </w:rPr>
        <w:t xml:space="preserve"> </w:t>
      </w:r>
    </w:p>
    <w:p w:rsidR="00AD27D8" w:rsidRDefault="00AD27D8" w:rsidP="00AD27D8">
      <w:pPr>
        <w:pStyle w:val="21"/>
        <w:ind w:firstLine="0"/>
        <w:jc w:val="both"/>
        <w:rPr>
          <w:szCs w:val="28"/>
        </w:rPr>
      </w:pPr>
      <w:r>
        <w:rPr>
          <w:b/>
          <w:bCs/>
          <w:szCs w:val="28"/>
        </w:rPr>
        <w:tab/>
      </w:r>
      <w:proofErr w:type="spellStart"/>
      <w:r w:rsidR="00084A3D" w:rsidRPr="003F18D6">
        <w:rPr>
          <w:szCs w:val="28"/>
        </w:rPr>
        <w:t>Онопрієнко</w:t>
      </w:r>
      <w:proofErr w:type="spellEnd"/>
      <w:r w:rsidR="00084A3D" w:rsidRPr="003F18D6">
        <w:rPr>
          <w:szCs w:val="28"/>
        </w:rPr>
        <w:t xml:space="preserve"> О.П. – зав. неврологічним відділенням</w:t>
      </w:r>
      <w:r>
        <w:rPr>
          <w:szCs w:val="28"/>
        </w:rPr>
        <w:t>,</w:t>
      </w:r>
      <w:r w:rsidR="00084A3D" w:rsidRPr="003F18D6">
        <w:rPr>
          <w:szCs w:val="28"/>
        </w:rPr>
        <w:t xml:space="preserve"> </w:t>
      </w:r>
    </w:p>
    <w:p w:rsidR="00AD27D8" w:rsidRDefault="00AD27D8" w:rsidP="00AD27D8">
      <w:pPr>
        <w:pStyle w:val="21"/>
        <w:ind w:firstLine="0"/>
        <w:jc w:val="both"/>
        <w:rPr>
          <w:szCs w:val="28"/>
        </w:rPr>
      </w:pPr>
      <w:r>
        <w:rPr>
          <w:szCs w:val="28"/>
        </w:rPr>
        <w:tab/>
      </w:r>
      <w:r w:rsidR="00084A3D" w:rsidRPr="003F18D6">
        <w:rPr>
          <w:szCs w:val="28"/>
        </w:rPr>
        <w:t xml:space="preserve">Островерха М.Р. – зав. пологовим відділенням, </w:t>
      </w:r>
    </w:p>
    <w:p w:rsidR="00AD27D8" w:rsidRDefault="00AD27D8" w:rsidP="00AD27D8">
      <w:pPr>
        <w:pStyle w:val="21"/>
        <w:ind w:firstLine="0"/>
        <w:jc w:val="both"/>
        <w:rPr>
          <w:szCs w:val="28"/>
        </w:rPr>
      </w:pPr>
      <w:r>
        <w:rPr>
          <w:szCs w:val="28"/>
        </w:rPr>
        <w:tab/>
      </w:r>
      <w:proofErr w:type="spellStart"/>
      <w:r w:rsidR="00084A3D" w:rsidRPr="003F18D6">
        <w:rPr>
          <w:szCs w:val="28"/>
        </w:rPr>
        <w:t>Борзенкова</w:t>
      </w:r>
      <w:proofErr w:type="spellEnd"/>
      <w:r w:rsidR="00084A3D" w:rsidRPr="003F18D6">
        <w:rPr>
          <w:szCs w:val="28"/>
        </w:rPr>
        <w:t xml:space="preserve"> Л.М. – лікар-невролог</w:t>
      </w:r>
      <w:r>
        <w:rPr>
          <w:szCs w:val="28"/>
        </w:rPr>
        <w:t>,</w:t>
      </w:r>
      <w:r w:rsidR="00084A3D" w:rsidRPr="003F18D6">
        <w:rPr>
          <w:szCs w:val="28"/>
        </w:rPr>
        <w:t xml:space="preserve"> </w:t>
      </w:r>
    </w:p>
    <w:p w:rsidR="00AD27D8" w:rsidRDefault="00AD27D8" w:rsidP="00AD27D8">
      <w:pPr>
        <w:pStyle w:val="21"/>
        <w:ind w:firstLine="0"/>
        <w:jc w:val="both"/>
        <w:rPr>
          <w:szCs w:val="28"/>
        </w:rPr>
      </w:pPr>
      <w:r>
        <w:rPr>
          <w:szCs w:val="28"/>
        </w:rPr>
        <w:tab/>
      </w:r>
      <w:proofErr w:type="spellStart"/>
      <w:r w:rsidR="00084A3D" w:rsidRPr="003F18D6">
        <w:rPr>
          <w:szCs w:val="28"/>
        </w:rPr>
        <w:t>Фарзалах</w:t>
      </w:r>
      <w:proofErr w:type="spellEnd"/>
      <w:r w:rsidR="00084A3D" w:rsidRPr="003F18D6">
        <w:rPr>
          <w:szCs w:val="28"/>
        </w:rPr>
        <w:t xml:space="preserve"> М.Д. – лікар-хірург,  </w:t>
      </w:r>
    </w:p>
    <w:p w:rsidR="00084A3D" w:rsidRDefault="00AD27D8" w:rsidP="00AD27D8">
      <w:pPr>
        <w:pStyle w:val="21"/>
        <w:ind w:firstLine="0"/>
        <w:jc w:val="both"/>
        <w:rPr>
          <w:szCs w:val="28"/>
        </w:rPr>
      </w:pPr>
      <w:r>
        <w:rPr>
          <w:szCs w:val="28"/>
        </w:rPr>
        <w:tab/>
      </w:r>
      <w:r w:rsidR="00084A3D" w:rsidRPr="003F18D6">
        <w:rPr>
          <w:szCs w:val="28"/>
        </w:rPr>
        <w:t>Матвієнко Ж.У. – лікар-психіатр</w:t>
      </w:r>
      <w:r>
        <w:rPr>
          <w:szCs w:val="28"/>
        </w:rPr>
        <w:t>.</w:t>
      </w:r>
      <w:r w:rsidR="00084A3D" w:rsidRPr="003F18D6">
        <w:rPr>
          <w:szCs w:val="28"/>
        </w:rPr>
        <w:t xml:space="preserve"> </w:t>
      </w:r>
    </w:p>
    <w:p w:rsidR="00084A3D" w:rsidRPr="003F18D6" w:rsidRDefault="00084A3D" w:rsidP="00AD27D8">
      <w:pPr>
        <w:pStyle w:val="21"/>
        <w:tabs>
          <w:tab w:val="left" w:pos="1380"/>
        </w:tabs>
        <w:ind w:firstLine="284"/>
        <w:jc w:val="both"/>
        <w:rPr>
          <w:szCs w:val="28"/>
        </w:rPr>
      </w:pPr>
      <w:r>
        <w:rPr>
          <w:szCs w:val="28"/>
        </w:rPr>
        <w:t>Питома вага лікарів та середніх медпрацівників на 10 тис.</w:t>
      </w:r>
      <w:r w:rsidR="00AD27D8">
        <w:rPr>
          <w:szCs w:val="28"/>
        </w:rPr>
        <w:t xml:space="preserve"> </w:t>
      </w:r>
      <w:r>
        <w:rPr>
          <w:szCs w:val="28"/>
        </w:rPr>
        <w:t>населення зменшується. Кількість працівників галузі в цілому становить 80 чол. на 10 тис.</w:t>
      </w:r>
      <w:r w:rsidR="00AD27D8">
        <w:rPr>
          <w:szCs w:val="28"/>
        </w:rPr>
        <w:t xml:space="preserve"> </w:t>
      </w:r>
      <w:r>
        <w:rPr>
          <w:szCs w:val="28"/>
        </w:rPr>
        <w:t xml:space="preserve">населення, що є одним із найнижчих показників області. Це свідчить про </w:t>
      </w:r>
      <w:r>
        <w:rPr>
          <w:szCs w:val="28"/>
        </w:rPr>
        <w:lastRenderedPageBreak/>
        <w:t>те, що в Броварському районі склалася оптимальна система в співвідношенні кількості медперсоналу до кількості обслуговуючого населення.</w:t>
      </w:r>
    </w:p>
    <w:p w:rsidR="00084A3D" w:rsidRDefault="00084A3D" w:rsidP="00084A3D">
      <w:pPr>
        <w:pStyle w:val="21"/>
        <w:tabs>
          <w:tab w:val="left" w:pos="1380"/>
        </w:tabs>
        <w:ind w:firstLine="284"/>
        <w:jc w:val="both"/>
        <w:rPr>
          <w:szCs w:val="28"/>
        </w:rPr>
      </w:pPr>
    </w:p>
    <w:p w:rsidR="00084A3D" w:rsidRPr="003777F7" w:rsidRDefault="00084A3D" w:rsidP="00084A3D">
      <w:pPr>
        <w:pStyle w:val="21"/>
        <w:tabs>
          <w:tab w:val="left" w:pos="1380"/>
        </w:tabs>
        <w:ind w:firstLine="284"/>
        <w:rPr>
          <w:b/>
          <w:szCs w:val="28"/>
        </w:rPr>
      </w:pPr>
      <w:r w:rsidRPr="003777F7">
        <w:rPr>
          <w:b/>
          <w:szCs w:val="28"/>
        </w:rPr>
        <w:t>Фінансування:</w:t>
      </w:r>
    </w:p>
    <w:p w:rsidR="00084A3D" w:rsidRDefault="00084A3D" w:rsidP="00084A3D">
      <w:pPr>
        <w:pStyle w:val="21"/>
        <w:tabs>
          <w:tab w:val="left" w:pos="1380"/>
        </w:tabs>
        <w:ind w:firstLine="284"/>
        <w:rPr>
          <w:szCs w:val="28"/>
        </w:rPr>
      </w:pPr>
      <w:r>
        <w:rPr>
          <w:noProof/>
          <w:szCs w:val="28"/>
          <w:lang w:val="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193675</wp:posOffset>
            </wp:positionV>
            <wp:extent cx="5372100" cy="1600200"/>
            <wp:effectExtent l="0" t="0" r="0" b="0"/>
            <wp:wrapNone/>
            <wp:docPr id="4"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084A3D" w:rsidRDefault="00084A3D" w:rsidP="00084A3D">
      <w:pPr>
        <w:pStyle w:val="21"/>
        <w:tabs>
          <w:tab w:val="left" w:pos="1380"/>
        </w:tabs>
        <w:ind w:firstLine="0"/>
        <w:rPr>
          <w:szCs w:val="28"/>
        </w:rPr>
      </w:pPr>
    </w:p>
    <w:p w:rsidR="00084A3D" w:rsidRDefault="00084A3D" w:rsidP="00084A3D">
      <w:pPr>
        <w:pStyle w:val="21"/>
        <w:tabs>
          <w:tab w:val="left" w:pos="1380"/>
        </w:tabs>
        <w:ind w:firstLine="0"/>
        <w:rPr>
          <w:szCs w:val="28"/>
        </w:rPr>
      </w:pPr>
    </w:p>
    <w:p w:rsidR="00084A3D" w:rsidRDefault="00084A3D" w:rsidP="00084A3D">
      <w:pPr>
        <w:pStyle w:val="21"/>
        <w:tabs>
          <w:tab w:val="left" w:pos="1380"/>
        </w:tabs>
        <w:ind w:firstLine="0"/>
        <w:rPr>
          <w:szCs w:val="28"/>
        </w:rPr>
      </w:pPr>
    </w:p>
    <w:p w:rsidR="00084A3D" w:rsidRDefault="00084A3D" w:rsidP="00084A3D">
      <w:pPr>
        <w:pStyle w:val="21"/>
        <w:tabs>
          <w:tab w:val="left" w:pos="1380"/>
        </w:tabs>
        <w:ind w:firstLine="0"/>
        <w:rPr>
          <w:szCs w:val="28"/>
        </w:rPr>
      </w:pPr>
    </w:p>
    <w:p w:rsidR="00084A3D" w:rsidRDefault="00084A3D" w:rsidP="00084A3D">
      <w:pPr>
        <w:pStyle w:val="21"/>
        <w:tabs>
          <w:tab w:val="left" w:pos="1380"/>
        </w:tabs>
        <w:ind w:firstLine="0"/>
        <w:rPr>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r>
        <w:rPr>
          <w:b/>
          <w:szCs w:val="28"/>
        </w:rPr>
        <w:t>Власні надходження і середня заробітна плата:</w:t>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r>
        <w:rPr>
          <w:b/>
          <w:noProof/>
          <w:szCs w:val="28"/>
          <w:lang w:val="ru-RU"/>
        </w:rPr>
        <w:drawing>
          <wp:anchor distT="0" distB="0" distL="114300" distR="114300" simplePos="0" relativeHeight="251660288" behindDoc="0" locked="0" layoutInCell="1" allowOverlap="1">
            <wp:simplePos x="0" y="0"/>
            <wp:positionH relativeFrom="column">
              <wp:posOffset>81915</wp:posOffset>
            </wp:positionH>
            <wp:positionV relativeFrom="paragraph">
              <wp:posOffset>150495</wp:posOffset>
            </wp:positionV>
            <wp:extent cx="5286375" cy="1228725"/>
            <wp:effectExtent l="19050" t="0" r="0" b="0"/>
            <wp:wrapNone/>
            <wp:docPr id="8"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AD27D8" w:rsidP="00084A3D">
      <w:pPr>
        <w:pStyle w:val="21"/>
        <w:tabs>
          <w:tab w:val="left" w:pos="1380"/>
        </w:tabs>
        <w:ind w:firstLine="0"/>
        <w:jc w:val="both"/>
        <w:rPr>
          <w:b/>
          <w:szCs w:val="28"/>
        </w:rPr>
      </w:pPr>
      <w:r>
        <w:rPr>
          <w:b/>
          <w:noProof/>
          <w:szCs w:val="28"/>
          <w:lang w:val="ru-RU"/>
        </w:rPr>
        <w:drawing>
          <wp:anchor distT="0" distB="0" distL="114300" distR="114300" simplePos="0" relativeHeight="251662336" behindDoc="0" locked="0" layoutInCell="1" allowOverlap="1">
            <wp:simplePos x="0" y="0"/>
            <wp:positionH relativeFrom="column">
              <wp:posOffset>377190</wp:posOffset>
            </wp:positionH>
            <wp:positionV relativeFrom="paragraph">
              <wp:posOffset>5715</wp:posOffset>
            </wp:positionV>
            <wp:extent cx="5305425" cy="1981200"/>
            <wp:effectExtent l="0" t="0" r="0" b="0"/>
            <wp:wrapNone/>
            <wp:docPr id="10"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r>
        <w:rPr>
          <w:b/>
          <w:noProof/>
          <w:szCs w:val="28"/>
          <w:lang w:val="ru-RU"/>
        </w:rPr>
        <w:drawing>
          <wp:anchor distT="0" distB="0" distL="114300" distR="114300" simplePos="0" relativeHeight="251663360" behindDoc="0" locked="0" layoutInCell="1" allowOverlap="1">
            <wp:simplePos x="0" y="0"/>
            <wp:positionH relativeFrom="column">
              <wp:posOffset>2124075</wp:posOffset>
            </wp:positionH>
            <wp:positionV relativeFrom="paragraph">
              <wp:posOffset>4436745</wp:posOffset>
            </wp:positionV>
            <wp:extent cx="7962900" cy="3201035"/>
            <wp:effectExtent l="0" t="0" r="0" b="0"/>
            <wp:wrapNone/>
            <wp:docPr id="12"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r>
        <w:rPr>
          <w:b/>
          <w:noProof/>
          <w:szCs w:val="28"/>
          <w:lang w:val="ru-RU"/>
        </w:rPr>
        <w:drawing>
          <wp:anchor distT="0" distB="0" distL="114300" distR="114300" simplePos="0" relativeHeight="251661312" behindDoc="0" locked="0" layoutInCell="1" allowOverlap="1">
            <wp:simplePos x="0" y="0"/>
            <wp:positionH relativeFrom="column">
              <wp:posOffset>2124075</wp:posOffset>
            </wp:positionH>
            <wp:positionV relativeFrom="paragraph">
              <wp:posOffset>4436745</wp:posOffset>
            </wp:positionV>
            <wp:extent cx="7962900" cy="3201035"/>
            <wp:effectExtent l="0" t="0" r="0" b="0"/>
            <wp:wrapNone/>
            <wp:docPr id="9"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szCs w:val="28"/>
        </w:rPr>
      </w:pPr>
    </w:p>
    <w:p w:rsidR="00084A3D" w:rsidRDefault="00AD27D8" w:rsidP="00AD27D8">
      <w:pPr>
        <w:pStyle w:val="21"/>
        <w:ind w:firstLine="0"/>
        <w:jc w:val="both"/>
        <w:rPr>
          <w:szCs w:val="28"/>
        </w:rPr>
      </w:pPr>
      <w:r>
        <w:rPr>
          <w:szCs w:val="28"/>
        </w:rPr>
        <w:tab/>
      </w:r>
      <w:r w:rsidR="00084A3D" w:rsidRPr="00A16BDD">
        <w:rPr>
          <w:szCs w:val="28"/>
        </w:rPr>
        <w:t>Фі</w:t>
      </w:r>
      <w:r w:rsidR="00084A3D">
        <w:rPr>
          <w:szCs w:val="28"/>
        </w:rPr>
        <w:t xml:space="preserve">нансування щорічно зростає, але </w:t>
      </w:r>
      <w:r>
        <w:rPr>
          <w:szCs w:val="28"/>
        </w:rPr>
        <w:t>через інфляційні процеси</w:t>
      </w:r>
      <w:r w:rsidR="00084A3D">
        <w:rPr>
          <w:szCs w:val="28"/>
        </w:rPr>
        <w:t xml:space="preserve"> графіки не відображають реального стану справ. Середній рівень зарплати нижчи</w:t>
      </w:r>
      <w:r>
        <w:rPr>
          <w:szCs w:val="28"/>
        </w:rPr>
        <w:t>й</w:t>
      </w:r>
      <w:r w:rsidR="00084A3D">
        <w:rPr>
          <w:szCs w:val="28"/>
        </w:rPr>
        <w:t xml:space="preserve"> за середній по району.</w:t>
      </w:r>
    </w:p>
    <w:p w:rsidR="00084A3D" w:rsidRDefault="00084A3D" w:rsidP="00084A3D">
      <w:pPr>
        <w:pStyle w:val="21"/>
        <w:tabs>
          <w:tab w:val="left" w:pos="1380"/>
        </w:tabs>
        <w:ind w:firstLine="567"/>
        <w:jc w:val="both"/>
        <w:rPr>
          <w:szCs w:val="28"/>
        </w:rPr>
      </w:pPr>
      <w:r w:rsidRPr="00776A39">
        <w:rPr>
          <w:szCs w:val="28"/>
        </w:rPr>
        <w:t>Ва</w:t>
      </w:r>
      <w:r>
        <w:rPr>
          <w:szCs w:val="28"/>
        </w:rPr>
        <w:t>ртість харчування на 1 ліжко-день – 14,85 грн., ліків 1 л/д – 68,72 грн.</w:t>
      </w:r>
    </w:p>
    <w:p w:rsidR="00084A3D" w:rsidRDefault="00084A3D" w:rsidP="00084A3D">
      <w:pPr>
        <w:pStyle w:val="21"/>
        <w:tabs>
          <w:tab w:val="left" w:pos="1380"/>
        </w:tabs>
        <w:ind w:firstLine="0"/>
        <w:jc w:val="both"/>
        <w:rPr>
          <w:b/>
          <w:szCs w:val="28"/>
        </w:rPr>
      </w:pPr>
    </w:p>
    <w:p w:rsidR="00084A3D" w:rsidRDefault="00084A3D" w:rsidP="00084A3D">
      <w:pPr>
        <w:pStyle w:val="21"/>
        <w:tabs>
          <w:tab w:val="left" w:pos="1380"/>
        </w:tabs>
        <w:ind w:firstLine="0"/>
        <w:jc w:val="both"/>
        <w:rPr>
          <w:b/>
          <w:szCs w:val="28"/>
        </w:rPr>
      </w:pPr>
      <w:r w:rsidRPr="00017BCA">
        <w:rPr>
          <w:b/>
          <w:szCs w:val="28"/>
        </w:rPr>
        <w:t>Стан матеріально-технічного забезпечення</w:t>
      </w:r>
      <w:r>
        <w:rPr>
          <w:b/>
          <w:szCs w:val="28"/>
        </w:rPr>
        <w:t>:</w:t>
      </w:r>
    </w:p>
    <w:p w:rsidR="00084A3D" w:rsidRPr="00017BCA" w:rsidRDefault="00084A3D" w:rsidP="00084A3D">
      <w:pPr>
        <w:pStyle w:val="21"/>
        <w:tabs>
          <w:tab w:val="left" w:pos="1380"/>
        </w:tabs>
        <w:ind w:firstLine="0"/>
        <w:jc w:val="both"/>
        <w:rPr>
          <w:b/>
          <w:szCs w:val="28"/>
        </w:rPr>
      </w:pPr>
    </w:p>
    <w:p w:rsidR="00084A3D" w:rsidRPr="00632F55" w:rsidRDefault="00084A3D" w:rsidP="00084A3D">
      <w:pPr>
        <w:pStyle w:val="21"/>
        <w:tabs>
          <w:tab w:val="left" w:pos="1380"/>
        </w:tabs>
        <w:rPr>
          <w:szCs w:val="28"/>
          <w:lang w:val="ru-RU"/>
        </w:rPr>
      </w:pPr>
      <w:r w:rsidRPr="00632F55">
        <w:rPr>
          <w:b/>
          <w:bCs/>
          <w:szCs w:val="28"/>
        </w:rPr>
        <w:t xml:space="preserve">1.Придбано високовартісного обладнання і апаратури: </w:t>
      </w:r>
    </w:p>
    <w:p w:rsidR="00084A3D" w:rsidRPr="00632F55" w:rsidRDefault="00AD27D8" w:rsidP="00084A3D">
      <w:pPr>
        <w:pStyle w:val="21"/>
        <w:tabs>
          <w:tab w:val="left" w:pos="1380"/>
        </w:tabs>
        <w:ind w:firstLine="567"/>
        <w:jc w:val="both"/>
        <w:rPr>
          <w:szCs w:val="28"/>
          <w:lang w:val="ru-RU"/>
        </w:rPr>
      </w:pPr>
      <w:r>
        <w:rPr>
          <w:szCs w:val="28"/>
        </w:rPr>
        <w:t xml:space="preserve">В якості </w:t>
      </w:r>
      <w:r w:rsidR="00084A3D" w:rsidRPr="00632F55">
        <w:rPr>
          <w:szCs w:val="28"/>
        </w:rPr>
        <w:t>гуманітарн</w:t>
      </w:r>
      <w:r>
        <w:rPr>
          <w:szCs w:val="28"/>
        </w:rPr>
        <w:t>ої</w:t>
      </w:r>
      <w:r w:rsidR="00084A3D" w:rsidRPr="00632F55">
        <w:rPr>
          <w:szCs w:val="28"/>
        </w:rPr>
        <w:t xml:space="preserve"> допомо</w:t>
      </w:r>
      <w:r>
        <w:rPr>
          <w:szCs w:val="28"/>
        </w:rPr>
        <w:t xml:space="preserve">ги Броварською ЦРЛ </w:t>
      </w:r>
      <w:r w:rsidR="00084A3D" w:rsidRPr="00632F55">
        <w:rPr>
          <w:szCs w:val="28"/>
        </w:rPr>
        <w:t xml:space="preserve">отримано обладнання в кількості 13 одиниць </w:t>
      </w:r>
      <w:r>
        <w:rPr>
          <w:szCs w:val="28"/>
        </w:rPr>
        <w:t>за</w:t>
      </w:r>
      <w:r w:rsidRPr="00632F55">
        <w:rPr>
          <w:szCs w:val="28"/>
        </w:rPr>
        <w:t xml:space="preserve"> 9 найменування</w:t>
      </w:r>
      <w:r>
        <w:rPr>
          <w:szCs w:val="28"/>
        </w:rPr>
        <w:t>ми</w:t>
      </w:r>
      <w:r w:rsidRPr="00632F55">
        <w:rPr>
          <w:szCs w:val="28"/>
        </w:rPr>
        <w:t xml:space="preserve"> </w:t>
      </w:r>
      <w:r w:rsidR="00084A3D" w:rsidRPr="00632F55">
        <w:rPr>
          <w:szCs w:val="28"/>
        </w:rPr>
        <w:t>(</w:t>
      </w:r>
      <w:r w:rsidR="00084A3D">
        <w:rPr>
          <w:szCs w:val="28"/>
        </w:rPr>
        <w:t>комп’ютери</w:t>
      </w:r>
      <w:r w:rsidR="00084A3D" w:rsidRPr="00632F55">
        <w:rPr>
          <w:szCs w:val="28"/>
        </w:rPr>
        <w:t>, стерилізатори, апарат “</w:t>
      </w:r>
      <w:proofErr w:type="spellStart"/>
      <w:r w:rsidR="00084A3D" w:rsidRPr="00632F55">
        <w:rPr>
          <w:szCs w:val="28"/>
        </w:rPr>
        <w:t>Надія”</w:t>
      </w:r>
      <w:proofErr w:type="spellEnd"/>
      <w:r w:rsidR="00084A3D" w:rsidRPr="00632F55">
        <w:rPr>
          <w:szCs w:val="28"/>
        </w:rPr>
        <w:t xml:space="preserve">, електрокардіографи, лампи операційні і т.п.) </w:t>
      </w:r>
      <w:r w:rsidR="00084A3D" w:rsidRPr="00632F55">
        <w:rPr>
          <w:b/>
          <w:bCs/>
          <w:i/>
          <w:iCs/>
          <w:szCs w:val="28"/>
        </w:rPr>
        <w:t xml:space="preserve">на </w:t>
      </w:r>
      <w:r>
        <w:rPr>
          <w:b/>
          <w:bCs/>
          <w:i/>
          <w:iCs/>
          <w:szCs w:val="28"/>
        </w:rPr>
        <w:t xml:space="preserve">загальну </w:t>
      </w:r>
      <w:r w:rsidR="00084A3D" w:rsidRPr="00632F55">
        <w:rPr>
          <w:b/>
          <w:bCs/>
          <w:i/>
          <w:iCs/>
          <w:szCs w:val="28"/>
        </w:rPr>
        <w:t xml:space="preserve">суму 182.312,54 грн. </w:t>
      </w:r>
    </w:p>
    <w:p w:rsidR="00084A3D" w:rsidRPr="00593631" w:rsidRDefault="00593631" w:rsidP="00593631">
      <w:pPr>
        <w:pStyle w:val="21"/>
        <w:ind w:firstLine="0"/>
        <w:jc w:val="both"/>
        <w:rPr>
          <w:szCs w:val="28"/>
        </w:rPr>
      </w:pPr>
      <w:r>
        <w:rPr>
          <w:b/>
          <w:bCs/>
          <w:szCs w:val="28"/>
        </w:rPr>
        <w:tab/>
      </w:r>
      <w:r w:rsidR="00084A3D" w:rsidRPr="00632F55">
        <w:rPr>
          <w:b/>
          <w:bCs/>
          <w:szCs w:val="28"/>
        </w:rPr>
        <w:t xml:space="preserve">Зі </w:t>
      </w:r>
      <w:proofErr w:type="spellStart"/>
      <w:r w:rsidR="00084A3D" w:rsidRPr="00632F55">
        <w:rPr>
          <w:b/>
          <w:bCs/>
          <w:szCs w:val="28"/>
        </w:rPr>
        <w:t>спецрахунку</w:t>
      </w:r>
      <w:proofErr w:type="spellEnd"/>
      <w:r w:rsidR="00084A3D" w:rsidRPr="00632F55">
        <w:rPr>
          <w:b/>
          <w:bCs/>
          <w:szCs w:val="28"/>
        </w:rPr>
        <w:t xml:space="preserve"> та інших надходжень закуплено апаратур</w:t>
      </w:r>
      <w:r>
        <w:rPr>
          <w:b/>
          <w:bCs/>
          <w:szCs w:val="28"/>
        </w:rPr>
        <w:t>у</w:t>
      </w:r>
      <w:r w:rsidR="00084A3D" w:rsidRPr="00632F55">
        <w:rPr>
          <w:b/>
          <w:bCs/>
          <w:szCs w:val="28"/>
        </w:rPr>
        <w:t>, обладнання</w:t>
      </w:r>
      <w:r w:rsidR="00084A3D" w:rsidRPr="00632F55">
        <w:rPr>
          <w:b/>
          <w:bCs/>
          <w:i/>
          <w:iCs/>
          <w:szCs w:val="28"/>
        </w:rPr>
        <w:t xml:space="preserve"> на суму 7.904.200,95 грн. </w:t>
      </w:r>
      <w:r>
        <w:rPr>
          <w:szCs w:val="28"/>
        </w:rPr>
        <w:t>в</w:t>
      </w:r>
      <w:r w:rsidRPr="00632F55">
        <w:rPr>
          <w:szCs w:val="28"/>
        </w:rPr>
        <w:t xml:space="preserve"> кількості 45 одиниць </w:t>
      </w:r>
      <w:r>
        <w:rPr>
          <w:szCs w:val="28"/>
        </w:rPr>
        <w:t>за</w:t>
      </w:r>
      <w:r w:rsidRPr="00632F55">
        <w:rPr>
          <w:szCs w:val="28"/>
        </w:rPr>
        <w:t xml:space="preserve"> 29 </w:t>
      </w:r>
      <w:r w:rsidRPr="00632F55">
        <w:rPr>
          <w:szCs w:val="28"/>
        </w:rPr>
        <w:lastRenderedPageBreak/>
        <w:t>найменування</w:t>
      </w:r>
      <w:r>
        <w:rPr>
          <w:szCs w:val="28"/>
        </w:rPr>
        <w:t>ми:</w:t>
      </w:r>
      <w:r w:rsidRPr="00593631">
        <w:rPr>
          <w:szCs w:val="28"/>
        </w:rPr>
        <w:t xml:space="preserve"> </w:t>
      </w:r>
      <w:r w:rsidR="00084A3D" w:rsidRPr="00632F55">
        <w:rPr>
          <w:szCs w:val="28"/>
        </w:rPr>
        <w:t>фетальні монітори, відсмоктувачі, аспіратори електричні,</w:t>
      </w:r>
      <w:r w:rsidR="00084A3D">
        <w:rPr>
          <w:szCs w:val="28"/>
        </w:rPr>
        <w:t xml:space="preserve"> </w:t>
      </w:r>
      <w:r w:rsidR="00084A3D" w:rsidRPr="00632F55">
        <w:rPr>
          <w:szCs w:val="28"/>
        </w:rPr>
        <w:t>електрокардіографи,</w:t>
      </w:r>
      <w:r>
        <w:rPr>
          <w:szCs w:val="28"/>
        </w:rPr>
        <w:t xml:space="preserve"> </w:t>
      </w:r>
      <w:r w:rsidR="00084A3D" w:rsidRPr="00632F55">
        <w:rPr>
          <w:szCs w:val="28"/>
        </w:rPr>
        <w:t>стерилізатор</w:t>
      </w:r>
      <w:r>
        <w:rPr>
          <w:szCs w:val="28"/>
        </w:rPr>
        <w:t>и повітря, гастроскопи, тощо.</w:t>
      </w:r>
    </w:p>
    <w:tbl>
      <w:tblPr>
        <w:tblW w:w="9080" w:type="dxa"/>
        <w:tblInd w:w="93" w:type="dxa"/>
        <w:tblLook w:val="04A0"/>
      </w:tblPr>
      <w:tblGrid>
        <w:gridCol w:w="5180"/>
        <w:gridCol w:w="1180"/>
        <w:gridCol w:w="2720"/>
      </w:tblGrid>
      <w:tr w:rsidR="00084A3D" w:rsidRPr="003E39AC" w:rsidTr="0084226F">
        <w:trPr>
          <w:trHeight w:val="338"/>
        </w:trPr>
        <w:tc>
          <w:tcPr>
            <w:tcW w:w="9080" w:type="dxa"/>
            <w:gridSpan w:val="3"/>
            <w:tcBorders>
              <w:top w:val="nil"/>
              <w:left w:val="nil"/>
              <w:bottom w:val="nil"/>
              <w:right w:val="nil"/>
            </w:tcBorders>
            <w:shd w:val="clear" w:color="auto" w:fill="auto"/>
            <w:vAlign w:val="bottom"/>
            <w:hideMark/>
          </w:tcPr>
          <w:p w:rsidR="00084A3D" w:rsidRPr="00BF0950" w:rsidRDefault="00084A3D" w:rsidP="00AD27D8">
            <w:pPr>
              <w:rPr>
                <w:rFonts w:ascii="Times New Roman" w:hAnsi="Times New Roman"/>
                <w:b/>
                <w:bCs/>
                <w:sz w:val="32"/>
                <w:szCs w:val="32"/>
              </w:rPr>
            </w:pPr>
            <w:proofErr w:type="spellStart"/>
            <w:r w:rsidRPr="00BF0950">
              <w:rPr>
                <w:rFonts w:ascii="Times New Roman" w:hAnsi="Times New Roman"/>
                <w:b/>
                <w:bCs/>
                <w:iCs/>
                <w:sz w:val="32"/>
                <w:szCs w:val="32"/>
              </w:rPr>
              <w:t>Виконані</w:t>
            </w:r>
            <w:proofErr w:type="spellEnd"/>
            <w:r w:rsidRPr="00BF0950">
              <w:rPr>
                <w:rFonts w:ascii="Times New Roman" w:hAnsi="Times New Roman"/>
                <w:b/>
                <w:bCs/>
                <w:iCs/>
                <w:sz w:val="32"/>
                <w:szCs w:val="32"/>
              </w:rPr>
              <w:t xml:space="preserve"> </w:t>
            </w:r>
            <w:proofErr w:type="spellStart"/>
            <w:r w:rsidRPr="00BF0950">
              <w:rPr>
                <w:rFonts w:ascii="Times New Roman" w:hAnsi="Times New Roman"/>
                <w:b/>
                <w:bCs/>
                <w:iCs/>
                <w:sz w:val="32"/>
                <w:szCs w:val="32"/>
              </w:rPr>
              <w:t>ремонтні</w:t>
            </w:r>
            <w:proofErr w:type="spellEnd"/>
            <w:r w:rsidRPr="00BF0950">
              <w:rPr>
                <w:rFonts w:ascii="Times New Roman" w:hAnsi="Times New Roman"/>
                <w:b/>
                <w:bCs/>
                <w:iCs/>
                <w:sz w:val="32"/>
                <w:szCs w:val="32"/>
              </w:rPr>
              <w:t xml:space="preserve"> </w:t>
            </w:r>
            <w:proofErr w:type="spellStart"/>
            <w:r w:rsidRPr="00BF0950">
              <w:rPr>
                <w:rFonts w:ascii="Times New Roman" w:hAnsi="Times New Roman"/>
                <w:b/>
                <w:bCs/>
                <w:iCs/>
                <w:sz w:val="32"/>
                <w:szCs w:val="32"/>
              </w:rPr>
              <w:t>роботи</w:t>
            </w:r>
            <w:proofErr w:type="spellEnd"/>
            <w:r w:rsidRPr="00BF0950">
              <w:rPr>
                <w:rFonts w:ascii="Times New Roman" w:hAnsi="Times New Roman"/>
                <w:b/>
                <w:bCs/>
                <w:iCs/>
                <w:sz w:val="32"/>
                <w:szCs w:val="32"/>
              </w:rPr>
              <w:t xml:space="preserve"> в 2017р.:</w:t>
            </w:r>
          </w:p>
        </w:tc>
      </w:tr>
      <w:tr w:rsidR="00084A3D" w:rsidRPr="003E39AC" w:rsidTr="00AD27D8">
        <w:trPr>
          <w:trHeight w:val="255"/>
        </w:trPr>
        <w:tc>
          <w:tcPr>
            <w:tcW w:w="518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c>
          <w:tcPr>
            <w:tcW w:w="272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r>
      <w:tr w:rsidR="00084A3D" w:rsidRPr="003E39AC" w:rsidTr="00AD27D8">
        <w:trPr>
          <w:trHeight w:val="25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r w:rsidRPr="003E39AC">
              <w:rPr>
                <w:rFonts w:ascii="Times New Roman" w:hAnsi="Times New Roman"/>
                <w:b/>
                <w:bCs/>
                <w:sz w:val="20"/>
                <w:szCs w:val="20"/>
              </w:rPr>
              <w:t xml:space="preserve">Вид </w:t>
            </w:r>
            <w:proofErr w:type="spellStart"/>
            <w:r w:rsidRPr="003E39AC">
              <w:rPr>
                <w:rFonts w:ascii="Times New Roman" w:hAnsi="Times New Roman"/>
                <w:b/>
                <w:bCs/>
                <w:sz w:val="20"/>
                <w:szCs w:val="20"/>
              </w:rPr>
              <w:t>робі</w:t>
            </w:r>
            <w:proofErr w:type="gramStart"/>
            <w:r w:rsidRPr="003E39AC">
              <w:rPr>
                <w:rFonts w:ascii="Times New Roman" w:hAnsi="Times New Roman"/>
                <w:b/>
                <w:bCs/>
                <w:sz w:val="20"/>
                <w:szCs w:val="20"/>
              </w:rPr>
              <w:t>т</w:t>
            </w:r>
            <w:proofErr w:type="spellEnd"/>
            <w:proofErr w:type="gramEnd"/>
          </w:p>
        </w:tc>
      </w:tr>
      <w:tr w:rsidR="00084A3D" w:rsidRPr="003E39AC" w:rsidTr="00AD27D8">
        <w:trPr>
          <w:trHeight w:val="25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proofErr w:type="spellStart"/>
            <w:r w:rsidRPr="003E39AC">
              <w:rPr>
                <w:rFonts w:ascii="Times New Roman" w:hAnsi="Times New Roman"/>
                <w:b/>
                <w:bCs/>
                <w:sz w:val="20"/>
                <w:szCs w:val="20"/>
              </w:rPr>
              <w:t>Відремонтовані</w:t>
            </w:r>
            <w:proofErr w:type="spellEnd"/>
          </w:p>
        </w:tc>
      </w:tr>
      <w:tr w:rsidR="00084A3D" w:rsidRPr="003E39AC" w:rsidTr="00AD27D8">
        <w:trPr>
          <w:trHeight w:val="51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proofErr w:type="spellStart"/>
            <w:r w:rsidRPr="003E39AC">
              <w:rPr>
                <w:rFonts w:ascii="Times New Roman" w:hAnsi="Times New Roman"/>
                <w:b/>
                <w:bCs/>
                <w:sz w:val="20"/>
                <w:szCs w:val="20"/>
              </w:rPr>
              <w:t>Кількість</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b/>
                <w:bCs/>
                <w:sz w:val="20"/>
                <w:szCs w:val="20"/>
              </w:rPr>
            </w:pPr>
            <w:r w:rsidRPr="003E39AC">
              <w:rPr>
                <w:rFonts w:ascii="Times New Roman" w:hAnsi="Times New Roman"/>
                <w:b/>
                <w:bCs/>
                <w:sz w:val="20"/>
                <w:szCs w:val="20"/>
              </w:rPr>
              <w:t>Сума (</w:t>
            </w:r>
            <w:proofErr w:type="spellStart"/>
            <w:r w:rsidRPr="003E39AC">
              <w:rPr>
                <w:rFonts w:ascii="Times New Roman" w:hAnsi="Times New Roman"/>
                <w:b/>
                <w:bCs/>
                <w:sz w:val="20"/>
                <w:szCs w:val="20"/>
              </w:rPr>
              <w:t>тис</w:t>
            </w:r>
            <w:proofErr w:type="gramStart"/>
            <w:r w:rsidRPr="003E39AC">
              <w:rPr>
                <w:rFonts w:ascii="Times New Roman" w:hAnsi="Times New Roman"/>
                <w:b/>
                <w:bCs/>
                <w:sz w:val="20"/>
                <w:szCs w:val="20"/>
              </w:rPr>
              <w:t>.г</w:t>
            </w:r>
            <w:proofErr w:type="gramEnd"/>
            <w:r w:rsidRPr="003E39AC">
              <w:rPr>
                <w:rFonts w:ascii="Times New Roman" w:hAnsi="Times New Roman"/>
                <w:b/>
                <w:bCs/>
                <w:sz w:val="20"/>
                <w:szCs w:val="20"/>
              </w:rPr>
              <w:t>рн</w:t>
            </w:r>
            <w:proofErr w:type="spellEnd"/>
            <w:r w:rsidRPr="003E39AC">
              <w:rPr>
                <w:rFonts w:ascii="Times New Roman" w:hAnsi="Times New Roman"/>
                <w:b/>
                <w:bCs/>
                <w:sz w:val="20"/>
                <w:szCs w:val="20"/>
              </w:rPr>
              <w:t>.)</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0"/>
                <w:szCs w:val="20"/>
              </w:rPr>
            </w:pPr>
            <w:proofErr w:type="spellStart"/>
            <w:r w:rsidRPr="003E39AC">
              <w:rPr>
                <w:rFonts w:ascii="Times New Roman" w:hAnsi="Times New Roman"/>
                <w:sz w:val="20"/>
                <w:szCs w:val="20"/>
              </w:rPr>
              <w:t>Фінансування</w:t>
            </w:r>
            <w:proofErr w:type="spellEnd"/>
          </w:p>
        </w:tc>
      </w:tr>
      <w:tr w:rsidR="00084A3D" w:rsidRPr="003E39AC" w:rsidTr="00AD27D8">
        <w:trPr>
          <w:trHeight w:val="37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84226F" w:rsidRDefault="00084A3D" w:rsidP="00AD27D8">
            <w:pPr>
              <w:rPr>
                <w:rFonts w:ascii="Times New Roman" w:hAnsi="Times New Roman"/>
                <w:sz w:val="28"/>
                <w:szCs w:val="28"/>
                <w:lang w:val="uk-UA"/>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операційної</w:t>
            </w:r>
            <w:proofErr w:type="spellEnd"/>
            <w:r w:rsidRPr="003E39AC">
              <w:rPr>
                <w:rFonts w:ascii="Times New Roman" w:hAnsi="Times New Roman"/>
                <w:sz w:val="28"/>
                <w:szCs w:val="28"/>
              </w:rPr>
              <w:t xml:space="preserve"> ЛОР</w:t>
            </w:r>
            <w:r w:rsidR="0084226F">
              <w:rPr>
                <w:rFonts w:ascii="Times New Roman" w:hAnsi="Times New Roman"/>
                <w:sz w:val="28"/>
                <w:szCs w:val="28"/>
                <w:lang w:val="uk-UA"/>
              </w:rPr>
              <w:t xml:space="preserve"> відділення</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290,0</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інфекційного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(пал.№4,5)</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298,8</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CA603C">
        <w:trPr>
          <w:trHeight w:val="2072"/>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106F94">
            <w:pPr>
              <w:rPr>
                <w:rFonts w:ascii="Times New Roman" w:hAnsi="Times New Roman"/>
                <w:color w:val="000000"/>
                <w:sz w:val="28"/>
                <w:szCs w:val="28"/>
              </w:rPr>
            </w:pPr>
            <w:proofErr w:type="spellStart"/>
            <w:r w:rsidRPr="003E39AC">
              <w:rPr>
                <w:rFonts w:ascii="Times New Roman" w:hAnsi="Times New Roman"/>
                <w:color w:val="000000"/>
                <w:sz w:val="28"/>
                <w:szCs w:val="28"/>
              </w:rPr>
              <w:t>Капітальний</w:t>
            </w:r>
            <w:proofErr w:type="spellEnd"/>
            <w:r w:rsidRPr="003E39AC">
              <w:rPr>
                <w:rFonts w:ascii="Times New Roman" w:hAnsi="Times New Roman"/>
                <w:color w:val="000000"/>
                <w:sz w:val="28"/>
                <w:szCs w:val="28"/>
              </w:rPr>
              <w:t xml:space="preserve"> ремонт </w:t>
            </w:r>
            <w:proofErr w:type="spellStart"/>
            <w:r w:rsidRPr="003E39AC">
              <w:rPr>
                <w:rFonts w:ascii="Times New Roman" w:hAnsi="Times New Roman"/>
                <w:color w:val="000000"/>
                <w:sz w:val="28"/>
                <w:szCs w:val="28"/>
              </w:rPr>
              <w:t>приміщень</w:t>
            </w:r>
            <w:proofErr w:type="spellEnd"/>
            <w:r w:rsidRPr="003E39AC">
              <w:rPr>
                <w:rFonts w:ascii="Times New Roman" w:hAnsi="Times New Roman"/>
                <w:color w:val="000000"/>
                <w:sz w:val="28"/>
                <w:szCs w:val="28"/>
              </w:rPr>
              <w:t xml:space="preserve"> другого поверху в </w:t>
            </w:r>
            <w:proofErr w:type="spellStart"/>
            <w:r w:rsidRPr="003E39AC">
              <w:rPr>
                <w:rFonts w:ascii="Times New Roman" w:hAnsi="Times New Roman"/>
                <w:color w:val="000000"/>
                <w:sz w:val="28"/>
                <w:szCs w:val="28"/>
              </w:rPr>
              <w:t>терапевтичному</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корпусі</w:t>
            </w:r>
            <w:proofErr w:type="spellEnd"/>
            <w:r w:rsidRPr="003E39AC">
              <w:rPr>
                <w:rFonts w:ascii="Times New Roman" w:hAnsi="Times New Roman"/>
                <w:color w:val="000000"/>
                <w:sz w:val="28"/>
                <w:szCs w:val="28"/>
              </w:rPr>
              <w:t xml:space="preserve"> центру "</w:t>
            </w:r>
            <w:proofErr w:type="spellStart"/>
            <w:r w:rsidRPr="003E39AC">
              <w:rPr>
                <w:rFonts w:ascii="Times New Roman" w:hAnsi="Times New Roman"/>
                <w:color w:val="000000"/>
                <w:sz w:val="28"/>
                <w:szCs w:val="28"/>
              </w:rPr>
              <w:t>Дитяча</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лікарня</w:t>
            </w:r>
            <w:proofErr w:type="spellEnd"/>
            <w:r w:rsidRPr="003E39AC">
              <w:rPr>
                <w:rFonts w:ascii="Times New Roman" w:hAnsi="Times New Roman"/>
                <w:color w:val="000000"/>
                <w:sz w:val="28"/>
                <w:szCs w:val="28"/>
              </w:rPr>
              <w:t>" (</w:t>
            </w:r>
            <w:proofErr w:type="spellStart"/>
            <w:r w:rsidRPr="003E39AC">
              <w:rPr>
                <w:rFonts w:ascii="Times New Roman" w:hAnsi="Times New Roman"/>
                <w:color w:val="000000"/>
                <w:sz w:val="28"/>
                <w:szCs w:val="28"/>
              </w:rPr>
              <w:t>палати</w:t>
            </w:r>
            <w:proofErr w:type="spellEnd"/>
            <w:r w:rsidRPr="003E39AC">
              <w:rPr>
                <w:rFonts w:ascii="Times New Roman" w:hAnsi="Times New Roman"/>
                <w:color w:val="000000"/>
                <w:sz w:val="28"/>
                <w:szCs w:val="28"/>
              </w:rPr>
              <w:t xml:space="preserve"> №16-25</w:t>
            </w:r>
            <w:r w:rsidR="00106F94">
              <w:rPr>
                <w:rFonts w:ascii="Times New Roman" w:hAnsi="Times New Roman"/>
                <w:color w:val="000000"/>
                <w:sz w:val="28"/>
                <w:szCs w:val="28"/>
                <w:lang w:val="uk-UA"/>
              </w:rPr>
              <w:t>,</w:t>
            </w:r>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операційна</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маніпуляційна</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кабінет</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ло</w:t>
            </w:r>
            <w:r w:rsidR="006D1134">
              <w:rPr>
                <w:rFonts w:ascii="Times New Roman" w:hAnsi="Times New Roman"/>
                <w:color w:val="000000"/>
                <w:sz w:val="28"/>
                <w:szCs w:val="28"/>
              </w:rPr>
              <w:t>ра</w:t>
            </w:r>
            <w:proofErr w:type="spellEnd"/>
            <w:r w:rsidR="006D1134">
              <w:rPr>
                <w:rFonts w:ascii="Times New Roman" w:hAnsi="Times New Roman"/>
                <w:color w:val="000000"/>
                <w:sz w:val="28"/>
                <w:szCs w:val="28"/>
              </w:rPr>
              <w:t xml:space="preserve">, </w:t>
            </w:r>
            <w:proofErr w:type="spellStart"/>
            <w:r w:rsidR="006D1134">
              <w:rPr>
                <w:rFonts w:ascii="Times New Roman" w:hAnsi="Times New Roman"/>
                <w:color w:val="000000"/>
                <w:sz w:val="28"/>
                <w:szCs w:val="28"/>
              </w:rPr>
              <w:t>їдальня</w:t>
            </w:r>
            <w:proofErr w:type="spellEnd"/>
            <w:r w:rsidR="006D1134">
              <w:rPr>
                <w:rFonts w:ascii="Times New Roman" w:hAnsi="Times New Roman"/>
                <w:color w:val="000000"/>
                <w:sz w:val="28"/>
                <w:szCs w:val="28"/>
              </w:rPr>
              <w:t xml:space="preserve">, </w:t>
            </w:r>
            <w:proofErr w:type="spellStart"/>
            <w:r w:rsidR="006D1134">
              <w:rPr>
                <w:rFonts w:ascii="Times New Roman" w:hAnsi="Times New Roman"/>
                <w:color w:val="000000"/>
                <w:sz w:val="28"/>
                <w:szCs w:val="28"/>
              </w:rPr>
              <w:t>коридори</w:t>
            </w:r>
            <w:proofErr w:type="spellEnd"/>
            <w:r w:rsidR="006D1134">
              <w:rPr>
                <w:rFonts w:ascii="Times New Roman" w:hAnsi="Times New Roman"/>
                <w:color w:val="000000"/>
                <w:sz w:val="28"/>
                <w:szCs w:val="28"/>
              </w:rPr>
              <w:t xml:space="preserve">, </w:t>
            </w:r>
            <w:proofErr w:type="spellStart"/>
            <w:r w:rsidR="006D1134">
              <w:rPr>
                <w:rFonts w:ascii="Times New Roman" w:hAnsi="Times New Roman"/>
                <w:color w:val="000000"/>
                <w:sz w:val="28"/>
                <w:szCs w:val="28"/>
              </w:rPr>
              <w:t>санвузол</w:t>
            </w:r>
            <w:proofErr w:type="spellEnd"/>
            <w:r w:rsidR="006D1134">
              <w:rPr>
                <w:rFonts w:ascii="Times New Roman" w:hAnsi="Times New Roman"/>
                <w:color w:val="000000"/>
                <w:sz w:val="28"/>
                <w:szCs w:val="28"/>
                <w:lang w:val="uk-UA"/>
              </w:rPr>
              <w:t xml:space="preserve">, </w:t>
            </w:r>
            <w:r w:rsidR="006D1134">
              <w:rPr>
                <w:rFonts w:ascii="Times New Roman" w:hAnsi="Times New Roman"/>
                <w:color w:val="000000"/>
                <w:sz w:val="28"/>
                <w:szCs w:val="28"/>
              </w:rPr>
              <w:t xml:space="preserve"> </w:t>
            </w:r>
            <w:proofErr w:type="spellStart"/>
            <w:r w:rsidR="006D1134">
              <w:rPr>
                <w:rFonts w:ascii="Times New Roman" w:hAnsi="Times New Roman"/>
                <w:color w:val="000000"/>
                <w:sz w:val="28"/>
                <w:szCs w:val="28"/>
              </w:rPr>
              <w:t>комора</w:t>
            </w:r>
            <w:proofErr w:type="spellEnd"/>
            <w:r w:rsidRPr="003E39AC">
              <w:rPr>
                <w:rFonts w:ascii="Times New Roman" w:hAnsi="Times New Roman"/>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1489,4</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6D1134">
        <w:trPr>
          <w:trHeight w:val="154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color w:val="000000"/>
                <w:sz w:val="28"/>
                <w:szCs w:val="28"/>
              </w:rPr>
            </w:pPr>
            <w:proofErr w:type="spellStart"/>
            <w:r w:rsidRPr="003E39AC">
              <w:rPr>
                <w:rFonts w:ascii="Times New Roman" w:hAnsi="Times New Roman"/>
                <w:color w:val="000000"/>
                <w:sz w:val="28"/>
                <w:szCs w:val="28"/>
              </w:rPr>
              <w:t>Капітальний</w:t>
            </w:r>
            <w:proofErr w:type="spellEnd"/>
            <w:r w:rsidRPr="003E39AC">
              <w:rPr>
                <w:rFonts w:ascii="Times New Roman" w:hAnsi="Times New Roman"/>
                <w:color w:val="000000"/>
                <w:sz w:val="28"/>
                <w:szCs w:val="28"/>
              </w:rPr>
              <w:t xml:space="preserve"> ремонт </w:t>
            </w:r>
            <w:proofErr w:type="spellStart"/>
            <w:r w:rsidRPr="003E39AC">
              <w:rPr>
                <w:rFonts w:ascii="Times New Roman" w:hAnsi="Times New Roman"/>
                <w:color w:val="000000"/>
                <w:sz w:val="28"/>
                <w:szCs w:val="28"/>
              </w:rPr>
              <w:t>приміщень</w:t>
            </w:r>
            <w:proofErr w:type="spellEnd"/>
            <w:r w:rsidRPr="003E39AC">
              <w:rPr>
                <w:rFonts w:ascii="Times New Roman" w:hAnsi="Times New Roman"/>
                <w:color w:val="000000"/>
                <w:sz w:val="28"/>
                <w:szCs w:val="28"/>
              </w:rPr>
              <w:t xml:space="preserve"> </w:t>
            </w:r>
            <w:proofErr w:type="gramStart"/>
            <w:r w:rsidRPr="003E39AC">
              <w:rPr>
                <w:rFonts w:ascii="Times New Roman" w:hAnsi="Times New Roman"/>
                <w:color w:val="000000"/>
                <w:sz w:val="28"/>
                <w:szCs w:val="28"/>
              </w:rPr>
              <w:t>другого</w:t>
            </w:r>
            <w:proofErr w:type="gramEnd"/>
            <w:r w:rsidRPr="003E39AC">
              <w:rPr>
                <w:rFonts w:ascii="Times New Roman" w:hAnsi="Times New Roman"/>
                <w:color w:val="000000"/>
                <w:sz w:val="28"/>
                <w:szCs w:val="28"/>
              </w:rPr>
              <w:t xml:space="preserve"> поверху в </w:t>
            </w:r>
            <w:proofErr w:type="spellStart"/>
            <w:r w:rsidRPr="003E39AC">
              <w:rPr>
                <w:rFonts w:ascii="Times New Roman" w:hAnsi="Times New Roman"/>
                <w:color w:val="000000"/>
                <w:sz w:val="28"/>
                <w:szCs w:val="28"/>
              </w:rPr>
              <w:t>терапевтичному</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корпусі</w:t>
            </w:r>
            <w:proofErr w:type="spellEnd"/>
            <w:r w:rsidRPr="003E39AC">
              <w:rPr>
                <w:rFonts w:ascii="Times New Roman" w:hAnsi="Times New Roman"/>
                <w:color w:val="000000"/>
                <w:sz w:val="28"/>
                <w:szCs w:val="28"/>
              </w:rPr>
              <w:t xml:space="preserve"> центру "</w:t>
            </w:r>
            <w:proofErr w:type="spellStart"/>
            <w:r w:rsidRPr="003E39AC">
              <w:rPr>
                <w:rFonts w:ascii="Times New Roman" w:hAnsi="Times New Roman"/>
                <w:color w:val="000000"/>
                <w:sz w:val="28"/>
                <w:szCs w:val="28"/>
              </w:rPr>
              <w:t>Дитяча</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лікарня</w:t>
            </w:r>
            <w:proofErr w:type="spellEnd"/>
            <w:r w:rsidRPr="003E39AC">
              <w:rPr>
                <w:rFonts w:ascii="Times New Roman" w:hAnsi="Times New Roman"/>
                <w:color w:val="000000"/>
                <w:sz w:val="28"/>
                <w:szCs w:val="28"/>
              </w:rPr>
              <w:t>" (</w:t>
            </w:r>
            <w:proofErr w:type="spellStart"/>
            <w:r w:rsidRPr="003E39AC">
              <w:rPr>
                <w:rFonts w:ascii="Times New Roman" w:hAnsi="Times New Roman"/>
                <w:color w:val="000000"/>
                <w:sz w:val="28"/>
                <w:szCs w:val="28"/>
              </w:rPr>
              <w:t>палати</w:t>
            </w:r>
            <w:proofErr w:type="spellEnd"/>
            <w:r w:rsidRPr="003E39AC">
              <w:rPr>
                <w:rFonts w:ascii="Times New Roman" w:hAnsi="Times New Roman"/>
                <w:color w:val="000000"/>
                <w:sz w:val="28"/>
                <w:szCs w:val="28"/>
              </w:rPr>
              <w:t xml:space="preserve">, коридор, </w:t>
            </w:r>
            <w:proofErr w:type="spellStart"/>
            <w:r w:rsidRPr="003E39AC">
              <w:rPr>
                <w:rFonts w:ascii="Times New Roman" w:hAnsi="Times New Roman"/>
                <w:color w:val="000000"/>
                <w:sz w:val="28"/>
                <w:szCs w:val="28"/>
              </w:rPr>
              <w:t>фі</w:t>
            </w:r>
            <w:r w:rsidR="00CA603C">
              <w:rPr>
                <w:rFonts w:ascii="Times New Roman" w:hAnsi="Times New Roman"/>
                <w:color w:val="000000"/>
                <w:sz w:val="28"/>
                <w:szCs w:val="28"/>
                <w:lang w:val="uk-UA"/>
              </w:rPr>
              <w:t>зіотерапевтичний</w:t>
            </w:r>
            <w:proofErr w:type="spellEnd"/>
            <w:r w:rsidR="00CA603C">
              <w:rPr>
                <w:rFonts w:ascii="Times New Roman" w:hAnsi="Times New Roman"/>
                <w:color w:val="000000"/>
                <w:sz w:val="28"/>
                <w:szCs w:val="28"/>
                <w:lang w:val="uk-UA"/>
              </w:rPr>
              <w:t xml:space="preserve"> </w:t>
            </w:r>
            <w:proofErr w:type="spellStart"/>
            <w:r w:rsidRPr="003E39AC">
              <w:rPr>
                <w:rFonts w:ascii="Times New Roman" w:hAnsi="Times New Roman"/>
                <w:color w:val="000000"/>
                <w:sz w:val="28"/>
                <w:szCs w:val="28"/>
              </w:rPr>
              <w:t>каб</w:t>
            </w:r>
            <w:r w:rsidR="00CA603C">
              <w:rPr>
                <w:rFonts w:ascii="Times New Roman" w:hAnsi="Times New Roman"/>
                <w:color w:val="000000"/>
                <w:sz w:val="28"/>
                <w:szCs w:val="28"/>
                <w:lang w:val="uk-UA"/>
              </w:rPr>
              <w:t>інет</w:t>
            </w:r>
            <w:proofErr w:type="spellEnd"/>
            <w:r w:rsidRPr="003E39AC">
              <w:rPr>
                <w:rFonts w:ascii="Times New Roman" w:hAnsi="Times New Roman"/>
                <w:color w:val="000000"/>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1200,0</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color w:val="000000"/>
                <w:sz w:val="28"/>
                <w:szCs w:val="28"/>
              </w:rPr>
            </w:pPr>
            <w:proofErr w:type="spellStart"/>
            <w:r w:rsidRPr="003E39AC">
              <w:rPr>
                <w:rFonts w:ascii="Times New Roman" w:hAnsi="Times New Roman"/>
                <w:color w:val="000000"/>
                <w:sz w:val="28"/>
                <w:szCs w:val="28"/>
              </w:rPr>
              <w:t>Капітальний</w:t>
            </w:r>
            <w:proofErr w:type="spellEnd"/>
            <w:r w:rsidRPr="003E39AC">
              <w:rPr>
                <w:rFonts w:ascii="Times New Roman" w:hAnsi="Times New Roman"/>
                <w:color w:val="000000"/>
                <w:sz w:val="28"/>
                <w:szCs w:val="28"/>
              </w:rPr>
              <w:t xml:space="preserve"> ремонт </w:t>
            </w:r>
            <w:proofErr w:type="spellStart"/>
            <w:r w:rsidRPr="003E39AC">
              <w:rPr>
                <w:rFonts w:ascii="Times New Roman" w:hAnsi="Times New Roman"/>
                <w:color w:val="000000"/>
                <w:sz w:val="28"/>
                <w:szCs w:val="28"/>
              </w:rPr>
              <w:t>покрі</w:t>
            </w:r>
            <w:proofErr w:type="gramStart"/>
            <w:r w:rsidRPr="003E39AC">
              <w:rPr>
                <w:rFonts w:ascii="Times New Roman" w:hAnsi="Times New Roman"/>
                <w:color w:val="000000"/>
                <w:sz w:val="28"/>
                <w:szCs w:val="28"/>
              </w:rPr>
              <w:t>вл</w:t>
            </w:r>
            <w:proofErr w:type="gramEnd"/>
            <w:r w:rsidRPr="003E39AC">
              <w:rPr>
                <w:rFonts w:ascii="Times New Roman" w:hAnsi="Times New Roman"/>
                <w:color w:val="000000"/>
                <w:sz w:val="28"/>
                <w:szCs w:val="28"/>
              </w:rPr>
              <w:t>і</w:t>
            </w:r>
            <w:proofErr w:type="spellEnd"/>
            <w:r w:rsidRPr="003E39AC">
              <w:rPr>
                <w:rFonts w:ascii="Times New Roman" w:hAnsi="Times New Roman"/>
                <w:color w:val="000000"/>
                <w:sz w:val="28"/>
                <w:szCs w:val="28"/>
              </w:rPr>
              <w:t xml:space="preserve"> </w:t>
            </w:r>
            <w:proofErr w:type="spellStart"/>
            <w:r w:rsidRPr="003E39AC">
              <w:rPr>
                <w:rFonts w:ascii="Times New Roman" w:hAnsi="Times New Roman"/>
                <w:color w:val="000000"/>
                <w:sz w:val="28"/>
                <w:szCs w:val="28"/>
              </w:rPr>
              <w:t>хірургічного</w:t>
            </w:r>
            <w:proofErr w:type="spellEnd"/>
            <w:r w:rsidRPr="003E39AC">
              <w:rPr>
                <w:rFonts w:ascii="Times New Roman" w:hAnsi="Times New Roman"/>
                <w:color w:val="000000"/>
                <w:sz w:val="28"/>
                <w:szCs w:val="28"/>
              </w:rPr>
              <w:t xml:space="preserve"> корпусу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1409,1</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color w:val="000000"/>
                <w:sz w:val="28"/>
                <w:szCs w:val="28"/>
              </w:rPr>
            </w:pPr>
            <w:proofErr w:type="spellStart"/>
            <w:r w:rsidRPr="003E39AC">
              <w:rPr>
                <w:rFonts w:ascii="Times New Roman" w:hAnsi="Times New Roman"/>
                <w:color w:val="000000"/>
                <w:sz w:val="28"/>
                <w:szCs w:val="28"/>
              </w:rPr>
              <w:t>Капітальний</w:t>
            </w:r>
            <w:proofErr w:type="spellEnd"/>
            <w:r w:rsidRPr="003E39AC">
              <w:rPr>
                <w:rFonts w:ascii="Times New Roman" w:hAnsi="Times New Roman"/>
                <w:color w:val="000000"/>
                <w:sz w:val="28"/>
                <w:szCs w:val="28"/>
              </w:rPr>
              <w:t xml:space="preserve"> ремонт парового котла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889,0</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інфекційного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r w:rsidR="006D1134">
              <w:rPr>
                <w:rFonts w:ascii="Times New Roman" w:hAnsi="Times New Roman"/>
                <w:sz w:val="28"/>
                <w:szCs w:val="28"/>
                <w:lang w:val="uk-UA"/>
              </w:rPr>
              <w:t>(</w:t>
            </w:r>
            <w:proofErr w:type="spellStart"/>
            <w:r w:rsidRPr="003E39AC">
              <w:rPr>
                <w:rFonts w:ascii="Times New Roman" w:hAnsi="Times New Roman"/>
                <w:sz w:val="28"/>
                <w:szCs w:val="28"/>
              </w:rPr>
              <w:t>палати</w:t>
            </w:r>
            <w:proofErr w:type="spellEnd"/>
            <w:r w:rsidRPr="003E39AC">
              <w:rPr>
                <w:rFonts w:ascii="Times New Roman" w:hAnsi="Times New Roman"/>
                <w:sz w:val="28"/>
                <w:szCs w:val="28"/>
              </w:rPr>
              <w:t xml:space="preserve"> №2,3</w:t>
            </w:r>
            <w:r w:rsidR="006D1134">
              <w:rPr>
                <w:rFonts w:ascii="Times New Roman" w:hAnsi="Times New Roman"/>
                <w:sz w:val="28"/>
                <w:szCs w:val="28"/>
                <w:lang w:val="uk-UA"/>
              </w:rPr>
              <w:t>)</w:t>
            </w:r>
            <w:r w:rsidRPr="003E39AC">
              <w:rPr>
                <w:rFonts w:ascii="Times New Roman" w:hAnsi="Times New Roman"/>
                <w:sz w:val="28"/>
                <w:szCs w:val="28"/>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298,8</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даху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інфекційного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651,6</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AD27D8">
        <w:trPr>
          <w:trHeight w:val="187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рмеонт</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приміщень</w:t>
            </w:r>
            <w:proofErr w:type="spellEnd"/>
            <w:r w:rsidRPr="003E39AC">
              <w:rPr>
                <w:rFonts w:ascii="Times New Roman" w:hAnsi="Times New Roman"/>
                <w:sz w:val="28"/>
                <w:szCs w:val="28"/>
              </w:rPr>
              <w:t xml:space="preserve"> ІІ поверху </w:t>
            </w:r>
            <w:proofErr w:type="spellStart"/>
            <w:r w:rsidRPr="003E39AC">
              <w:rPr>
                <w:rFonts w:ascii="Times New Roman" w:hAnsi="Times New Roman"/>
                <w:sz w:val="28"/>
                <w:szCs w:val="28"/>
              </w:rPr>
              <w:t>педіатричного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w:t>
            </w:r>
            <w:proofErr w:type="spellStart"/>
            <w:r w:rsidRPr="003E39AC">
              <w:rPr>
                <w:rFonts w:ascii="Times New Roman" w:hAnsi="Times New Roman"/>
                <w:sz w:val="28"/>
                <w:szCs w:val="28"/>
              </w:rPr>
              <w:t>палати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26 по 42, </w:t>
            </w:r>
            <w:proofErr w:type="spellStart"/>
            <w:r w:rsidRPr="003E39AC">
              <w:rPr>
                <w:rFonts w:ascii="Times New Roman" w:hAnsi="Times New Roman"/>
                <w:sz w:val="28"/>
                <w:szCs w:val="28"/>
              </w:rPr>
              <w:t>санвузли</w:t>
            </w:r>
            <w:proofErr w:type="spellEnd"/>
            <w:r w:rsidRPr="003E39AC">
              <w:rPr>
                <w:rFonts w:ascii="Times New Roman" w:hAnsi="Times New Roman"/>
                <w:sz w:val="28"/>
                <w:szCs w:val="28"/>
              </w:rPr>
              <w:t xml:space="preserve">, коридор, </w:t>
            </w:r>
            <w:proofErr w:type="spellStart"/>
            <w:r w:rsidRPr="003E39AC">
              <w:rPr>
                <w:rFonts w:ascii="Times New Roman" w:hAnsi="Times New Roman"/>
                <w:sz w:val="28"/>
                <w:szCs w:val="28"/>
              </w:rPr>
              <w:t>кабінет</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1510,1</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приміщень</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терапевтичної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стоматології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кабінет</w:t>
            </w:r>
            <w:proofErr w:type="spellEnd"/>
            <w:r w:rsidRPr="003E39AC">
              <w:rPr>
                <w:rFonts w:ascii="Times New Roman" w:hAnsi="Times New Roman"/>
                <w:sz w:val="28"/>
                <w:szCs w:val="28"/>
              </w:rPr>
              <w:t xml:space="preserve"> №3 </w:t>
            </w:r>
            <w:proofErr w:type="spellStart"/>
            <w:r w:rsidRPr="003E39AC">
              <w:rPr>
                <w:rFonts w:ascii="Times New Roman" w:hAnsi="Times New Roman"/>
                <w:sz w:val="28"/>
                <w:szCs w:val="28"/>
              </w:rPr>
              <w:t>терапевтичний</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169,0</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76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л</w:t>
            </w:r>
            <w:proofErr w:type="gramEnd"/>
            <w:r w:rsidRPr="003E39AC">
              <w:rPr>
                <w:rFonts w:ascii="Times New Roman" w:hAnsi="Times New Roman"/>
                <w:sz w:val="28"/>
                <w:szCs w:val="28"/>
              </w:rPr>
              <w:t>ікарняного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ліфта</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хірургічному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774,3</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84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lastRenderedPageBreak/>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л</w:t>
            </w:r>
            <w:proofErr w:type="gramEnd"/>
            <w:r w:rsidRPr="003E39AC">
              <w:rPr>
                <w:rFonts w:ascii="Times New Roman" w:hAnsi="Times New Roman"/>
                <w:sz w:val="28"/>
                <w:szCs w:val="28"/>
              </w:rPr>
              <w:t>ікарняного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ліфта</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центрі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751,2</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пасажирського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ліфта</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704,8</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мереж </w:t>
            </w:r>
            <w:proofErr w:type="spellStart"/>
            <w:r w:rsidRPr="003E39AC">
              <w:rPr>
                <w:rFonts w:ascii="Times New Roman" w:hAnsi="Times New Roman"/>
                <w:sz w:val="28"/>
                <w:szCs w:val="28"/>
              </w:rPr>
              <w:t>зовнішнього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освітлення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території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586,3</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gramStart"/>
            <w:r w:rsidRPr="003E39AC">
              <w:rPr>
                <w:rFonts w:ascii="Times New Roman" w:hAnsi="Times New Roman"/>
                <w:sz w:val="28"/>
                <w:szCs w:val="28"/>
              </w:rPr>
              <w:t>державного</w:t>
            </w:r>
            <w:proofErr w:type="gramEnd"/>
            <w:r w:rsidRPr="003E39AC">
              <w:rPr>
                <w:rFonts w:ascii="Times New Roman" w:hAnsi="Times New Roman"/>
                <w:sz w:val="28"/>
                <w:szCs w:val="28"/>
              </w:rPr>
              <w:t xml:space="preserve"> бюджету</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мереж </w:t>
            </w:r>
            <w:proofErr w:type="spellStart"/>
            <w:r w:rsidRPr="003E39AC">
              <w:rPr>
                <w:rFonts w:ascii="Times New Roman" w:hAnsi="Times New Roman"/>
                <w:sz w:val="28"/>
                <w:szCs w:val="28"/>
              </w:rPr>
              <w:t>зовнішнього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освітлення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території</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208,9</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gramStart"/>
            <w:r w:rsidRPr="003E39AC">
              <w:rPr>
                <w:rFonts w:ascii="Times New Roman" w:hAnsi="Times New Roman"/>
                <w:sz w:val="28"/>
                <w:szCs w:val="28"/>
              </w:rPr>
              <w:t>державного</w:t>
            </w:r>
            <w:proofErr w:type="gramEnd"/>
            <w:r w:rsidRPr="003E39AC">
              <w:rPr>
                <w:rFonts w:ascii="Times New Roman" w:hAnsi="Times New Roman"/>
                <w:sz w:val="28"/>
                <w:szCs w:val="28"/>
              </w:rPr>
              <w:t xml:space="preserve"> бюджету</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6D1134">
            <w:pPr>
              <w:rPr>
                <w:rFonts w:ascii="Times New Roman" w:hAnsi="Times New Roman"/>
                <w:sz w:val="28"/>
                <w:szCs w:val="28"/>
              </w:rPr>
            </w:pPr>
            <w:proofErr w:type="spellStart"/>
            <w:r w:rsidRPr="003E39AC">
              <w:rPr>
                <w:rFonts w:ascii="Times New Roman" w:hAnsi="Times New Roman"/>
                <w:sz w:val="28"/>
                <w:szCs w:val="28"/>
              </w:rPr>
              <w:t>Капітальний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хірургічного</w:t>
            </w:r>
            <w:proofErr w:type="spellEnd"/>
            <w:r w:rsidRPr="003E39AC">
              <w:rPr>
                <w:rFonts w:ascii="Times New Roman" w:hAnsi="Times New Roman"/>
                <w:sz w:val="28"/>
                <w:szCs w:val="28"/>
              </w:rPr>
              <w:t xml:space="preserve"> корпусу (</w:t>
            </w:r>
            <w:proofErr w:type="spellStart"/>
            <w:r w:rsidRPr="003E39AC">
              <w:rPr>
                <w:rFonts w:ascii="Times New Roman" w:hAnsi="Times New Roman"/>
                <w:sz w:val="28"/>
                <w:szCs w:val="28"/>
              </w:rPr>
              <w:t>замі</w:t>
            </w:r>
            <w:proofErr w:type="gramStart"/>
            <w:r w:rsidRPr="003E39AC">
              <w:rPr>
                <w:rFonts w:ascii="Times New Roman" w:hAnsi="Times New Roman"/>
                <w:sz w:val="28"/>
                <w:szCs w:val="28"/>
              </w:rPr>
              <w:t>на</w:t>
            </w:r>
            <w:proofErr w:type="spellEnd"/>
            <w:proofErr w:type="gram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в</w:t>
            </w:r>
            <w:proofErr w:type="gramEnd"/>
            <w:r w:rsidRPr="003E39AC">
              <w:rPr>
                <w:rFonts w:ascii="Times New Roman" w:hAnsi="Times New Roman"/>
                <w:sz w:val="28"/>
                <w:szCs w:val="28"/>
              </w:rPr>
              <w:t>ікон</w:t>
            </w:r>
            <w:proofErr w:type="spellEnd"/>
            <w:r w:rsidRPr="003E39AC">
              <w:rPr>
                <w:rFonts w:ascii="Times New Roman" w:hAnsi="Times New Roman"/>
                <w:sz w:val="28"/>
                <w:szCs w:val="28"/>
              </w:rPr>
              <w:t>) (</w:t>
            </w:r>
            <w:r w:rsidR="006D1134">
              <w:rPr>
                <w:rFonts w:ascii="Times New Roman" w:hAnsi="Times New Roman"/>
                <w:sz w:val="28"/>
                <w:szCs w:val="28"/>
                <w:lang w:val="uk-UA"/>
              </w:rPr>
              <w:t>кошти з депутатського фонду депутата Київської обласної ради</w:t>
            </w:r>
            <w:r w:rsidRPr="003E39AC">
              <w:rPr>
                <w:rFonts w:ascii="Times New Roman" w:hAnsi="Times New Roman"/>
                <w:sz w:val="28"/>
                <w:szCs w:val="28"/>
              </w:rPr>
              <w:t xml:space="preserve"> </w:t>
            </w:r>
            <w:proofErr w:type="spellStart"/>
            <w:r w:rsidRPr="003E39AC">
              <w:rPr>
                <w:rFonts w:ascii="Times New Roman" w:hAnsi="Times New Roman"/>
                <w:sz w:val="28"/>
                <w:szCs w:val="28"/>
              </w:rPr>
              <w:t>Багнюка</w:t>
            </w:r>
            <w:proofErr w:type="spellEnd"/>
            <w:r w:rsidRPr="003E39AC">
              <w:rPr>
                <w:rFonts w:ascii="Times New Roman" w:hAnsi="Times New Roman"/>
                <w:sz w:val="28"/>
                <w:szCs w:val="28"/>
              </w:rPr>
              <w:t xml:space="preserve"> В.В.)</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1500,0</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Депутатські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кошти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головний</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w:t>
            </w:r>
            <w:proofErr w:type="spellEnd"/>
            <w:r w:rsidRPr="003E39AC">
              <w:rPr>
                <w:rFonts w:ascii="Times New Roman" w:hAnsi="Times New Roman"/>
                <w:sz w:val="28"/>
                <w:szCs w:val="28"/>
              </w:rPr>
              <w:t xml:space="preserve"> БЦРЛ </w:t>
            </w:r>
            <w:proofErr w:type="spellStart"/>
            <w:r w:rsidRPr="003E39AC">
              <w:rPr>
                <w:rFonts w:ascii="Times New Roman" w:hAnsi="Times New Roman"/>
                <w:sz w:val="28"/>
                <w:szCs w:val="28"/>
              </w:rPr>
              <w:t>Багнюк</w:t>
            </w:r>
            <w:proofErr w:type="spellEnd"/>
            <w:r w:rsidRPr="003E39AC">
              <w:rPr>
                <w:rFonts w:ascii="Times New Roman" w:hAnsi="Times New Roman"/>
                <w:sz w:val="28"/>
                <w:szCs w:val="28"/>
              </w:rPr>
              <w:t xml:space="preserve"> В.В.</w:t>
            </w:r>
          </w:p>
        </w:tc>
      </w:tr>
      <w:tr w:rsidR="00084A3D" w:rsidRPr="003E39AC" w:rsidTr="00AD27D8">
        <w:trPr>
          <w:trHeight w:val="37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b/>
                <w:bCs/>
                <w:sz w:val="28"/>
                <w:szCs w:val="28"/>
              </w:rPr>
            </w:pPr>
            <w:proofErr w:type="spellStart"/>
            <w:r w:rsidRPr="003E39AC">
              <w:rPr>
                <w:rFonts w:ascii="Times New Roman" w:hAnsi="Times New Roman"/>
                <w:b/>
                <w:bCs/>
                <w:sz w:val="28"/>
                <w:szCs w:val="28"/>
              </w:rPr>
              <w:t>Всього</w:t>
            </w:r>
            <w:proofErr w:type="spellEnd"/>
            <w:r w:rsidRPr="003E39AC">
              <w:rPr>
                <w:rFonts w:ascii="Times New Roman" w:hAnsi="Times New Roman"/>
                <w:b/>
                <w:bCs/>
                <w:sz w:val="28"/>
                <w:szCs w:val="28"/>
              </w:rPr>
              <w:t xml:space="preserve"> по </w:t>
            </w:r>
            <w:proofErr w:type="spellStart"/>
            <w:r w:rsidRPr="003E39AC">
              <w:rPr>
                <w:rFonts w:ascii="Times New Roman" w:hAnsi="Times New Roman"/>
                <w:b/>
                <w:bCs/>
                <w:sz w:val="28"/>
                <w:szCs w:val="28"/>
              </w:rPr>
              <w:t>капітальних</w:t>
            </w:r>
            <w:proofErr w:type="spellEnd"/>
            <w:r w:rsidRPr="003E39AC">
              <w:rPr>
                <w:rFonts w:ascii="Times New Roman" w:hAnsi="Times New Roman"/>
                <w:b/>
                <w:bCs/>
                <w:sz w:val="28"/>
                <w:szCs w:val="28"/>
              </w:rPr>
              <w:t xml:space="preserve"> </w:t>
            </w:r>
            <w:proofErr w:type="gramStart"/>
            <w:r w:rsidRPr="003E39AC">
              <w:rPr>
                <w:rFonts w:ascii="Times New Roman" w:hAnsi="Times New Roman"/>
                <w:b/>
                <w:bCs/>
                <w:sz w:val="28"/>
                <w:szCs w:val="28"/>
              </w:rPr>
              <w:t>ремонтах</w:t>
            </w:r>
            <w:proofErr w:type="gramEnd"/>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8"/>
                <w:szCs w:val="28"/>
              </w:rPr>
            </w:pPr>
            <w:r w:rsidRPr="003E39AC">
              <w:rPr>
                <w:rFonts w:ascii="Times New Roman" w:hAnsi="Times New Roman"/>
                <w:b/>
                <w:bCs/>
                <w:sz w:val="28"/>
                <w:szCs w:val="28"/>
              </w:rPr>
              <w:t>12731,2</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8"/>
                <w:szCs w:val="28"/>
              </w:rPr>
            </w:pPr>
            <w:r w:rsidRPr="003E39AC">
              <w:rPr>
                <w:rFonts w:ascii="Times New Roman" w:hAnsi="Times New Roman"/>
                <w:b/>
                <w:bCs/>
                <w:sz w:val="28"/>
                <w:szCs w:val="28"/>
              </w:rPr>
              <w:t> </w:t>
            </w:r>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6D1134" w:rsidRDefault="00084A3D" w:rsidP="006D1134">
            <w:pPr>
              <w:rPr>
                <w:rFonts w:ascii="Times New Roman" w:hAnsi="Times New Roman"/>
                <w:sz w:val="28"/>
                <w:szCs w:val="28"/>
                <w:lang w:val="uk-UA"/>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006D1134" w:rsidRPr="003E39AC">
              <w:rPr>
                <w:rFonts w:ascii="Times New Roman" w:hAnsi="Times New Roman"/>
                <w:sz w:val="28"/>
                <w:szCs w:val="28"/>
              </w:rPr>
              <w:t>приміщень</w:t>
            </w:r>
            <w:proofErr w:type="spellEnd"/>
            <w:r w:rsidR="006D1134" w:rsidRPr="003E39AC">
              <w:rPr>
                <w:rFonts w:ascii="Times New Roman" w:hAnsi="Times New Roman"/>
                <w:sz w:val="28"/>
                <w:szCs w:val="28"/>
              </w:rPr>
              <w:t xml:space="preserve"> </w:t>
            </w:r>
            <w:r w:rsidR="006D1134">
              <w:rPr>
                <w:rFonts w:ascii="Times New Roman" w:hAnsi="Times New Roman"/>
                <w:sz w:val="28"/>
                <w:szCs w:val="28"/>
                <w:lang w:val="uk-UA"/>
              </w:rPr>
              <w:t xml:space="preserve">відділення </w:t>
            </w:r>
            <w:proofErr w:type="spellStart"/>
            <w:r w:rsidR="006D1134" w:rsidRPr="003E39AC">
              <w:rPr>
                <w:rFonts w:ascii="Times New Roman" w:hAnsi="Times New Roman"/>
                <w:sz w:val="28"/>
                <w:szCs w:val="28"/>
              </w:rPr>
              <w:t>гемодіалізу</w:t>
            </w:r>
            <w:proofErr w:type="spellEnd"/>
            <w:r w:rsidR="006D1134" w:rsidRPr="003E39AC">
              <w:rPr>
                <w:rFonts w:ascii="Times New Roman" w:hAnsi="Times New Roman"/>
                <w:sz w:val="28"/>
                <w:szCs w:val="28"/>
              </w:rPr>
              <w:t xml:space="preserve"> </w:t>
            </w:r>
            <w:r w:rsidRPr="003E39AC">
              <w:rPr>
                <w:rFonts w:ascii="Times New Roman" w:hAnsi="Times New Roman"/>
                <w:sz w:val="28"/>
                <w:szCs w:val="28"/>
              </w:rPr>
              <w:t xml:space="preserve">в </w:t>
            </w:r>
            <w:r w:rsidR="006D1134">
              <w:rPr>
                <w:rFonts w:ascii="Times New Roman" w:hAnsi="Times New Roman"/>
                <w:sz w:val="28"/>
                <w:szCs w:val="28"/>
                <w:lang w:val="uk-UA"/>
              </w:rPr>
              <w:t>кліні</w:t>
            </w:r>
            <w:proofErr w:type="gramStart"/>
            <w:r w:rsidR="006D1134">
              <w:rPr>
                <w:rFonts w:ascii="Times New Roman" w:hAnsi="Times New Roman"/>
                <w:sz w:val="28"/>
                <w:szCs w:val="28"/>
                <w:lang w:val="uk-UA"/>
              </w:rPr>
              <w:t>ко-д</w:t>
            </w:r>
            <w:proofErr w:type="gramEnd"/>
            <w:r w:rsidR="006D1134">
              <w:rPr>
                <w:rFonts w:ascii="Times New Roman" w:hAnsi="Times New Roman"/>
                <w:sz w:val="28"/>
                <w:szCs w:val="28"/>
                <w:lang w:val="uk-UA"/>
              </w:rPr>
              <w:t>іагностичному центрі</w:t>
            </w:r>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53,6</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центрі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108,5</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санвузлів</w:t>
            </w:r>
            <w:proofErr w:type="spellEnd"/>
            <w:r w:rsidRPr="003E39AC">
              <w:rPr>
                <w:rFonts w:ascii="Times New Roman" w:hAnsi="Times New Roman"/>
                <w:sz w:val="28"/>
                <w:szCs w:val="28"/>
              </w:rPr>
              <w:t xml:space="preserve"> </w:t>
            </w:r>
            <w:proofErr w:type="gramStart"/>
            <w:r w:rsidRPr="003E39AC">
              <w:rPr>
                <w:rFonts w:ascii="Times New Roman" w:hAnsi="Times New Roman"/>
                <w:sz w:val="28"/>
                <w:szCs w:val="28"/>
              </w:rPr>
              <w:t>в</w:t>
            </w:r>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пологово</w:t>
            </w:r>
            <w:proofErr w:type="spellEnd"/>
            <w:r w:rsidR="006D1134">
              <w:rPr>
                <w:rFonts w:ascii="Times New Roman" w:hAnsi="Times New Roman"/>
                <w:sz w:val="28"/>
                <w:szCs w:val="28"/>
                <w:lang w:val="uk-UA"/>
              </w:rPr>
              <w:t>м</w:t>
            </w:r>
            <w:r w:rsidRPr="003E39AC">
              <w:rPr>
                <w:rFonts w:ascii="Times New Roman" w:hAnsi="Times New Roman"/>
                <w:sz w:val="28"/>
                <w:szCs w:val="28"/>
              </w:rPr>
              <w:t xml:space="preserve">у </w:t>
            </w:r>
            <w:proofErr w:type="spellStart"/>
            <w:r w:rsidRPr="003E39AC">
              <w:rPr>
                <w:rFonts w:ascii="Times New Roman" w:hAnsi="Times New Roman"/>
                <w:sz w:val="28"/>
                <w:szCs w:val="28"/>
              </w:rPr>
              <w:t>будинку</w:t>
            </w:r>
            <w:proofErr w:type="spellEnd"/>
            <w:r w:rsidRPr="003E39AC">
              <w:rPr>
                <w:rFonts w:ascii="Times New Roman" w:hAnsi="Times New Roman"/>
                <w:sz w:val="28"/>
                <w:szCs w:val="28"/>
              </w:rPr>
              <w:t xml:space="preserve"> (2-й поверх)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190,3</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AD27D8">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влаштування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металопластикової</w:t>
            </w:r>
            <w:proofErr w:type="spellEnd"/>
            <w:r w:rsidRPr="003E39AC">
              <w:rPr>
                <w:rFonts w:ascii="Times New Roman" w:hAnsi="Times New Roman"/>
                <w:sz w:val="28"/>
                <w:szCs w:val="28"/>
              </w:rPr>
              <w:t xml:space="preserve"> перегородки в </w:t>
            </w:r>
            <w:r w:rsidR="005F6E11">
              <w:rPr>
                <w:rFonts w:ascii="Times New Roman" w:hAnsi="Times New Roman"/>
                <w:sz w:val="28"/>
                <w:szCs w:val="28"/>
                <w:lang w:val="uk-UA"/>
              </w:rPr>
              <w:t>кліні</w:t>
            </w:r>
            <w:proofErr w:type="gramStart"/>
            <w:r w:rsidR="005F6E11">
              <w:rPr>
                <w:rFonts w:ascii="Times New Roman" w:hAnsi="Times New Roman"/>
                <w:sz w:val="28"/>
                <w:szCs w:val="28"/>
                <w:lang w:val="uk-UA"/>
              </w:rPr>
              <w:t>ко-д</w:t>
            </w:r>
            <w:proofErr w:type="gramEnd"/>
            <w:r w:rsidR="005F6E11">
              <w:rPr>
                <w:rFonts w:ascii="Times New Roman" w:hAnsi="Times New Roman"/>
                <w:sz w:val="28"/>
                <w:szCs w:val="28"/>
                <w:lang w:val="uk-UA"/>
              </w:rPr>
              <w:t>іагностичному центрі</w:t>
            </w:r>
            <w:r w:rsidRPr="003E39AC">
              <w:rPr>
                <w:rFonts w:ascii="Times New Roman" w:hAnsi="Times New Roman"/>
                <w:sz w:val="28"/>
                <w:szCs w:val="28"/>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11,8</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влаштування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металопластикових</w:t>
            </w:r>
            <w:proofErr w:type="spellEnd"/>
            <w:r w:rsidRPr="003E39AC">
              <w:rPr>
                <w:rFonts w:ascii="Times New Roman" w:hAnsi="Times New Roman"/>
                <w:sz w:val="28"/>
                <w:szCs w:val="28"/>
              </w:rPr>
              <w:t xml:space="preserve"> дверей </w:t>
            </w:r>
            <w:proofErr w:type="spellStart"/>
            <w:r w:rsidRPr="003E39AC">
              <w:rPr>
                <w:rFonts w:ascii="Times New Roman" w:hAnsi="Times New Roman"/>
                <w:sz w:val="28"/>
                <w:szCs w:val="28"/>
              </w:rPr>
              <w:t>і</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суміжних</w:t>
            </w:r>
            <w:r w:rsidRPr="003E39AC">
              <w:rPr>
                <w:rFonts w:ascii="Times New Roman" w:hAnsi="Times New Roman"/>
                <w:sz w:val="28"/>
                <w:szCs w:val="28"/>
              </w:rPr>
              <w:t xml:space="preserve"> </w:t>
            </w:r>
            <w:proofErr w:type="spellStart"/>
            <w:r w:rsidRPr="003E39AC">
              <w:rPr>
                <w:rFonts w:ascii="Times New Roman" w:hAnsi="Times New Roman"/>
                <w:sz w:val="28"/>
                <w:szCs w:val="28"/>
              </w:rPr>
              <w:t>конструкцій</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трансфузіологічному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відділенні</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21,5</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приміщень</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інтенсивної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терапії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першого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молодшого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центрі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110,0</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інфекційного</w:t>
            </w:r>
            <w:proofErr w:type="spellEnd"/>
            <w:r w:rsidRPr="003E39AC">
              <w:rPr>
                <w:rFonts w:ascii="Times New Roman" w:hAnsi="Times New Roman"/>
                <w:sz w:val="28"/>
                <w:szCs w:val="28"/>
              </w:rPr>
              <w:t xml:space="preserve"> корпусу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35,7</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r w:rsidR="005F6E11">
              <w:rPr>
                <w:rFonts w:ascii="Times New Roman" w:hAnsi="Times New Roman"/>
                <w:sz w:val="28"/>
                <w:szCs w:val="28"/>
                <w:lang w:val="uk-UA"/>
              </w:rPr>
              <w:t>у</w:t>
            </w:r>
            <w:r w:rsidRPr="003E39AC">
              <w:rPr>
                <w:rFonts w:ascii="Times New Roman" w:hAnsi="Times New Roman"/>
                <w:sz w:val="28"/>
                <w:szCs w:val="28"/>
              </w:rPr>
              <w:t xml:space="preserve"> </w:t>
            </w:r>
            <w:proofErr w:type="spellStart"/>
            <w:r w:rsidRPr="003E39AC">
              <w:rPr>
                <w:rFonts w:ascii="Times New Roman" w:hAnsi="Times New Roman"/>
                <w:sz w:val="28"/>
                <w:szCs w:val="28"/>
              </w:rPr>
              <w:t>приміщенні</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 xml:space="preserve">відділення </w:t>
            </w:r>
            <w:proofErr w:type="spellStart"/>
            <w:r w:rsidR="005F6E11">
              <w:rPr>
                <w:rFonts w:ascii="Times New Roman" w:hAnsi="Times New Roman"/>
                <w:sz w:val="28"/>
                <w:szCs w:val="28"/>
              </w:rPr>
              <w:t>гемодіалізу</w:t>
            </w:r>
            <w:proofErr w:type="spellEnd"/>
            <w:r w:rsidR="005F6E11">
              <w:rPr>
                <w:rFonts w:ascii="Times New Roman" w:hAnsi="Times New Roman"/>
                <w:sz w:val="28"/>
                <w:szCs w:val="28"/>
                <w:lang w:val="uk-UA"/>
              </w:rPr>
              <w:t xml:space="preserve">  кліні</w:t>
            </w:r>
            <w:proofErr w:type="gramStart"/>
            <w:r w:rsidR="005F6E11">
              <w:rPr>
                <w:rFonts w:ascii="Times New Roman" w:hAnsi="Times New Roman"/>
                <w:sz w:val="28"/>
                <w:szCs w:val="28"/>
                <w:lang w:val="uk-UA"/>
              </w:rPr>
              <w:t>ко-д</w:t>
            </w:r>
            <w:proofErr w:type="gramEnd"/>
            <w:r w:rsidR="005F6E11">
              <w:rPr>
                <w:rFonts w:ascii="Times New Roman" w:hAnsi="Times New Roman"/>
                <w:sz w:val="28"/>
                <w:szCs w:val="28"/>
                <w:lang w:val="uk-UA"/>
              </w:rPr>
              <w:t>іагностичного центру</w:t>
            </w:r>
            <w:r w:rsidRPr="003E39AC">
              <w:rPr>
                <w:rFonts w:ascii="Times New Roman" w:hAnsi="Times New Roman"/>
                <w:sz w:val="28"/>
                <w:szCs w:val="28"/>
              </w:rPr>
              <w:t xml:space="preserve"> (</w:t>
            </w:r>
            <w:proofErr w:type="spellStart"/>
            <w:r w:rsidRPr="003E39AC">
              <w:rPr>
                <w:rFonts w:ascii="Times New Roman" w:hAnsi="Times New Roman"/>
                <w:sz w:val="28"/>
                <w:szCs w:val="28"/>
              </w:rPr>
              <w:t>влаштування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металопластикової</w:t>
            </w:r>
            <w:proofErr w:type="spellEnd"/>
            <w:r w:rsidRPr="003E39AC">
              <w:rPr>
                <w:rFonts w:ascii="Times New Roman" w:hAnsi="Times New Roman"/>
                <w:sz w:val="28"/>
                <w:szCs w:val="28"/>
              </w:rPr>
              <w:t xml:space="preserve"> перегородки)</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16,9</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 xml:space="preserve">Спецкошти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lastRenderedPageBreak/>
              <w:t>Поточний</w:t>
            </w:r>
            <w:proofErr w:type="spellEnd"/>
            <w:r w:rsidRPr="003E39AC">
              <w:rPr>
                <w:rFonts w:ascii="Times New Roman" w:hAnsi="Times New Roman"/>
                <w:sz w:val="28"/>
                <w:szCs w:val="28"/>
              </w:rPr>
              <w:t xml:space="preserve"> ремонт </w:t>
            </w:r>
            <w:r w:rsidR="005F6E11">
              <w:rPr>
                <w:rFonts w:ascii="Times New Roman" w:hAnsi="Times New Roman"/>
                <w:sz w:val="28"/>
                <w:szCs w:val="28"/>
                <w:lang w:val="uk-UA"/>
              </w:rPr>
              <w:t>у</w:t>
            </w:r>
            <w:r w:rsidR="00106F94">
              <w:rPr>
                <w:rFonts w:ascii="Times New Roman" w:hAnsi="Times New Roman"/>
                <w:sz w:val="28"/>
                <w:szCs w:val="28"/>
              </w:rPr>
              <w:t xml:space="preserve"> </w:t>
            </w:r>
            <w:proofErr w:type="spellStart"/>
            <w:r w:rsidR="00106F94">
              <w:rPr>
                <w:rFonts w:ascii="Times New Roman" w:hAnsi="Times New Roman"/>
                <w:sz w:val="28"/>
                <w:szCs w:val="28"/>
              </w:rPr>
              <w:t>приміщенні</w:t>
            </w:r>
            <w:proofErr w:type="spellEnd"/>
            <w:r w:rsidR="00106F94">
              <w:rPr>
                <w:rFonts w:ascii="Times New Roman" w:hAnsi="Times New Roman"/>
                <w:sz w:val="28"/>
                <w:szCs w:val="28"/>
              </w:rPr>
              <w:t xml:space="preserve"> </w:t>
            </w:r>
            <w:r w:rsidR="005F6E11">
              <w:rPr>
                <w:rFonts w:ascii="Times New Roman" w:hAnsi="Times New Roman"/>
                <w:sz w:val="28"/>
                <w:szCs w:val="28"/>
                <w:lang w:val="uk-UA"/>
              </w:rPr>
              <w:t xml:space="preserve"> відділення г</w:t>
            </w:r>
            <w:proofErr w:type="spellStart"/>
            <w:r w:rsidRPr="003E39AC">
              <w:rPr>
                <w:rFonts w:ascii="Times New Roman" w:hAnsi="Times New Roman"/>
                <w:sz w:val="28"/>
                <w:szCs w:val="28"/>
              </w:rPr>
              <w:t>емодіалізу</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кліні</w:t>
            </w:r>
            <w:proofErr w:type="gramStart"/>
            <w:r w:rsidR="005F6E11">
              <w:rPr>
                <w:rFonts w:ascii="Times New Roman" w:hAnsi="Times New Roman"/>
                <w:sz w:val="28"/>
                <w:szCs w:val="28"/>
                <w:lang w:val="uk-UA"/>
              </w:rPr>
              <w:t>ко-д</w:t>
            </w:r>
            <w:proofErr w:type="gramEnd"/>
            <w:r w:rsidR="005F6E11">
              <w:rPr>
                <w:rFonts w:ascii="Times New Roman" w:hAnsi="Times New Roman"/>
                <w:sz w:val="28"/>
                <w:szCs w:val="28"/>
                <w:lang w:val="uk-UA"/>
              </w:rPr>
              <w:t>іагностичного центру</w:t>
            </w:r>
            <w:r w:rsidRPr="003E39AC">
              <w:rPr>
                <w:rFonts w:ascii="Times New Roman" w:hAnsi="Times New Roman"/>
                <w:sz w:val="28"/>
                <w:szCs w:val="28"/>
              </w:rPr>
              <w:t xml:space="preserve"> (</w:t>
            </w:r>
            <w:proofErr w:type="spellStart"/>
            <w:r w:rsidRPr="003E39AC">
              <w:rPr>
                <w:rFonts w:ascii="Times New Roman" w:hAnsi="Times New Roman"/>
                <w:sz w:val="28"/>
                <w:szCs w:val="28"/>
              </w:rPr>
              <w:t>вхідна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частина</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 xml:space="preserve">відділення </w:t>
            </w:r>
            <w:r w:rsidRPr="003E39AC">
              <w:rPr>
                <w:rFonts w:ascii="Times New Roman" w:hAnsi="Times New Roman"/>
                <w:sz w:val="28"/>
                <w:szCs w:val="28"/>
              </w:rPr>
              <w:t xml:space="preserve">та </w:t>
            </w:r>
            <w:proofErr w:type="spellStart"/>
            <w:r w:rsidRPr="003E39AC">
              <w:rPr>
                <w:rFonts w:ascii="Times New Roman" w:hAnsi="Times New Roman"/>
                <w:sz w:val="28"/>
                <w:szCs w:val="28"/>
              </w:rPr>
              <w:t>оздоблювальні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роботи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приміщень</w:t>
            </w:r>
            <w:proofErr w:type="spellEnd"/>
            <w:r w:rsidRPr="003E39AC">
              <w:rPr>
                <w:rFonts w:ascii="Times New Roman" w:hAnsi="Times New Roman"/>
                <w:sz w:val="28"/>
                <w:szCs w:val="28"/>
              </w:rPr>
              <w:t>)</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190,2</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5F6E11">
        <w:trPr>
          <w:trHeight w:val="1361"/>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прокладання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центрі</w:t>
            </w:r>
            <w:proofErr w:type="spell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м</w:t>
            </w:r>
            <w:proofErr w:type="gramEnd"/>
            <w:r w:rsidRPr="003E39AC">
              <w:rPr>
                <w:rFonts w:ascii="Times New Roman" w:hAnsi="Times New Roman"/>
                <w:sz w:val="28"/>
                <w:szCs w:val="28"/>
              </w:rPr>
              <w:t>ікрохірургії</w:t>
            </w:r>
            <w:proofErr w:type="spellEnd"/>
            <w:r w:rsidRPr="003E39AC">
              <w:rPr>
                <w:rFonts w:ascii="Times New Roman" w:hAnsi="Times New Roman"/>
                <w:sz w:val="28"/>
                <w:szCs w:val="28"/>
              </w:rPr>
              <w:t xml:space="preserve"> ока та в </w:t>
            </w:r>
            <w:proofErr w:type="spellStart"/>
            <w:r w:rsidRPr="003E39AC">
              <w:rPr>
                <w:rFonts w:ascii="Times New Roman" w:hAnsi="Times New Roman"/>
                <w:sz w:val="28"/>
                <w:szCs w:val="28"/>
              </w:rPr>
              <w:t>операційному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блоці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отоларингологічно</w:t>
            </w:r>
            <w:r w:rsidR="005F6E11">
              <w:rPr>
                <w:rFonts w:ascii="Times New Roman" w:hAnsi="Times New Roman"/>
                <w:sz w:val="28"/>
                <w:szCs w:val="28"/>
                <w:lang w:val="uk-UA"/>
              </w:rPr>
              <w:t>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w:t>
            </w:r>
            <w:proofErr w:type="spellEnd"/>
            <w:r w:rsidR="005F6E11">
              <w:rPr>
                <w:rFonts w:ascii="Times New Roman" w:hAnsi="Times New Roman"/>
                <w:sz w:val="28"/>
                <w:szCs w:val="28"/>
                <w:lang w:val="uk-UA"/>
              </w:rPr>
              <w:t>я</w:t>
            </w:r>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199,9</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Спецкошти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в </w:t>
            </w:r>
            <w:proofErr w:type="spellStart"/>
            <w:r w:rsidRPr="003E39AC">
              <w:rPr>
                <w:rFonts w:ascii="Times New Roman" w:hAnsi="Times New Roman"/>
                <w:sz w:val="28"/>
                <w:szCs w:val="28"/>
              </w:rPr>
              <w:t>операційному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блоці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отоларингологічного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ургентна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кімната</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39,9</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5F6E11">
        <w:trPr>
          <w:trHeight w:val="1269"/>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прокладання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гемодіалізу</w:t>
            </w:r>
            <w:proofErr w:type="spellEnd"/>
            <w:r w:rsidRPr="003E39AC">
              <w:rPr>
                <w:rFonts w:ascii="Times New Roman" w:hAnsi="Times New Roman"/>
                <w:sz w:val="28"/>
                <w:szCs w:val="28"/>
              </w:rPr>
              <w:t xml:space="preserve"> та </w:t>
            </w:r>
            <w:proofErr w:type="spellStart"/>
            <w:r w:rsidRPr="003E39AC">
              <w:rPr>
                <w:rFonts w:ascii="Times New Roman" w:hAnsi="Times New Roman"/>
                <w:sz w:val="28"/>
                <w:szCs w:val="28"/>
              </w:rPr>
              <w:t>від</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буді</w:t>
            </w:r>
            <w:proofErr w:type="gramStart"/>
            <w:r w:rsidRPr="003E39AC">
              <w:rPr>
                <w:rFonts w:ascii="Times New Roman" w:hAnsi="Times New Roman"/>
                <w:sz w:val="28"/>
                <w:szCs w:val="28"/>
              </w:rPr>
              <w:t>вл</w:t>
            </w:r>
            <w:proofErr w:type="gramEnd"/>
            <w:r w:rsidRPr="003E39AC">
              <w:rPr>
                <w:rFonts w:ascii="Times New Roman" w:hAnsi="Times New Roman"/>
                <w:sz w:val="28"/>
                <w:szCs w:val="28"/>
              </w:rPr>
              <w:t>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пологового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будинку</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станції</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194,9</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Спецкошти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r>
      <w:tr w:rsidR="00084A3D" w:rsidRPr="003E39AC" w:rsidTr="00AD27D8">
        <w:trPr>
          <w:trHeight w:val="150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приміщень</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відділення</w:t>
            </w:r>
            <w:r w:rsidRPr="003E39AC">
              <w:rPr>
                <w:rFonts w:ascii="Times New Roman" w:hAnsi="Times New Roman"/>
                <w:sz w:val="28"/>
                <w:szCs w:val="28"/>
              </w:rPr>
              <w:t xml:space="preserve"> </w:t>
            </w:r>
            <w:proofErr w:type="spellStart"/>
            <w:r w:rsidRPr="003E39AC">
              <w:rPr>
                <w:rFonts w:ascii="Times New Roman" w:hAnsi="Times New Roman"/>
                <w:sz w:val="28"/>
                <w:szCs w:val="28"/>
              </w:rPr>
              <w:t>гемодіалізу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улаштування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навісу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сході</w:t>
            </w:r>
            <w:proofErr w:type="gramStart"/>
            <w:r w:rsidRPr="003E39AC">
              <w:rPr>
                <w:rFonts w:ascii="Times New Roman" w:hAnsi="Times New Roman"/>
                <w:sz w:val="28"/>
                <w:szCs w:val="28"/>
              </w:rPr>
              <w:t>в</w:t>
            </w:r>
            <w:proofErr w:type="spellEnd"/>
            <w:proofErr w:type="gramEnd"/>
            <w:r w:rsidRPr="003E39AC">
              <w:rPr>
                <w:rFonts w:ascii="Times New Roman" w:hAnsi="Times New Roman"/>
                <w:sz w:val="28"/>
                <w:szCs w:val="28"/>
              </w:rPr>
              <w:t xml:space="preserve"> та </w:t>
            </w:r>
            <w:proofErr w:type="spellStart"/>
            <w:r w:rsidRPr="003E39AC">
              <w:rPr>
                <w:rFonts w:ascii="Times New Roman" w:hAnsi="Times New Roman"/>
                <w:sz w:val="28"/>
                <w:szCs w:val="28"/>
              </w:rPr>
              <w:t>оздоблювальні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роботи</w:t>
            </w:r>
            <w:proofErr w:type="spellEnd"/>
            <w:r w:rsidRPr="003E39AC">
              <w:rPr>
                <w:rFonts w:ascii="Times New Roman" w:hAnsi="Times New Roman"/>
                <w:sz w:val="28"/>
                <w:szCs w:val="28"/>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84,9</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5F6E11">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Встановлення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системи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кондиціонування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повітря</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у</w:t>
            </w:r>
            <w:r w:rsidRPr="003E39AC">
              <w:rPr>
                <w:rFonts w:ascii="Times New Roman" w:hAnsi="Times New Roman"/>
                <w:sz w:val="28"/>
                <w:szCs w:val="28"/>
              </w:rPr>
              <w:t xml:space="preserve"> </w:t>
            </w:r>
            <w:r w:rsidR="005F6E11">
              <w:rPr>
                <w:rFonts w:ascii="Times New Roman" w:hAnsi="Times New Roman"/>
                <w:sz w:val="28"/>
                <w:szCs w:val="28"/>
                <w:lang w:val="uk-UA"/>
              </w:rPr>
              <w:t>відділенні</w:t>
            </w:r>
            <w:r w:rsidRPr="003E39AC">
              <w:rPr>
                <w:rFonts w:ascii="Times New Roman" w:hAnsi="Times New Roman"/>
                <w:sz w:val="28"/>
                <w:szCs w:val="28"/>
              </w:rPr>
              <w:t xml:space="preserve"> </w:t>
            </w:r>
            <w:proofErr w:type="spellStart"/>
            <w:r w:rsidRPr="003E39AC">
              <w:rPr>
                <w:rFonts w:ascii="Times New Roman" w:hAnsi="Times New Roman"/>
                <w:sz w:val="28"/>
                <w:szCs w:val="28"/>
              </w:rPr>
              <w:t>гемодіалізу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37,9</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 xml:space="preserve">Спецкошти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r>
      <w:tr w:rsidR="00084A3D" w:rsidRPr="003E39AC" w:rsidTr="00AD27D8">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Замін</w:t>
            </w:r>
            <w:r w:rsidR="005F6E11">
              <w:rPr>
                <w:rFonts w:ascii="Times New Roman" w:hAnsi="Times New Roman"/>
                <w:sz w:val="28"/>
                <w:szCs w:val="28"/>
                <w:lang w:val="uk-UA"/>
              </w:rPr>
              <w:t>ка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пожежних</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трубопроводів</w:t>
            </w:r>
            <w:proofErr w:type="spellEnd"/>
            <w:r w:rsidRPr="003E39AC">
              <w:rPr>
                <w:rFonts w:ascii="Times New Roman" w:hAnsi="Times New Roman"/>
                <w:sz w:val="28"/>
                <w:szCs w:val="28"/>
              </w:rPr>
              <w:t xml:space="preserve"> </w:t>
            </w:r>
            <w:r w:rsidR="005F6E11">
              <w:rPr>
                <w:rFonts w:ascii="Times New Roman" w:hAnsi="Times New Roman"/>
                <w:sz w:val="28"/>
                <w:szCs w:val="28"/>
                <w:lang w:val="uk-UA"/>
              </w:rPr>
              <w:t>у</w:t>
            </w:r>
            <w:r w:rsidRPr="003E39AC">
              <w:rPr>
                <w:rFonts w:ascii="Times New Roman" w:hAnsi="Times New Roman"/>
                <w:sz w:val="28"/>
                <w:szCs w:val="28"/>
              </w:rPr>
              <w:t xml:space="preserve">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95,8</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Спецкошти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стояків</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водопостачання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каналізації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третього</w:t>
            </w:r>
            <w:proofErr w:type="spellEnd"/>
            <w:r w:rsidRPr="003E39AC">
              <w:rPr>
                <w:rFonts w:ascii="Times New Roman" w:hAnsi="Times New Roman"/>
                <w:sz w:val="28"/>
                <w:szCs w:val="28"/>
              </w:rPr>
              <w:t xml:space="preserve"> поверху в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161,8</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5F6E11" w:rsidP="00AD27D8">
            <w:pPr>
              <w:rPr>
                <w:rFonts w:ascii="Times New Roman" w:hAnsi="Times New Roman"/>
                <w:sz w:val="28"/>
                <w:szCs w:val="28"/>
              </w:rPr>
            </w:pPr>
            <w:proofErr w:type="spellStart"/>
            <w:r>
              <w:rPr>
                <w:rFonts w:ascii="Times New Roman" w:hAnsi="Times New Roman"/>
                <w:sz w:val="28"/>
                <w:szCs w:val="28"/>
              </w:rPr>
              <w:t>Д</w:t>
            </w:r>
            <w:r w:rsidR="00084A3D" w:rsidRPr="003E39AC">
              <w:rPr>
                <w:rFonts w:ascii="Times New Roman" w:hAnsi="Times New Roman"/>
                <w:sz w:val="28"/>
                <w:szCs w:val="28"/>
              </w:rPr>
              <w:t>обровільні</w:t>
            </w:r>
            <w:proofErr w:type="spellEnd"/>
            <w:r w:rsidR="00084A3D" w:rsidRPr="003E39AC">
              <w:rPr>
                <w:rFonts w:ascii="Times New Roman" w:hAnsi="Times New Roman"/>
                <w:sz w:val="28"/>
                <w:szCs w:val="28"/>
              </w:rPr>
              <w:t xml:space="preserve"> </w:t>
            </w:r>
            <w:proofErr w:type="spellStart"/>
            <w:r w:rsidR="00084A3D" w:rsidRPr="003E39AC">
              <w:rPr>
                <w:rFonts w:ascii="Times New Roman" w:hAnsi="Times New Roman"/>
                <w:sz w:val="28"/>
                <w:szCs w:val="28"/>
              </w:rPr>
              <w:t>внески</w:t>
            </w:r>
            <w:proofErr w:type="spellEnd"/>
            <w:r w:rsidR="00084A3D" w:rsidRPr="003E39AC">
              <w:rPr>
                <w:rFonts w:ascii="Times New Roman" w:hAnsi="Times New Roman"/>
                <w:sz w:val="28"/>
                <w:szCs w:val="28"/>
              </w:rPr>
              <w:t xml:space="preserve"> БЦРЛ</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стояків</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водопостачання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каналізації</w:t>
            </w:r>
            <w:proofErr w:type="spellEnd"/>
            <w:r w:rsidRPr="003E39AC">
              <w:rPr>
                <w:rFonts w:ascii="Times New Roman" w:hAnsi="Times New Roman"/>
                <w:sz w:val="28"/>
                <w:szCs w:val="28"/>
              </w:rPr>
              <w:t xml:space="preserve"> четвертого поверху в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139,8</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87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прокладання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на ІІ </w:t>
            </w:r>
            <w:proofErr w:type="spellStart"/>
            <w:r w:rsidRPr="003E39AC">
              <w:rPr>
                <w:rFonts w:ascii="Times New Roman" w:hAnsi="Times New Roman"/>
                <w:sz w:val="28"/>
                <w:szCs w:val="28"/>
              </w:rPr>
              <w:t>поверсі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коридор-педіатричне</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46,1</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22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lastRenderedPageBreak/>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прокладання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станції</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інфекційного</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та </w:t>
            </w:r>
            <w:proofErr w:type="gramStart"/>
            <w:r w:rsidRPr="003E39AC">
              <w:rPr>
                <w:rFonts w:ascii="Times New Roman" w:hAnsi="Times New Roman"/>
                <w:sz w:val="28"/>
                <w:szCs w:val="28"/>
              </w:rPr>
              <w:t>до</w:t>
            </w:r>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кімнати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інтенсивної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терапії</w:t>
            </w:r>
            <w:proofErr w:type="spellEnd"/>
            <w:r w:rsidRPr="003E39AC">
              <w:rPr>
                <w:rFonts w:ascii="Times New Roman" w:hAnsi="Times New Roman"/>
                <w:sz w:val="28"/>
                <w:szCs w:val="28"/>
              </w:rPr>
              <w:t xml:space="preserve"> та </w:t>
            </w:r>
            <w:proofErr w:type="spellStart"/>
            <w:r w:rsidRPr="003E39AC">
              <w:rPr>
                <w:rFonts w:ascii="Times New Roman" w:hAnsi="Times New Roman"/>
                <w:sz w:val="28"/>
                <w:szCs w:val="28"/>
              </w:rPr>
              <w:t>маніпуляційної</w:t>
            </w:r>
            <w:proofErr w:type="spellEnd"/>
            <w:r w:rsidRPr="003E39AC">
              <w:rPr>
                <w:rFonts w:ascii="Times New Roman" w:hAnsi="Times New Roman"/>
                <w:sz w:val="28"/>
                <w:szCs w:val="28"/>
              </w:rPr>
              <w:t xml:space="preserve"> на І та ІІ </w:t>
            </w:r>
            <w:proofErr w:type="spellStart"/>
            <w:r w:rsidRPr="003E39AC">
              <w:rPr>
                <w:rFonts w:ascii="Times New Roman" w:hAnsi="Times New Roman"/>
                <w:sz w:val="28"/>
                <w:szCs w:val="28"/>
              </w:rPr>
              <w:t>поверхах</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87,4</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AD27D8">
        <w:trPr>
          <w:trHeight w:val="150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gramStart"/>
            <w:r w:rsidRPr="003E39AC">
              <w:rPr>
                <w:rFonts w:ascii="Times New Roman" w:hAnsi="Times New Roman"/>
                <w:sz w:val="28"/>
                <w:szCs w:val="28"/>
              </w:rPr>
              <w:t xml:space="preserve">в </w:t>
            </w:r>
            <w:proofErr w:type="spellStart"/>
            <w:r w:rsidRPr="003E39AC">
              <w:rPr>
                <w:rFonts w:ascii="Times New Roman" w:hAnsi="Times New Roman"/>
                <w:sz w:val="28"/>
                <w:szCs w:val="28"/>
              </w:rPr>
              <w:t>ж</w:t>
            </w:r>
            <w:proofErr w:type="gramEnd"/>
            <w:r w:rsidRPr="003E39AC">
              <w:rPr>
                <w:rFonts w:ascii="Times New Roman" w:hAnsi="Times New Roman"/>
                <w:sz w:val="28"/>
                <w:szCs w:val="28"/>
              </w:rPr>
              <w:t>іночій</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консультації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влаштування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металопластикововї</w:t>
            </w:r>
            <w:proofErr w:type="spellEnd"/>
            <w:r w:rsidRPr="003E39AC">
              <w:rPr>
                <w:rFonts w:ascii="Times New Roman" w:hAnsi="Times New Roman"/>
                <w:sz w:val="28"/>
                <w:szCs w:val="28"/>
              </w:rPr>
              <w:t xml:space="preserve"> перегородки)</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11,7</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Місцевий</w:t>
            </w:r>
            <w:proofErr w:type="spellEnd"/>
            <w:r w:rsidRPr="003E39AC">
              <w:rPr>
                <w:rFonts w:ascii="Times New Roman" w:hAnsi="Times New Roman"/>
                <w:sz w:val="28"/>
                <w:szCs w:val="28"/>
              </w:rPr>
              <w:t xml:space="preserve"> бюджет</w:t>
            </w:r>
          </w:p>
        </w:tc>
      </w:tr>
      <w:tr w:rsidR="00084A3D" w:rsidRPr="003E39AC" w:rsidTr="005F6E11">
        <w:trPr>
          <w:trHeight w:val="2328"/>
        </w:trPr>
        <w:tc>
          <w:tcPr>
            <w:tcW w:w="5180" w:type="dxa"/>
            <w:tcBorders>
              <w:top w:val="nil"/>
              <w:left w:val="single" w:sz="4" w:space="0" w:color="auto"/>
              <w:bottom w:val="single" w:sz="4" w:space="0" w:color="auto"/>
              <w:right w:val="single" w:sz="4" w:space="0" w:color="auto"/>
            </w:tcBorders>
            <w:shd w:val="clear" w:color="auto" w:fill="auto"/>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прокладання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від</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кисневої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станції</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терапевтичного</w:t>
            </w:r>
            <w:proofErr w:type="spellEnd"/>
            <w:r w:rsidRPr="003E39AC">
              <w:rPr>
                <w:rFonts w:ascii="Times New Roman" w:hAnsi="Times New Roman"/>
                <w:sz w:val="28"/>
                <w:szCs w:val="28"/>
              </w:rPr>
              <w:t xml:space="preserve"> корпусу, в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та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терапевтичного</w:t>
            </w:r>
            <w:proofErr w:type="spellEnd"/>
            <w:r w:rsidRPr="003E39AC">
              <w:rPr>
                <w:rFonts w:ascii="Times New Roman" w:hAnsi="Times New Roman"/>
                <w:sz w:val="28"/>
                <w:szCs w:val="28"/>
              </w:rPr>
              <w:t xml:space="preserve"> корпусу </w:t>
            </w:r>
            <w:r w:rsidR="005F6E11">
              <w:rPr>
                <w:rFonts w:ascii="Times New Roman" w:hAnsi="Times New Roman"/>
                <w:sz w:val="28"/>
                <w:szCs w:val="28"/>
                <w:lang w:val="uk-UA"/>
              </w:rPr>
              <w:t xml:space="preserve">та </w:t>
            </w:r>
            <w:r w:rsidRPr="003E39AC">
              <w:rPr>
                <w:rFonts w:ascii="Times New Roman" w:hAnsi="Times New Roman"/>
                <w:sz w:val="28"/>
                <w:szCs w:val="28"/>
              </w:rPr>
              <w:t xml:space="preserve">до </w:t>
            </w:r>
            <w:proofErr w:type="spellStart"/>
            <w:proofErr w:type="gramStart"/>
            <w:r w:rsidRPr="003E39AC">
              <w:rPr>
                <w:rFonts w:ascii="Times New Roman" w:hAnsi="Times New Roman"/>
                <w:sz w:val="28"/>
                <w:szCs w:val="28"/>
              </w:rPr>
              <w:t>п</w:t>
            </w:r>
            <w:proofErr w:type="gramEnd"/>
            <w:r w:rsidRPr="003E39AC">
              <w:rPr>
                <w:rFonts w:ascii="Times New Roman" w:hAnsi="Times New Roman"/>
                <w:sz w:val="28"/>
                <w:szCs w:val="28"/>
              </w:rPr>
              <w:t>ід</w:t>
            </w:r>
            <w:proofErr w:type="spellEnd"/>
            <w:r w:rsidRPr="003E39AC">
              <w:rPr>
                <w:rFonts w:ascii="Times New Roman" w:hAnsi="Times New Roman"/>
                <w:sz w:val="28"/>
                <w:szCs w:val="28"/>
              </w:rPr>
              <w:t>"</w:t>
            </w:r>
            <w:proofErr w:type="spellStart"/>
            <w:r w:rsidRPr="003E39AC">
              <w:rPr>
                <w:rFonts w:ascii="Times New Roman" w:hAnsi="Times New Roman"/>
                <w:sz w:val="28"/>
                <w:szCs w:val="28"/>
              </w:rPr>
              <w:t>єднання</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діючої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магістралі</w:t>
            </w:r>
            <w:proofErr w:type="spellEnd"/>
            <w:r w:rsidRPr="003E39AC">
              <w:rPr>
                <w:rFonts w:ascii="Times New Roman" w:hAnsi="Times New Roman"/>
                <w:sz w:val="28"/>
                <w:szCs w:val="28"/>
              </w:rPr>
              <w:t xml:space="preserve"> до </w:t>
            </w:r>
            <w:proofErr w:type="spellStart"/>
            <w:r w:rsidRPr="003E39AC">
              <w:rPr>
                <w:rFonts w:ascii="Times New Roman" w:hAnsi="Times New Roman"/>
                <w:sz w:val="28"/>
                <w:szCs w:val="28"/>
              </w:rPr>
              <w:t>хірургічного</w:t>
            </w:r>
            <w:proofErr w:type="spellEnd"/>
            <w:r w:rsidRPr="003E39AC">
              <w:rPr>
                <w:rFonts w:ascii="Times New Roman" w:hAnsi="Times New Roman"/>
                <w:sz w:val="28"/>
                <w:szCs w:val="28"/>
              </w:rPr>
              <w:t xml:space="preserve"> корпусу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196,2</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відділення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терапевтичної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стоматології</w:t>
            </w:r>
            <w:proofErr w:type="spellEnd"/>
            <w:r w:rsidRPr="003E39AC">
              <w:rPr>
                <w:rFonts w:ascii="Times New Roman" w:hAnsi="Times New Roman"/>
                <w:sz w:val="28"/>
                <w:szCs w:val="28"/>
              </w:rPr>
              <w:t xml:space="preserve"> (каб.№5,5а)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199,8</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вікон</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буді</w:t>
            </w:r>
            <w:proofErr w:type="gramStart"/>
            <w:r w:rsidRPr="003E39AC">
              <w:rPr>
                <w:rFonts w:ascii="Times New Roman" w:hAnsi="Times New Roman"/>
                <w:sz w:val="28"/>
                <w:szCs w:val="28"/>
              </w:rPr>
              <w:t>вл</w:t>
            </w:r>
            <w:proofErr w:type="gramEnd"/>
            <w:r w:rsidRPr="003E39AC">
              <w:rPr>
                <w:rFonts w:ascii="Times New Roman" w:hAnsi="Times New Roman"/>
                <w:sz w:val="28"/>
                <w:szCs w:val="28"/>
              </w:rPr>
              <w:t>і</w:t>
            </w:r>
            <w:proofErr w:type="spellEnd"/>
            <w:r w:rsidRPr="003E39AC">
              <w:rPr>
                <w:rFonts w:ascii="Times New Roman" w:hAnsi="Times New Roman"/>
                <w:sz w:val="28"/>
                <w:szCs w:val="28"/>
              </w:rPr>
              <w:t xml:space="preserve"> гаража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4,5</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125"/>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вікон</w:t>
            </w:r>
            <w:proofErr w:type="spellEnd"/>
            <w:r w:rsidRPr="003E39AC">
              <w:rPr>
                <w:rFonts w:ascii="Times New Roman" w:hAnsi="Times New Roman"/>
                <w:sz w:val="28"/>
                <w:szCs w:val="28"/>
              </w:rPr>
              <w:t xml:space="preserve"> в </w:t>
            </w:r>
            <w:proofErr w:type="gramStart"/>
            <w:r w:rsidRPr="003E39AC">
              <w:rPr>
                <w:rFonts w:ascii="Times New Roman" w:hAnsi="Times New Roman"/>
                <w:sz w:val="28"/>
                <w:szCs w:val="28"/>
              </w:rPr>
              <w:t>зубопротезному</w:t>
            </w:r>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відділенні</w:t>
            </w:r>
            <w:proofErr w:type="spellEnd"/>
            <w:r w:rsidRPr="003E39AC">
              <w:rPr>
                <w:rFonts w:ascii="Times New Roman" w:hAnsi="Times New Roman"/>
                <w:sz w:val="28"/>
                <w:szCs w:val="28"/>
              </w:rPr>
              <w:t xml:space="preserve"> (два </w:t>
            </w:r>
            <w:proofErr w:type="spellStart"/>
            <w:r w:rsidRPr="003E39AC">
              <w:rPr>
                <w:rFonts w:ascii="Times New Roman" w:hAnsi="Times New Roman"/>
                <w:sz w:val="28"/>
                <w:szCs w:val="28"/>
              </w:rPr>
              <w:t>кабінети</w:t>
            </w:r>
            <w:proofErr w:type="spellEnd"/>
            <w:r w:rsidRPr="003E39AC">
              <w:rPr>
                <w:rFonts w:ascii="Times New Roman" w:hAnsi="Times New Roman"/>
                <w:sz w:val="28"/>
                <w:szCs w:val="28"/>
              </w:rPr>
              <w:t>)</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8,2</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5F6E11">
        <w:trPr>
          <w:trHeight w:val="1638"/>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 </w:t>
            </w:r>
            <w:proofErr w:type="spellStart"/>
            <w:r w:rsidRPr="003E39AC">
              <w:rPr>
                <w:rFonts w:ascii="Times New Roman" w:hAnsi="Times New Roman"/>
                <w:sz w:val="28"/>
                <w:szCs w:val="28"/>
              </w:rPr>
              <w:t>замі</w:t>
            </w:r>
            <w:proofErr w:type="gramStart"/>
            <w:r w:rsidRPr="003E39AC">
              <w:rPr>
                <w:rFonts w:ascii="Times New Roman" w:hAnsi="Times New Roman"/>
                <w:sz w:val="28"/>
                <w:szCs w:val="28"/>
              </w:rPr>
              <w:t>на</w:t>
            </w:r>
            <w:proofErr w:type="spellEnd"/>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вікна</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кабінеті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фахівця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державних</w:t>
            </w:r>
            <w:proofErr w:type="spell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закуп</w:t>
            </w:r>
            <w:proofErr w:type="gramEnd"/>
            <w:r w:rsidRPr="003E39AC">
              <w:rPr>
                <w:rFonts w:ascii="Times New Roman" w:hAnsi="Times New Roman"/>
                <w:sz w:val="28"/>
                <w:szCs w:val="28"/>
              </w:rPr>
              <w:t>івель</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терапевтичному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та </w:t>
            </w:r>
            <w:proofErr w:type="spellStart"/>
            <w:r w:rsidRPr="003E39AC">
              <w:rPr>
                <w:rFonts w:ascii="Times New Roman" w:hAnsi="Times New Roman"/>
                <w:sz w:val="28"/>
                <w:szCs w:val="28"/>
              </w:rPr>
              <w:t>вхідних</w:t>
            </w:r>
            <w:proofErr w:type="spellEnd"/>
            <w:r w:rsidRPr="003E39AC">
              <w:rPr>
                <w:rFonts w:ascii="Times New Roman" w:hAnsi="Times New Roman"/>
                <w:sz w:val="28"/>
                <w:szCs w:val="28"/>
              </w:rPr>
              <w:t xml:space="preserve"> дверей в </w:t>
            </w:r>
            <w:proofErr w:type="spellStart"/>
            <w:r w:rsidRPr="003E39AC">
              <w:rPr>
                <w:rFonts w:ascii="Times New Roman" w:hAnsi="Times New Roman"/>
                <w:sz w:val="28"/>
                <w:szCs w:val="28"/>
              </w:rPr>
              <w:t>актовій</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залі</w:t>
            </w:r>
            <w:proofErr w:type="spellEnd"/>
            <w:r w:rsidRPr="003E39AC">
              <w:rPr>
                <w:rFonts w:ascii="Times New Roman" w:hAnsi="Times New Roman"/>
                <w:sz w:val="28"/>
                <w:szCs w:val="28"/>
              </w:rPr>
              <w:t xml:space="preserve"> в </w:t>
            </w:r>
            <w:proofErr w:type="spellStart"/>
            <w:r w:rsidRPr="003E39AC">
              <w:rPr>
                <w:rFonts w:ascii="Times New Roman" w:hAnsi="Times New Roman"/>
                <w:sz w:val="28"/>
                <w:szCs w:val="28"/>
              </w:rPr>
              <w:t>адміністративному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17,0</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сходів</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козирка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буді</w:t>
            </w:r>
            <w:proofErr w:type="gramStart"/>
            <w:r w:rsidRPr="003E39AC">
              <w:rPr>
                <w:rFonts w:ascii="Times New Roman" w:hAnsi="Times New Roman"/>
                <w:sz w:val="28"/>
                <w:szCs w:val="28"/>
              </w:rPr>
              <w:t>вл</w:t>
            </w:r>
            <w:proofErr w:type="gramEnd"/>
            <w:r w:rsidRPr="003E39AC">
              <w:rPr>
                <w:rFonts w:ascii="Times New Roman" w:hAnsi="Times New Roman"/>
                <w:sz w:val="28"/>
                <w:szCs w:val="28"/>
              </w:rPr>
              <w:t>і</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харчоблоку</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25,1</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козирків</w:t>
            </w:r>
            <w:proofErr w:type="spellEnd"/>
            <w:r w:rsidRPr="003E39AC">
              <w:rPr>
                <w:rFonts w:ascii="Times New Roman" w:hAnsi="Times New Roman"/>
                <w:sz w:val="28"/>
                <w:szCs w:val="28"/>
              </w:rPr>
              <w:t xml:space="preserve"> </w:t>
            </w:r>
            <w:proofErr w:type="gramStart"/>
            <w:r w:rsidRPr="003E39AC">
              <w:rPr>
                <w:rFonts w:ascii="Times New Roman" w:hAnsi="Times New Roman"/>
                <w:sz w:val="28"/>
                <w:szCs w:val="28"/>
              </w:rPr>
              <w:t>в</w:t>
            </w:r>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лікувальному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центру "</w:t>
            </w:r>
            <w:proofErr w:type="spellStart"/>
            <w:r w:rsidRPr="003E39AC">
              <w:rPr>
                <w:rFonts w:ascii="Times New Roman" w:hAnsi="Times New Roman"/>
                <w:sz w:val="28"/>
                <w:szCs w:val="28"/>
              </w:rPr>
              <w:t>Дитяча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лікарня</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40,4</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D20F8A">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в </w:t>
            </w:r>
            <w:r w:rsidR="005F6E11">
              <w:rPr>
                <w:rFonts w:ascii="Times New Roman" w:hAnsi="Times New Roman"/>
                <w:sz w:val="28"/>
                <w:szCs w:val="28"/>
                <w:lang w:val="uk-UA"/>
              </w:rPr>
              <w:t>кліні</w:t>
            </w:r>
            <w:proofErr w:type="gramStart"/>
            <w:r w:rsidR="005F6E11">
              <w:rPr>
                <w:rFonts w:ascii="Times New Roman" w:hAnsi="Times New Roman"/>
                <w:sz w:val="28"/>
                <w:szCs w:val="28"/>
                <w:lang w:val="uk-UA"/>
              </w:rPr>
              <w:t>ко-д</w:t>
            </w:r>
            <w:proofErr w:type="gramEnd"/>
            <w:r w:rsidR="005F6E11">
              <w:rPr>
                <w:rFonts w:ascii="Times New Roman" w:hAnsi="Times New Roman"/>
                <w:sz w:val="28"/>
                <w:szCs w:val="28"/>
                <w:lang w:val="uk-UA"/>
              </w:rPr>
              <w:t>іагностичному центрі</w:t>
            </w:r>
            <w:r w:rsidRPr="003E39AC">
              <w:rPr>
                <w:rFonts w:ascii="Times New Roman" w:hAnsi="Times New Roman"/>
                <w:sz w:val="28"/>
                <w:szCs w:val="28"/>
              </w:rPr>
              <w:t xml:space="preserve"> (</w:t>
            </w:r>
            <w:proofErr w:type="spellStart"/>
            <w:r w:rsidRPr="003E39AC">
              <w:rPr>
                <w:rFonts w:ascii="Times New Roman" w:hAnsi="Times New Roman"/>
                <w:sz w:val="28"/>
                <w:szCs w:val="28"/>
              </w:rPr>
              <w:t>заміна</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водостічних</w:t>
            </w:r>
            <w:proofErr w:type="spellEnd"/>
            <w:r w:rsidRPr="003E39AC">
              <w:rPr>
                <w:rFonts w:ascii="Times New Roman" w:hAnsi="Times New Roman"/>
                <w:sz w:val="28"/>
                <w:szCs w:val="28"/>
              </w:rPr>
              <w:t xml:space="preserve"> труб)</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26,6</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1125"/>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5F6E11">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актової</w:t>
            </w:r>
            <w:proofErr w:type="spellEnd"/>
            <w:r w:rsidRPr="003E39AC">
              <w:rPr>
                <w:rFonts w:ascii="Times New Roman" w:hAnsi="Times New Roman"/>
                <w:sz w:val="28"/>
                <w:szCs w:val="28"/>
              </w:rPr>
              <w:t xml:space="preserve"> </w:t>
            </w:r>
            <w:proofErr w:type="spellStart"/>
            <w:proofErr w:type="gramStart"/>
            <w:r w:rsidRPr="003E39AC">
              <w:rPr>
                <w:rFonts w:ascii="Times New Roman" w:hAnsi="Times New Roman"/>
                <w:sz w:val="28"/>
                <w:szCs w:val="28"/>
              </w:rPr>
              <w:t>зали</w:t>
            </w:r>
            <w:proofErr w:type="spellEnd"/>
            <w:r w:rsidRPr="003E39AC">
              <w:rPr>
                <w:rFonts w:ascii="Times New Roman" w:hAnsi="Times New Roman"/>
                <w:sz w:val="28"/>
                <w:szCs w:val="28"/>
              </w:rPr>
              <w:t xml:space="preserve"> в</w:t>
            </w:r>
            <w:proofErr w:type="gramEnd"/>
            <w:r w:rsidRPr="003E39AC">
              <w:rPr>
                <w:rFonts w:ascii="Times New Roman" w:hAnsi="Times New Roman"/>
                <w:sz w:val="28"/>
                <w:szCs w:val="28"/>
              </w:rPr>
              <w:t xml:space="preserve"> </w:t>
            </w:r>
            <w:proofErr w:type="spellStart"/>
            <w:r w:rsidRPr="003E39AC">
              <w:rPr>
                <w:rFonts w:ascii="Times New Roman" w:hAnsi="Times New Roman"/>
                <w:sz w:val="28"/>
                <w:szCs w:val="28"/>
              </w:rPr>
              <w:t>адміністративному</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корпусі</w:t>
            </w:r>
            <w:proofErr w:type="spellEnd"/>
            <w:r w:rsidRPr="003E39AC">
              <w:rPr>
                <w:rFonts w:ascii="Times New Roman" w:hAnsi="Times New Roman"/>
                <w:sz w:val="28"/>
                <w:szCs w:val="28"/>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135,7</w:t>
            </w:r>
          </w:p>
        </w:tc>
        <w:tc>
          <w:tcPr>
            <w:tcW w:w="272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Субвенція</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залишки</w:t>
            </w:r>
            <w:proofErr w:type="spellEnd"/>
            <w:r w:rsidRPr="003E39AC">
              <w:rPr>
                <w:rFonts w:ascii="Times New Roman" w:hAnsi="Times New Roman"/>
                <w:sz w:val="28"/>
                <w:szCs w:val="28"/>
              </w:rPr>
              <w:t xml:space="preserve"> 2016 року)</w:t>
            </w:r>
          </w:p>
        </w:tc>
      </w:tr>
      <w:tr w:rsidR="00084A3D" w:rsidRPr="003E39AC" w:rsidTr="00AD27D8">
        <w:trPr>
          <w:trHeight w:val="255"/>
        </w:trPr>
        <w:tc>
          <w:tcPr>
            <w:tcW w:w="5180" w:type="dxa"/>
            <w:tcBorders>
              <w:top w:val="nil"/>
              <w:left w:val="nil"/>
              <w:bottom w:val="nil"/>
              <w:right w:val="nil"/>
            </w:tcBorders>
            <w:shd w:val="clear" w:color="auto" w:fill="auto"/>
            <w:noWrap/>
            <w:vAlign w:val="bottom"/>
            <w:hideMark/>
          </w:tcPr>
          <w:p w:rsidR="00084A3D" w:rsidRPr="003E39AC" w:rsidRDefault="00084A3D" w:rsidP="00AD27D8">
            <w:pPr>
              <w:rPr>
                <w:rFonts w:ascii="Arial CYR" w:hAnsi="Arial CYR" w:cs="Arial CYR"/>
                <w:sz w:val="20"/>
                <w:szCs w:val="20"/>
              </w:rPr>
            </w:pPr>
          </w:p>
        </w:tc>
        <w:tc>
          <w:tcPr>
            <w:tcW w:w="1180" w:type="dxa"/>
            <w:tcBorders>
              <w:top w:val="nil"/>
              <w:left w:val="nil"/>
              <w:bottom w:val="nil"/>
              <w:right w:val="nil"/>
            </w:tcBorders>
            <w:shd w:val="clear" w:color="auto" w:fill="auto"/>
            <w:noWrap/>
            <w:vAlign w:val="bottom"/>
            <w:hideMark/>
          </w:tcPr>
          <w:p w:rsidR="00084A3D" w:rsidRPr="003E39AC" w:rsidRDefault="00084A3D" w:rsidP="00AD27D8">
            <w:pPr>
              <w:rPr>
                <w:rFonts w:ascii="Arial CYR" w:hAnsi="Arial CYR" w:cs="Arial CYR"/>
                <w:sz w:val="20"/>
                <w:szCs w:val="20"/>
              </w:rPr>
            </w:pPr>
          </w:p>
        </w:tc>
        <w:tc>
          <w:tcPr>
            <w:tcW w:w="2720" w:type="dxa"/>
            <w:tcBorders>
              <w:top w:val="nil"/>
              <w:left w:val="nil"/>
              <w:bottom w:val="nil"/>
              <w:right w:val="nil"/>
            </w:tcBorders>
            <w:shd w:val="clear" w:color="auto" w:fill="auto"/>
            <w:noWrap/>
            <w:vAlign w:val="bottom"/>
            <w:hideMark/>
          </w:tcPr>
          <w:p w:rsidR="00084A3D" w:rsidRPr="003E39AC" w:rsidRDefault="00084A3D" w:rsidP="00AD27D8">
            <w:pPr>
              <w:rPr>
                <w:rFonts w:ascii="Arial CYR" w:hAnsi="Arial CYR" w:cs="Arial CYR"/>
                <w:sz w:val="20"/>
                <w:szCs w:val="20"/>
              </w:rPr>
            </w:pPr>
          </w:p>
        </w:tc>
      </w:tr>
      <w:tr w:rsidR="00084A3D" w:rsidRPr="003E39AC" w:rsidTr="00AD27D8">
        <w:trPr>
          <w:trHeight w:val="1125"/>
        </w:trPr>
        <w:tc>
          <w:tcPr>
            <w:tcW w:w="9080" w:type="dxa"/>
            <w:gridSpan w:val="3"/>
            <w:tcBorders>
              <w:top w:val="nil"/>
              <w:left w:val="nil"/>
              <w:bottom w:val="nil"/>
              <w:right w:val="nil"/>
            </w:tcBorders>
            <w:shd w:val="clear" w:color="auto" w:fill="auto"/>
            <w:vAlign w:val="bottom"/>
            <w:hideMark/>
          </w:tcPr>
          <w:p w:rsidR="00084A3D" w:rsidRPr="00207793" w:rsidRDefault="00084A3D" w:rsidP="00AD27D8">
            <w:pPr>
              <w:rPr>
                <w:rFonts w:ascii="Times New Roman" w:hAnsi="Times New Roman"/>
                <w:b/>
                <w:bCs/>
                <w:sz w:val="28"/>
                <w:szCs w:val="28"/>
                <w:lang w:val="uk-UA"/>
              </w:rPr>
            </w:pPr>
            <w:proofErr w:type="spellStart"/>
            <w:r w:rsidRPr="003E39AC">
              <w:rPr>
                <w:rFonts w:ascii="Times New Roman" w:hAnsi="Times New Roman"/>
                <w:b/>
                <w:bCs/>
                <w:sz w:val="28"/>
                <w:szCs w:val="28"/>
              </w:rPr>
              <w:lastRenderedPageBreak/>
              <w:t>Інформація</w:t>
            </w:r>
            <w:proofErr w:type="spellEnd"/>
            <w:r w:rsidRPr="003E39AC">
              <w:rPr>
                <w:rFonts w:ascii="Times New Roman" w:hAnsi="Times New Roman"/>
                <w:b/>
                <w:bCs/>
                <w:sz w:val="28"/>
                <w:szCs w:val="28"/>
              </w:rPr>
              <w:t xml:space="preserve"> </w:t>
            </w:r>
            <w:proofErr w:type="spellStart"/>
            <w:r w:rsidRPr="003E39AC">
              <w:rPr>
                <w:rFonts w:ascii="Times New Roman" w:hAnsi="Times New Roman"/>
                <w:b/>
                <w:bCs/>
                <w:sz w:val="28"/>
                <w:szCs w:val="28"/>
              </w:rPr>
              <w:t>щодо</w:t>
            </w:r>
            <w:proofErr w:type="spellEnd"/>
            <w:r w:rsidRPr="003E39AC">
              <w:rPr>
                <w:rFonts w:ascii="Times New Roman" w:hAnsi="Times New Roman"/>
                <w:b/>
                <w:bCs/>
                <w:sz w:val="28"/>
                <w:szCs w:val="28"/>
              </w:rPr>
              <w:t xml:space="preserve"> </w:t>
            </w:r>
            <w:proofErr w:type="spellStart"/>
            <w:r w:rsidRPr="003E39AC">
              <w:rPr>
                <w:rFonts w:ascii="Times New Roman" w:hAnsi="Times New Roman"/>
                <w:b/>
                <w:bCs/>
                <w:sz w:val="28"/>
                <w:szCs w:val="28"/>
              </w:rPr>
              <w:t>здобутків</w:t>
            </w:r>
            <w:proofErr w:type="spellEnd"/>
            <w:r w:rsidRPr="003E39AC">
              <w:rPr>
                <w:rFonts w:ascii="Times New Roman" w:hAnsi="Times New Roman"/>
                <w:b/>
                <w:bCs/>
                <w:sz w:val="28"/>
                <w:szCs w:val="28"/>
              </w:rPr>
              <w:t xml:space="preserve"> </w:t>
            </w:r>
            <w:proofErr w:type="gramStart"/>
            <w:r w:rsidRPr="003E39AC">
              <w:rPr>
                <w:rFonts w:ascii="Times New Roman" w:hAnsi="Times New Roman"/>
                <w:b/>
                <w:bCs/>
                <w:sz w:val="28"/>
                <w:szCs w:val="28"/>
              </w:rPr>
              <w:t>в</w:t>
            </w:r>
            <w:proofErr w:type="gramEnd"/>
            <w:r w:rsidRPr="003E39AC">
              <w:rPr>
                <w:rFonts w:ascii="Times New Roman" w:hAnsi="Times New Roman"/>
                <w:b/>
                <w:bCs/>
                <w:sz w:val="28"/>
                <w:szCs w:val="28"/>
              </w:rPr>
              <w:t xml:space="preserve"> </w:t>
            </w:r>
            <w:proofErr w:type="spellStart"/>
            <w:r w:rsidRPr="003E39AC">
              <w:rPr>
                <w:rFonts w:ascii="Times New Roman" w:hAnsi="Times New Roman"/>
                <w:b/>
                <w:bCs/>
                <w:sz w:val="28"/>
                <w:szCs w:val="28"/>
              </w:rPr>
              <w:t>соціально-економічній</w:t>
            </w:r>
            <w:proofErr w:type="spellEnd"/>
            <w:r w:rsidRPr="003E39AC">
              <w:rPr>
                <w:rFonts w:ascii="Times New Roman" w:hAnsi="Times New Roman"/>
                <w:b/>
                <w:bCs/>
                <w:sz w:val="28"/>
                <w:szCs w:val="28"/>
              </w:rPr>
              <w:t xml:space="preserve"> </w:t>
            </w:r>
            <w:proofErr w:type="spellStart"/>
            <w:r w:rsidRPr="003E39AC">
              <w:rPr>
                <w:rFonts w:ascii="Times New Roman" w:hAnsi="Times New Roman"/>
                <w:b/>
                <w:bCs/>
                <w:sz w:val="28"/>
                <w:szCs w:val="28"/>
              </w:rPr>
              <w:t>сфері</w:t>
            </w:r>
            <w:proofErr w:type="spellEnd"/>
            <w:r w:rsidRPr="003E39AC">
              <w:rPr>
                <w:rFonts w:ascii="Times New Roman" w:hAnsi="Times New Roman"/>
                <w:b/>
                <w:bCs/>
                <w:sz w:val="28"/>
                <w:szCs w:val="28"/>
              </w:rPr>
              <w:t xml:space="preserve"> </w:t>
            </w:r>
            <w:proofErr w:type="spellStart"/>
            <w:r w:rsidRPr="003E39AC">
              <w:rPr>
                <w:rFonts w:ascii="Times New Roman" w:hAnsi="Times New Roman"/>
                <w:b/>
                <w:bCs/>
                <w:sz w:val="28"/>
                <w:szCs w:val="28"/>
              </w:rPr>
              <w:t>Броварської</w:t>
            </w:r>
            <w:proofErr w:type="spellEnd"/>
            <w:r w:rsidRPr="003E39AC">
              <w:rPr>
                <w:rFonts w:ascii="Times New Roman" w:hAnsi="Times New Roman"/>
                <w:b/>
                <w:bCs/>
                <w:sz w:val="28"/>
                <w:szCs w:val="28"/>
              </w:rPr>
              <w:t xml:space="preserve"> ЦРЛ за</w:t>
            </w:r>
            <w:r>
              <w:rPr>
                <w:rFonts w:ascii="Times New Roman" w:hAnsi="Times New Roman"/>
                <w:b/>
                <w:bCs/>
                <w:sz w:val="28"/>
                <w:szCs w:val="28"/>
                <w:lang w:val="uk-UA"/>
              </w:rPr>
              <w:t xml:space="preserve"> І квартал</w:t>
            </w:r>
            <w:r w:rsidRPr="003E39AC">
              <w:rPr>
                <w:rFonts w:ascii="Times New Roman" w:hAnsi="Times New Roman"/>
                <w:b/>
                <w:bCs/>
                <w:sz w:val="28"/>
                <w:szCs w:val="28"/>
              </w:rPr>
              <w:t xml:space="preserve"> 2018 </w:t>
            </w:r>
            <w:proofErr w:type="spellStart"/>
            <w:r w:rsidRPr="003E39AC">
              <w:rPr>
                <w:rFonts w:ascii="Times New Roman" w:hAnsi="Times New Roman"/>
                <w:b/>
                <w:bCs/>
                <w:sz w:val="28"/>
                <w:szCs w:val="28"/>
              </w:rPr>
              <w:t>р</w:t>
            </w:r>
            <w:proofErr w:type="spellEnd"/>
            <w:r>
              <w:rPr>
                <w:rFonts w:ascii="Times New Roman" w:hAnsi="Times New Roman"/>
                <w:b/>
                <w:bCs/>
                <w:sz w:val="28"/>
                <w:szCs w:val="28"/>
                <w:lang w:val="uk-UA"/>
              </w:rPr>
              <w:t>.</w:t>
            </w:r>
          </w:p>
        </w:tc>
      </w:tr>
      <w:tr w:rsidR="00084A3D" w:rsidRPr="003E39AC" w:rsidTr="00AD27D8">
        <w:trPr>
          <w:trHeight w:val="255"/>
        </w:trPr>
        <w:tc>
          <w:tcPr>
            <w:tcW w:w="518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c>
          <w:tcPr>
            <w:tcW w:w="118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c>
          <w:tcPr>
            <w:tcW w:w="2720" w:type="dxa"/>
            <w:tcBorders>
              <w:top w:val="nil"/>
              <w:left w:val="nil"/>
              <w:bottom w:val="nil"/>
              <w:right w:val="nil"/>
            </w:tcBorders>
            <w:shd w:val="clear" w:color="auto" w:fill="auto"/>
            <w:noWrap/>
            <w:vAlign w:val="bottom"/>
            <w:hideMark/>
          </w:tcPr>
          <w:p w:rsidR="00084A3D" w:rsidRPr="003E39AC" w:rsidRDefault="00084A3D" w:rsidP="00AD27D8">
            <w:pPr>
              <w:rPr>
                <w:rFonts w:ascii="Times New Roman" w:hAnsi="Times New Roman"/>
                <w:sz w:val="20"/>
                <w:szCs w:val="20"/>
              </w:rPr>
            </w:pPr>
          </w:p>
        </w:tc>
      </w:tr>
      <w:tr w:rsidR="00084A3D" w:rsidRPr="003E39AC" w:rsidTr="00AD27D8">
        <w:trPr>
          <w:trHeight w:val="25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r w:rsidRPr="003E39AC">
              <w:rPr>
                <w:rFonts w:ascii="Times New Roman" w:hAnsi="Times New Roman"/>
                <w:b/>
                <w:bCs/>
                <w:sz w:val="20"/>
                <w:szCs w:val="20"/>
              </w:rPr>
              <w:t xml:space="preserve">Вид </w:t>
            </w:r>
            <w:proofErr w:type="spellStart"/>
            <w:r w:rsidRPr="003E39AC">
              <w:rPr>
                <w:rFonts w:ascii="Times New Roman" w:hAnsi="Times New Roman"/>
                <w:b/>
                <w:bCs/>
                <w:sz w:val="20"/>
                <w:szCs w:val="20"/>
              </w:rPr>
              <w:t>робі</w:t>
            </w:r>
            <w:proofErr w:type="gramStart"/>
            <w:r w:rsidRPr="003E39AC">
              <w:rPr>
                <w:rFonts w:ascii="Times New Roman" w:hAnsi="Times New Roman"/>
                <w:b/>
                <w:bCs/>
                <w:sz w:val="20"/>
                <w:szCs w:val="20"/>
              </w:rPr>
              <w:t>т</w:t>
            </w:r>
            <w:proofErr w:type="spellEnd"/>
            <w:proofErr w:type="gramEnd"/>
          </w:p>
        </w:tc>
      </w:tr>
      <w:tr w:rsidR="00084A3D" w:rsidRPr="003E39AC" w:rsidTr="00AD27D8">
        <w:trPr>
          <w:trHeight w:val="255"/>
        </w:trPr>
        <w:tc>
          <w:tcPr>
            <w:tcW w:w="9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proofErr w:type="spellStart"/>
            <w:r w:rsidRPr="003E39AC">
              <w:rPr>
                <w:rFonts w:ascii="Times New Roman" w:hAnsi="Times New Roman"/>
                <w:b/>
                <w:bCs/>
                <w:sz w:val="20"/>
                <w:szCs w:val="20"/>
              </w:rPr>
              <w:t>Відремонтовані</w:t>
            </w:r>
            <w:proofErr w:type="spellEnd"/>
          </w:p>
        </w:tc>
      </w:tr>
      <w:tr w:rsidR="00084A3D" w:rsidRPr="003E39AC" w:rsidTr="00AD27D8">
        <w:trPr>
          <w:trHeight w:val="510"/>
        </w:trPr>
        <w:tc>
          <w:tcPr>
            <w:tcW w:w="5180" w:type="dxa"/>
            <w:tcBorders>
              <w:top w:val="nil"/>
              <w:left w:val="single" w:sz="4" w:space="0" w:color="auto"/>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b/>
                <w:bCs/>
                <w:sz w:val="20"/>
                <w:szCs w:val="20"/>
              </w:rPr>
            </w:pPr>
            <w:proofErr w:type="spellStart"/>
            <w:r w:rsidRPr="003E39AC">
              <w:rPr>
                <w:rFonts w:ascii="Times New Roman" w:hAnsi="Times New Roman"/>
                <w:b/>
                <w:bCs/>
                <w:sz w:val="20"/>
                <w:szCs w:val="20"/>
              </w:rPr>
              <w:t>Кількість</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b/>
                <w:bCs/>
                <w:sz w:val="20"/>
                <w:szCs w:val="20"/>
              </w:rPr>
            </w:pPr>
            <w:r w:rsidRPr="003E39AC">
              <w:rPr>
                <w:rFonts w:ascii="Times New Roman" w:hAnsi="Times New Roman"/>
                <w:b/>
                <w:bCs/>
                <w:sz w:val="20"/>
                <w:szCs w:val="20"/>
              </w:rPr>
              <w:t>Сума (</w:t>
            </w:r>
            <w:proofErr w:type="spellStart"/>
            <w:r w:rsidRPr="003E39AC">
              <w:rPr>
                <w:rFonts w:ascii="Times New Roman" w:hAnsi="Times New Roman"/>
                <w:b/>
                <w:bCs/>
                <w:sz w:val="20"/>
                <w:szCs w:val="20"/>
              </w:rPr>
              <w:t>тис</w:t>
            </w:r>
            <w:proofErr w:type="gramStart"/>
            <w:r w:rsidRPr="003E39AC">
              <w:rPr>
                <w:rFonts w:ascii="Times New Roman" w:hAnsi="Times New Roman"/>
                <w:b/>
                <w:bCs/>
                <w:sz w:val="20"/>
                <w:szCs w:val="20"/>
              </w:rPr>
              <w:t>.г</w:t>
            </w:r>
            <w:proofErr w:type="gramEnd"/>
            <w:r w:rsidRPr="003E39AC">
              <w:rPr>
                <w:rFonts w:ascii="Times New Roman" w:hAnsi="Times New Roman"/>
                <w:b/>
                <w:bCs/>
                <w:sz w:val="20"/>
                <w:szCs w:val="20"/>
              </w:rPr>
              <w:t>рн</w:t>
            </w:r>
            <w:proofErr w:type="spellEnd"/>
            <w:r w:rsidRPr="003E39AC">
              <w:rPr>
                <w:rFonts w:ascii="Times New Roman" w:hAnsi="Times New Roman"/>
                <w:b/>
                <w:bCs/>
                <w:sz w:val="20"/>
                <w:szCs w:val="20"/>
              </w:rPr>
              <w:t>.)</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0"/>
                <w:szCs w:val="20"/>
              </w:rPr>
            </w:pPr>
            <w:proofErr w:type="spellStart"/>
            <w:r w:rsidRPr="003E39AC">
              <w:rPr>
                <w:rFonts w:ascii="Times New Roman" w:hAnsi="Times New Roman"/>
                <w:sz w:val="20"/>
                <w:szCs w:val="20"/>
              </w:rPr>
              <w:t>Фінансування</w:t>
            </w:r>
            <w:proofErr w:type="spellEnd"/>
          </w:p>
        </w:tc>
      </w:tr>
      <w:tr w:rsidR="00084A3D" w:rsidRPr="003E39AC" w:rsidTr="00AD27D8">
        <w:trPr>
          <w:trHeight w:val="750"/>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Поточний</w:t>
            </w:r>
            <w:proofErr w:type="spellEnd"/>
            <w:r w:rsidRPr="003E39AC">
              <w:rPr>
                <w:rFonts w:ascii="Times New Roman" w:hAnsi="Times New Roman"/>
                <w:sz w:val="28"/>
                <w:szCs w:val="28"/>
              </w:rPr>
              <w:t xml:space="preserve"> ремонт </w:t>
            </w:r>
            <w:proofErr w:type="spellStart"/>
            <w:r w:rsidRPr="003E39AC">
              <w:rPr>
                <w:rFonts w:ascii="Times New Roman" w:hAnsi="Times New Roman"/>
                <w:sz w:val="28"/>
                <w:szCs w:val="28"/>
              </w:rPr>
              <w:t>актової</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зали</w:t>
            </w:r>
            <w:proofErr w:type="spellEnd"/>
            <w:r w:rsidRPr="003E39AC">
              <w:rPr>
                <w:rFonts w:ascii="Times New Roman" w:hAnsi="Times New Roman"/>
                <w:sz w:val="28"/>
                <w:szCs w:val="28"/>
              </w:rPr>
              <w:t xml:space="preserve"> </w:t>
            </w:r>
            <w:proofErr w:type="spellStart"/>
            <w:r w:rsidRPr="003E39AC">
              <w:rPr>
                <w:rFonts w:ascii="Times New Roman" w:hAnsi="Times New Roman"/>
                <w:sz w:val="28"/>
                <w:szCs w:val="28"/>
              </w:rPr>
              <w:t>Броварської</w:t>
            </w:r>
            <w:proofErr w:type="spellEnd"/>
            <w:r w:rsidRPr="003E39AC">
              <w:rPr>
                <w:rFonts w:ascii="Times New Roman" w:hAnsi="Times New Roman"/>
                <w:sz w:val="28"/>
                <w:szCs w:val="28"/>
              </w:rPr>
              <w:t xml:space="preserve"> ЦРЛ</w:t>
            </w:r>
          </w:p>
        </w:tc>
        <w:tc>
          <w:tcPr>
            <w:tcW w:w="118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25,2</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r w:rsidR="00084A3D" w:rsidRPr="003E39AC" w:rsidTr="00AD27D8">
        <w:trPr>
          <w:trHeight w:val="375"/>
        </w:trPr>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084A3D" w:rsidRPr="003E39AC" w:rsidRDefault="009F6B60" w:rsidP="009F6B60">
            <w:pPr>
              <w:rPr>
                <w:rFonts w:ascii="Times New Roman" w:hAnsi="Times New Roman"/>
                <w:sz w:val="28"/>
                <w:szCs w:val="28"/>
              </w:rPr>
            </w:pPr>
            <w:r>
              <w:rPr>
                <w:rFonts w:ascii="Times New Roman" w:hAnsi="Times New Roman"/>
                <w:sz w:val="28"/>
                <w:szCs w:val="28"/>
                <w:lang w:val="uk-UA"/>
              </w:rPr>
              <w:t>Ремонт а</w:t>
            </w:r>
            <w:proofErr w:type="spellStart"/>
            <w:r w:rsidR="00084A3D" w:rsidRPr="003E39AC">
              <w:rPr>
                <w:rFonts w:ascii="Times New Roman" w:hAnsi="Times New Roman"/>
                <w:sz w:val="28"/>
                <w:szCs w:val="28"/>
              </w:rPr>
              <w:t>парат</w:t>
            </w:r>
            <w:proofErr w:type="spellEnd"/>
            <w:r>
              <w:rPr>
                <w:rFonts w:ascii="Times New Roman" w:hAnsi="Times New Roman"/>
                <w:sz w:val="28"/>
                <w:szCs w:val="28"/>
                <w:lang w:val="uk-UA"/>
              </w:rPr>
              <w:t>у</w:t>
            </w:r>
            <w:r w:rsidR="00084A3D" w:rsidRPr="003E39AC">
              <w:rPr>
                <w:rFonts w:ascii="Times New Roman" w:hAnsi="Times New Roman"/>
                <w:sz w:val="28"/>
                <w:szCs w:val="28"/>
              </w:rPr>
              <w:t xml:space="preserve"> </w:t>
            </w:r>
            <w:r>
              <w:rPr>
                <w:rFonts w:ascii="Times New Roman" w:hAnsi="Times New Roman"/>
                <w:sz w:val="28"/>
                <w:szCs w:val="28"/>
                <w:lang w:val="uk-UA"/>
              </w:rPr>
              <w:t>штучної вентиляції легенів</w:t>
            </w:r>
            <w:r w:rsidR="00084A3D" w:rsidRPr="003E39AC">
              <w:rPr>
                <w:rFonts w:ascii="Times New Roman" w:hAnsi="Times New Roman"/>
                <w:sz w:val="28"/>
                <w:szCs w:val="28"/>
              </w:rPr>
              <w:t xml:space="preserve"> "Бриз"</w:t>
            </w:r>
          </w:p>
        </w:tc>
        <w:tc>
          <w:tcPr>
            <w:tcW w:w="1180" w:type="dxa"/>
            <w:tcBorders>
              <w:top w:val="nil"/>
              <w:left w:val="nil"/>
              <w:bottom w:val="single" w:sz="4" w:space="0" w:color="auto"/>
              <w:right w:val="single" w:sz="4" w:space="0" w:color="auto"/>
            </w:tcBorders>
            <w:shd w:val="clear" w:color="auto" w:fill="auto"/>
            <w:noWrap/>
            <w:vAlign w:val="bottom"/>
            <w:hideMark/>
          </w:tcPr>
          <w:p w:rsidR="00084A3D" w:rsidRPr="003E39AC" w:rsidRDefault="00084A3D" w:rsidP="00AD27D8">
            <w:pPr>
              <w:rPr>
                <w:rFonts w:ascii="Times New Roman" w:hAnsi="Times New Roman"/>
                <w:sz w:val="28"/>
                <w:szCs w:val="28"/>
              </w:rPr>
            </w:pPr>
            <w:r w:rsidRPr="003E39AC">
              <w:rPr>
                <w:rFonts w:ascii="Times New Roman" w:hAnsi="Times New Roman"/>
                <w:sz w:val="28"/>
                <w:szCs w:val="28"/>
              </w:rPr>
              <w:t>1497,5</w:t>
            </w:r>
          </w:p>
        </w:tc>
        <w:tc>
          <w:tcPr>
            <w:tcW w:w="2720" w:type="dxa"/>
            <w:tcBorders>
              <w:top w:val="nil"/>
              <w:left w:val="nil"/>
              <w:bottom w:val="single" w:sz="4" w:space="0" w:color="auto"/>
              <w:right w:val="single" w:sz="4" w:space="0" w:color="auto"/>
            </w:tcBorders>
            <w:shd w:val="clear" w:color="auto" w:fill="auto"/>
            <w:noWrap/>
            <w:vAlign w:val="center"/>
            <w:hideMark/>
          </w:tcPr>
          <w:p w:rsidR="00084A3D" w:rsidRPr="003E39AC" w:rsidRDefault="00084A3D" w:rsidP="00AD27D8">
            <w:pPr>
              <w:rPr>
                <w:rFonts w:ascii="Times New Roman" w:hAnsi="Times New Roman"/>
                <w:sz w:val="28"/>
                <w:szCs w:val="28"/>
              </w:rPr>
            </w:pPr>
            <w:proofErr w:type="spellStart"/>
            <w:r w:rsidRPr="003E39AC">
              <w:rPr>
                <w:rFonts w:ascii="Times New Roman" w:hAnsi="Times New Roman"/>
                <w:sz w:val="28"/>
                <w:szCs w:val="28"/>
              </w:rPr>
              <w:t>Районний</w:t>
            </w:r>
            <w:proofErr w:type="spellEnd"/>
            <w:r w:rsidRPr="003E39AC">
              <w:rPr>
                <w:rFonts w:ascii="Times New Roman" w:hAnsi="Times New Roman"/>
                <w:sz w:val="28"/>
                <w:szCs w:val="28"/>
              </w:rPr>
              <w:t xml:space="preserve"> бюджет</w:t>
            </w:r>
          </w:p>
        </w:tc>
      </w:tr>
    </w:tbl>
    <w:p w:rsidR="00084A3D" w:rsidRPr="00A4178F" w:rsidRDefault="00084A3D" w:rsidP="00084A3D">
      <w:pPr>
        <w:pStyle w:val="21"/>
        <w:tabs>
          <w:tab w:val="left" w:pos="1380"/>
        </w:tabs>
        <w:ind w:firstLine="0"/>
        <w:jc w:val="both"/>
        <w:rPr>
          <w:b/>
          <w:sz w:val="16"/>
          <w:szCs w:val="16"/>
          <w:lang w:val="ru-RU"/>
        </w:rPr>
      </w:pPr>
    </w:p>
    <w:p w:rsidR="00084A3D" w:rsidRPr="00EF2B82" w:rsidRDefault="00084A3D" w:rsidP="00084A3D">
      <w:pPr>
        <w:pStyle w:val="21"/>
        <w:tabs>
          <w:tab w:val="left" w:pos="1380"/>
        </w:tabs>
        <w:ind w:firstLine="0"/>
        <w:jc w:val="both"/>
        <w:rPr>
          <w:b/>
          <w:szCs w:val="28"/>
          <w:lang w:val="ru-RU"/>
        </w:rPr>
      </w:pPr>
      <w:proofErr w:type="spellStart"/>
      <w:r w:rsidRPr="00EF2B82">
        <w:rPr>
          <w:b/>
          <w:szCs w:val="28"/>
          <w:lang w:val="ru-RU"/>
        </w:rPr>
        <w:t>Показники</w:t>
      </w:r>
      <w:proofErr w:type="spellEnd"/>
      <w:r w:rsidRPr="00EF2B82">
        <w:rPr>
          <w:b/>
          <w:szCs w:val="28"/>
          <w:lang w:val="ru-RU"/>
        </w:rPr>
        <w:t xml:space="preserve"> стану </w:t>
      </w:r>
      <w:proofErr w:type="spellStart"/>
      <w:r w:rsidRPr="00EF2B82">
        <w:rPr>
          <w:b/>
          <w:szCs w:val="28"/>
          <w:lang w:val="ru-RU"/>
        </w:rPr>
        <w:t>здоров’я</w:t>
      </w:r>
      <w:proofErr w:type="spellEnd"/>
      <w:r w:rsidRPr="00EF2B82">
        <w:rPr>
          <w:b/>
          <w:szCs w:val="28"/>
          <w:lang w:val="ru-RU"/>
        </w:rPr>
        <w:t xml:space="preserve"> </w:t>
      </w:r>
      <w:proofErr w:type="spellStart"/>
      <w:r w:rsidRPr="00EF2B82">
        <w:rPr>
          <w:b/>
          <w:szCs w:val="28"/>
          <w:lang w:val="ru-RU"/>
        </w:rPr>
        <w:t>населення</w:t>
      </w:r>
      <w:proofErr w:type="spellEnd"/>
      <w:r w:rsidRPr="00EF2B82">
        <w:rPr>
          <w:b/>
          <w:szCs w:val="28"/>
          <w:lang w:val="ru-RU"/>
        </w:rPr>
        <w:t>:</w:t>
      </w:r>
    </w:p>
    <w:p w:rsidR="00084A3D" w:rsidRPr="00A4178F" w:rsidRDefault="00084A3D" w:rsidP="00084A3D">
      <w:pPr>
        <w:pStyle w:val="21"/>
        <w:tabs>
          <w:tab w:val="left" w:pos="1380"/>
        </w:tabs>
        <w:ind w:firstLine="0"/>
        <w:jc w:val="both"/>
        <w:rPr>
          <w:b/>
          <w:sz w:val="16"/>
          <w:szCs w:val="16"/>
          <w:lang w:val="ru-RU"/>
        </w:rPr>
      </w:pPr>
    </w:p>
    <w:tbl>
      <w:tblPr>
        <w:tblStyle w:val="a6"/>
        <w:tblW w:w="0" w:type="auto"/>
        <w:tblLayout w:type="fixed"/>
        <w:tblLook w:val="04A0"/>
      </w:tblPr>
      <w:tblGrid>
        <w:gridCol w:w="5070"/>
        <w:gridCol w:w="1134"/>
        <w:gridCol w:w="1276"/>
      </w:tblGrid>
      <w:tr w:rsidR="00084A3D" w:rsidTr="00AD27D8">
        <w:tc>
          <w:tcPr>
            <w:tcW w:w="5070" w:type="dxa"/>
          </w:tcPr>
          <w:p w:rsidR="00084A3D" w:rsidRPr="00D2415B" w:rsidRDefault="00084A3D" w:rsidP="00AD27D8">
            <w:pPr>
              <w:pStyle w:val="21"/>
              <w:tabs>
                <w:tab w:val="left" w:pos="1380"/>
              </w:tabs>
              <w:ind w:firstLine="0"/>
              <w:jc w:val="both"/>
              <w:rPr>
                <w:szCs w:val="28"/>
                <w:lang w:val="ru-RU"/>
              </w:rPr>
            </w:pPr>
          </w:p>
        </w:tc>
        <w:tc>
          <w:tcPr>
            <w:tcW w:w="1134" w:type="dxa"/>
          </w:tcPr>
          <w:p w:rsidR="00084A3D" w:rsidRPr="00D2415B" w:rsidRDefault="00084A3D" w:rsidP="00AD27D8">
            <w:pPr>
              <w:pStyle w:val="21"/>
              <w:tabs>
                <w:tab w:val="left" w:pos="1380"/>
              </w:tabs>
              <w:ind w:firstLine="0"/>
              <w:rPr>
                <w:b/>
                <w:szCs w:val="28"/>
                <w:lang w:val="ru-RU"/>
              </w:rPr>
            </w:pPr>
            <w:r w:rsidRPr="00D2415B">
              <w:rPr>
                <w:b/>
                <w:szCs w:val="28"/>
                <w:lang w:val="ru-RU"/>
              </w:rPr>
              <w:t>2016</w:t>
            </w:r>
          </w:p>
        </w:tc>
        <w:tc>
          <w:tcPr>
            <w:tcW w:w="1276" w:type="dxa"/>
          </w:tcPr>
          <w:p w:rsidR="00084A3D" w:rsidRPr="00D2415B" w:rsidRDefault="00084A3D" w:rsidP="00AD27D8">
            <w:pPr>
              <w:pStyle w:val="21"/>
              <w:tabs>
                <w:tab w:val="left" w:pos="1380"/>
              </w:tabs>
              <w:ind w:firstLine="0"/>
              <w:rPr>
                <w:b/>
                <w:szCs w:val="28"/>
                <w:lang w:val="ru-RU"/>
              </w:rPr>
            </w:pPr>
            <w:r w:rsidRPr="00D2415B">
              <w:rPr>
                <w:b/>
                <w:szCs w:val="28"/>
                <w:lang w:val="ru-RU"/>
              </w:rPr>
              <w:t>2017</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Смертність немовлят (на 1 тис. народжених жителів)</w:t>
            </w:r>
          </w:p>
        </w:tc>
        <w:tc>
          <w:tcPr>
            <w:tcW w:w="1134" w:type="dxa"/>
          </w:tcPr>
          <w:p w:rsidR="00084A3D" w:rsidRPr="00D2415B" w:rsidRDefault="00084A3D" w:rsidP="00AD27D8">
            <w:pPr>
              <w:pStyle w:val="21"/>
              <w:tabs>
                <w:tab w:val="left" w:pos="1380"/>
              </w:tabs>
              <w:ind w:firstLine="0"/>
              <w:rPr>
                <w:szCs w:val="28"/>
              </w:rPr>
            </w:pPr>
            <w:r w:rsidRPr="00D2415B">
              <w:rPr>
                <w:szCs w:val="28"/>
              </w:rPr>
              <w:t>1,4</w:t>
            </w:r>
          </w:p>
        </w:tc>
        <w:tc>
          <w:tcPr>
            <w:tcW w:w="1276" w:type="dxa"/>
          </w:tcPr>
          <w:p w:rsidR="00084A3D" w:rsidRPr="00D2415B" w:rsidRDefault="00084A3D" w:rsidP="00AD27D8">
            <w:pPr>
              <w:pStyle w:val="21"/>
              <w:tabs>
                <w:tab w:val="left" w:pos="1380"/>
              </w:tabs>
              <w:ind w:firstLine="0"/>
              <w:rPr>
                <w:szCs w:val="28"/>
              </w:rPr>
            </w:pPr>
            <w:r w:rsidRPr="00D2415B">
              <w:rPr>
                <w:szCs w:val="28"/>
              </w:rPr>
              <w:t>3,4</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Материнська смертність</w:t>
            </w:r>
          </w:p>
        </w:tc>
        <w:tc>
          <w:tcPr>
            <w:tcW w:w="1134" w:type="dxa"/>
          </w:tcPr>
          <w:p w:rsidR="00084A3D" w:rsidRPr="00D2415B" w:rsidRDefault="00084A3D" w:rsidP="00AD27D8">
            <w:pPr>
              <w:pStyle w:val="21"/>
              <w:tabs>
                <w:tab w:val="left" w:pos="1380"/>
              </w:tabs>
              <w:ind w:firstLine="0"/>
              <w:rPr>
                <w:szCs w:val="28"/>
              </w:rPr>
            </w:pPr>
            <w:r w:rsidRPr="00D2415B">
              <w:rPr>
                <w:szCs w:val="28"/>
              </w:rPr>
              <w:t>0</w:t>
            </w:r>
          </w:p>
        </w:tc>
        <w:tc>
          <w:tcPr>
            <w:tcW w:w="1276" w:type="dxa"/>
          </w:tcPr>
          <w:p w:rsidR="00084A3D" w:rsidRPr="00D2415B" w:rsidRDefault="00084A3D" w:rsidP="00AD27D8">
            <w:pPr>
              <w:pStyle w:val="21"/>
              <w:tabs>
                <w:tab w:val="left" w:pos="1380"/>
              </w:tabs>
              <w:ind w:firstLine="0"/>
              <w:rPr>
                <w:szCs w:val="28"/>
              </w:rPr>
            </w:pPr>
            <w:r w:rsidRPr="00D2415B">
              <w:rPr>
                <w:szCs w:val="28"/>
              </w:rPr>
              <w:t>0</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Первинна інвалідність (на 10 тис. дорослих)</w:t>
            </w:r>
          </w:p>
        </w:tc>
        <w:tc>
          <w:tcPr>
            <w:tcW w:w="1134" w:type="dxa"/>
          </w:tcPr>
          <w:p w:rsidR="00084A3D" w:rsidRPr="00D2415B" w:rsidRDefault="00084A3D" w:rsidP="00AD27D8">
            <w:pPr>
              <w:pStyle w:val="21"/>
              <w:tabs>
                <w:tab w:val="left" w:pos="1380"/>
              </w:tabs>
              <w:ind w:firstLine="0"/>
              <w:rPr>
                <w:szCs w:val="28"/>
              </w:rPr>
            </w:pPr>
            <w:r w:rsidRPr="00D2415B">
              <w:rPr>
                <w:szCs w:val="28"/>
              </w:rPr>
              <w:t>30,6</w:t>
            </w:r>
          </w:p>
        </w:tc>
        <w:tc>
          <w:tcPr>
            <w:tcW w:w="1276" w:type="dxa"/>
          </w:tcPr>
          <w:p w:rsidR="00084A3D" w:rsidRPr="00D2415B" w:rsidRDefault="00084A3D" w:rsidP="00AD27D8">
            <w:pPr>
              <w:pStyle w:val="21"/>
              <w:tabs>
                <w:tab w:val="left" w:pos="1380"/>
              </w:tabs>
              <w:ind w:firstLine="0"/>
              <w:rPr>
                <w:szCs w:val="28"/>
              </w:rPr>
            </w:pPr>
            <w:r w:rsidRPr="00D2415B">
              <w:rPr>
                <w:szCs w:val="28"/>
              </w:rPr>
              <w:t>28,4</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Первинна інвалідність дітей (на 10 тис.)</w:t>
            </w:r>
          </w:p>
        </w:tc>
        <w:tc>
          <w:tcPr>
            <w:tcW w:w="1134" w:type="dxa"/>
          </w:tcPr>
          <w:p w:rsidR="00084A3D" w:rsidRPr="00D2415B" w:rsidRDefault="00084A3D" w:rsidP="00AD27D8">
            <w:pPr>
              <w:pStyle w:val="21"/>
              <w:tabs>
                <w:tab w:val="left" w:pos="1380"/>
              </w:tabs>
              <w:ind w:firstLine="0"/>
              <w:rPr>
                <w:szCs w:val="28"/>
              </w:rPr>
            </w:pPr>
            <w:r w:rsidRPr="00D2415B">
              <w:rPr>
                <w:szCs w:val="28"/>
              </w:rPr>
              <w:t>29,3</w:t>
            </w:r>
          </w:p>
        </w:tc>
        <w:tc>
          <w:tcPr>
            <w:tcW w:w="1276" w:type="dxa"/>
          </w:tcPr>
          <w:p w:rsidR="00084A3D" w:rsidRPr="00D2415B" w:rsidRDefault="00084A3D" w:rsidP="00AD27D8">
            <w:pPr>
              <w:pStyle w:val="21"/>
              <w:tabs>
                <w:tab w:val="left" w:pos="1380"/>
              </w:tabs>
              <w:ind w:firstLine="0"/>
              <w:rPr>
                <w:szCs w:val="28"/>
              </w:rPr>
            </w:pPr>
            <w:r w:rsidRPr="00D2415B">
              <w:rPr>
                <w:szCs w:val="28"/>
              </w:rPr>
              <w:t>26,2</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Народжуваність в цілому по районі (на 1 тис. населення)</w:t>
            </w:r>
          </w:p>
        </w:tc>
        <w:tc>
          <w:tcPr>
            <w:tcW w:w="1134" w:type="dxa"/>
          </w:tcPr>
          <w:p w:rsidR="00084A3D" w:rsidRPr="00D2415B" w:rsidRDefault="00084A3D" w:rsidP="00AD27D8">
            <w:pPr>
              <w:pStyle w:val="21"/>
              <w:tabs>
                <w:tab w:val="left" w:pos="1380"/>
              </w:tabs>
              <w:ind w:firstLine="0"/>
              <w:rPr>
                <w:szCs w:val="28"/>
              </w:rPr>
            </w:pPr>
            <w:r w:rsidRPr="00D2415B">
              <w:rPr>
                <w:szCs w:val="28"/>
              </w:rPr>
              <w:t>12,5</w:t>
            </w:r>
          </w:p>
        </w:tc>
        <w:tc>
          <w:tcPr>
            <w:tcW w:w="1276" w:type="dxa"/>
          </w:tcPr>
          <w:p w:rsidR="00084A3D" w:rsidRPr="00D2415B" w:rsidRDefault="00084A3D" w:rsidP="00AD27D8">
            <w:pPr>
              <w:pStyle w:val="21"/>
              <w:tabs>
                <w:tab w:val="left" w:pos="1380"/>
              </w:tabs>
              <w:ind w:firstLine="0"/>
              <w:rPr>
                <w:szCs w:val="28"/>
              </w:rPr>
            </w:pPr>
            <w:r w:rsidRPr="00D2415B">
              <w:rPr>
                <w:szCs w:val="28"/>
              </w:rPr>
              <w:t>10,6</w:t>
            </w:r>
          </w:p>
        </w:tc>
      </w:tr>
      <w:tr w:rsidR="009F6B60" w:rsidTr="00AD27D8">
        <w:tc>
          <w:tcPr>
            <w:tcW w:w="5070" w:type="dxa"/>
          </w:tcPr>
          <w:p w:rsidR="009F6B60" w:rsidRPr="00D2415B" w:rsidRDefault="009F6B60" w:rsidP="00D20F8A">
            <w:pPr>
              <w:pStyle w:val="21"/>
              <w:tabs>
                <w:tab w:val="left" w:pos="1380"/>
              </w:tabs>
              <w:ind w:firstLine="0"/>
              <w:rPr>
                <w:szCs w:val="28"/>
              </w:rPr>
            </w:pPr>
            <w:r w:rsidRPr="00D2415B">
              <w:rPr>
                <w:bCs/>
                <w:szCs w:val="28"/>
              </w:rPr>
              <w:t>міс</w:t>
            </w:r>
            <w:r>
              <w:rPr>
                <w:bCs/>
                <w:szCs w:val="28"/>
              </w:rPr>
              <w:t>ького населення</w:t>
            </w:r>
          </w:p>
        </w:tc>
        <w:tc>
          <w:tcPr>
            <w:tcW w:w="1134" w:type="dxa"/>
          </w:tcPr>
          <w:p w:rsidR="009F6B60" w:rsidRPr="00D2415B" w:rsidRDefault="009F6B60" w:rsidP="00AD27D8">
            <w:pPr>
              <w:pStyle w:val="21"/>
              <w:tabs>
                <w:tab w:val="left" w:pos="1380"/>
              </w:tabs>
              <w:ind w:firstLine="0"/>
              <w:rPr>
                <w:szCs w:val="28"/>
              </w:rPr>
            </w:pPr>
            <w:r w:rsidRPr="00D2415B">
              <w:rPr>
                <w:szCs w:val="28"/>
              </w:rPr>
              <w:t>13,4</w:t>
            </w:r>
          </w:p>
        </w:tc>
        <w:tc>
          <w:tcPr>
            <w:tcW w:w="1276" w:type="dxa"/>
          </w:tcPr>
          <w:p w:rsidR="009F6B60" w:rsidRPr="00D2415B" w:rsidRDefault="009F6B60" w:rsidP="00AD27D8">
            <w:pPr>
              <w:pStyle w:val="21"/>
              <w:tabs>
                <w:tab w:val="left" w:pos="1380"/>
              </w:tabs>
              <w:ind w:firstLine="0"/>
              <w:rPr>
                <w:szCs w:val="28"/>
              </w:rPr>
            </w:pPr>
            <w:r w:rsidRPr="00D2415B">
              <w:rPr>
                <w:szCs w:val="28"/>
              </w:rPr>
              <w:t>11,9</w:t>
            </w:r>
          </w:p>
        </w:tc>
      </w:tr>
      <w:tr w:rsidR="009F6B60" w:rsidTr="00AD27D8">
        <w:tc>
          <w:tcPr>
            <w:tcW w:w="5070" w:type="dxa"/>
          </w:tcPr>
          <w:p w:rsidR="009F6B60" w:rsidRPr="00D2415B" w:rsidRDefault="009F6B60" w:rsidP="00D20F8A">
            <w:pPr>
              <w:pStyle w:val="21"/>
              <w:tabs>
                <w:tab w:val="left" w:pos="1380"/>
              </w:tabs>
              <w:ind w:firstLine="0"/>
              <w:rPr>
                <w:szCs w:val="28"/>
              </w:rPr>
            </w:pPr>
            <w:r>
              <w:rPr>
                <w:bCs/>
                <w:szCs w:val="28"/>
              </w:rPr>
              <w:t>сільського населення</w:t>
            </w:r>
          </w:p>
        </w:tc>
        <w:tc>
          <w:tcPr>
            <w:tcW w:w="1134" w:type="dxa"/>
          </w:tcPr>
          <w:p w:rsidR="009F6B60" w:rsidRPr="00D2415B" w:rsidRDefault="009F6B60" w:rsidP="00AD27D8">
            <w:pPr>
              <w:pStyle w:val="21"/>
              <w:tabs>
                <w:tab w:val="left" w:pos="1380"/>
              </w:tabs>
              <w:ind w:firstLine="0"/>
              <w:rPr>
                <w:szCs w:val="28"/>
              </w:rPr>
            </w:pPr>
            <w:r w:rsidRPr="00D2415B">
              <w:rPr>
                <w:szCs w:val="28"/>
              </w:rPr>
              <w:t>10,2</w:t>
            </w:r>
          </w:p>
        </w:tc>
        <w:tc>
          <w:tcPr>
            <w:tcW w:w="1276" w:type="dxa"/>
          </w:tcPr>
          <w:p w:rsidR="009F6B60" w:rsidRPr="00D2415B" w:rsidRDefault="009F6B60" w:rsidP="00AD27D8">
            <w:pPr>
              <w:pStyle w:val="21"/>
              <w:tabs>
                <w:tab w:val="left" w:pos="1380"/>
              </w:tabs>
              <w:ind w:firstLine="0"/>
              <w:rPr>
                <w:szCs w:val="28"/>
              </w:rPr>
            </w:pPr>
            <w:r w:rsidRPr="00D2415B">
              <w:rPr>
                <w:szCs w:val="28"/>
              </w:rPr>
              <w:t>7,6</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Смертність в цілому по району</w:t>
            </w:r>
          </w:p>
        </w:tc>
        <w:tc>
          <w:tcPr>
            <w:tcW w:w="1134" w:type="dxa"/>
          </w:tcPr>
          <w:p w:rsidR="00084A3D" w:rsidRPr="00D2415B" w:rsidRDefault="00084A3D" w:rsidP="00AD27D8">
            <w:pPr>
              <w:pStyle w:val="21"/>
              <w:tabs>
                <w:tab w:val="left" w:pos="1380"/>
              </w:tabs>
              <w:ind w:firstLine="0"/>
              <w:rPr>
                <w:szCs w:val="28"/>
              </w:rPr>
            </w:pPr>
            <w:r w:rsidRPr="00D2415B">
              <w:rPr>
                <w:szCs w:val="28"/>
              </w:rPr>
              <w:t>14,1</w:t>
            </w:r>
          </w:p>
        </w:tc>
        <w:tc>
          <w:tcPr>
            <w:tcW w:w="1276" w:type="dxa"/>
          </w:tcPr>
          <w:p w:rsidR="00084A3D" w:rsidRPr="00D2415B" w:rsidRDefault="00084A3D" w:rsidP="00AD27D8">
            <w:pPr>
              <w:pStyle w:val="21"/>
              <w:tabs>
                <w:tab w:val="left" w:pos="1380"/>
              </w:tabs>
              <w:ind w:firstLine="0"/>
              <w:rPr>
                <w:szCs w:val="28"/>
              </w:rPr>
            </w:pPr>
            <w:r w:rsidRPr="00D2415B">
              <w:rPr>
                <w:szCs w:val="28"/>
              </w:rPr>
              <w:t>14,0</w:t>
            </w:r>
          </w:p>
        </w:tc>
      </w:tr>
      <w:tr w:rsidR="00084A3D" w:rsidTr="00AD27D8">
        <w:tc>
          <w:tcPr>
            <w:tcW w:w="5070" w:type="dxa"/>
          </w:tcPr>
          <w:p w:rsidR="00084A3D" w:rsidRPr="00D2415B" w:rsidRDefault="00084A3D" w:rsidP="009F6B60">
            <w:pPr>
              <w:pStyle w:val="21"/>
              <w:tabs>
                <w:tab w:val="left" w:pos="1380"/>
              </w:tabs>
              <w:ind w:firstLine="0"/>
              <w:rPr>
                <w:szCs w:val="28"/>
              </w:rPr>
            </w:pPr>
            <w:r w:rsidRPr="00D2415B">
              <w:rPr>
                <w:bCs/>
                <w:szCs w:val="28"/>
              </w:rPr>
              <w:t>міс</w:t>
            </w:r>
            <w:r w:rsidR="009F6B60">
              <w:rPr>
                <w:bCs/>
                <w:szCs w:val="28"/>
              </w:rPr>
              <w:t>ького населення</w:t>
            </w:r>
          </w:p>
        </w:tc>
        <w:tc>
          <w:tcPr>
            <w:tcW w:w="1134" w:type="dxa"/>
          </w:tcPr>
          <w:p w:rsidR="00084A3D" w:rsidRPr="00D2415B" w:rsidRDefault="00084A3D" w:rsidP="00AD27D8">
            <w:pPr>
              <w:pStyle w:val="21"/>
              <w:tabs>
                <w:tab w:val="left" w:pos="1380"/>
              </w:tabs>
              <w:ind w:firstLine="0"/>
              <w:rPr>
                <w:szCs w:val="28"/>
              </w:rPr>
            </w:pPr>
            <w:r w:rsidRPr="00D2415B">
              <w:rPr>
                <w:szCs w:val="28"/>
              </w:rPr>
              <w:t>10,1</w:t>
            </w:r>
          </w:p>
        </w:tc>
        <w:tc>
          <w:tcPr>
            <w:tcW w:w="1276" w:type="dxa"/>
          </w:tcPr>
          <w:p w:rsidR="00084A3D" w:rsidRPr="00D2415B" w:rsidRDefault="00084A3D" w:rsidP="00AD27D8">
            <w:pPr>
              <w:pStyle w:val="21"/>
              <w:tabs>
                <w:tab w:val="left" w:pos="1380"/>
              </w:tabs>
              <w:ind w:firstLine="0"/>
              <w:rPr>
                <w:szCs w:val="28"/>
              </w:rPr>
            </w:pPr>
            <w:r w:rsidRPr="00D2415B">
              <w:rPr>
                <w:szCs w:val="28"/>
              </w:rPr>
              <w:t>10,2</w:t>
            </w:r>
          </w:p>
        </w:tc>
      </w:tr>
      <w:tr w:rsidR="00084A3D" w:rsidTr="00AD27D8">
        <w:tc>
          <w:tcPr>
            <w:tcW w:w="5070" w:type="dxa"/>
          </w:tcPr>
          <w:p w:rsidR="00084A3D" w:rsidRPr="00D2415B" w:rsidRDefault="009F6B60" w:rsidP="00AD27D8">
            <w:pPr>
              <w:pStyle w:val="21"/>
              <w:tabs>
                <w:tab w:val="left" w:pos="1380"/>
              </w:tabs>
              <w:ind w:firstLine="0"/>
              <w:rPr>
                <w:szCs w:val="28"/>
              </w:rPr>
            </w:pPr>
            <w:r>
              <w:rPr>
                <w:bCs/>
                <w:szCs w:val="28"/>
              </w:rPr>
              <w:t>сільського населення</w:t>
            </w:r>
          </w:p>
        </w:tc>
        <w:tc>
          <w:tcPr>
            <w:tcW w:w="1134" w:type="dxa"/>
          </w:tcPr>
          <w:p w:rsidR="00084A3D" w:rsidRPr="00D2415B" w:rsidRDefault="00084A3D" w:rsidP="00AD27D8">
            <w:pPr>
              <w:pStyle w:val="21"/>
              <w:tabs>
                <w:tab w:val="left" w:pos="1380"/>
              </w:tabs>
              <w:ind w:firstLine="0"/>
              <w:rPr>
                <w:szCs w:val="28"/>
              </w:rPr>
            </w:pPr>
            <w:r w:rsidRPr="00D2415B">
              <w:rPr>
                <w:szCs w:val="28"/>
              </w:rPr>
              <w:t>23,5</w:t>
            </w:r>
          </w:p>
        </w:tc>
        <w:tc>
          <w:tcPr>
            <w:tcW w:w="1276" w:type="dxa"/>
          </w:tcPr>
          <w:p w:rsidR="00084A3D" w:rsidRPr="00D2415B" w:rsidRDefault="00084A3D" w:rsidP="00AD27D8">
            <w:pPr>
              <w:pStyle w:val="21"/>
              <w:tabs>
                <w:tab w:val="left" w:pos="1380"/>
              </w:tabs>
              <w:ind w:firstLine="0"/>
              <w:rPr>
                <w:szCs w:val="28"/>
              </w:rPr>
            </w:pPr>
            <w:r w:rsidRPr="00D2415B">
              <w:rPr>
                <w:szCs w:val="28"/>
              </w:rPr>
              <w:t>23,1</w:t>
            </w:r>
          </w:p>
        </w:tc>
      </w:tr>
      <w:tr w:rsidR="00084A3D" w:rsidTr="00AD27D8">
        <w:tc>
          <w:tcPr>
            <w:tcW w:w="5070" w:type="dxa"/>
          </w:tcPr>
          <w:p w:rsidR="00084A3D" w:rsidRPr="00D2415B" w:rsidRDefault="00084A3D" w:rsidP="00AD27D8">
            <w:pPr>
              <w:pStyle w:val="21"/>
              <w:tabs>
                <w:tab w:val="left" w:pos="1380"/>
              </w:tabs>
              <w:ind w:firstLine="0"/>
              <w:rPr>
                <w:szCs w:val="28"/>
              </w:rPr>
            </w:pPr>
            <w:r w:rsidRPr="00D2415B">
              <w:rPr>
                <w:bCs/>
                <w:szCs w:val="28"/>
              </w:rPr>
              <w:t>Природний приріст в цілому</w:t>
            </w:r>
          </w:p>
        </w:tc>
        <w:tc>
          <w:tcPr>
            <w:tcW w:w="1134" w:type="dxa"/>
          </w:tcPr>
          <w:p w:rsidR="00084A3D" w:rsidRPr="00D2415B" w:rsidRDefault="00084A3D" w:rsidP="00AD27D8">
            <w:pPr>
              <w:pStyle w:val="21"/>
              <w:tabs>
                <w:tab w:val="left" w:pos="1380"/>
              </w:tabs>
              <w:ind w:firstLine="0"/>
              <w:rPr>
                <w:szCs w:val="28"/>
              </w:rPr>
            </w:pPr>
            <w:r w:rsidRPr="00D2415B">
              <w:rPr>
                <w:szCs w:val="28"/>
              </w:rPr>
              <w:t>-1,6</w:t>
            </w:r>
          </w:p>
        </w:tc>
        <w:tc>
          <w:tcPr>
            <w:tcW w:w="1276" w:type="dxa"/>
          </w:tcPr>
          <w:p w:rsidR="00084A3D" w:rsidRPr="00D2415B" w:rsidRDefault="00084A3D" w:rsidP="00AD27D8">
            <w:pPr>
              <w:pStyle w:val="21"/>
              <w:tabs>
                <w:tab w:val="left" w:pos="1380"/>
              </w:tabs>
              <w:ind w:firstLine="0"/>
              <w:rPr>
                <w:szCs w:val="28"/>
              </w:rPr>
            </w:pPr>
            <w:r w:rsidRPr="00D2415B">
              <w:rPr>
                <w:szCs w:val="28"/>
              </w:rPr>
              <w:t>-3,4</w:t>
            </w:r>
          </w:p>
        </w:tc>
      </w:tr>
      <w:tr w:rsidR="009F6B60" w:rsidTr="00AD27D8">
        <w:tc>
          <w:tcPr>
            <w:tcW w:w="5070" w:type="dxa"/>
          </w:tcPr>
          <w:p w:rsidR="009F6B60" w:rsidRPr="00D2415B" w:rsidRDefault="009F6B60" w:rsidP="00D20F8A">
            <w:pPr>
              <w:pStyle w:val="21"/>
              <w:tabs>
                <w:tab w:val="left" w:pos="1380"/>
              </w:tabs>
              <w:ind w:firstLine="0"/>
              <w:rPr>
                <w:szCs w:val="28"/>
              </w:rPr>
            </w:pPr>
            <w:r w:rsidRPr="00D2415B">
              <w:rPr>
                <w:bCs/>
                <w:szCs w:val="28"/>
              </w:rPr>
              <w:t>міс</w:t>
            </w:r>
            <w:r>
              <w:rPr>
                <w:bCs/>
                <w:szCs w:val="28"/>
              </w:rPr>
              <w:t>ького населення</w:t>
            </w:r>
          </w:p>
        </w:tc>
        <w:tc>
          <w:tcPr>
            <w:tcW w:w="1134" w:type="dxa"/>
          </w:tcPr>
          <w:p w:rsidR="009F6B60" w:rsidRPr="00D2415B" w:rsidRDefault="009F6B60" w:rsidP="00AD27D8">
            <w:pPr>
              <w:pStyle w:val="21"/>
              <w:tabs>
                <w:tab w:val="left" w:pos="1380"/>
              </w:tabs>
              <w:ind w:firstLine="0"/>
              <w:rPr>
                <w:szCs w:val="28"/>
              </w:rPr>
            </w:pPr>
            <w:r w:rsidRPr="00D2415B">
              <w:rPr>
                <w:szCs w:val="28"/>
              </w:rPr>
              <w:t>+3,3</w:t>
            </w:r>
          </w:p>
        </w:tc>
        <w:tc>
          <w:tcPr>
            <w:tcW w:w="1276" w:type="dxa"/>
          </w:tcPr>
          <w:p w:rsidR="009F6B60" w:rsidRPr="00D2415B" w:rsidRDefault="009F6B60" w:rsidP="00AD27D8">
            <w:pPr>
              <w:pStyle w:val="21"/>
              <w:tabs>
                <w:tab w:val="left" w:pos="1380"/>
              </w:tabs>
              <w:ind w:firstLine="0"/>
              <w:rPr>
                <w:szCs w:val="28"/>
              </w:rPr>
            </w:pPr>
            <w:r w:rsidRPr="00D2415B">
              <w:rPr>
                <w:szCs w:val="28"/>
              </w:rPr>
              <w:t>+1,7</w:t>
            </w:r>
          </w:p>
        </w:tc>
      </w:tr>
      <w:tr w:rsidR="009F6B60" w:rsidTr="00AD27D8">
        <w:tc>
          <w:tcPr>
            <w:tcW w:w="5070" w:type="dxa"/>
          </w:tcPr>
          <w:p w:rsidR="009F6B60" w:rsidRPr="00D2415B" w:rsidRDefault="009F6B60" w:rsidP="00D20F8A">
            <w:pPr>
              <w:pStyle w:val="21"/>
              <w:tabs>
                <w:tab w:val="left" w:pos="1380"/>
              </w:tabs>
              <w:ind w:firstLine="0"/>
              <w:rPr>
                <w:szCs w:val="28"/>
              </w:rPr>
            </w:pPr>
            <w:r>
              <w:rPr>
                <w:bCs/>
                <w:szCs w:val="28"/>
              </w:rPr>
              <w:t>сільського населення</w:t>
            </w:r>
          </w:p>
        </w:tc>
        <w:tc>
          <w:tcPr>
            <w:tcW w:w="1134" w:type="dxa"/>
          </w:tcPr>
          <w:p w:rsidR="009F6B60" w:rsidRPr="00D2415B" w:rsidRDefault="009F6B60" w:rsidP="00AD27D8">
            <w:pPr>
              <w:pStyle w:val="21"/>
              <w:tabs>
                <w:tab w:val="left" w:pos="1380"/>
              </w:tabs>
              <w:ind w:firstLine="0"/>
              <w:rPr>
                <w:szCs w:val="28"/>
              </w:rPr>
            </w:pPr>
            <w:r w:rsidRPr="00D2415B">
              <w:rPr>
                <w:szCs w:val="28"/>
              </w:rPr>
              <w:t>-11,3</w:t>
            </w:r>
          </w:p>
        </w:tc>
        <w:tc>
          <w:tcPr>
            <w:tcW w:w="1276" w:type="dxa"/>
          </w:tcPr>
          <w:p w:rsidR="009F6B60" w:rsidRPr="00D2415B" w:rsidRDefault="009F6B60" w:rsidP="00AD27D8">
            <w:pPr>
              <w:pStyle w:val="21"/>
              <w:tabs>
                <w:tab w:val="left" w:pos="1380"/>
              </w:tabs>
              <w:ind w:firstLine="0"/>
              <w:rPr>
                <w:szCs w:val="28"/>
              </w:rPr>
            </w:pPr>
            <w:r w:rsidRPr="00D2415B">
              <w:rPr>
                <w:szCs w:val="28"/>
              </w:rPr>
              <w:t>-15,5</w:t>
            </w:r>
          </w:p>
        </w:tc>
      </w:tr>
    </w:tbl>
    <w:p w:rsidR="00084A3D" w:rsidRDefault="00084A3D" w:rsidP="00084A3D">
      <w:pPr>
        <w:pStyle w:val="21"/>
        <w:tabs>
          <w:tab w:val="left" w:pos="1380"/>
        </w:tabs>
        <w:ind w:firstLine="0"/>
        <w:jc w:val="both"/>
        <w:rPr>
          <w:szCs w:val="28"/>
          <w:lang w:val="ru-RU"/>
        </w:rPr>
      </w:pPr>
    </w:p>
    <w:p w:rsidR="00084A3D" w:rsidRDefault="00084A3D" w:rsidP="00084A3D">
      <w:pPr>
        <w:pStyle w:val="21"/>
        <w:tabs>
          <w:tab w:val="left" w:pos="1380"/>
        </w:tabs>
        <w:ind w:firstLine="567"/>
        <w:jc w:val="both"/>
        <w:rPr>
          <w:szCs w:val="28"/>
          <w:lang w:val="ru-RU"/>
        </w:rPr>
      </w:pPr>
      <w:r>
        <w:rPr>
          <w:szCs w:val="28"/>
          <w:lang w:val="ru-RU"/>
        </w:rPr>
        <w:t xml:space="preserve">Одним </w:t>
      </w:r>
      <w:proofErr w:type="spellStart"/>
      <w:r>
        <w:rPr>
          <w:szCs w:val="28"/>
          <w:lang w:val="ru-RU"/>
        </w:rPr>
        <w:t>із</w:t>
      </w:r>
      <w:proofErr w:type="spellEnd"/>
      <w:r>
        <w:rPr>
          <w:szCs w:val="28"/>
          <w:lang w:val="ru-RU"/>
        </w:rPr>
        <w:t xml:space="preserve"> </w:t>
      </w:r>
      <w:proofErr w:type="spellStart"/>
      <w:r>
        <w:rPr>
          <w:szCs w:val="28"/>
          <w:lang w:val="ru-RU"/>
        </w:rPr>
        <w:t>найважливіших</w:t>
      </w:r>
      <w:proofErr w:type="spellEnd"/>
      <w:r>
        <w:rPr>
          <w:szCs w:val="28"/>
          <w:lang w:val="ru-RU"/>
        </w:rPr>
        <w:t xml:space="preserve"> </w:t>
      </w:r>
      <w:proofErr w:type="spellStart"/>
      <w:r>
        <w:rPr>
          <w:szCs w:val="28"/>
          <w:lang w:val="ru-RU"/>
        </w:rPr>
        <w:t>показникі</w:t>
      </w:r>
      <w:proofErr w:type="gramStart"/>
      <w:r>
        <w:rPr>
          <w:szCs w:val="28"/>
          <w:lang w:val="ru-RU"/>
        </w:rPr>
        <w:t>в</w:t>
      </w:r>
      <w:proofErr w:type="spellEnd"/>
      <w:proofErr w:type="gramEnd"/>
      <w:r>
        <w:rPr>
          <w:szCs w:val="28"/>
          <w:lang w:val="ru-RU"/>
        </w:rPr>
        <w:t xml:space="preserve"> </w:t>
      </w:r>
      <w:proofErr w:type="gramStart"/>
      <w:r>
        <w:rPr>
          <w:szCs w:val="28"/>
          <w:lang w:val="ru-RU"/>
        </w:rPr>
        <w:t>стану</w:t>
      </w:r>
      <w:proofErr w:type="gramEnd"/>
      <w:r>
        <w:rPr>
          <w:szCs w:val="28"/>
          <w:lang w:val="ru-RU"/>
        </w:rPr>
        <w:t xml:space="preserve"> </w:t>
      </w:r>
      <w:proofErr w:type="spellStart"/>
      <w:r>
        <w:rPr>
          <w:szCs w:val="28"/>
          <w:lang w:val="ru-RU"/>
        </w:rPr>
        <w:t>здоров</w:t>
      </w:r>
      <w:r w:rsidR="00D20F8A">
        <w:rPr>
          <w:szCs w:val="28"/>
          <w:lang w:val="ru-RU"/>
        </w:rPr>
        <w:t>'</w:t>
      </w:r>
      <w:r>
        <w:rPr>
          <w:szCs w:val="28"/>
          <w:lang w:val="ru-RU"/>
        </w:rPr>
        <w:t>я</w:t>
      </w:r>
      <w:proofErr w:type="spellEnd"/>
      <w:r>
        <w:rPr>
          <w:szCs w:val="28"/>
          <w:lang w:val="ru-RU"/>
        </w:rPr>
        <w:t xml:space="preserve"> </w:t>
      </w:r>
      <w:proofErr w:type="spellStart"/>
      <w:r>
        <w:rPr>
          <w:szCs w:val="28"/>
          <w:lang w:val="ru-RU"/>
        </w:rPr>
        <w:t>населення</w:t>
      </w:r>
      <w:proofErr w:type="spellEnd"/>
      <w:r>
        <w:rPr>
          <w:szCs w:val="28"/>
          <w:lang w:val="ru-RU"/>
        </w:rPr>
        <w:t xml:space="preserve"> </w:t>
      </w:r>
      <w:proofErr w:type="spellStart"/>
      <w:r w:rsidR="00D20F8A">
        <w:rPr>
          <w:szCs w:val="28"/>
          <w:lang w:val="ru-RU"/>
        </w:rPr>
        <w:t>є</w:t>
      </w:r>
      <w:proofErr w:type="spellEnd"/>
      <w:r w:rsidR="00D20F8A">
        <w:rPr>
          <w:szCs w:val="28"/>
          <w:lang w:val="ru-RU"/>
        </w:rPr>
        <w:t xml:space="preserve"> </w:t>
      </w:r>
      <w:proofErr w:type="spellStart"/>
      <w:r>
        <w:rPr>
          <w:szCs w:val="28"/>
          <w:lang w:val="ru-RU"/>
        </w:rPr>
        <w:t>смертність</w:t>
      </w:r>
      <w:proofErr w:type="spellEnd"/>
      <w:r w:rsidR="00D20F8A">
        <w:rPr>
          <w:szCs w:val="28"/>
          <w:lang w:val="ru-RU"/>
        </w:rPr>
        <w:t xml:space="preserve"> </w:t>
      </w:r>
      <w:proofErr w:type="spellStart"/>
      <w:r w:rsidR="00D20F8A">
        <w:rPr>
          <w:szCs w:val="28"/>
          <w:lang w:val="ru-RU"/>
        </w:rPr>
        <w:t>новонароджених</w:t>
      </w:r>
      <w:proofErr w:type="spellEnd"/>
      <w:r w:rsidR="00D20F8A">
        <w:rPr>
          <w:szCs w:val="28"/>
          <w:lang w:val="ru-RU"/>
        </w:rPr>
        <w:t xml:space="preserve">, яка </w:t>
      </w:r>
      <w:proofErr w:type="spellStart"/>
      <w:r w:rsidR="00D20F8A">
        <w:rPr>
          <w:szCs w:val="28"/>
          <w:lang w:val="ru-RU"/>
        </w:rPr>
        <w:t>є</w:t>
      </w:r>
      <w:proofErr w:type="spellEnd"/>
      <w:r>
        <w:rPr>
          <w:szCs w:val="28"/>
          <w:lang w:val="ru-RU"/>
        </w:rPr>
        <w:t xml:space="preserve"> </w:t>
      </w:r>
      <w:proofErr w:type="spellStart"/>
      <w:r>
        <w:rPr>
          <w:szCs w:val="28"/>
          <w:lang w:val="ru-RU"/>
        </w:rPr>
        <w:t>одн</w:t>
      </w:r>
      <w:r w:rsidR="00893912">
        <w:rPr>
          <w:szCs w:val="28"/>
          <w:lang w:val="ru-RU"/>
        </w:rPr>
        <w:t>ією</w:t>
      </w:r>
      <w:proofErr w:type="spellEnd"/>
      <w:r>
        <w:rPr>
          <w:szCs w:val="28"/>
          <w:lang w:val="ru-RU"/>
        </w:rPr>
        <w:t xml:space="preserve"> </w:t>
      </w:r>
      <w:proofErr w:type="spellStart"/>
      <w:r>
        <w:rPr>
          <w:szCs w:val="28"/>
          <w:lang w:val="ru-RU"/>
        </w:rPr>
        <w:t>з</w:t>
      </w:r>
      <w:proofErr w:type="spellEnd"/>
      <w:r>
        <w:rPr>
          <w:szCs w:val="28"/>
          <w:lang w:val="ru-RU"/>
        </w:rPr>
        <w:t xml:space="preserve"> </w:t>
      </w:r>
      <w:proofErr w:type="spellStart"/>
      <w:r>
        <w:rPr>
          <w:szCs w:val="28"/>
          <w:lang w:val="ru-RU"/>
        </w:rPr>
        <w:t>найнижчих</w:t>
      </w:r>
      <w:proofErr w:type="spellEnd"/>
      <w:r>
        <w:rPr>
          <w:szCs w:val="28"/>
          <w:lang w:val="ru-RU"/>
        </w:rPr>
        <w:t xml:space="preserve"> в </w:t>
      </w:r>
      <w:proofErr w:type="spellStart"/>
      <w:r>
        <w:rPr>
          <w:szCs w:val="28"/>
          <w:lang w:val="ru-RU"/>
        </w:rPr>
        <w:t>області</w:t>
      </w:r>
      <w:proofErr w:type="spellEnd"/>
      <w:r>
        <w:rPr>
          <w:szCs w:val="28"/>
          <w:lang w:val="ru-RU"/>
        </w:rPr>
        <w:t xml:space="preserve"> </w:t>
      </w:r>
      <w:r w:rsidR="00893912">
        <w:rPr>
          <w:szCs w:val="28"/>
          <w:lang w:val="ru-RU"/>
        </w:rPr>
        <w:t>та</w:t>
      </w:r>
      <w:r>
        <w:rPr>
          <w:szCs w:val="28"/>
          <w:lang w:val="ru-RU"/>
        </w:rPr>
        <w:t xml:space="preserve"> </w:t>
      </w:r>
      <w:proofErr w:type="spellStart"/>
      <w:r>
        <w:rPr>
          <w:szCs w:val="28"/>
          <w:lang w:val="ru-RU"/>
        </w:rPr>
        <w:t>Україн</w:t>
      </w:r>
      <w:r w:rsidR="00893912">
        <w:rPr>
          <w:szCs w:val="28"/>
          <w:lang w:val="ru-RU"/>
        </w:rPr>
        <w:t>і</w:t>
      </w:r>
      <w:proofErr w:type="spellEnd"/>
      <w:r>
        <w:rPr>
          <w:szCs w:val="28"/>
          <w:lang w:val="ru-RU"/>
        </w:rPr>
        <w:t xml:space="preserve">.  </w:t>
      </w:r>
      <w:proofErr w:type="spellStart"/>
      <w:r>
        <w:rPr>
          <w:szCs w:val="28"/>
          <w:lang w:val="ru-RU"/>
        </w:rPr>
        <w:t>Знизилась</w:t>
      </w:r>
      <w:proofErr w:type="spellEnd"/>
      <w:r>
        <w:rPr>
          <w:szCs w:val="28"/>
          <w:lang w:val="ru-RU"/>
        </w:rPr>
        <w:t xml:space="preserve"> </w:t>
      </w:r>
      <w:proofErr w:type="spellStart"/>
      <w:r>
        <w:rPr>
          <w:szCs w:val="28"/>
          <w:lang w:val="ru-RU"/>
        </w:rPr>
        <w:t>первинна</w:t>
      </w:r>
      <w:proofErr w:type="spellEnd"/>
      <w:r>
        <w:rPr>
          <w:szCs w:val="28"/>
          <w:lang w:val="ru-RU"/>
        </w:rPr>
        <w:t xml:space="preserve"> </w:t>
      </w:r>
      <w:proofErr w:type="spellStart"/>
      <w:r>
        <w:rPr>
          <w:szCs w:val="28"/>
          <w:lang w:val="ru-RU"/>
        </w:rPr>
        <w:t>інвалідність</w:t>
      </w:r>
      <w:proofErr w:type="spellEnd"/>
      <w:r>
        <w:rPr>
          <w:szCs w:val="28"/>
          <w:lang w:val="ru-RU"/>
        </w:rPr>
        <w:t xml:space="preserve"> </w:t>
      </w:r>
      <w:proofErr w:type="spellStart"/>
      <w:r>
        <w:rPr>
          <w:szCs w:val="28"/>
          <w:lang w:val="ru-RU"/>
        </w:rPr>
        <w:t>дорослих</w:t>
      </w:r>
      <w:proofErr w:type="spellEnd"/>
      <w:r>
        <w:rPr>
          <w:szCs w:val="28"/>
          <w:lang w:val="ru-RU"/>
        </w:rPr>
        <w:t xml:space="preserve"> </w:t>
      </w:r>
      <w:proofErr w:type="spellStart"/>
      <w:r>
        <w:rPr>
          <w:szCs w:val="28"/>
          <w:lang w:val="ru-RU"/>
        </w:rPr>
        <w:t>і</w:t>
      </w:r>
      <w:proofErr w:type="spellEnd"/>
      <w:r>
        <w:rPr>
          <w:szCs w:val="28"/>
          <w:lang w:val="ru-RU"/>
        </w:rPr>
        <w:t xml:space="preserve"> </w:t>
      </w:r>
      <w:proofErr w:type="spellStart"/>
      <w:r>
        <w:rPr>
          <w:szCs w:val="28"/>
          <w:lang w:val="ru-RU"/>
        </w:rPr>
        <w:t>дітей</w:t>
      </w:r>
      <w:proofErr w:type="spellEnd"/>
      <w:r>
        <w:rPr>
          <w:szCs w:val="28"/>
          <w:lang w:val="ru-RU"/>
        </w:rPr>
        <w:t>.</w:t>
      </w:r>
    </w:p>
    <w:p w:rsidR="00084A3D" w:rsidRDefault="00084A3D" w:rsidP="00084A3D">
      <w:pPr>
        <w:pStyle w:val="21"/>
        <w:tabs>
          <w:tab w:val="left" w:pos="1380"/>
        </w:tabs>
        <w:ind w:firstLine="567"/>
        <w:jc w:val="both"/>
        <w:rPr>
          <w:szCs w:val="28"/>
          <w:lang w:val="ru-RU"/>
        </w:rPr>
      </w:pPr>
      <w:proofErr w:type="spellStart"/>
      <w:r>
        <w:rPr>
          <w:szCs w:val="28"/>
          <w:lang w:val="ru-RU"/>
        </w:rPr>
        <w:t>Демографічні</w:t>
      </w:r>
      <w:proofErr w:type="spellEnd"/>
      <w:r>
        <w:rPr>
          <w:szCs w:val="28"/>
          <w:lang w:val="ru-RU"/>
        </w:rPr>
        <w:t xml:space="preserve"> </w:t>
      </w:r>
      <w:proofErr w:type="spellStart"/>
      <w:r>
        <w:rPr>
          <w:szCs w:val="28"/>
          <w:lang w:val="ru-RU"/>
        </w:rPr>
        <w:t>показники</w:t>
      </w:r>
      <w:proofErr w:type="spellEnd"/>
      <w:r>
        <w:rPr>
          <w:szCs w:val="28"/>
          <w:lang w:val="ru-RU"/>
        </w:rPr>
        <w:t xml:space="preserve"> </w:t>
      </w:r>
      <w:proofErr w:type="spellStart"/>
      <w:r>
        <w:rPr>
          <w:szCs w:val="28"/>
          <w:lang w:val="ru-RU"/>
        </w:rPr>
        <w:t>погіршились</w:t>
      </w:r>
      <w:proofErr w:type="spellEnd"/>
      <w:r>
        <w:rPr>
          <w:szCs w:val="28"/>
          <w:lang w:val="ru-RU"/>
        </w:rPr>
        <w:t xml:space="preserve"> – </w:t>
      </w:r>
      <w:proofErr w:type="spellStart"/>
      <w:r>
        <w:rPr>
          <w:szCs w:val="28"/>
          <w:lang w:val="ru-RU"/>
        </w:rPr>
        <w:t>знизилась</w:t>
      </w:r>
      <w:proofErr w:type="spellEnd"/>
      <w:r>
        <w:rPr>
          <w:szCs w:val="28"/>
          <w:lang w:val="ru-RU"/>
        </w:rPr>
        <w:t xml:space="preserve"> </w:t>
      </w:r>
      <w:proofErr w:type="spellStart"/>
      <w:r>
        <w:rPr>
          <w:szCs w:val="28"/>
          <w:lang w:val="ru-RU"/>
        </w:rPr>
        <w:t>народжуваність</w:t>
      </w:r>
      <w:proofErr w:type="spellEnd"/>
      <w:r>
        <w:rPr>
          <w:szCs w:val="28"/>
          <w:lang w:val="ru-RU"/>
        </w:rPr>
        <w:t xml:space="preserve">, в </w:t>
      </w:r>
      <w:proofErr w:type="spellStart"/>
      <w:r>
        <w:rPr>
          <w:szCs w:val="28"/>
          <w:lang w:val="ru-RU"/>
        </w:rPr>
        <w:t>цілому</w:t>
      </w:r>
      <w:proofErr w:type="spellEnd"/>
      <w:r>
        <w:rPr>
          <w:szCs w:val="28"/>
          <w:lang w:val="ru-RU"/>
        </w:rPr>
        <w:t xml:space="preserve"> по району </w:t>
      </w:r>
      <w:proofErr w:type="spellStart"/>
      <w:r>
        <w:rPr>
          <w:szCs w:val="28"/>
          <w:lang w:val="ru-RU"/>
        </w:rPr>
        <w:t>продовжує</w:t>
      </w:r>
      <w:proofErr w:type="spellEnd"/>
      <w:r>
        <w:rPr>
          <w:szCs w:val="28"/>
          <w:lang w:val="ru-RU"/>
        </w:rPr>
        <w:t xml:space="preserve"> </w:t>
      </w:r>
      <w:proofErr w:type="spellStart"/>
      <w:r>
        <w:rPr>
          <w:szCs w:val="28"/>
          <w:lang w:val="ru-RU"/>
        </w:rPr>
        <w:t>зберігатись</w:t>
      </w:r>
      <w:proofErr w:type="spellEnd"/>
      <w:r>
        <w:rPr>
          <w:szCs w:val="28"/>
          <w:lang w:val="ru-RU"/>
        </w:rPr>
        <w:t xml:space="preserve"> </w:t>
      </w:r>
      <w:proofErr w:type="spellStart"/>
      <w:r>
        <w:rPr>
          <w:szCs w:val="28"/>
          <w:lang w:val="ru-RU"/>
        </w:rPr>
        <w:t>від’ємний</w:t>
      </w:r>
      <w:proofErr w:type="spellEnd"/>
      <w:r>
        <w:rPr>
          <w:szCs w:val="28"/>
          <w:lang w:val="ru-RU"/>
        </w:rPr>
        <w:t xml:space="preserve"> </w:t>
      </w:r>
      <w:proofErr w:type="spellStart"/>
      <w:r>
        <w:rPr>
          <w:szCs w:val="28"/>
          <w:lang w:val="ru-RU"/>
        </w:rPr>
        <w:t>прирі</w:t>
      </w:r>
      <w:proofErr w:type="gramStart"/>
      <w:r>
        <w:rPr>
          <w:szCs w:val="28"/>
          <w:lang w:val="ru-RU"/>
        </w:rPr>
        <w:t>ст</w:t>
      </w:r>
      <w:proofErr w:type="spellEnd"/>
      <w:proofErr w:type="gramEnd"/>
      <w:r>
        <w:rPr>
          <w:szCs w:val="28"/>
          <w:lang w:val="ru-RU"/>
        </w:rPr>
        <w:t xml:space="preserve"> </w:t>
      </w:r>
      <w:proofErr w:type="spellStart"/>
      <w:r>
        <w:rPr>
          <w:szCs w:val="28"/>
          <w:lang w:val="ru-RU"/>
        </w:rPr>
        <w:t>населення</w:t>
      </w:r>
      <w:proofErr w:type="spellEnd"/>
      <w:r>
        <w:rPr>
          <w:szCs w:val="28"/>
          <w:lang w:val="ru-RU"/>
        </w:rPr>
        <w:t>.</w:t>
      </w:r>
    </w:p>
    <w:p w:rsidR="00084A3D" w:rsidRPr="00A4178F" w:rsidRDefault="00084A3D" w:rsidP="00084A3D">
      <w:pPr>
        <w:pStyle w:val="21"/>
        <w:tabs>
          <w:tab w:val="left" w:pos="1380"/>
        </w:tabs>
        <w:ind w:firstLine="567"/>
        <w:jc w:val="both"/>
        <w:rPr>
          <w:sz w:val="16"/>
          <w:szCs w:val="16"/>
          <w:lang w:val="ru-RU"/>
        </w:rPr>
      </w:pPr>
    </w:p>
    <w:p w:rsidR="00084A3D" w:rsidRPr="00207793" w:rsidRDefault="00084A3D" w:rsidP="00084A3D">
      <w:pPr>
        <w:pStyle w:val="21"/>
        <w:tabs>
          <w:tab w:val="left" w:pos="1380"/>
        </w:tabs>
        <w:ind w:firstLine="567"/>
        <w:jc w:val="both"/>
        <w:rPr>
          <w:b/>
          <w:szCs w:val="28"/>
          <w:lang w:val="ru-RU"/>
        </w:rPr>
      </w:pPr>
      <w:proofErr w:type="spellStart"/>
      <w:r w:rsidRPr="00207793">
        <w:rPr>
          <w:b/>
          <w:szCs w:val="28"/>
          <w:lang w:val="ru-RU"/>
        </w:rPr>
        <w:t>Захворюваність</w:t>
      </w:r>
      <w:proofErr w:type="spellEnd"/>
      <w:r w:rsidRPr="00207793">
        <w:rPr>
          <w:b/>
          <w:szCs w:val="28"/>
          <w:lang w:val="ru-RU"/>
        </w:rPr>
        <w:t xml:space="preserve"> на </w:t>
      </w:r>
      <w:proofErr w:type="spellStart"/>
      <w:proofErr w:type="gramStart"/>
      <w:r w:rsidRPr="00207793">
        <w:rPr>
          <w:b/>
          <w:szCs w:val="28"/>
          <w:lang w:val="ru-RU"/>
        </w:rPr>
        <w:t>соц</w:t>
      </w:r>
      <w:proofErr w:type="gramEnd"/>
      <w:r w:rsidRPr="00207793">
        <w:rPr>
          <w:b/>
          <w:szCs w:val="28"/>
          <w:lang w:val="ru-RU"/>
        </w:rPr>
        <w:t>іально-значимі</w:t>
      </w:r>
      <w:proofErr w:type="spellEnd"/>
      <w:r w:rsidRPr="00207793">
        <w:rPr>
          <w:b/>
          <w:szCs w:val="28"/>
          <w:lang w:val="ru-RU"/>
        </w:rPr>
        <w:t xml:space="preserve"> </w:t>
      </w:r>
      <w:proofErr w:type="spellStart"/>
      <w:r w:rsidRPr="00207793">
        <w:rPr>
          <w:b/>
          <w:szCs w:val="28"/>
          <w:lang w:val="ru-RU"/>
        </w:rPr>
        <w:t>хвороби</w:t>
      </w:r>
      <w:proofErr w:type="spellEnd"/>
      <w:r w:rsidRPr="00207793">
        <w:rPr>
          <w:b/>
          <w:szCs w:val="28"/>
          <w:lang w:val="ru-RU"/>
        </w:rPr>
        <w:t>:</w:t>
      </w:r>
    </w:p>
    <w:p w:rsidR="00084A3D" w:rsidRPr="00A4178F" w:rsidRDefault="00084A3D" w:rsidP="00084A3D">
      <w:pPr>
        <w:pStyle w:val="21"/>
        <w:tabs>
          <w:tab w:val="left" w:pos="1380"/>
        </w:tabs>
        <w:ind w:firstLine="567"/>
        <w:jc w:val="both"/>
        <w:rPr>
          <w:sz w:val="16"/>
          <w:szCs w:val="16"/>
          <w:lang w:val="ru-RU"/>
        </w:rPr>
      </w:pPr>
    </w:p>
    <w:tbl>
      <w:tblPr>
        <w:tblStyle w:val="a6"/>
        <w:tblW w:w="0" w:type="auto"/>
        <w:tblLayout w:type="fixed"/>
        <w:tblLook w:val="04A0"/>
      </w:tblPr>
      <w:tblGrid>
        <w:gridCol w:w="4644"/>
        <w:gridCol w:w="1418"/>
        <w:gridCol w:w="1276"/>
      </w:tblGrid>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найменування</w:t>
            </w:r>
            <w:proofErr w:type="spellEnd"/>
            <w:r w:rsidRPr="00D2415B">
              <w:rPr>
                <w:szCs w:val="28"/>
                <w:lang w:val="ru-RU"/>
              </w:rPr>
              <w:t xml:space="preserve"> </w:t>
            </w:r>
            <w:proofErr w:type="spellStart"/>
            <w:r w:rsidRPr="00D2415B">
              <w:rPr>
                <w:szCs w:val="28"/>
                <w:lang w:val="ru-RU"/>
              </w:rPr>
              <w:t>хвороби</w:t>
            </w:r>
            <w:proofErr w:type="spellEnd"/>
          </w:p>
        </w:tc>
        <w:tc>
          <w:tcPr>
            <w:tcW w:w="1418" w:type="dxa"/>
          </w:tcPr>
          <w:p w:rsidR="00084A3D" w:rsidRPr="00D2415B" w:rsidRDefault="00084A3D" w:rsidP="00AD27D8">
            <w:pPr>
              <w:pStyle w:val="21"/>
              <w:tabs>
                <w:tab w:val="left" w:pos="1380"/>
              </w:tabs>
              <w:ind w:firstLine="0"/>
              <w:rPr>
                <w:b/>
                <w:szCs w:val="28"/>
                <w:lang w:val="ru-RU"/>
              </w:rPr>
            </w:pPr>
            <w:r w:rsidRPr="00D2415B">
              <w:rPr>
                <w:b/>
                <w:szCs w:val="28"/>
                <w:lang w:val="ru-RU"/>
              </w:rPr>
              <w:t>2016</w:t>
            </w:r>
          </w:p>
        </w:tc>
        <w:tc>
          <w:tcPr>
            <w:tcW w:w="1276" w:type="dxa"/>
          </w:tcPr>
          <w:p w:rsidR="00084A3D" w:rsidRPr="00D2415B" w:rsidRDefault="00084A3D" w:rsidP="00AD27D8">
            <w:pPr>
              <w:pStyle w:val="21"/>
              <w:tabs>
                <w:tab w:val="left" w:pos="1380"/>
              </w:tabs>
              <w:ind w:firstLine="0"/>
              <w:rPr>
                <w:b/>
                <w:szCs w:val="28"/>
                <w:lang w:val="ru-RU"/>
              </w:rPr>
            </w:pPr>
            <w:r w:rsidRPr="00D2415B">
              <w:rPr>
                <w:b/>
                <w:szCs w:val="28"/>
                <w:lang w:val="ru-RU"/>
              </w:rPr>
              <w:t>2017</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туберкульоз</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114</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121</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сифіліс</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7</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15</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онкохвороби</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526</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534</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r w:rsidRPr="00D2415B">
              <w:rPr>
                <w:szCs w:val="28"/>
                <w:lang w:val="ru-RU"/>
              </w:rPr>
              <w:t>ВІЛ/СНІД</w:t>
            </w:r>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89</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70</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цукровий</w:t>
            </w:r>
            <w:proofErr w:type="spellEnd"/>
            <w:r w:rsidRPr="00D2415B">
              <w:rPr>
                <w:szCs w:val="28"/>
                <w:lang w:val="ru-RU"/>
              </w:rPr>
              <w:t xml:space="preserve"> </w:t>
            </w:r>
            <w:proofErr w:type="spellStart"/>
            <w:r w:rsidRPr="00D2415B">
              <w:rPr>
                <w:szCs w:val="28"/>
                <w:lang w:val="ru-RU"/>
              </w:rPr>
              <w:t>діабет</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515</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580</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t>Інсульти</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752</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661</w:t>
            </w:r>
          </w:p>
        </w:tc>
      </w:tr>
      <w:tr w:rsidR="00084A3D" w:rsidRPr="00632F55" w:rsidTr="00AD27D8">
        <w:tc>
          <w:tcPr>
            <w:tcW w:w="4644" w:type="dxa"/>
          </w:tcPr>
          <w:p w:rsidR="00084A3D" w:rsidRPr="00D2415B" w:rsidRDefault="00084A3D" w:rsidP="00AD27D8">
            <w:pPr>
              <w:pStyle w:val="21"/>
              <w:tabs>
                <w:tab w:val="left" w:pos="1380"/>
              </w:tabs>
              <w:ind w:firstLine="0"/>
              <w:jc w:val="both"/>
              <w:rPr>
                <w:szCs w:val="28"/>
                <w:lang w:val="ru-RU"/>
              </w:rPr>
            </w:pPr>
            <w:proofErr w:type="spellStart"/>
            <w:r w:rsidRPr="00D2415B">
              <w:rPr>
                <w:szCs w:val="28"/>
                <w:lang w:val="ru-RU"/>
              </w:rPr>
              <w:lastRenderedPageBreak/>
              <w:t>Інфаркт</w:t>
            </w:r>
            <w:proofErr w:type="spellEnd"/>
            <w:r w:rsidRPr="00D2415B">
              <w:rPr>
                <w:szCs w:val="28"/>
                <w:lang w:val="ru-RU"/>
              </w:rPr>
              <w:t xml:space="preserve"> </w:t>
            </w:r>
            <w:proofErr w:type="spellStart"/>
            <w:r w:rsidRPr="00D2415B">
              <w:rPr>
                <w:szCs w:val="28"/>
                <w:lang w:val="ru-RU"/>
              </w:rPr>
              <w:t>міокарда</w:t>
            </w:r>
            <w:proofErr w:type="spellEnd"/>
          </w:p>
        </w:tc>
        <w:tc>
          <w:tcPr>
            <w:tcW w:w="1418" w:type="dxa"/>
          </w:tcPr>
          <w:p w:rsidR="00084A3D" w:rsidRPr="00D2415B" w:rsidRDefault="00084A3D" w:rsidP="00AD27D8">
            <w:pPr>
              <w:pStyle w:val="21"/>
              <w:tabs>
                <w:tab w:val="left" w:pos="1380"/>
              </w:tabs>
              <w:ind w:firstLine="0"/>
              <w:rPr>
                <w:szCs w:val="28"/>
                <w:lang w:val="ru-RU"/>
              </w:rPr>
            </w:pPr>
            <w:r w:rsidRPr="00D2415B">
              <w:rPr>
                <w:szCs w:val="28"/>
                <w:lang w:val="ru-RU"/>
              </w:rPr>
              <w:t>200</w:t>
            </w:r>
          </w:p>
        </w:tc>
        <w:tc>
          <w:tcPr>
            <w:tcW w:w="1276" w:type="dxa"/>
          </w:tcPr>
          <w:p w:rsidR="00084A3D" w:rsidRPr="00D2415B" w:rsidRDefault="00084A3D" w:rsidP="00AD27D8">
            <w:pPr>
              <w:pStyle w:val="21"/>
              <w:tabs>
                <w:tab w:val="left" w:pos="1380"/>
              </w:tabs>
              <w:ind w:firstLine="0"/>
              <w:rPr>
                <w:szCs w:val="28"/>
                <w:lang w:val="ru-RU"/>
              </w:rPr>
            </w:pPr>
            <w:r w:rsidRPr="00D2415B">
              <w:rPr>
                <w:szCs w:val="28"/>
                <w:lang w:val="ru-RU"/>
              </w:rPr>
              <w:t>199</w:t>
            </w:r>
          </w:p>
        </w:tc>
      </w:tr>
    </w:tbl>
    <w:p w:rsidR="00084A3D" w:rsidRPr="00A4178F" w:rsidRDefault="00084A3D" w:rsidP="00084A3D">
      <w:pPr>
        <w:pStyle w:val="21"/>
        <w:tabs>
          <w:tab w:val="left" w:pos="1380"/>
        </w:tabs>
        <w:ind w:firstLine="709"/>
        <w:jc w:val="both"/>
        <w:rPr>
          <w:sz w:val="16"/>
          <w:szCs w:val="16"/>
          <w:lang w:val="ru-RU"/>
        </w:rPr>
      </w:pPr>
    </w:p>
    <w:p w:rsidR="00084A3D" w:rsidRDefault="00084A3D" w:rsidP="00084A3D">
      <w:pPr>
        <w:pStyle w:val="21"/>
        <w:tabs>
          <w:tab w:val="left" w:pos="1380"/>
        </w:tabs>
        <w:ind w:firstLine="709"/>
        <w:jc w:val="both"/>
        <w:rPr>
          <w:szCs w:val="28"/>
          <w:lang w:val="ru-RU"/>
        </w:rPr>
      </w:pPr>
      <w:proofErr w:type="spellStart"/>
      <w:r>
        <w:rPr>
          <w:szCs w:val="28"/>
          <w:lang w:val="ru-RU"/>
        </w:rPr>
        <w:t>Захворюваність</w:t>
      </w:r>
      <w:proofErr w:type="spellEnd"/>
      <w:r>
        <w:rPr>
          <w:szCs w:val="28"/>
          <w:lang w:val="ru-RU"/>
        </w:rPr>
        <w:t xml:space="preserve"> на </w:t>
      </w:r>
      <w:proofErr w:type="spellStart"/>
      <w:r>
        <w:rPr>
          <w:szCs w:val="28"/>
          <w:lang w:val="ru-RU"/>
        </w:rPr>
        <w:t>туберкульоз</w:t>
      </w:r>
      <w:proofErr w:type="spellEnd"/>
      <w:r>
        <w:rPr>
          <w:szCs w:val="28"/>
          <w:lang w:val="ru-RU"/>
        </w:rPr>
        <w:t xml:space="preserve"> в 2017р. </w:t>
      </w:r>
      <w:proofErr w:type="spellStart"/>
      <w:r>
        <w:rPr>
          <w:szCs w:val="28"/>
          <w:lang w:val="ru-RU"/>
        </w:rPr>
        <w:t>продовжувала</w:t>
      </w:r>
      <w:proofErr w:type="spellEnd"/>
      <w:r>
        <w:rPr>
          <w:szCs w:val="28"/>
          <w:lang w:val="ru-RU"/>
        </w:rPr>
        <w:t xml:space="preserve"> </w:t>
      </w:r>
      <w:proofErr w:type="spellStart"/>
      <w:r>
        <w:rPr>
          <w:szCs w:val="28"/>
          <w:lang w:val="ru-RU"/>
        </w:rPr>
        <w:t>зростати</w:t>
      </w:r>
      <w:proofErr w:type="spellEnd"/>
      <w:r>
        <w:rPr>
          <w:szCs w:val="28"/>
          <w:lang w:val="ru-RU"/>
        </w:rPr>
        <w:t xml:space="preserve">, </w:t>
      </w:r>
      <w:proofErr w:type="spellStart"/>
      <w:r>
        <w:rPr>
          <w:szCs w:val="28"/>
          <w:lang w:val="ru-RU"/>
        </w:rPr>
        <w:t>зросла</w:t>
      </w:r>
      <w:proofErr w:type="spellEnd"/>
      <w:r>
        <w:rPr>
          <w:szCs w:val="28"/>
          <w:lang w:val="ru-RU"/>
        </w:rPr>
        <w:t xml:space="preserve"> </w:t>
      </w:r>
      <w:proofErr w:type="spellStart"/>
      <w:r>
        <w:rPr>
          <w:szCs w:val="28"/>
          <w:lang w:val="ru-RU"/>
        </w:rPr>
        <w:t>захворюваність</w:t>
      </w:r>
      <w:proofErr w:type="spellEnd"/>
      <w:r>
        <w:rPr>
          <w:szCs w:val="28"/>
          <w:lang w:val="ru-RU"/>
        </w:rPr>
        <w:t xml:space="preserve"> на </w:t>
      </w:r>
      <w:proofErr w:type="spellStart"/>
      <w:r>
        <w:rPr>
          <w:szCs w:val="28"/>
          <w:lang w:val="ru-RU"/>
        </w:rPr>
        <w:t>сифілі</w:t>
      </w:r>
      <w:proofErr w:type="gramStart"/>
      <w:r>
        <w:rPr>
          <w:szCs w:val="28"/>
          <w:lang w:val="ru-RU"/>
        </w:rPr>
        <w:t>с</w:t>
      </w:r>
      <w:proofErr w:type="spellEnd"/>
      <w:proofErr w:type="gramEnd"/>
      <w:r>
        <w:rPr>
          <w:szCs w:val="28"/>
          <w:lang w:val="ru-RU"/>
        </w:rPr>
        <w:t xml:space="preserve"> </w:t>
      </w:r>
      <w:proofErr w:type="spellStart"/>
      <w:r>
        <w:rPr>
          <w:szCs w:val="28"/>
          <w:lang w:val="ru-RU"/>
        </w:rPr>
        <w:t>і</w:t>
      </w:r>
      <w:proofErr w:type="spellEnd"/>
      <w:r>
        <w:rPr>
          <w:szCs w:val="28"/>
          <w:lang w:val="ru-RU"/>
        </w:rPr>
        <w:t xml:space="preserve"> </w:t>
      </w:r>
      <w:proofErr w:type="spellStart"/>
      <w:r>
        <w:rPr>
          <w:szCs w:val="28"/>
          <w:lang w:val="ru-RU"/>
        </w:rPr>
        <w:t>онкологічні</w:t>
      </w:r>
      <w:proofErr w:type="spellEnd"/>
      <w:r>
        <w:rPr>
          <w:szCs w:val="28"/>
          <w:lang w:val="ru-RU"/>
        </w:rPr>
        <w:t xml:space="preserve"> </w:t>
      </w:r>
      <w:proofErr w:type="spellStart"/>
      <w:r>
        <w:rPr>
          <w:szCs w:val="28"/>
          <w:lang w:val="ru-RU"/>
        </w:rPr>
        <w:t>хвороби</w:t>
      </w:r>
      <w:proofErr w:type="spellEnd"/>
      <w:r>
        <w:rPr>
          <w:szCs w:val="28"/>
          <w:lang w:val="ru-RU"/>
        </w:rPr>
        <w:t xml:space="preserve"> та </w:t>
      </w:r>
      <w:proofErr w:type="spellStart"/>
      <w:r>
        <w:rPr>
          <w:szCs w:val="28"/>
          <w:lang w:val="ru-RU"/>
        </w:rPr>
        <w:t>діабет</w:t>
      </w:r>
      <w:proofErr w:type="spellEnd"/>
      <w:r>
        <w:rPr>
          <w:szCs w:val="28"/>
          <w:lang w:val="ru-RU"/>
        </w:rPr>
        <w:t>.</w:t>
      </w:r>
    </w:p>
    <w:p w:rsidR="00084A3D" w:rsidRDefault="00084A3D" w:rsidP="00084A3D">
      <w:pPr>
        <w:pStyle w:val="21"/>
        <w:tabs>
          <w:tab w:val="left" w:pos="1380"/>
        </w:tabs>
        <w:ind w:firstLine="567"/>
        <w:jc w:val="both"/>
        <w:rPr>
          <w:szCs w:val="28"/>
          <w:lang w:val="ru-RU"/>
        </w:rPr>
      </w:pPr>
      <w:r>
        <w:rPr>
          <w:szCs w:val="28"/>
          <w:lang w:val="ru-RU"/>
        </w:rPr>
        <w:t>За І квартал 2018</w:t>
      </w:r>
      <w:r w:rsidR="00893912">
        <w:rPr>
          <w:szCs w:val="28"/>
          <w:lang w:val="ru-RU"/>
        </w:rPr>
        <w:t>р.</w:t>
      </w:r>
      <w:r>
        <w:rPr>
          <w:szCs w:val="28"/>
          <w:lang w:val="ru-RU"/>
        </w:rPr>
        <w:t xml:space="preserve"> </w:t>
      </w:r>
      <w:proofErr w:type="spellStart"/>
      <w:r>
        <w:rPr>
          <w:szCs w:val="28"/>
          <w:lang w:val="ru-RU"/>
        </w:rPr>
        <w:t>показники</w:t>
      </w:r>
      <w:proofErr w:type="spellEnd"/>
      <w:r>
        <w:rPr>
          <w:szCs w:val="28"/>
          <w:lang w:val="ru-RU"/>
        </w:rPr>
        <w:t xml:space="preserve"> </w:t>
      </w:r>
      <w:proofErr w:type="spellStart"/>
      <w:r>
        <w:rPr>
          <w:szCs w:val="28"/>
          <w:lang w:val="ru-RU"/>
        </w:rPr>
        <w:t>дещо</w:t>
      </w:r>
      <w:proofErr w:type="spellEnd"/>
      <w:r>
        <w:rPr>
          <w:szCs w:val="28"/>
          <w:lang w:val="ru-RU"/>
        </w:rPr>
        <w:t xml:space="preserve"> </w:t>
      </w:r>
      <w:proofErr w:type="spellStart"/>
      <w:r>
        <w:rPr>
          <w:szCs w:val="28"/>
          <w:lang w:val="ru-RU"/>
        </w:rPr>
        <w:t>змінились</w:t>
      </w:r>
      <w:proofErr w:type="spellEnd"/>
      <w:r>
        <w:rPr>
          <w:szCs w:val="28"/>
          <w:lang w:val="ru-RU"/>
        </w:rPr>
        <w:t xml:space="preserve">. </w:t>
      </w:r>
      <w:proofErr w:type="spellStart"/>
      <w:r>
        <w:rPr>
          <w:szCs w:val="28"/>
          <w:lang w:val="ru-RU"/>
        </w:rPr>
        <w:t>Знизилась</w:t>
      </w:r>
      <w:proofErr w:type="spellEnd"/>
      <w:r>
        <w:rPr>
          <w:szCs w:val="28"/>
          <w:lang w:val="ru-RU"/>
        </w:rPr>
        <w:t xml:space="preserve"> </w:t>
      </w:r>
      <w:proofErr w:type="spellStart"/>
      <w:r>
        <w:rPr>
          <w:szCs w:val="28"/>
          <w:lang w:val="ru-RU"/>
        </w:rPr>
        <w:t>захворюваність</w:t>
      </w:r>
      <w:proofErr w:type="spellEnd"/>
      <w:r>
        <w:rPr>
          <w:szCs w:val="28"/>
          <w:lang w:val="ru-RU"/>
        </w:rPr>
        <w:t xml:space="preserve"> на </w:t>
      </w:r>
      <w:proofErr w:type="spellStart"/>
      <w:r>
        <w:rPr>
          <w:szCs w:val="28"/>
          <w:lang w:val="ru-RU"/>
        </w:rPr>
        <w:t>туберкульоз</w:t>
      </w:r>
      <w:proofErr w:type="spellEnd"/>
      <w:r>
        <w:rPr>
          <w:szCs w:val="28"/>
          <w:lang w:val="ru-RU"/>
        </w:rPr>
        <w:t xml:space="preserve"> </w:t>
      </w:r>
      <w:proofErr w:type="spellStart"/>
      <w:r>
        <w:rPr>
          <w:szCs w:val="28"/>
          <w:lang w:val="ru-RU"/>
        </w:rPr>
        <w:t>і</w:t>
      </w:r>
      <w:proofErr w:type="spellEnd"/>
      <w:r>
        <w:rPr>
          <w:szCs w:val="28"/>
          <w:lang w:val="ru-RU"/>
        </w:rPr>
        <w:t xml:space="preserve"> </w:t>
      </w:r>
      <w:proofErr w:type="spellStart"/>
      <w:r>
        <w:rPr>
          <w:szCs w:val="28"/>
          <w:lang w:val="ru-RU"/>
        </w:rPr>
        <w:t>цукровий</w:t>
      </w:r>
      <w:proofErr w:type="spellEnd"/>
      <w:r>
        <w:rPr>
          <w:szCs w:val="28"/>
          <w:lang w:val="ru-RU"/>
        </w:rPr>
        <w:t xml:space="preserve"> </w:t>
      </w:r>
      <w:proofErr w:type="spellStart"/>
      <w:r>
        <w:rPr>
          <w:szCs w:val="28"/>
          <w:lang w:val="ru-RU"/>
        </w:rPr>
        <w:t>діабет</w:t>
      </w:r>
      <w:proofErr w:type="spellEnd"/>
      <w:r>
        <w:rPr>
          <w:szCs w:val="28"/>
          <w:lang w:val="ru-RU"/>
        </w:rPr>
        <w:t xml:space="preserve">, </w:t>
      </w:r>
      <w:proofErr w:type="spellStart"/>
      <w:r>
        <w:rPr>
          <w:szCs w:val="28"/>
          <w:lang w:val="ru-RU"/>
        </w:rPr>
        <w:t>але</w:t>
      </w:r>
      <w:proofErr w:type="spellEnd"/>
      <w:r>
        <w:rPr>
          <w:szCs w:val="28"/>
          <w:lang w:val="ru-RU"/>
        </w:rPr>
        <w:t xml:space="preserve"> на СНІД </w:t>
      </w:r>
      <w:proofErr w:type="spellStart"/>
      <w:r>
        <w:rPr>
          <w:szCs w:val="28"/>
          <w:lang w:val="ru-RU"/>
        </w:rPr>
        <w:t>і</w:t>
      </w:r>
      <w:proofErr w:type="spellEnd"/>
      <w:r>
        <w:rPr>
          <w:szCs w:val="28"/>
          <w:lang w:val="ru-RU"/>
        </w:rPr>
        <w:t xml:space="preserve"> </w:t>
      </w:r>
      <w:proofErr w:type="spellStart"/>
      <w:r>
        <w:rPr>
          <w:szCs w:val="28"/>
          <w:lang w:val="ru-RU"/>
        </w:rPr>
        <w:t>сифіліс</w:t>
      </w:r>
      <w:proofErr w:type="spellEnd"/>
      <w:r>
        <w:rPr>
          <w:szCs w:val="28"/>
          <w:lang w:val="ru-RU"/>
        </w:rPr>
        <w:t xml:space="preserve"> </w:t>
      </w:r>
      <w:proofErr w:type="spellStart"/>
      <w:r>
        <w:rPr>
          <w:szCs w:val="28"/>
          <w:lang w:val="ru-RU"/>
        </w:rPr>
        <w:t>зростання</w:t>
      </w:r>
      <w:proofErr w:type="spellEnd"/>
      <w:r>
        <w:rPr>
          <w:szCs w:val="28"/>
          <w:lang w:val="ru-RU"/>
        </w:rPr>
        <w:t xml:space="preserve"> </w:t>
      </w:r>
      <w:proofErr w:type="spellStart"/>
      <w:r>
        <w:rPr>
          <w:szCs w:val="28"/>
          <w:lang w:val="ru-RU"/>
        </w:rPr>
        <w:t>залишається</w:t>
      </w:r>
      <w:proofErr w:type="spellEnd"/>
      <w:r>
        <w:rPr>
          <w:szCs w:val="28"/>
          <w:lang w:val="ru-RU"/>
        </w:rPr>
        <w:t>.</w:t>
      </w:r>
    </w:p>
    <w:p w:rsidR="00084A3D" w:rsidRDefault="00084A3D" w:rsidP="00084A3D">
      <w:pPr>
        <w:pStyle w:val="21"/>
        <w:tabs>
          <w:tab w:val="left" w:pos="1380"/>
        </w:tabs>
        <w:ind w:firstLine="567"/>
        <w:jc w:val="both"/>
        <w:rPr>
          <w:szCs w:val="28"/>
          <w:lang w:val="ru-RU"/>
        </w:rPr>
      </w:pPr>
      <w:proofErr w:type="spellStart"/>
      <w:r>
        <w:rPr>
          <w:szCs w:val="28"/>
          <w:lang w:val="ru-RU"/>
        </w:rPr>
        <w:t>Інтенсивність</w:t>
      </w:r>
      <w:proofErr w:type="spellEnd"/>
      <w:r>
        <w:rPr>
          <w:szCs w:val="28"/>
          <w:lang w:val="ru-RU"/>
        </w:rPr>
        <w:t xml:space="preserve"> </w:t>
      </w:r>
      <w:proofErr w:type="spellStart"/>
      <w:r>
        <w:rPr>
          <w:szCs w:val="28"/>
          <w:lang w:val="ru-RU"/>
        </w:rPr>
        <w:t>роботи</w:t>
      </w:r>
      <w:proofErr w:type="spellEnd"/>
      <w:r>
        <w:rPr>
          <w:szCs w:val="28"/>
          <w:lang w:val="ru-RU"/>
        </w:rPr>
        <w:t xml:space="preserve"> </w:t>
      </w:r>
      <w:proofErr w:type="spellStart"/>
      <w:r>
        <w:rPr>
          <w:szCs w:val="28"/>
          <w:lang w:val="ru-RU"/>
        </w:rPr>
        <w:t>стаціонарних</w:t>
      </w:r>
      <w:proofErr w:type="spellEnd"/>
      <w:r>
        <w:rPr>
          <w:szCs w:val="28"/>
          <w:lang w:val="ru-RU"/>
        </w:rPr>
        <w:t xml:space="preserve"> </w:t>
      </w:r>
      <w:proofErr w:type="spellStart"/>
      <w:r>
        <w:rPr>
          <w:szCs w:val="28"/>
          <w:lang w:val="ru-RU"/>
        </w:rPr>
        <w:t>відділень</w:t>
      </w:r>
      <w:proofErr w:type="spellEnd"/>
      <w:r>
        <w:rPr>
          <w:szCs w:val="28"/>
          <w:lang w:val="ru-RU"/>
        </w:rPr>
        <w:t xml:space="preserve"> в  І кв. 2018р.</w:t>
      </w:r>
      <w:r w:rsidR="00893912">
        <w:rPr>
          <w:szCs w:val="28"/>
          <w:lang w:val="ru-RU"/>
        </w:rPr>
        <w:t xml:space="preserve"> </w:t>
      </w:r>
      <w:proofErr w:type="spellStart"/>
      <w:r>
        <w:rPr>
          <w:szCs w:val="28"/>
          <w:lang w:val="ru-RU"/>
        </w:rPr>
        <w:t>порівняно</w:t>
      </w:r>
      <w:proofErr w:type="spellEnd"/>
      <w:r>
        <w:rPr>
          <w:szCs w:val="28"/>
          <w:lang w:val="ru-RU"/>
        </w:rPr>
        <w:t xml:space="preserve"> </w:t>
      </w:r>
      <w:proofErr w:type="spellStart"/>
      <w:r>
        <w:rPr>
          <w:szCs w:val="28"/>
          <w:lang w:val="ru-RU"/>
        </w:rPr>
        <w:t>з</w:t>
      </w:r>
      <w:proofErr w:type="spellEnd"/>
      <w:r>
        <w:rPr>
          <w:szCs w:val="28"/>
          <w:lang w:val="ru-RU"/>
        </w:rPr>
        <w:t xml:space="preserve">           І кварталом </w:t>
      </w:r>
      <w:proofErr w:type="spellStart"/>
      <w:r>
        <w:rPr>
          <w:szCs w:val="28"/>
          <w:lang w:val="ru-RU"/>
        </w:rPr>
        <w:t>минулого</w:t>
      </w:r>
      <w:proofErr w:type="spellEnd"/>
      <w:r>
        <w:rPr>
          <w:szCs w:val="28"/>
          <w:lang w:val="ru-RU"/>
        </w:rPr>
        <w:t xml:space="preserve"> року </w:t>
      </w:r>
      <w:proofErr w:type="spellStart"/>
      <w:r>
        <w:rPr>
          <w:szCs w:val="28"/>
          <w:lang w:val="ru-RU"/>
        </w:rPr>
        <w:t>збільшилась</w:t>
      </w:r>
      <w:proofErr w:type="spellEnd"/>
      <w:r>
        <w:rPr>
          <w:szCs w:val="28"/>
          <w:lang w:val="ru-RU"/>
        </w:rPr>
        <w:t>.</w:t>
      </w:r>
    </w:p>
    <w:p w:rsidR="00084A3D" w:rsidRDefault="00084A3D" w:rsidP="00084A3D">
      <w:pPr>
        <w:pStyle w:val="21"/>
        <w:tabs>
          <w:tab w:val="left" w:pos="1380"/>
        </w:tabs>
        <w:ind w:firstLine="0"/>
        <w:jc w:val="both"/>
        <w:rPr>
          <w:szCs w:val="28"/>
        </w:rPr>
      </w:pPr>
      <w:r>
        <w:rPr>
          <w:szCs w:val="28"/>
        </w:rPr>
        <w:t>Показники роботи по відділеннях ЦРЛ за І квартал наведені в таблиці 1.</w:t>
      </w:r>
    </w:p>
    <w:tbl>
      <w:tblPr>
        <w:tblW w:w="11435" w:type="dxa"/>
        <w:tblInd w:w="-1310" w:type="dxa"/>
        <w:tblLayout w:type="fixed"/>
        <w:tblLook w:val="04A0"/>
      </w:tblPr>
      <w:tblGrid>
        <w:gridCol w:w="724"/>
        <w:gridCol w:w="456"/>
        <w:gridCol w:w="536"/>
        <w:gridCol w:w="536"/>
        <w:gridCol w:w="598"/>
        <w:gridCol w:w="567"/>
        <w:gridCol w:w="569"/>
        <w:gridCol w:w="465"/>
        <w:gridCol w:w="508"/>
        <w:gridCol w:w="496"/>
        <w:gridCol w:w="594"/>
        <w:gridCol w:w="496"/>
        <w:gridCol w:w="618"/>
        <w:gridCol w:w="536"/>
        <w:gridCol w:w="508"/>
        <w:gridCol w:w="576"/>
        <w:gridCol w:w="576"/>
        <w:gridCol w:w="508"/>
        <w:gridCol w:w="496"/>
        <w:gridCol w:w="576"/>
        <w:gridCol w:w="496"/>
      </w:tblGrid>
      <w:tr w:rsidR="00084A3D" w:rsidRPr="004E259E" w:rsidTr="00AD27D8">
        <w:trPr>
          <w:trHeight w:val="300"/>
        </w:trPr>
        <w:tc>
          <w:tcPr>
            <w:tcW w:w="11435" w:type="dxa"/>
            <w:gridSpan w:val="2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A3D" w:rsidRPr="004E259E" w:rsidRDefault="00084A3D" w:rsidP="00AD27D8">
            <w:pPr>
              <w:rPr>
                <w:rFonts w:ascii="Georgia" w:hAnsi="Georgia" w:cs="Calibri"/>
                <w:b/>
                <w:bCs/>
                <w:lang w:val="uk-UA" w:eastAsia="uk-UA"/>
              </w:rPr>
            </w:pPr>
            <w:r w:rsidRPr="004E259E">
              <w:rPr>
                <w:rFonts w:ascii="Georgia" w:hAnsi="Georgia" w:cs="Calibri"/>
                <w:b/>
                <w:bCs/>
                <w:lang w:val="uk-UA" w:eastAsia="uk-UA"/>
              </w:rPr>
              <w:t>Показники роботи по відділенням ЦРЛ  за</w:t>
            </w:r>
            <w:r w:rsidRPr="004E259E">
              <w:rPr>
                <w:rFonts w:ascii="Arial CYR" w:hAnsi="Arial CYR" w:cs="Arial CYR"/>
                <w:b/>
                <w:bCs/>
                <w:lang w:val="uk-UA" w:eastAsia="uk-UA"/>
              </w:rPr>
              <w:t xml:space="preserve"> І квартал 2018 </w:t>
            </w:r>
            <w:r w:rsidRPr="004E259E">
              <w:rPr>
                <w:rFonts w:ascii="Georgia" w:hAnsi="Georgia" w:cs="Calibri"/>
                <w:b/>
                <w:bCs/>
                <w:lang w:val="uk-UA" w:eastAsia="uk-UA"/>
              </w:rPr>
              <w:t>р.</w:t>
            </w:r>
          </w:p>
        </w:tc>
      </w:tr>
      <w:tr w:rsidR="00084A3D" w:rsidRPr="004E259E" w:rsidTr="00AD27D8">
        <w:trPr>
          <w:trHeight w:val="330"/>
        </w:trPr>
        <w:tc>
          <w:tcPr>
            <w:tcW w:w="8207"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4A3D" w:rsidRPr="004E259E" w:rsidRDefault="00084A3D" w:rsidP="00AD27D8">
            <w:pPr>
              <w:rPr>
                <w:rFonts w:ascii="Arial CYR" w:hAnsi="Arial CYR" w:cs="Arial CYR"/>
                <w:b/>
                <w:bCs/>
                <w:color w:val="FF0000"/>
                <w:lang w:val="uk-UA" w:eastAsia="uk-UA"/>
              </w:rPr>
            </w:pP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4E259E" w:rsidRDefault="00084A3D" w:rsidP="00AD27D8">
            <w:pPr>
              <w:rPr>
                <w:rFonts w:ascii="Arial CYR" w:hAnsi="Arial CYR" w:cs="Arial CYR"/>
                <w:b/>
                <w:bCs/>
                <w:color w:val="FF0000"/>
                <w:lang w:val="uk-UA" w:eastAsia="uk-UA"/>
              </w:rPr>
            </w:pPr>
          </w:p>
        </w:tc>
        <w:tc>
          <w:tcPr>
            <w:tcW w:w="2652" w:type="dxa"/>
            <w:gridSpan w:val="5"/>
            <w:tcBorders>
              <w:top w:val="single" w:sz="4" w:space="0" w:color="auto"/>
              <w:left w:val="nil"/>
              <w:bottom w:val="single" w:sz="4" w:space="0" w:color="auto"/>
              <w:right w:val="single" w:sz="4" w:space="0" w:color="auto"/>
            </w:tcBorders>
            <w:shd w:val="clear" w:color="auto" w:fill="auto"/>
            <w:noWrap/>
            <w:vAlign w:val="bottom"/>
            <w:hideMark/>
          </w:tcPr>
          <w:p w:rsidR="00084A3D" w:rsidRPr="009B27A4" w:rsidRDefault="00084A3D" w:rsidP="00AD27D8">
            <w:pPr>
              <w:rPr>
                <w:rFonts w:ascii="Times New Roman" w:eastAsia="Arial Unicode MS" w:hAnsi="Times New Roman"/>
                <w:lang w:val="uk-UA" w:eastAsia="uk-UA"/>
              </w:rPr>
            </w:pPr>
            <w:r w:rsidRPr="009B27A4">
              <w:rPr>
                <w:rFonts w:ascii="Times New Roman" w:eastAsia="Arial Unicode MS" w:hAnsi="Times New Roman"/>
                <w:lang w:val="uk-UA" w:eastAsia="uk-UA"/>
              </w:rPr>
              <w:t>2 017р.</w:t>
            </w:r>
          </w:p>
        </w:tc>
      </w:tr>
      <w:tr w:rsidR="00084A3D" w:rsidRPr="004E259E" w:rsidTr="00AD27D8">
        <w:trPr>
          <w:trHeight w:val="1500"/>
        </w:trPr>
        <w:tc>
          <w:tcPr>
            <w:tcW w:w="724" w:type="dxa"/>
            <w:tcBorders>
              <w:top w:val="nil"/>
              <w:left w:val="single" w:sz="4" w:space="0" w:color="auto"/>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профіль ліжок</w:t>
            </w:r>
          </w:p>
        </w:tc>
        <w:tc>
          <w:tcPr>
            <w:tcW w:w="456"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proofErr w:type="spellStart"/>
            <w:r w:rsidRPr="004E259E">
              <w:rPr>
                <w:sz w:val="16"/>
                <w:szCs w:val="16"/>
                <w:lang w:val="uk-UA" w:eastAsia="uk-UA"/>
              </w:rPr>
              <w:t>к-ть</w:t>
            </w:r>
            <w:proofErr w:type="spellEnd"/>
            <w:r w:rsidRPr="004E259E">
              <w:rPr>
                <w:sz w:val="16"/>
                <w:szCs w:val="16"/>
                <w:lang w:val="uk-UA" w:eastAsia="uk-UA"/>
              </w:rPr>
              <w:t xml:space="preserve"> ліжок</w:t>
            </w:r>
          </w:p>
        </w:tc>
        <w:tc>
          <w:tcPr>
            <w:tcW w:w="536"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поступило</w:t>
            </w:r>
          </w:p>
        </w:tc>
        <w:tc>
          <w:tcPr>
            <w:tcW w:w="536"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з них с / м</w:t>
            </w:r>
          </w:p>
        </w:tc>
        <w:tc>
          <w:tcPr>
            <w:tcW w:w="598"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b/>
                <w:bCs/>
                <w:sz w:val="16"/>
                <w:szCs w:val="16"/>
                <w:lang w:val="uk-UA" w:eastAsia="uk-UA"/>
              </w:rPr>
            </w:pPr>
            <w:r w:rsidRPr="004E259E">
              <w:rPr>
                <w:b/>
                <w:bCs/>
                <w:sz w:val="16"/>
                <w:szCs w:val="16"/>
                <w:lang w:val="uk-UA" w:eastAsia="uk-UA"/>
              </w:rPr>
              <w:t>робота ліжка</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л / дні</w:t>
            </w:r>
          </w:p>
        </w:tc>
        <w:tc>
          <w:tcPr>
            <w:tcW w:w="569"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виписано</w:t>
            </w:r>
          </w:p>
        </w:tc>
        <w:tc>
          <w:tcPr>
            <w:tcW w:w="465"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померло</w:t>
            </w:r>
          </w:p>
        </w:tc>
        <w:tc>
          <w:tcPr>
            <w:tcW w:w="508"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b/>
                <w:bCs/>
                <w:sz w:val="16"/>
                <w:szCs w:val="16"/>
                <w:lang w:val="uk-UA" w:eastAsia="uk-UA"/>
              </w:rPr>
            </w:pPr>
            <w:r w:rsidRPr="004E259E">
              <w:rPr>
                <w:b/>
                <w:bCs/>
                <w:sz w:val="16"/>
                <w:szCs w:val="16"/>
                <w:lang w:val="uk-UA" w:eastAsia="uk-UA"/>
              </w:rPr>
              <w:t>середнє перебув.</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084A3D" w:rsidRPr="004E259E" w:rsidRDefault="00084A3D" w:rsidP="00AD27D8">
            <w:pPr>
              <w:rPr>
                <w:b/>
                <w:bCs/>
                <w:sz w:val="16"/>
                <w:szCs w:val="16"/>
                <w:lang w:val="uk-UA" w:eastAsia="uk-UA"/>
              </w:rPr>
            </w:pPr>
            <w:r w:rsidRPr="004E259E">
              <w:rPr>
                <w:b/>
                <w:bCs/>
                <w:sz w:val="16"/>
                <w:szCs w:val="16"/>
                <w:lang w:val="uk-UA" w:eastAsia="uk-UA"/>
              </w:rPr>
              <w:t>обіг</w:t>
            </w:r>
          </w:p>
        </w:tc>
        <w:tc>
          <w:tcPr>
            <w:tcW w:w="594" w:type="dxa"/>
            <w:tcBorders>
              <w:top w:val="nil"/>
              <w:left w:val="nil"/>
              <w:bottom w:val="single" w:sz="4" w:space="0" w:color="auto"/>
              <w:right w:val="nil"/>
            </w:tcBorders>
            <w:shd w:val="clear" w:color="auto" w:fill="auto"/>
            <w:textDirection w:val="btLr"/>
            <w:vAlign w:val="bottom"/>
            <w:hideMark/>
          </w:tcPr>
          <w:p w:rsidR="00084A3D" w:rsidRPr="004E259E" w:rsidRDefault="00084A3D" w:rsidP="00AD27D8">
            <w:pPr>
              <w:rPr>
                <w:b/>
                <w:bCs/>
                <w:sz w:val="16"/>
                <w:szCs w:val="16"/>
                <w:lang w:val="uk-UA" w:eastAsia="uk-UA"/>
              </w:rPr>
            </w:pPr>
            <w:r w:rsidRPr="004E259E">
              <w:rPr>
                <w:b/>
                <w:bCs/>
                <w:sz w:val="16"/>
                <w:szCs w:val="16"/>
                <w:lang w:val="uk-UA" w:eastAsia="uk-UA"/>
              </w:rPr>
              <w:t>летальність</w:t>
            </w:r>
          </w:p>
        </w:tc>
        <w:tc>
          <w:tcPr>
            <w:tcW w:w="496" w:type="dxa"/>
            <w:tcBorders>
              <w:top w:val="nil"/>
              <w:left w:val="single" w:sz="4" w:space="0" w:color="auto"/>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proofErr w:type="spellStart"/>
            <w:r w:rsidRPr="004E259E">
              <w:rPr>
                <w:sz w:val="16"/>
                <w:szCs w:val="16"/>
                <w:lang w:val="uk-UA" w:eastAsia="uk-UA"/>
              </w:rPr>
              <w:t>роб.ліж</w:t>
            </w:r>
            <w:proofErr w:type="spellEnd"/>
            <w:r w:rsidRPr="004E259E">
              <w:rPr>
                <w:sz w:val="16"/>
                <w:szCs w:val="16"/>
                <w:lang w:val="uk-UA" w:eastAsia="uk-UA"/>
              </w:rPr>
              <w:t>. по плану</w:t>
            </w:r>
          </w:p>
        </w:tc>
        <w:tc>
          <w:tcPr>
            <w:tcW w:w="618"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л / дні по плану</w:t>
            </w:r>
          </w:p>
        </w:tc>
        <w:tc>
          <w:tcPr>
            <w:tcW w:w="536"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виконання л/днів</w:t>
            </w:r>
          </w:p>
        </w:tc>
        <w:tc>
          <w:tcPr>
            <w:tcW w:w="508"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b/>
                <w:bCs/>
                <w:sz w:val="16"/>
                <w:szCs w:val="16"/>
                <w:lang w:val="uk-UA" w:eastAsia="uk-UA"/>
              </w:rPr>
            </w:pPr>
            <w:proofErr w:type="spellStart"/>
            <w:r w:rsidRPr="004E259E">
              <w:rPr>
                <w:b/>
                <w:bCs/>
                <w:sz w:val="16"/>
                <w:szCs w:val="16"/>
                <w:lang w:val="uk-UA" w:eastAsia="uk-UA"/>
              </w:rPr>
              <w:t>пит.вага</w:t>
            </w:r>
            <w:proofErr w:type="spellEnd"/>
            <w:r w:rsidRPr="004E259E">
              <w:rPr>
                <w:b/>
                <w:bCs/>
                <w:sz w:val="16"/>
                <w:szCs w:val="16"/>
                <w:lang w:val="uk-UA" w:eastAsia="uk-UA"/>
              </w:rPr>
              <w:t xml:space="preserve"> с/м</w:t>
            </w:r>
          </w:p>
        </w:tc>
        <w:tc>
          <w:tcPr>
            <w:tcW w:w="576" w:type="dxa"/>
            <w:tcBorders>
              <w:top w:val="nil"/>
              <w:left w:val="nil"/>
              <w:bottom w:val="nil"/>
              <w:right w:val="nil"/>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виконання л/днів %</w:t>
            </w:r>
          </w:p>
        </w:tc>
        <w:tc>
          <w:tcPr>
            <w:tcW w:w="576" w:type="dxa"/>
            <w:tcBorders>
              <w:top w:val="nil"/>
              <w:left w:val="single" w:sz="4" w:space="0" w:color="auto"/>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робота ліжка</w:t>
            </w:r>
          </w:p>
        </w:tc>
        <w:tc>
          <w:tcPr>
            <w:tcW w:w="508" w:type="dxa"/>
            <w:tcBorders>
              <w:top w:val="nil"/>
              <w:left w:val="nil"/>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середнє перебув.</w:t>
            </w:r>
          </w:p>
        </w:tc>
        <w:tc>
          <w:tcPr>
            <w:tcW w:w="496" w:type="dxa"/>
            <w:tcBorders>
              <w:top w:val="nil"/>
              <w:left w:val="nil"/>
              <w:bottom w:val="single" w:sz="4" w:space="0" w:color="auto"/>
              <w:right w:val="single" w:sz="4" w:space="0" w:color="auto"/>
            </w:tcBorders>
            <w:shd w:val="clear" w:color="auto" w:fill="auto"/>
            <w:noWrap/>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обіг</w:t>
            </w:r>
          </w:p>
        </w:tc>
        <w:tc>
          <w:tcPr>
            <w:tcW w:w="576" w:type="dxa"/>
            <w:tcBorders>
              <w:top w:val="nil"/>
              <w:left w:val="nil"/>
              <w:bottom w:val="single" w:sz="4" w:space="0" w:color="auto"/>
              <w:right w:val="nil"/>
            </w:tcBorders>
            <w:shd w:val="clear" w:color="auto" w:fill="auto"/>
            <w:textDirection w:val="btLr"/>
            <w:vAlign w:val="bottom"/>
            <w:hideMark/>
          </w:tcPr>
          <w:p w:rsidR="00084A3D" w:rsidRPr="004E259E" w:rsidRDefault="00084A3D" w:rsidP="00AD27D8">
            <w:pPr>
              <w:rPr>
                <w:sz w:val="16"/>
                <w:szCs w:val="16"/>
                <w:lang w:val="uk-UA" w:eastAsia="uk-UA"/>
              </w:rPr>
            </w:pPr>
            <w:r w:rsidRPr="004E259E">
              <w:rPr>
                <w:sz w:val="16"/>
                <w:szCs w:val="16"/>
                <w:lang w:val="uk-UA" w:eastAsia="uk-UA"/>
              </w:rPr>
              <w:t>летальність</w:t>
            </w:r>
          </w:p>
        </w:tc>
        <w:tc>
          <w:tcPr>
            <w:tcW w:w="496" w:type="dxa"/>
            <w:tcBorders>
              <w:top w:val="nil"/>
              <w:left w:val="single" w:sz="4" w:space="0" w:color="auto"/>
              <w:bottom w:val="single" w:sz="4" w:space="0" w:color="auto"/>
              <w:right w:val="single" w:sz="4" w:space="0" w:color="auto"/>
            </w:tcBorders>
            <w:shd w:val="clear" w:color="auto" w:fill="auto"/>
            <w:textDirection w:val="btLr"/>
            <w:vAlign w:val="bottom"/>
            <w:hideMark/>
          </w:tcPr>
          <w:p w:rsidR="00084A3D" w:rsidRPr="004E259E" w:rsidRDefault="00084A3D" w:rsidP="00AD27D8">
            <w:pPr>
              <w:rPr>
                <w:sz w:val="16"/>
                <w:szCs w:val="16"/>
                <w:lang w:val="uk-UA" w:eastAsia="uk-UA"/>
              </w:rPr>
            </w:pPr>
            <w:proofErr w:type="spellStart"/>
            <w:r w:rsidRPr="004E259E">
              <w:rPr>
                <w:sz w:val="16"/>
                <w:szCs w:val="16"/>
                <w:lang w:val="uk-UA" w:eastAsia="uk-UA"/>
              </w:rPr>
              <w:t>пит.вага</w:t>
            </w:r>
            <w:proofErr w:type="spellEnd"/>
            <w:r w:rsidRPr="004E259E">
              <w:rPr>
                <w:sz w:val="16"/>
                <w:szCs w:val="16"/>
                <w:lang w:val="uk-UA" w:eastAsia="uk-UA"/>
              </w:rPr>
              <w:t xml:space="preserve"> с/м</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кардіолог.</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657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208</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97,0</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5819</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655</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8,8</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11,0</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0,46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5100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719</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31,7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114,1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93,2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10,9</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0,92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24,8</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кард.реан</w:t>
            </w:r>
            <w:proofErr w:type="spellEnd"/>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27</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48,2</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289</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38</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23,5</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26,95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510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-221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30,0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56,7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39,0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1,7</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23,2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23,74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20,0</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пульмонол</w:t>
            </w:r>
            <w:proofErr w:type="spellEnd"/>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398</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110</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94,5</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4727</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390</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7,9</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1,27</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4250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477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27,6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111,2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85,8</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12,0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0,56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23,7</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г/</w:t>
            </w:r>
            <w:proofErr w:type="spellStart"/>
            <w:r w:rsidRPr="00D473E6">
              <w:rPr>
                <w:rFonts w:ascii="Times New Roman" w:hAnsi="Times New Roman"/>
                <w:sz w:val="10"/>
                <w:szCs w:val="10"/>
                <w:lang w:val="uk-UA" w:eastAsia="uk-UA"/>
              </w:rPr>
              <w:t>ентерол</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549</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145</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95,5</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5730</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552</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9,3</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5100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630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26,4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112,4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92,0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1,22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31,2</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u w:val="single"/>
                <w:lang w:val="uk-UA" w:eastAsia="uk-UA"/>
              </w:rPr>
            </w:pPr>
            <w:r w:rsidRPr="00D473E6">
              <w:rPr>
                <w:rFonts w:ascii="Times New Roman" w:hAnsi="Times New Roman"/>
                <w:sz w:val="10"/>
                <w:szCs w:val="10"/>
                <w:u w:val="single"/>
                <w:lang w:val="uk-UA" w:eastAsia="uk-UA"/>
              </w:rPr>
              <w:t xml:space="preserve">в </w:t>
            </w:r>
            <w:proofErr w:type="spellStart"/>
            <w:r w:rsidRPr="00D473E6">
              <w:rPr>
                <w:rFonts w:ascii="Times New Roman" w:hAnsi="Times New Roman"/>
                <w:sz w:val="10"/>
                <w:szCs w:val="10"/>
                <w:u w:val="single"/>
                <w:lang w:val="uk-UA" w:eastAsia="uk-UA"/>
              </w:rPr>
              <w:t>т.ч.енд</w:t>
            </w:r>
            <w:proofErr w:type="spellEnd"/>
            <w:r w:rsidRPr="00D473E6">
              <w:rPr>
                <w:rFonts w:ascii="Times New Roman" w:hAnsi="Times New Roman"/>
                <w:sz w:val="10"/>
                <w:szCs w:val="10"/>
                <w:u w:val="single"/>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20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169</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48</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112,5</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2249</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154</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14,6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7,7</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1700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549</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28,4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132,3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101,9</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13,1</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7,8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0,64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31,3</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u w:val="single"/>
                <w:lang w:val="uk-UA" w:eastAsia="uk-UA"/>
              </w:rPr>
            </w:pPr>
            <w:r w:rsidRPr="00D473E6">
              <w:rPr>
                <w:rFonts w:ascii="Times New Roman" w:hAnsi="Times New Roman"/>
                <w:sz w:val="10"/>
                <w:szCs w:val="10"/>
                <w:u w:val="single"/>
                <w:lang w:val="uk-UA" w:eastAsia="uk-UA"/>
              </w:rPr>
              <w:t>нефрологія</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6</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1,3</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0,2</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52,5</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315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2,5</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інфекційне</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247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60</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75,6</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2269</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245</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8,2</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0,81</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70,0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2100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169</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24,3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108,0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55,7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24,1</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b/>
                <w:bCs/>
                <w:sz w:val="10"/>
                <w:szCs w:val="10"/>
                <w:u w:val="single"/>
                <w:lang w:val="uk-UA" w:eastAsia="uk-UA"/>
              </w:rPr>
            </w:pPr>
            <w:r w:rsidRPr="00D473E6">
              <w:rPr>
                <w:rFonts w:ascii="Times New Roman" w:hAnsi="Times New Roman"/>
                <w:b/>
                <w:bCs/>
                <w:sz w:val="10"/>
                <w:szCs w:val="10"/>
                <w:u w:val="single"/>
                <w:lang w:val="uk-UA" w:eastAsia="uk-UA"/>
              </w:rPr>
              <w:t>хірургічне</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753</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297</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81,1</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6895</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720</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8,6</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0,96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82,7</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7026</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-131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39,4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98,1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81,8</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0,80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37,3</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u w:val="single"/>
                <w:lang w:val="uk-UA" w:eastAsia="uk-UA"/>
              </w:rPr>
            </w:pPr>
            <w:r w:rsidRPr="00D473E6">
              <w:rPr>
                <w:rFonts w:ascii="Times New Roman" w:hAnsi="Times New Roman"/>
                <w:sz w:val="10"/>
                <w:szCs w:val="10"/>
                <w:u w:val="single"/>
                <w:lang w:val="uk-UA" w:eastAsia="uk-UA"/>
              </w:rPr>
              <w:t xml:space="preserve">в </w:t>
            </w:r>
            <w:proofErr w:type="spellStart"/>
            <w:r w:rsidRPr="00D473E6">
              <w:rPr>
                <w:rFonts w:ascii="Times New Roman" w:hAnsi="Times New Roman"/>
                <w:sz w:val="10"/>
                <w:szCs w:val="10"/>
                <w:u w:val="single"/>
                <w:lang w:val="uk-UA" w:eastAsia="uk-UA"/>
              </w:rPr>
              <w:t>т.ч.хір.дит</w:t>
            </w:r>
            <w:proofErr w:type="spellEnd"/>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107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43</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84,5</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845</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108</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7,8</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10,8</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80,0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800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45</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40,2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105,6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91,3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7,2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12,7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45,1</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нейрохірург.</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179</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52</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92,1</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1841</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207</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10,4</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1700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141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29,1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108,3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101,3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10,1</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30,6</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травматол</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331</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116</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89,4</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5363</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321</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16,6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5,4</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0,62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5100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263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35,0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105,2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86,0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15,2</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0,29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29,3</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урологічне</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327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109</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68,6</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3088</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329</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7,3</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0,30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3825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-737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33,3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80,7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66,0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33,7</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акуш.-фіз.від</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711</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226</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84,9</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8488</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689</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6,9</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70,0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7000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1488</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31,8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121,3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89,3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12,5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29,5</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гінекологіч</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675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224</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90,2</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6311</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672</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9,6</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0,15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70,0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4900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1411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33,2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128,8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84,2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10,8</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36,9</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b/>
                <w:bCs/>
                <w:sz w:val="10"/>
                <w:szCs w:val="10"/>
                <w:lang w:val="uk-UA" w:eastAsia="uk-UA"/>
              </w:rPr>
            </w:pPr>
            <w:proofErr w:type="spellStart"/>
            <w:r w:rsidRPr="00D473E6">
              <w:rPr>
                <w:rFonts w:ascii="Times New Roman" w:hAnsi="Times New Roman"/>
                <w:b/>
                <w:bCs/>
                <w:sz w:val="10"/>
                <w:szCs w:val="10"/>
                <w:lang w:val="uk-UA" w:eastAsia="uk-UA"/>
              </w:rPr>
              <w:t>неврологічн</w:t>
            </w:r>
            <w:proofErr w:type="spellEnd"/>
            <w:r w:rsidRPr="00D473E6">
              <w:rPr>
                <w:rFonts w:ascii="Times New Roman" w:hAnsi="Times New Roman"/>
                <w:b/>
                <w:bCs/>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883</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275</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96,4</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8195</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812</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9,9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9,8</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u w:val="single"/>
                <w:lang w:val="uk-UA" w:eastAsia="uk-UA"/>
              </w:rPr>
            </w:pPr>
            <w:r w:rsidRPr="00D473E6">
              <w:rPr>
                <w:b/>
                <w:bCs/>
                <w:sz w:val="14"/>
                <w:szCs w:val="14"/>
                <w:u w:val="single"/>
                <w:lang w:val="uk-UA" w:eastAsia="uk-UA"/>
              </w:rPr>
              <w:t>2,05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7225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970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31,1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113,4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91,5</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9,8</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9,3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u w:val="single"/>
                <w:lang w:val="uk-UA" w:eastAsia="uk-UA"/>
              </w:rPr>
            </w:pPr>
            <w:r w:rsidRPr="00D473E6">
              <w:rPr>
                <w:sz w:val="14"/>
                <w:szCs w:val="14"/>
                <w:u w:val="single"/>
                <w:lang w:val="uk-UA" w:eastAsia="uk-UA"/>
              </w:rPr>
              <w:t>1,64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31,3</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офтальмол</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203</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48</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88,7</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2218</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190</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11,7</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7,6</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2125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23,6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104,4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96,2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10,7</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9,0</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0,44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26,4</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отоларінгол</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348</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91</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108,0</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3241</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357</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9,1</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11,9</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2550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691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26,1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127,1</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107,3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12,7</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0,26</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26,8</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r w:rsidRPr="00D473E6">
              <w:rPr>
                <w:rFonts w:ascii="Times New Roman" w:hAnsi="Times New Roman"/>
                <w:sz w:val="10"/>
                <w:szCs w:val="10"/>
                <w:lang w:val="uk-UA" w:eastAsia="uk-UA"/>
              </w:rPr>
              <w:t>шкірно-вен.</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54,9</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549</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36</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15,3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3,6</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0,00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77,5</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775</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-226</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18,9</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70,8</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29,8</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11,5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7,69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19,2</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473E6" w:rsidRDefault="00084A3D" w:rsidP="00AD27D8">
            <w:pPr>
              <w:rPr>
                <w:rFonts w:ascii="Times New Roman" w:hAnsi="Times New Roman"/>
                <w:sz w:val="10"/>
                <w:szCs w:val="10"/>
                <w:lang w:val="uk-UA" w:eastAsia="uk-UA"/>
              </w:rPr>
            </w:pPr>
            <w:proofErr w:type="spellStart"/>
            <w:r w:rsidRPr="00D473E6">
              <w:rPr>
                <w:rFonts w:ascii="Times New Roman" w:hAnsi="Times New Roman"/>
                <w:sz w:val="10"/>
                <w:szCs w:val="10"/>
                <w:lang w:val="uk-UA" w:eastAsia="uk-UA"/>
              </w:rPr>
              <w:t>реанімац</w:t>
            </w:r>
            <w:proofErr w:type="spellEnd"/>
            <w:r w:rsidRPr="00D473E6">
              <w:rPr>
                <w:rFonts w:ascii="Times New Roman" w:hAnsi="Times New Roman"/>
                <w:sz w:val="10"/>
                <w:szCs w:val="10"/>
                <w:lang w:val="uk-UA" w:eastAsia="uk-UA"/>
              </w:rPr>
              <w:t>.</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78</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21</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55,2</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331</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27</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31</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23,3</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22,14</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85,0</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510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-179</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26,9</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67,9</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52,3</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2,5</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21,3</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20,31</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37,9</w:t>
            </w:r>
          </w:p>
        </w:tc>
      </w:tr>
      <w:tr w:rsidR="00084A3D" w:rsidRPr="004E259E" w:rsidTr="00AD27D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084A3D" w:rsidRPr="00DE32F9" w:rsidRDefault="00084A3D" w:rsidP="00AD27D8">
            <w:pPr>
              <w:rPr>
                <w:sz w:val="14"/>
                <w:szCs w:val="14"/>
                <w:u w:val="single"/>
                <w:lang w:val="uk-UA" w:eastAsia="uk-UA"/>
              </w:rPr>
            </w:pPr>
            <w:r w:rsidRPr="00DE32F9">
              <w:rPr>
                <w:sz w:val="14"/>
                <w:szCs w:val="14"/>
                <w:u w:val="single"/>
                <w:lang w:val="uk-UA" w:eastAsia="uk-UA"/>
              </w:rPr>
              <w:t>ВСЬОГО</w:t>
            </w:r>
          </w:p>
        </w:tc>
        <w:tc>
          <w:tcPr>
            <w:tcW w:w="45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736</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6467</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2016</w:t>
            </w:r>
          </w:p>
        </w:tc>
        <w:tc>
          <w:tcPr>
            <w:tcW w:w="59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88,8</w:t>
            </w:r>
          </w:p>
        </w:tc>
        <w:tc>
          <w:tcPr>
            <w:tcW w:w="567"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65362</w:t>
            </w:r>
          </w:p>
        </w:tc>
        <w:tc>
          <w:tcPr>
            <w:tcW w:w="569"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6215</w:t>
            </w:r>
          </w:p>
        </w:tc>
        <w:tc>
          <w:tcPr>
            <w:tcW w:w="465"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114</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10,3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8,6</w:t>
            </w:r>
          </w:p>
        </w:tc>
        <w:tc>
          <w:tcPr>
            <w:tcW w:w="594"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1,80</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80,3</w:t>
            </w:r>
          </w:p>
        </w:tc>
        <w:tc>
          <w:tcPr>
            <w:tcW w:w="61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59090</w:t>
            </w:r>
          </w:p>
        </w:tc>
        <w:tc>
          <w:tcPr>
            <w:tcW w:w="53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6272</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31,2</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b/>
                <w:bCs/>
                <w:sz w:val="14"/>
                <w:szCs w:val="14"/>
                <w:lang w:val="uk-UA" w:eastAsia="uk-UA"/>
              </w:rPr>
            </w:pPr>
            <w:r w:rsidRPr="00D473E6">
              <w:rPr>
                <w:b/>
                <w:bCs/>
                <w:sz w:val="14"/>
                <w:szCs w:val="14"/>
                <w:lang w:val="uk-UA" w:eastAsia="uk-UA"/>
              </w:rPr>
              <w:t>110,6</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86,7</w:t>
            </w:r>
          </w:p>
        </w:tc>
        <w:tc>
          <w:tcPr>
            <w:tcW w:w="508"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10,3</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8,4</w:t>
            </w:r>
          </w:p>
        </w:tc>
        <w:tc>
          <w:tcPr>
            <w:tcW w:w="57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1,59</w:t>
            </w:r>
          </w:p>
        </w:tc>
        <w:tc>
          <w:tcPr>
            <w:tcW w:w="496" w:type="dxa"/>
            <w:tcBorders>
              <w:top w:val="nil"/>
              <w:left w:val="nil"/>
              <w:bottom w:val="single" w:sz="4" w:space="0" w:color="auto"/>
              <w:right w:val="single" w:sz="4" w:space="0" w:color="auto"/>
            </w:tcBorders>
            <w:shd w:val="clear" w:color="auto" w:fill="auto"/>
            <w:noWrap/>
            <w:vAlign w:val="bottom"/>
            <w:hideMark/>
          </w:tcPr>
          <w:p w:rsidR="00084A3D" w:rsidRPr="00D473E6" w:rsidRDefault="00084A3D" w:rsidP="00AD27D8">
            <w:pPr>
              <w:rPr>
                <w:sz w:val="14"/>
                <w:szCs w:val="14"/>
                <w:lang w:val="uk-UA" w:eastAsia="uk-UA"/>
              </w:rPr>
            </w:pPr>
            <w:r w:rsidRPr="00D473E6">
              <w:rPr>
                <w:sz w:val="14"/>
                <w:szCs w:val="14"/>
                <w:lang w:val="uk-UA" w:eastAsia="uk-UA"/>
              </w:rPr>
              <w:t>30,4</w:t>
            </w:r>
          </w:p>
        </w:tc>
      </w:tr>
    </w:tbl>
    <w:p w:rsidR="00084A3D" w:rsidRPr="00A4178F" w:rsidRDefault="00084A3D" w:rsidP="00084A3D">
      <w:pPr>
        <w:ind w:firstLine="851"/>
        <w:jc w:val="center"/>
        <w:rPr>
          <w:sz w:val="16"/>
          <w:szCs w:val="16"/>
          <w:lang w:val="uk-UA"/>
        </w:rPr>
      </w:pPr>
    </w:p>
    <w:p w:rsidR="00084A3D" w:rsidRPr="007246F7" w:rsidRDefault="00893912" w:rsidP="00084A3D">
      <w:pPr>
        <w:ind w:firstLine="567"/>
        <w:jc w:val="both"/>
        <w:rPr>
          <w:rFonts w:ascii="Times New Roman" w:hAnsi="Times New Roman"/>
          <w:sz w:val="28"/>
          <w:szCs w:val="28"/>
          <w:lang w:val="uk-UA"/>
        </w:rPr>
      </w:pPr>
      <w:r>
        <w:rPr>
          <w:rFonts w:ascii="Times New Roman" w:hAnsi="Times New Roman"/>
          <w:sz w:val="28"/>
          <w:szCs w:val="28"/>
          <w:lang w:val="uk-UA"/>
        </w:rPr>
        <w:t>План ліжко-</w:t>
      </w:r>
      <w:r w:rsidR="00084A3D" w:rsidRPr="007246F7">
        <w:rPr>
          <w:rFonts w:ascii="Times New Roman" w:hAnsi="Times New Roman"/>
          <w:sz w:val="28"/>
          <w:szCs w:val="28"/>
          <w:lang w:val="uk-UA"/>
        </w:rPr>
        <w:t xml:space="preserve">днів перевиконали більшість відділень (кардіологічне, </w:t>
      </w:r>
      <w:proofErr w:type="spellStart"/>
      <w:r w:rsidR="00084A3D" w:rsidRPr="007246F7">
        <w:rPr>
          <w:rFonts w:ascii="Times New Roman" w:hAnsi="Times New Roman"/>
          <w:sz w:val="28"/>
          <w:szCs w:val="28"/>
          <w:lang w:val="uk-UA"/>
        </w:rPr>
        <w:t>пульмонологічне</w:t>
      </w:r>
      <w:proofErr w:type="spellEnd"/>
      <w:r w:rsidR="00084A3D" w:rsidRPr="007246F7">
        <w:rPr>
          <w:rFonts w:ascii="Times New Roman" w:hAnsi="Times New Roman"/>
          <w:sz w:val="28"/>
          <w:szCs w:val="28"/>
          <w:lang w:val="uk-UA"/>
        </w:rPr>
        <w:t xml:space="preserve">, гастроентерологічне, інфекційне, нейрохірургічне, пологове, неврологічне, очне, ЛОР), не виконали план ліжко-днів </w:t>
      </w:r>
      <w:proofErr w:type="spellStart"/>
      <w:r w:rsidR="00084A3D" w:rsidRPr="007246F7">
        <w:rPr>
          <w:rFonts w:ascii="Times New Roman" w:hAnsi="Times New Roman"/>
          <w:sz w:val="28"/>
          <w:szCs w:val="28"/>
          <w:lang w:val="uk-UA"/>
        </w:rPr>
        <w:t>дерматовенерологічне</w:t>
      </w:r>
      <w:proofErr w:type="spellEnd"/>
      <w:r w:rsidR="00084A3D" w:rsidRPr="007246F7">
        <w:rPr>
          <w:rFonts w:ascii="Times New Roman" w:hAnsi="Times New Roman"/>
          <w:sz w:val="28"/>
          <w:szCs w:val="28"/>
          <w:lang w:val="uk-UA"/>
        </w:rPr>
        <w:t xml:space="preserve"> та урологічне відділення.</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 xml:space="preserve">З особливою </w:t>
      </w:r>
      <w:proofErr w:type="spellStart"/>
      <w:r w:rsidRPr="007246F7">
        <w:rPr>
          <w:rFonts w:ascii="Times New Roman" w:hAnsi="Times New Roman"/>
          <w:sz w:val="28"/>
          <w:szCs w:val="28"/>
          <w:lang w:val="uk-UA"/>
        </w:rPr>
        <w:t>перегрузкою</w:t>
      </w:r>
      <w:proofErr w:type="spellEnd"/>
      <w:r w:rsidRPr="007246F7">
        <w:rPr>
          <w:rFonts w:ascii="Times New Roman" w:hAnsi="Times New Roman"/>
          <w:sz w:val="28"/>
          <w:szCs w:val="28"/>
          <w:lang w:val="uk-UA"/>
        </w:rPr>
        <w:t xml:space="preserve"> працювали неврологічне та кардіологічне відділення. Незважаючи на те, що неврологічне відділення на</w:t>
      </w:r>
      <w:r w:rsidR="00893912">
        <w:rPr>
          <w:rFonts w:ascii="Times New Roman" w:hAnsi="Times New Roman"/>
          <w:sz w:val="28"/>
          <w:szCs w:val="28"/>
          <w:lang w:val="uk-UA"/>
        </w:rPr>
        <w:t>лічує</w:t>
      </w:r>
      <w:r w:rsidRPr="007246F7">
        <w:rPr>
          <w:rFonts w:ascii="Times New Roman" w:hAnsi="Times New Roman"/>
          <w:sz w:val="28"/>
          <w:szCs w:val="28"/>
          <w:lang w:val="uk-UA"/>
        </w:rPr>
        <w:t xml:space="preserve"> 85 ліж</w:t>
      </w:r>
      <w:r w:rsidR="00893912">
        <w:rPr>
          <w:rFonts w:ascii="Times New Roman" w:hAnsi="Times New Roman"/>
          <w:sz w:val="28"/>
          <w:szCs w:val="28"/>
          <w:lang w:val="uk-UA"/>
        </w:rPr>
        <w:t>ок</w:t>
      </w:r>
      <w:r w:rsidRPr="007246F7">
        <w:rPr>
          <w:rFonts w:ascii="Times New Roman" w:hAnsi="Times New Roman"/>
          <w:sz w:val="28"/>
          <w:szCs w:val="28"/>
          <w:lang w:val="uk-UA"/>
        </w:rPr>
        <w:t xml:space="preserve"> (одне з найбільших) у ньому майже щоденно перебуває 105-110 хворих.</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Неврологічне відділення з цієї причин</w:t>
      </w:r>
      <w:r w:rsidR="00893912">
        <w:rPr>
          <w:rFonts w:ascii="Times New Roman" w:hAnsi="Times New Roman"/>
          <w:sz w:val="28"/>
          <w:szCs w:val="28"/>
          <w:lang w:val="uk-UA"/>
        </w:rPr>
        <w:t xml:space="preserve">и </w:t>
      </w:r>
      <w:proofErr w:type="spellStart"/>
      <w:r w:rsidR="00893912">
        <w:rPr>
          <w:rFonts w:ascii="Times New Roman" w:hAnsi="Times New Roman"/>
          <w:sz w:val="28"/>
          <w:szCs w:val="28"/>
          <w:lang w:val="uk-UA"/>
        </w:rPr>
        <w:t>перегружене</w:t>
      </w:r>
      <w:proofErr w:type="spellEnd"/>
      <w:r w:rsidR="00893912">
        <w:rPr>
          <w:rFonts w:ascii="Times New Roman" w:hAnsi="Times New Roman"/>
          <w:sz w:val="28"/>
          <w:szCs w:val="28"/>
          <w:lang w:val="uk-UA"/>
        </w:rPr>
        <w:t xml:space="preserve"> лежачими хворими, </w:t>
      </w:r>
      <w:r w:rsidRPr="007246F7">
        <w:rPr>
          <w:rFonts w:ascii="Times New Roman" w:hAnsi="Times New Roman"/>
          <w:sz w:val="28"/>
          <w:szCs w:val="28"/>
          <w:lang w:val="uk-UA"/>
        </w:rPr>
        <w:t xml:space="preserve">оскільки всіх </w:t>
      </w:r>
      <w:proofErr w:type="spellStart"/>
      <w:r w:rsidRPr="007246F7">
        <w:rPr>
          <w:rFonts w:ascii="Times New Roman" w:hAnsi="Times New Roman"/>
          <w:sz w:val="28"/>
          <w:szCs w:val="28"/>
          <w:lang w:val="uk-UA"/>
        </w:rPr>
        <w:t>інсультних</w:t>
      </w:r>
      <w:proofErr w:type="spellEnd"/>
      <w:r w:rsidRPr="007246F7">
        <w:rPr>
          <w:rFonts w:ascii="Times New Roman" w:hAnsi="Times New Roman"/>
          <w:sz w:val="28"/>
          <w:szCs w:val="28"/>
          <w:lang w:val="uk-UA"/>
        </w:rPr>
        <w:t xml:space="preserve"> хворих госпіталізують. Цього ще 15 років тому не робили. Госпіталізація </w:t>
      </w:r>
      <w:proofErr w:type="spellStart"/>
      <w:r w:rsidRPr="007246F7">
        <w:rPr>
          <w:rFonts w:ascii="Times New Roman" w:hAnsi="Times New Roman"/>
          <w:sz w:val="28"/>
          <w:szCs w:val="28"/>
          <w:lang w:val="uk-UA"/>
        </w:rPr>
        <w:t>інсультних</w:t>
      </w:r>
      <w:proofErr w:type="spellEnd"/>
      <w:r w:rsidRPr="007246F7">
        <w:rPr>
          <w:rFonts w:ascii="Times New Roman" w:hAnsi="Times New Roman"/>
          <w:sz w:val="28"/>
          <w:szCs w:val="28"/>
          <w:lang w:val="uk-UA"/>
        </w:rPr>
        <w:t xml:space="preserve"> хворих в реанімаційне та неврологічне відділення значно поліпшила показники </w:t>
      </w:r>
      <w:proofErr w:type="spellStart"/>
      <w:r w:rsidRPr="007246F7">
        <w:rPr>
          <w:rFonts w:ascii="Times New Roman" w:hAnsi="Times New Roman"/>
          <w:sz w:val="28"/>
          <w:szCs w:val="28"/>
          <w:lang w:val="uk-UA"/>
        </w:rPr>
        <w:t>виживаємості</w:t>
      </w:r>
      <w:proofErr w:type="spellEnd"/>
      <w:r w:rsidRPr="007246F7">
        <w:rPr>
          <w:rFonts w:ascii="Times New Roman" w:hAnsi="Times New Roman"/>
          <w:sz w:val="28"/>
          <w:szCs w:val="28"/>
          <w:lang w:val="uk-UA"/>
        </w:rPr>
        <w:t xml:space="preserve"> цієї </w:t>
      </w:r>
      <w:r w:rsidRPr="007246F7">
        <w:rPr>
          <w:rFonts w:ascii="Times New Roman" w:hAnsi="Times New Roman"/>
          <w:sz w:val="28"/>
          <w:szCs w:val="28"/>
          <w:lang w:val="uk-UA"/>
        </w:rPr>
        <w:lastRenderedPageBreak/>
        <w:t>тяжкої категорії хворих. Смертність з 77% знизилася до 25%. Однак на майбутнє відділення потребує розширення площі.</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В кардіологічному відділенні в останні 2 місяці кварталу теж підвищений наплив хворих. В деякі дні хворі лежали і в коридорі.</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 xml:space="preserve">Проведена реформа – </w:t>
      </w:r>
      <w:r>
        <w:rPr>
          <w:rFonts w:ascii="Times New Roman" w:hAnsi="Times New Roman"/>
          <w:sz w:val="28"/>
          <w:szCs w:val="28"/>
          <w:lang w:val="uk-UA"/>
        </w:rPr>
        <w:t xml:space="preserve">виведення </w:t>
      </w:r>
      <w:r w:rsidR="00893912">
        <w:rPr>
          <w:rFonts w:ascii="Times New Roman" w:hAnsi="Times New Roman"/>
          <w:sz w:val="28"/>
          <w:szCs w:val="28"/>
          <w:lang w:val="uk-UA"/>
        </w:rPr>
        <w:t>д</w:t>
      </w:r>
      <w:r w:rsidRPr="007246F7">
        <w:rPr>
          <w:rFonts w:ascii="Times New Roman" w:hAnsi="Times New Roman"/>
          <w:sz w:val="28"/>
          <w:szCs w:val="28"/>
          <w:lang w:val="uk-UA"/>
        </w:rPr>
        <w:t>ільничних (сімейних) лікарів в окремий заклад, поки-що позитивних результатів не дала.</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Збільшились черги амбулаторних пацієнтів біля кабінетів завідуючих відділеннями в стаціонарі, збільшилась кількість необстежених пацієнтів, які попадають прямо в реанімаційні відділення.</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Переважна більшість пацієнтів, що госпіталізовані</w:t>
      </w:r>
      <w:r>
        <w:rPr>
          <w:rFonts w:ascii="Times New Roman" w:hAnsi="Times New Roman"/>
          <w:sz w:val="28"/>
          <w:szCs w:val="28"/>
          <w:lang w:val="uk-UA"/>
        </w:rPr>
        <w:t>,</w:t>
      </w:r>
      <w:r w:rsidRPr="007246F7">
        <w:rPr>
          <w:rFonts w:ascii="Times New Roman" w:hAnsi="Times New Roman"/>
          <w:sz w:val="28"/>
          <w:szCs w:val="28"/>
          <w:lang w:val="uk-UA"/>
        </w:rPr>
        <w:t xml:space="preserve"> поступили минаючи так звану первинну допомогу.</w:t>
      </w:r>
    </w:p>
    <w:p w:rsidR="00084A3D" w:rsidRPr="007246F7" w:rsidRDefault="00084A3D" w:rsidP="00084A3D">
      <w:pPr>
        <w:ind w:firstLine="851"/>
        <w:jc w:val="both"/>
        <w:rPr>
          <w:rFonts w:ascii="Times New Roman" w:hAnsi="Times New Roman"/>
          <w:sz w:val="28"/>
          <w:szCs w:val="28"/>
          <w:lang w:val="uk-UA"/>
        </w:rPr>
      </w:pPr>
      <w:r w:rsidRPr="007246F7">
        <w:rPr>
          <w:rFonts w:ascii="Times New Roman" w:hAnsi="Times New Roman"/>
          <w:sz w:val="28"/>
          <w:szCs w:val="28"/>
          <w:lang w:val="uk-UA"/>
        </w:rPr>
        <w:t xml:space="preserve">Значна частина населення, враховуючи те, що первинна мережа немає власних </w:t>
      </w:r>
      <w:proofErr w:type="spellStart"/>
      <w:r w:rsidRPr="007246F7">
        <w:rPr>
          <w:rFonts w:ascii="Times New Roman" w:hAnsi="Times New Roman"/>
          <w:sz w:val="28"/>
          <w:szCs w:val="28"/>
          <w:lang w:val="uk-UA"/>
        </w:rPr>
        <w:t>рентгенкабінетів</w:t>
      </w:r>
      <w:proofErr w:type="spellEnd"/>
      <w:r w:rsidRPr="007246F7">
        <w:rPr>
          <w:rFonts w:ascii="Times New Roman" w:hAnsi="Times New Roman"/>
          <w:sz w:val="28"/>
          <w:szCs w:val="28"/>
          <w:lang w:val="uk-UA"/>
        </w:rPr>
        <w:t xml:space="preserve">, лабораторії та інших складних методів обстеження, вважає за потрібне прийти в неробочий час в приймальне відділення </w:t>
      </w:r>
      <w:r w:rsidR="00893912">
        <w:rPr>
          <w:rFonts w:ascii="Times New Roman" w:hAnsi="Times New Roman"/>
          <w:sz w:val="28"/>
          <w:szCs w:val="28"/>
          <w:lang w:val="uk-UA"/>
        </w:rPr>
        <w:t>ЦРЛ</w:t>
      </w:r>
      <w:r w:rsidRPr="007246F7">
        <w:rPr>
          <w:rFonts w:ascii="Times New Roman" w:hAnsi="Times New Roman"/>
          <w:sz w:val="28"/>
          <w:szCs w:val="28"/>
          <w:lang w:val="uk-UA"/>
        </w:rPr>
        <w:t>, щоб отримати тут усі методи обстеження. В результаті приймальне відділення ЦРЛ після</w:t>
      </w:r>
      <w:r w:rsidR="00893912">
        <w:rPr>
          <w:rFonts w:ascii="Times New Roman" w:hAnsi="Times New Roman"/>
          <w:sz w:val="28"/>
          <w:szCs w:val="28"/>
          <w:lang w:val="uk-UA"/>
        </w:rPr>
        <w:t xml:space="preserve"> </w:t>
      </w:r>
      <w:r w:rsidRPr="007246F7">
        <w:rPr>
          <w:rFonts w:ascii="Times New Roman" w:hAnsi="Times New Roman"/>
          <w:sz w:val="28"/>
          <w:szCs w:val="28"/>
          <w:lang w:val="uk-UA"/>
        </w:rPr>
        <w:t>16 год. перетворюється на приймальн</w:t>
      </w:r>
      <w:r w:rsidR="00893912">
        <w:rPr>
          <w:rFonts w:ascii="Times New Roman" w:hAnsi="Times New Roman"/>
          <w:sz w:val="28"/>
          <w:szCs w:val="28"/>
          <w:lang w:val="uk-UA"/>
        </w:rPr>
        <w:t>ю</w:t>
      </w:r>
      <w:r w:rsidRPr="007246F7">
        <w:rPr>
          <w:rFonts w:ascii="Times New Roman" w:hAnsi="Times New Roman"/>
          <w:sz w:val="28"/>
          <w:szCs w:val="28"/>
          <w:lang w:val="uk-UA"/>
        </w:rPr>
        <w:t xml:space="preserve"> для первинних хворих, </w:t>
      </w:r>
      <w:r w:rsidR="00893912">
        <w:rPr>
          <w:rFonts w:ascii="Times New Roman" w:hAnsi="Times New Roman"/>
          <w:sz w:val="28"/>
          <w:szCs w:val="28"/>
          <w:lang w:val="uk-UA"/>
        </w:rPr>
        <w:t xml:space="preserve">у той час як </w:t>
      </w:r>
      <w:proofErr w:type="spellStart"/>
      <w:r w:rsidRPr="007246F7">
        <w:rPr>
          <w:rFonts w:ascii="Times New Roman" w:hAnsi="Times New Roman"/>
          <w:sz w:val="28"/>
          <w:szCs w:val="28"/>
          <w:lang w:val="uk-UA"/>
        </w:rPr>
        <w:t>як</w:t>
      </w:r>
      <w:proofErr w:type="spellEnd"/>
      <w:r w:rsidRPr="007246F7">
        <w:rPr>
          <w:rFonts w:ascii="Times New Roman" w:hAnsi="Times New Roman"/>
          <w:sz w:val="28"/>
          <w:szCs w:val="28"/>
          <w:lang w:val="uk-UA"/>
        </w:rPr>
        <w:t xml:space="preserve"> в </w:t>
      </w:r>
      <w:r>
        <w:rPr>
          <w:rFonts w:ascii="Times New Roman" w:hAnsi="Times New Roman"/>
          <w:sz w:val="28"/>
          <w:szCs w:val="28"/>
          <w:lang w:val="uk-UA"/>
        </w:rPr>
        <w:t xml:space="preserve">селах </w:t>
      </w:r>
      <w:r w:rsidR="00893912">
        <w:rPr>
          <w:rFonts w:ascii="Times New Roman" w:hAnsi="Times New Roman"/>
          <w:sz w:val="28"/>
          <w:szCs w:val="28"/>
          <w:lang w:val="uk-UA"/>
        </w:rPr>
        <w:t>функціонують</w:t>
      </w:r>
      <w:r>
        <w:rPr>
          <w:rFonts w:ascii="Times New Roman" w:hAnsi="Times New Roman"/>
          <w:sz w:val="28"/>
          <w:szCs w:val="28"/>
          <w:lang w:val="uk-UA"/>
        </w:rPr>
        <w:t xml:space="preserve"> 22 </w:t>
      </w:r>
      <w:proofErr w:type="spellStart"/>
      <w:r>
        <w:rPr>
          <w:rFonts w:ascii="Times New Roman" w:hAnsi="Times New Roman"/>
          <w:sz w:val="28"/>
          <w:szCs w:val="28"/>
          <w:lang w:val="uk-UA"/>
        </w:rPr>
        <w:t>медамбулаторії</w:t>
      </w:r>
      <w:proofErr w:type="spellEnd"/>
      <w:r w:rsidRPr="007246F7">
        <w:rPr>
          <w:rFonts w:ascii="Times New Roman" w:hAnsi="Times New Roman"/>
          <w:sz w:val="28"/>
          <w:szCs w:val="28"/>
          <w:lang w:val="uk-UA"/>
        </w:rPr>
        <w:t xml:space="preserve"> </w:t>
      </w:r>
      <w:r w:rsidR="00893912">
        <w:rPr>
          <w:rFonts w:ascii="Times New Roman" w:hAnsi="Times New Roman"/>
          <w:sz w:val="28"/>
          <w:szCs w:val="28"/>
          <w:lang w:val="uk-UA"/>
        </w:rPr>
        <w:t>загальної практики.</w:t>
      </w:r>
    </w:p>
    <w:p w:rsidR="00084A3D" w:rsidRPr="00A4178F" w:rsidRDefault="00084A3D" w:rsidP="00084A3D">
      <w:pPr>
        <w:ind w:firstLine="851"/>
        <w:rPr>
          <w:rFonts w:ascii="Times New Roman" w:hAnsi="Times New Roman"/>
          <w:sz w:val="16"/>
          <w:szCs w:val="16"/>
          <w:lang w:val="uk-UA"/>
        </w:rPr>
      </w:pPr>
    </w:p>
    <w:p w:rsidR="00084A3D" w:rsidRPr="00CF16B8" w:rsidRDefault="00084A3D" w:rsidP="00084A3D">
      <w:pPr>
        <w:jc w:val="center"/>
        <w:rPr>
          <w:rFonts w:ascii="Times New Roman" w:hAnsi="Times New Roman"/>
          <w:sz w:val="28"/>
          <w:szCs w:val="28"/>
          <w:lang w:val="uk-UA"/>
        </w:rPr>
      </w:pPr>
      <w:r w:rsidRPr="00CF16B8">
        <w:rPr>
          <w:rFonts w:ascii="Times New Roman" w:hAnsi="Times New Roman"/>
          <w:sz w:val="28"/>
          <w:szCs w:val="28"/>
          <w:lang w:val="uk-UA"/>
        </w:rPr>
        <w:t>Виконано операцій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084A3D" w:rsidRPr="00CF16B8" w:rsidTr="00AD27D8">
        <w:trPr>
          <w:trHeight w:val="441"/>
        </w:trPr>
        <w:tc>
          <w:tcPr>
            <w:tcW w:w="5211"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 xml:space="preserve">За І </w:t>
            </w:r>
            <w:proofErr w:type="spellStart"/>
            <w:r w:rsidRPr="00CF16B8">
              <w:rPr>
                <w:rFonts w:ascii="Times New Roman" w:hAnsi="Times New Roman"/>
                <w:sz w:val="28"/>
                <w:szCs w:val="28"/>
                <w:lang w:val="uk-UA"/>
              </w:rPr>
              <w:t>кв</w:t>
            </w:r>
            <w:proofErr w:type="spellEnd"/>
            <w:r w:rsidRPr="00CF16B8">
              <w:rPr>
                <w:rFonts w:ascii="Times New Roman" w:hAnsi="Times New Roman"/>
                <w:sz w:val="28"/>
                <w:szCs w:val="28"/>
                <w:lang w:val="uk-UA"/>
              </w:rPr>
              <w:t xml:space="preserve"> 2017р.</w:t>
            </w:r>
          </w:p>
        </w:tc>
        <w:tc>
          <w:tcPr>
            <w:tcW w:w="4395"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 xml:space="preserve">За І </w:t>
            </w:r>
            <w:proofErr w:type="spellStart"/>
            <w:r w:rsidRPr="00CF16B8">
              <w:rPr>
                <w:rFonts w:ascii="Times New Roman" w:hAnsi="Times New Roman"/>
                <w:sz w:val="28"/>
                <w:szCs w:val="28"/>
                <w:lang w:val="uk-UA"/>
              </w:rPr>
              <w:t>кв</w:t>
            </w:r>
            <w:proofErr w:type="spellEnd"/>
            <w:r w:rsidRPr="00CF16B8">
              <w:rPr>
                <w:rFonts w:ascii="Times New Roman" w:hAnsi="Times New Roman"/>
                <w:sz w:val="28"/>
                <w:szCs w:val="28"/>
                <w:lang w:val="uk-UA"/>
              </w:rPr>
              <w:t xml:space="preserve"> 2018р.</w:t>
            </w:r>
          </w:p>
        </w:tc>
      </w:tr>
      <w:tr w:rsidR="00084A3D" w:rsidRPr="00CF16B8" w:rsidTr="00AD27D8">
        <w:tc>
          <w:tcPr>
            <w:tcW w:w="5211"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1 427</w:t>
            </w:r>
          </w:p>
        </w:tc>
        <w:tc>
          <w:tcPr>
            <w:tcW w:w="4395"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1742</w:t>
            </w:r>
          </w:p>
        </w:tc>
      </w:tr>
    </w:tbl>
    <w:p w:rsidR="00084A3D" w:rsidRDefault="00084A3D" w:rsidP="00084A3D">
      <w:pPr>
        <w:ind w:firstLine="708"/>
        <w:jc w:val="both"/>
        <w:rPr>
          <w:rFonts w:ascii="Times New Roman" w:hAnsi="Times New Roman"/>
          <w:sz w:val="28"/>
          <w:szCs w:val="28"/>
          <w:lang w:val="uk-UA"/>
        </w:rPr>
      </w:pPr>
      <w:r w:rsidRPr="00CF16B8">
        <w:rPr>
          <w:rFonts w:ascii="Times New Roman" w:hAnsi="Times New Roman"/>
          <w:sz w:val="28"/>
          <w:szCs w:val="28"/>
          <w:lang w:val="uk-UA"/>
        </w:rPr>
        <w:t xml:space="preserve">В плановому порядку поступило 5162 хворих, в ургентному  2548, що становить 33,0%  від всіх </w:t>
      </w:r>
      <w:proofErr w:type="spellStart"/>
      <w:r w:rsidRPr="00CF16B8">
        <w:rPr>
          <w:rFonts w:ascii="Times New Roman" w:hAnsi="Times New Roman"/>
          <w:sz w:val="28"/>
          <w:szCs w:val="28"/>
          <w:lang w:val="uk-UA"/>
        </w:rPr>
        <w:t>госпіталізацій</w:t>
      </w:r>
      <w:proofErr w:type="spellEnd"/>
      <w:r w:rsidRPr="00CF16B8">
        <w:rPr>
          <w:rFonts w:ascii="Times New Roman" w:hAnsi="Times New Roman"/>
          <w:sz w:val="28"/>
          <w:szCs w:val="28"/>
          <w:lang w:val="uk-UA"/>
        </w:rPr>
        <w:t>.</w:t>
      </w:r>
    </w:p>
    <w:p w:rsidR="00084A3D" w:rsidRPr="00A4178F" w:rsidRDefault="00084A3D" w:rsidP="00084A3D">
      <w:pPr>
        <w:ind w:firstLine="708"/>
        <w:jc w:val="both"/>
        <w:rPr>
          <w:rFonts w:ascii="Times New Roman" w:hAnsi="Times New Roman"/>
          <w:sz w:val="16"/>
          <w:szCs w:val="1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2374"/>
        <w:gridCol w:w="2342"/>
      </w:tblGrid>
      <w:tr w:rsidR="00084A3D" w:rsidRPr="00CF16B8" w:rsidTr="00AD27D8">
        <w:tc>
          <w:tcPr>
            <w:tcW w:w="5211" w:type="dxa"/>
          </w:tcPr>
          <w:p w:rsidR="00084A3D" w:rsidRPr="00CF16B8" w:rsidRDefault="00084A3D" w:rsidP="00AD27D8">
            <w:pPr>
              <w:rPr>
                <w:rFonts w:ascii="Times New Roman" w:hAnsi="Times New Roman"/>
                <w:sz w:val="28"/>
                <w:szCs w:val="28"/>
                <w:lang w:val="uk-UA"/>
              </w:rPr>
            </w:pPr>
          </w:p>
        </w:tc>
        <w:tc>
          <w:tcPr>
            <w:tcW w:w="2552"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За І кв</w:t>
            </w:r>
            <w:r>
              <w:rPr>
                <w:rFonts w:ascii="Times New Roman" w:hAnsi="Times New Roman"/>
                <w:sz w:val="28"/>
                <w:szCs w:val="28"/>
                <w:lang w:val="uk-UA"/>
              </w:rPr>
              <w:t>.</w:t>
            </w:r>
            <w:r w:rsidRPr="00CF16B8">
              <w:rPr>
                <w:rFonts w:ascii="Times New Roman" w:hAnsi="Times New Roman"/>
                <w:sz w:val="28"/>
                <w:szCs w:val="28"/>
                <w:lang w:val="uk-UA"/>
              </w:rPr>
              <w:t xml:space="preserve"> 2017р.</w:t>
            </w:r>
          </w:p>
        </w:tc>
        <w:tc>
          <w:tcPr>
            <w:tcW w:w="2516"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За І кв</w:t>
            </w:r>
            <w:r>
              <w:rPr>
                <w:rFonts w:ascii="Times New Roman" w:hAnsi="Times New Roman"/>
                <w:sz w:val="28"/>
                <w:szCs w:val="28"/>
                <w:lang w:val="uk-UA"/>
              </w:rPr>
              <w:t>.</w:t>
            </w:r>
            <w:r w:rsidRPr="00CF16B8">
              <w:rPr>
                <w:rFonts w:ascii="Times New Roman" w:hAnsi="Times New Roman"/>
                <w:sz w:val="28"/>
                <w:szCs w:val="28"/>
                <w:lang w:val="uk-UA"/>
              </w:rPr>
              <w:t xml:space="preserve"> 2018р.</w:t>
            </w:r>
          </w:p>
        </w:tc>
      </w:tr>
      <w:tr w:rsidR="00084A3D" w:rsidRPr="00CF16B8" w:rsidTr="00AD27D8">
        <w:tc>
          <w:tcPr>
            <w:tcW w:w="5211"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Чорнобильців госпіталізовано</w:t>
            </w:r>
          </w:p>
        </w:tc>
        <w:tc>
          <w:tcPr>
            <w:tcW w:w="2552"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80</w:t>
            </w:r>
          </w:p>
        </w:tc>
        <w:tc>
          <w:tcPr>
            <w:tcW w:w="2516"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70</w:t>
            </w:r>
          </w:p>
        </w:tc>
      </w:tr>
      <w:tr w:rsidR="00084A3D" w:rsidRPr="00CF16B8" w:rsidTr="00AD27D8">
        <w:tc>
          <w:tcPr>
            <w:tcW w:w="5211" w:type="dxa"/>
          </w:tcPr>
          <w:p w:rsidR="00084A3D" w:rsidRPr="00CF16B8" w:rsidRDefault="00893912" w:rsidP="00AD27D8">
            <w:pPr>
              <w:rPr>
                <w:rFonts w:ascii="Times New Roman" w:hAnsi="Times New Roman"/>
                <w:sz w:val="28"/>
                <w:szCs w:val="28"/>
                <w:lang w:val="uk-UA"/>
              </w:rPr>
            </w:pPr>
            <w:r>
              <w:rPr>
                <w:rFonts w:ascii="Times New Roman" w:hAnsi="Times New Roman"/>
                <w:sz w:val="28"/>
                <w:szCs w:val="28"/>
                <w:lang w:val="uk-UA"/>
              </w:rPr>
              <w:t>З іншої місцевості</w:t>
            </w:r>
          </w:p>
        </w:tc>
        <w:tc>
          <w:tcPr>
            <w:tcW w:w="2552"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623</w:t>
            </w:r>
          </w:p>
        </w:tc>
        <w:tc>
          <w:tcPr>
            <w:tcW w:w="2516" w:type="dxa"/>
          </w:tcPr>
          <w:p w:rsidR="00084A3D" w:rsidRPr="00CF16B8" w:rsidRDefault="00084A3D" w:rsidP="00AD27D8">
            <w:pPr>
              <w:rPr>
                <w:rFonts w:ascii="Times New Roman" w:hAnsi="Times New Roman"/>
                <w:sz w:val="28"/>
                <w:szCs w:val="28"/>
                <w:lang w:val="uk-UA"/>
              </w:rPr>
            </w:pPr>
            <w:r w:rsidRPr="00CF16B8">
              <w:rPr>
                <w:rFonts w:ascii="Times New Roman" w:hAnsi="Times New Roman"/>
                <w:sz w:val="28"/>
                <w:szCs w:val="28"/>
                <w:lang w:val="uk-UA"/>
              </w:rPr>
              <w:t>769</w:t>
            </w:r>
          </w:p>
        </w:tc>
      </w:tr>
    </w:tbl>
    <w:p w:rsidR="00084A3D" w:rsidRPr="00CF16B8" w:rsidRDefault="00084A3D" w:rsidP="00084A3D">
      <w:pPr>
        <w:ind w:firstLine="708"/>
        <w:jc w:val="both"/>
        <w:rPr>
          <w:rFonts w:ascii="Times New Roman" w:hAnsi="Times New Roman"/>
          <w:sz w:val="28"/>
          <w:szCs w:val="28"/>
          <w:lang w:val="uk-UA"/>
        </w:rPr>
      </w:pPr>
      <w:r w:rsidRPr="00CF16B8">
        <w:rPr>
          <w:rFonts w:ascii="Times New Roman" w:hAnsi="Times New Roman"/>
          <w:sz w:val="28"/>
          <w:szCs w:val="28"/>
          <w:lang w:val="uk-UA"/>
        </w:rPr>
        <w:t>Жителів м. Києва – 176</w:t>
      </w:r>
    </w:p>
    <w:p w:rsidR="00084A3D" w:rsidRPr="00CF16B8" w:rsidRDefault="00084A3D" w:rsidP="00084A3D">
      <w:pPr>
        <w:ind w:firstLine="708"/>
        <w:jc w:val="both"/>
        <w:rPr>
          <w:rFonts w:ascii="Times New Roman" w:hAnsi="Times New Roman"/>
          <w:sz w:val="28"/>
          <w:szCs w:val="28"/>
          <w:lang w:val="uk-UA"/>
        </w:rPr>
      </w:pPr>
      <w:r>
        <w:rPr>
          <w:rFonts w:ascii="Times New Roman" w:hAnsi="Times New Roman"/>
          <w:sz w:val="28"/>
          <w:szCs w:val="28"/>
          <w:lang w:val="uk-UA"/>
        </w:rPr>
        <w:t>З і</w:t>
      </w:r>
      <w:r w:rsidRPr="00CF16B8">
        <w:rPr>
          <w:rFonts w:ascii="Times New Roman" w:hAnsi="Times New Roman"/>
          <w:sz w:val="28"/>
          <w:szCs w:val="28"/>
          <w:lang w:val="uk-UA"/>
        </w:rPr>
        <w:t>нших областей – 593</w:t>
      </w:r>
    </w:p>
    <w:p w:rsidR="00084A3D" w:rsidRPr="00A4178F" w:rsidRDefault="00084A3D" w:rsidP="00084A3D">
      <w:pPr>
        <w:pStyle w:val="21"/>
        <w:tabs>
          <w:tab w:val="left" w:pos="1380"/>
        </w:tabs>
        <w:ind w:firstLine="0"/>
        <w:jc w:val="both"/>
        <w:rPr>
          <w:sz w:val="16"/>
          <w:szCs w:val="16"/>
        </w:rPr>
      </w:pPr>
    </w:p>
    <w:p w:rsidR="00084A3D" w:rsidRDefault="00084A3D" w:rsidP="00084A3D">
      <w:pPr>
        <w:pStyle w:val="21"/>
        <w:tabs>
          <w:tab w:val="left" w:pos="1380"/>
        </w:tabs>
        <w:ind w:firstLine="0"/>
        <w:jc w:val="both"/>
        <w:rPr>
          <w:szCs w:val="28"/>
        </w:rPr>
      </w:pPr>
      <w:r>
        <w:rPr>
          <w:szCs w:val="28"/>
        </w:rPr>
        <w:t xml:space="preserve">План ліжко-днів за І кв.2018р. виконано на 106,3% </w:t>
      </w:r>
      <w:r w:rsidR="00893912">
        <w:rPr>
          <w:szCs w:val="28"/>
        </w:rPr>
        <w:t>в т.ч. ЦРЛ – 110,6%, дитяча лікарня</w:t>
      </w:r>
      <w:r>
        <w:rPr>
          <w:szCs w:val="28"/>
        </w:rPr>
        <w:t xml:space="preserve"> – 86,6%</w:t>
      </w:r>
    </w:p>
    <w:p w:rsidR="00084A3D" w:rsidRDefault="00084A3D" w:rsidP="00084A3D">
      <w:pPr>
        <w:pStyle w:val="21"/>
        <w:tabs>
          <w:tab w:val="left" w:pos="1380"/>
        </w:tabs>
        <w:ind w:firstLine="0"/>
        <w:jc w:val="both"/>
        <w:rPr>
          <w:szCs w:val="28"/>
        </w:rPr>
      </w:pPr>
      <w:r>
        <w:rPr>
          <w:szCs w:val="28"/>
        </w:rPr>
        <w:t>Виконуються програми:</w:t>
      </w:r>
    </w:p>
    <w:p w:rsidR="00084A3D" w:rsidRDefault="00084A3D" w:rsidP="00084A3D">
      <w:pPr>
        <w:pStyle w:val="21"/>
        <w:tabs>
          <w:tab w:val="left" w:pos="1380"/>
        </w:tabs>
        <w:ind w:firstLine="0"/>
        <w:jc w:val="both"/>
        <w:rPr>
          <w:szCs w:val="28"/>
        </w:rPr>
      </w:pPr>
      <w:r>
        <w:rPr>
          <w:szCs w:val="28"/>
        </w:rPr>
        <w:t>1.Підтримки служби переливання крові ЦРЛ</w:t>
      </w:r>
    </w:p>
    <w:p w:rsidR="00084A3D" w:rsidRDefault="00084A3D" w:rsidP="00084A3D">
      <w:pPr>
        <w:pStyle w:val="21"/>
        <w:tabs>
          <w:tab w:val="left" w:pos="1380"/>
        </w:tabs>
        <w:ind w:firstLine="0"/>
        <w:jc w:val="both"/>
        <w:rPr>
          <w:szCs w:val="28"/>
        </w:rPr>
      </w:pPr>
      <w:r>
        <w:rPr>
          <w:szCs w:val="28"/>
        </w:rPr>
        <w:t>2.Забезпечення безкоштовними інсулінами.</w:t>
      </w:r>
    </w:p>
    <w:p w:rsidR="00084A3D" w:rsidRDefault="00084A3D" w:rsidP="00084A3D">
      <w:pPr>
        <w:pStyle w:val="21"/>
        <w:tabs>
          <w:tab w:val="left" w:pos="1380"/>
        </w:tabs>
        <w:ind w:firstLine="0"/>
        <w:jc w:val="both"/>
        <w:rPr>
          <w:szCs w:val="28"/>
        </w:rPr>
      </w:pPr>
      <w:r>
        <w:rPr>
          <w:szCs w:val="28"/>
        </w:rPr>
        <w:t>3.Покращення надання вторинної медичної допомоги.</w:t>
      </w:r>
    </w:p>
    <w:p w:rsidR="00084A3D" w:rsidRDefault="00084A3D" w:rsidP="00084A3D">
      <w:pPr>
        <w:pStyle w:val="21"/>
        <w:tabs>
          <w:tab w:val="left" w:pos="1380"/>
        </w:tabs>
        <w:ind w:firstLine="567"/>
        <w:jc w:val="both"/>
        <w:rPr>
          <w:szCs w:val="28"/>
        </w:rPr>
      </w:pPr>
      <w:r>
        <w:rPr>
          <w:szCs w:val="28"/>
        </w:rPr>
        <w:t xml:space="preserve">По деяких пунктах вказаних програм в І кварталі йде затримка у фінансуванні про що адміністрація ЦРЛ інформувала </w:t>
      </w:r>
      <w:r w:rsidR="00893912">
        <w:rPr>
          <w:szCs w:val="28"/>
        </w:rPr>
        <w:t xml:space="preserve">райдержадміністрацію </w:t>
      </w:r>
      <w:r>
        <w:rPr>
          <w:szCs w:val="28"/>
        </w:rPr>
        <w:t xml:space="preserve"> та райраду окремим листом  у відповіді на виконання програми соціально-економічного розвитку району.</w:t>
      </w:r>
    </w:p>
    <w:p w:rsidR="00084A3D" w:rsidRDefault="00084A3D" w:rsidP="00084A3D">
      <w:pPr>
        <w:pStyle w:val="21"/>
        <w:tabs>
          <w:tab w:val="left" w:pos="1380"/>
        </w:tabs>
        <w:ind w:firstLine="567"/>
        <w:jc w:val="both"/>
        <w:rPr>
          <w:szCs w:val="28"/>
        </w:rPr>
      </w:pPr>
      <w:r>
        <w:rPr>
          <w:szCs w:val="28"/>
        </w:rPr>
        <w:t xml:space="preserve">На 2018р. передбачено великі обсяги </w:t>
      </w:r>
      <w:r w:rsidR="003F519C">
        <w:rPr>
          <w:szCs w:val="28"/>
        </w:rPr>
        <w:t xml:space="preserve">ремонтних </w:t>
      </w:r>
      <w:r>
        <w:rPr>
          <w:szCs w:val="28"/>
        </w:rPr>
        <w:t>робіт, закуп</w:t>
      </w:r>
      <w:r w:rsidR="003F519C">
        <w:rPr>
          <w:szCs w:val="28"/>
        </w:rPr>
        <w:t>івлі</w:t>
      </w:r>
      <w:r>
        <w:rPr>
          <w:szCs w:val="28"/>
        </w:rPr>
        <w:t xml:space="preserve"> апаратури та обладнання.</w:t>
      </w:r>
    </w:p>
    <w:p w:rsidR="00084A3D" w:rsidRPr="00A4178F" w:rsidRDefault="00084A3D" w:rsidP="00084A3D">
      <w:pPr>
        <w:pStyle w:val="21"/>
        <w:tabs>
          <w:tab w:val="left" w:pos="1380"/>
        </w:tabs>
        <w:ind w:firstLine="567"/>
        <w:jc w:val="both"/>
        <w:rPr>
          <w:b/>
          <w:sz w:val="16"/>
          <w:szCs w:val="16"/>
          <w:u w:val="single"/>
        </w:rPr>
      </w:pPr>
    </w:p>
    <w:p w:rsidR="00084A3D" w:rsidRPr="003F0D41" w:rsidRDefault="00084A3D" w:rsidP="00084A3D">
      <w:pPr>
        <w:pStyle w:val="21"/>
        <w:tabs>
          <w:tab w:val="left" w:pos="1380"/>
        </w:tabs>
        <w:ind w:firstLine="567"/>
        <w:jc w:val="both"/>
        <w:rPr>
          <w:b/>
          <w:szCs w:val="28"/>
          <w:u w:val="single"/>
        </w:rPr>
      </w:pPr>
      <w:r w:rsidRPr="003F0D41">
        <w:rPr>
          <w:b/>
          <w:szCs w:val="28"/>
          <w:u w:val="single"/>
        </w:rPr>
        <w:t>По районних програма</w:t>
      </w:r>
      <w:r w:rsidR="003F519C">
        <w:rPr>
          <w:b/>
          <w:szCs w:val="28"/>
          <w:u w:val="single"/>
        </w:rPr>
        <w:t>х</w:t>
      </w:r>
      <w:r w:rsidRPr="003F0D41">
        <w:rPr>
          <w:b/>
          <w:szCs w:val="28"/>
          <w:u w:val="single"/>
        </w:rPr>
        <w:t>:</w:t>
      </w:r>
    </w:p>
    <w:p w:rsidR="00084A3D" w:rsidRPr="003F0D41"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sidRPr="003F0D41">
        <w:rPr>
          <w:rFonts w:ascii="Times New Roman" w:hAnsi="Times New Roman"/>
          <w:color w:val="000000"/>
          <w:spacing w:val="-5"/>
          <w:sz w:val="28"/>
          <w:szCs w:val="28"/>
          <w:lang w:val="uk-UA"/>
        </w:rPr>
        <w:t xml:space="preserve">        по загальному фонду на 26781,3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w:t>
      </w:r>
    </w:p>
    <w:p w:rsidR="00084A3D" w:rsidRPr="003F0D41"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sidRPr="003F0D41">
        <w:rPr>
          <w:rFonts w:ascii="Times New Roman" w:hAnsi="Times New Roman"/>
          <w:color w:val="000000"/>
          <w:spacing w:val="-5"/>
          <w:sz w:val="28"/>
          <w:szCs w:val="28"/>
          <w:lang w:val="uk-UA"/>
        </w:rPr>
        <w:t xml:space="preserve">        по  спеціальному фонду на 16297,7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 xml:space="preserve">, </w:t>
      </w:r>
    </w:p>
    <w:p w:rsidR="00084A3D" w:rsidRPr="003F0D41"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sidRPr="003F0D41">
        <w:rPr>
          <w:rFonts w:ascii="Times New Roman" w:hAnsi="Times New Roman"/>
          <w:color w:val="000000"/>
          <w:spacing w:val="-5"/>
          <w:sz w:val="28"/>
          <w:szCs w:val="28"/>
          <w:lang w:val="uk-UA"/>
        </w:rPr>
        <w:t xml:space="preserve">  </w:t>
      </w:r>
      <w:r w:rsidR="00893912">
        <w:rPr>
          <w:rFonts w:ascii="Times New Roman" w:hAnsi="Times New Roman"/>
          <w:color w:val="000000"/>
          <w:spacing w:val="-5"/>
          <w:sz w:val="28"/>
          <w:szCs w:val="28"/>
          <w:lang w:val="uk-UA"/>
        </w:rPr>
        <w:t xml:space="preserve">      на підтримку служби переливання </w:t>
      </w:r>
      <w:r w:rsidRPr="003F0D41">
        <w:rPr>
          <w:rFonts w:ascii="Times New Roman" w:hAnsi="Times New Roman"/>
          <w:color w:val="000000"/>
          <w:spacing w:val="-5"/>
          <w:sz w:val="28"/>
          <w:szCs w:val="28"/>
          <w:lang w:val="uk-UA"/>
        </w:rPr>
        <w:t xml:space="preserve">крові – 249,5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w:t>
      </w:r>
    </w:p>
    <w:p w:rsidR="00084A3D" w:rsidRPr="003F0D41"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sidRPr="003F0D41">
        <w:rPr>
          <w:rFonts w:ascii="Times New Roman" w:hAnsi="Times New Roman"/>
          <w:color w:val="000000"/>
          <w:spacing w:val="-5"/>
          <w:sz w:val="28"/>
          <w:szCs w:val="28"/>
          <w:lang w:val="uk-UA"/>
        </w:rPr>
        <w:t xml:space="preserve">        на забезпечення інсул</w:t>
      </w:r>
      <w:r w:rsidR="00893912">
        <w:rPr>
          <w:rFonts w:ascii="Times New Roman" w:hAnsi="Times New Roman"/>
          <w:color w:val="000000"/>
          <w:spacing w:val="-5"/>
          <w:sz w:val="28"/>
          <w:szCs w:val="28"/>
          <w:lang w:val="uk-UA"/>
        </w:rPr>
        <w:t>інами</w:t>
      </w:r>
      <w:r w:rsidRPr="003F0D41">
        <w:rPr>
          <w:rFonts w:ascii="Times New Roman" w:hAnsi="Times New Roman"/>
          <w:color w:val="000000"/>
          <w:spacing w:val="-5"/>
          <w:sz w:val="28"/>
          <w:szCs w:val="28"/>
          <w:lang w:val="uk-UA"/>
        </w:rPr>
        <w:t xml:space="preserve"> – 289,1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w:t>
      </w:r>
    </w:p>
    <w:p w:rsidR="00084A3D" w:rsidRDefault="00084A3D" w:rsidP="00084A3D">
      <w:pPr>
        <w:shd w:val="clear" w:color="auto" w:fill="FFFFFF"/>
        <w:tabs>
          <w:tab w:val="left" w:pos="845"/>
        </w:tabs>
        <w:spacing w:line="322" w:lineRule="exact"/>
        <w:rPr>
          <w:rFonts w:ascii="Times New Roman" w:hAnsi="Times New Roman"/>
          <w:b/>
          <w:color w:val="000000"/>
          <w:spacing w:val="-5"/>
          <w:sz w:val="29"/>
          <w:szCs w:val="29"/>
          <w:lang w:val="uk-UA"/>
        </w:rPr>
      </w:pPr>
      <w:r>
        <w:rPr>
          <w:rFonts w:ascii="Times New Roman" w:hAnsi="Times New Roman"/>
          <w:b/>
          <w:color w:val="000000"/>
          <w:spacing w:val="-5"/>
          <w:sz w:val="29"/>
          <w:szCs w:val="29"/>
          <w:lang w:val="uk-UA"/>
        </w:rPr>
        <w:lastRenderedPageBreak/>
        <w:t xml:space="preserve">      </w:t>
      </w:r>
    </w:p>
    <w:p w:rsidR="00084A3D" w:rsidRDefault="00084A3D" w:rsidP="00084A3D">
      <w:pPr>
        <w:shd w:val="clear" w:color="auto" w:fill="FFFFFF"/>
        <w:tabs>
          <w:tab w:val="left" w:pos="845"/>
        </w:tabs>
        <w:spacing w:line="322" w:lineRule="exact"/>
        <w:rPr>
          <w:rFonts w:ascii="Times New Roman" w:hAnsi="Times New Roman"/>
          <w:b/>
          <w:color w:val="000000"/>
          <w:spacing w:val="-5"/>
          <w:sz w:val="29"/>
          <w:szCs w:val="29"/>
          <w:lang w:val="uk-UA"/>
        </w:rPr>
      </w:pPr>
      <w:r>
        <w:rPr>
          <w:rFonts w:ascii="Times New Roman" w:hAnsi="Times New Roman"/>
          <w:b/>
          <w:color w:val="000000"/>
          <w:spacing w:val="-5"/>
          <w:sz w:val="29"/>
          <w:szCs w:val="29"/>
          <w:lang w:val="uk-UA"/>
        </w:rPr>
        <w:t xml:space="preserve">         </w:t>
      </w:r>
      <w:r w:rsidRPr="003F0D41">
        <w:rPr>
          <w:rFonts w:ascii="Times New Roman" w:hAnsi="Times New Roman"/>
          <w:b/>
          <w:color w:val="000000"/>
          <w:spacing w:val="-5"/>
          <w:sz w:val="29"/>
          <w:szCs w:val="29"/>
          <w:u w:val="single"/>
          <w:lang w:val="uk-UA"/>
        </w:rPr>
        <w:t>По міських програмах:</w:t>
      </w:r>
      <w:r>
        <w:rPr>
          <w:rFonts w:ascii="Times New Roman" w:hAnsi="Times New Roman"/>
          <w:b/>
          <w:color w:val="000000"/>
          <w:spacing w:val="-5"/>
          <w:sz w:val="29"/>
          <w:szCs w:val="29"/>
          <w:lang w:val="uk-UA"/>
        </w:rPr>
        <w:t xml:space="preserve"> </w:t>
      </w:r>
    </w:p>
    <w:p w:rsidR="00084A3D" w:rsidRPr="003F0D41"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Pr>
          <w:rFonts w:ascii="Times New Roman" w:hAnsi="Times New Roman"/>
          <w:b/>
          <w:color w:val="000000"/>
          <w:spacing w:val="-5"/>
          <w:sz w:val="29"/>
          <w:szCs w:val="29"/>
          <w:lang w:val="uk-UA"/>
        </w:rPr>
        <w:t xml:space="preserve">        </w:t>
      </w:r>
      <w:r w:rsidRPr="003F0D41">
        <w:rPr>
          <w:rFonts w:ascii="Times New Roman" w:hAnsi="Times New Roman"/>
          <w:color w:val="000000"/>
          <w:spacing w:val="-5"/>
          <w:sz w:val="28"/>
          <w:szCs w:val="28"/>
          <w:lang w:val="uk-UA"/>
        </w:rPr>
        <w:t xml:space="preserve">по загальному фонду – 71040,7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w:t>
      </w:r>
    </w:p>
    <w:p w:rsidR="00084A3D"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sidRPr="003F0D41">
        <w:rPr>
          <w:rFonts w:ascii="Times New Roman" w:hAnsi="Times New Roman"/>
          <w:b/>
          <w:color w:val="000000"/>
          <w:spacing w:val="-5"/>
          <w:sz w:val="28"/>
          <w:szCs w:val="28"/>
          <w:lang w:val="uk-UA"/>
        </w:rPr>
        <w:t xml:space="preserve">      </w:t>
      </w:r>
      <w:r>
        <w:rPr>
          <w:rFonts w:ascii="Times New Roman" w:hAnsi="Times New Roman"/>
          <w:b/>
          <w:color w:val="000000"/>
          <w:spacing w:val="-5"/>
          <w:sz w:val="28"/>
          <w:szCs w:val="28"/>
          <w:lang w:val="uk-UA"/>
        </w:rPr>
        <w:t xml:space="preserve"> </w:t>
      </w:r>
      <w:r w:rsidRPr="003F0D41">
        <w:rPr>
          <w:rFonts w:ascii="Times New Roman" w:hAnsi="Times New Roman"/>
          <w:b/>
          <w:color w:val="000000"/>
          <w:spacing w:val="-5"/>
          <w:sz w:val="28"/>
          <w:szCs w:val="28"/>
          <w:lang w:val="uk-UA"/>
        </w:rPr>
        <w:t xml:space="preserve"> </w:t>
      </w:r>
      <w:r w:rsidRPr="003F0D41">
        <w:rPr>
          <w:rFonts w:ascii="Times New Roman" w:hAnsi="Times New Roman"/>
          <w:color w:val="000000"/>
          <w:spacing w:val="-5"/>
          <w:sz w:val="28"/>
          <w:szCs w:val="28"/>
          <w:lang w:val="uk-UA"/>
        </w:rPr>
        <w:t xml:space="preserve">по спеціальному фонду – 28649,1 </w:t>
      </w:r>
      <w:proofErr w:type="spellStart"/>
      <w:r w:rsidRPr="003F0D41">
        <w:rPr>
          <w:rFonts w:ascii="Times New Roman" w:hAnsi="Times New Roman"/>
          <w:color w:val="000000"/>
          <w:spacing w:val="-5"/>
          <w:sz w:val="28"/>
          <w:szCs w:val="28"/>
          <w:lang w:val="uk-UA"/>
        </w:rPr>
        <w:t>тис.грн</w:t>
      </w:r>
      <w:proofErr w:type="spellEnd"/>
      <w:r w:rsidRPr="003F0D41">
        <w:rPr>
          <w:rFonts w:ascii="Times New Roman" w:hAnsi="Times New Roman"/>
          <w:color w:val="000000"/>
          <w:spacing w:val="-5"/>
          <w:sz w:val="28"/>
          <w:szCs w:val="28"/>
          <w:lang w:val="uk-UA"/>
        </w:rPr>
        <w:t>.</w:t>
      </w:r>
    </w:p>
    <w:p w:rsidR="00084A3D"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        на підтримку служби </w:t>
      </w:r>
      <w:proofErr w:type="spellStart"/>
      <w:r>
        <w:rPr>
          <w:rFonts w:ascii="Times New Roman" w:hAnsi="Times New Roman"/>
          <w:color w:val="000000"/>
          <w:spacing w:val="-5"/>
          <w:sz w:val="28"/>
          <w:szCs w:val="28"/>
          <w:lang w:val="uk-UA"/>
        </w:rPr>
        <w:t>перел.крові</w:t>
      </w:r>
      <w:proofErr w:type="spellEnd"/>
      <w:r>
        <w:rPr>
          <w:rFonts w:ascii="Times New Roman" w:hAnsi="Times New Roman"/>
          <w:color w:val="000000"/>
          <w:spacing w:val="-5"/>
          <w:sz w:val="28"/>
          <w:szCs w:val="28"/>
          <w:lang w:val="uk-UA"/>
        </w:rPr>
        <w:t xml:space="preserve"> – 810000,0 грн.</w:t>
      </w:r>
    </w:p>
    <w:p w:rsidR="00084A3D"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        на забезпечення інсулінами – 723,1 </w:t>
      </w:r>
      <w:proofErr w:type="spellStart"/>
      <w:r>
        <w:rPr>
          <w:rFonts w:ascii="Times New Roman" w:hAnsi="Times New Roman"/>
          <w:color w:val="000000"/>
          <w:spacing w:val="-5"/>
          <w:sz w:val="28"/>
          <w:szCs w:val="28"/>
          <w:lang w:val="uk-UA"/>
        </w:rPr>
        <w:t>тис.грн</w:t>
      </w:r>
      <w:proofErr w:type="spellEnd"/>
    </w:p>
    <w:p w:rsidR="00084A3D" w:rsidRDefault="00084A3D" w:rsidP="00084A3D">
      <w:pPr>
        <w:shd w:val="clear" w:color="auto" w:fill="FFFFFF"/>
        <w:tabs>
          <w:tab w:val="left" w:pos="845"/>
        </w:tabs>
        <w:spacing w:line="322" w:lineRule="exact"/>
        <w:rPr>
          <w:rFonts w:ascii="Times New Roman" w:hAnsi="Times New Roman"/>
          <w:color w:val="000000"/>
          <w:spacing w:val="-5"/>
          <w:sz w:val="28"/>
          <w:szCs w:val="28"/>
          <w:lang w:val="uk-UA"/>
        </w:rPr>
      </w:pP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В планах  подальшого розвитку необхідно реконструювати приймальне відділення з тим, щоб  повно цінніше надавалась екстрена та невідкладна допомога. Необхідно проводить роботи по  енергозбереженню (утеплення корпусів). буде завершено роботу по заміні всіх вікон на енергозберігаючі.  передбачаються роботи по  капітальному ремонту теплотраси ЦРЛ. В планах адміністрації  реконструкція внутрішньої </w:t>
      </w:r>
      <w:proofErr w:type="spellStart"/>
      <w:r>
        <w:rPr>
          <w:rFonts w:ascii="Times New Roman" w:hAnsi="Times New Roman"/>
          <w:color w:val="000000"/>
          <w:spacing w:val="-5"/>
          <w:sz w:val="28"/>
          <w:szCs w:val="28"/>
          <w:lang w:val="uk-UA"/>
        </w:rPr>
        <w:t>планіровки</w:t>
      </w:r>
      <w:proofErr w:type="spellEnd"/>
      <w:r>
        <w:rPr>
          <w:rFonts w:ascii="Times New Roman" w:hAnsi="Times New Roman"/>
          <w:color w:val="000000"/>
          <w:spacing w:val="-5"/>
          <w:sz w:val="28"/>
          <w:szCs w:val="28"/>
          <w:lang w:val="uk-UA"/>
        </w:rPr>
        <w:t xml:space="preserve"> терапевтичного корпусу, з тим щоб створити значно комфортніші умови для перебування хворих. В 2017р. розпочато і 2018р. продовжується розширення безоплатної медичної допомоги. </w:t>
      </w: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r>
        <w:rPr>
          <w:rFonts w:ascii="Times New Roman" w:hAnsi="Times New Roman"/>
          <w:color w:val="000000"/>
          <w:spacing w:val="-5"/>
          <w:sz w:val="28"/>
          <w:szCs w:val="28"/>
          <w:lang w:val="uk-UA"/>
        </w:rPr>
        <w:t xml:space="preserve">Так 1 день перебування пацієнт забезпечується за рахунок лікарні. Безкоштовно забезпечуються хворі </w:t>
      </w:r>
      <w:proofErr w:type="spellStart"/>
      <w:r>
        <w:rPr>
          <w:rFonts w:ascii="Times New Roman" w:hAnsi="Times New Roman"/>
          <w:color w:val="000000"/>
          <w:spacing w:val="-5"/>
          <w:sz w:val="28"/>
          <w:szCs w:val="28"/>
          <w:lang w:val="uk-UA"/>
        </w:rPr>
        <w:t>рентгенплівками</w:t>
      </w:r>
      <w:proofErr w:type="spellEnd"/>
      <w:r>
        <w:rPr>
          <w:rFonts w:ascii="Times New Roman" w:hAnsi="Times New Roman"/>
          <w:color w:val="000000"/>
          <w:spacing w:val="-5"/>
          <w:sz w:val="28"/>
          <w:szCs w:val="28"/>
          <w:lang w:val="uk-UA"/>
        </w:rPr>
        <w:t xml:space="preserve">. При умові збереження тенденції поліпшення фінансування, буде розширюватись об’єм безкоштовної медикаментозної допомоги. </w:t>
      </w:r>
      <w:r w:rsidR="00D92526">
        <w:rPr>
          <w:rFonts w:ascii="Times New Roman" w:hAnsi="Times New Roman"/>
          <w:color w:val="000000"/>
          <w:spacing w:val="-5"/>
          <w:sz w:val="28"/>
          <w:szCs w:val="28"/>
          <w:lang w:val="uk-UA"/>
        </w:rPr>
        <w:t>У</w:t>
      </w:r>
      <w:r>
        <w:rPr>
          <w:rFonts w:ascii="Times New Roman" w:hAnsi="Times New Roman"/>
          <w:color w:val="000000"/>
          <w:spacing w:val="-5"/>
          <w:sz w:val="28"/>
          <w:szCs w:val="28"/>
          <w:lang w:val="uk-UA"/>
        </w:rPr>
        <w:t xml:space="preserve"> планах розширення діагностичної можливості лікарні – становлення </w:t>
      </w:r>
      <w:proofErr w:type="spellStart"/>
      <w:r>
        <w:rPr>
          <w:rFonts w:ascii="Times New Roman" w:hAnsi="Times New Roman"/>
          <w:color w:val="000000"/>
          <w:spacing w:val="-5"/>
          <w:sz w:val="28"/>
          <w:szCs w:val="28"/>
          <w:lang w:val="uk-UA"/>
        </w:rPr>
        <w:t>магніто-резонансного</w:t>
      </w:r>
      <w:proofErr w:type="spellEnd"/>
      <w:r>
        <w:rPr>
          <w:rFonts w:ascii="Times New Roman" w:hAnsi="Times New Roman"/>
          <w:color w:val="000000"/>
          <w:spacing w:val="-5"/>
          <w:sz w:val="28"/>
          <w:szCs w:val="28"/>
          <w:lang w:val="uk-UA"/>
        </w:rPr>
        <w:t xml:space="preserve"> томографа.</w:t>
      </w: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Pr="003F0D41" w:rsidRDefault="00084A3D" w:rsidP="00084A3D">
      <w:pPr>
        <w:shd w:val="clear" w:color="auto" w:fill="FFFFFF"/>
        <w:tabs>
          <w:tab w:val="left" w:pos="845"/>
        </w:tabs>
        <w:spacing w:line="322" w:lineRule="exact"/>
        <w:ind w:firstLine="567"/>
        <w:jc w:val="both"/>
        <w:rPr>
          <w:rFonts w:ascii="Times New Roman" w:hAnsi="Times New Roman"/>
          <w:color w:val="000000"/>
          <w:spacing w:val="-5"/>
          <w:sz w:val="28"/>
          <w:szCs w:val="28"/>
          <w:lang w:val="uk-UA"/>
        </w:rPr>
      </w:pPr>
    </w:p>
    <w:p w:rsidR="00084A3D" w:rsidRPr="002477C5" w:rsidRDefault="00084A3D" w:rsidP="00084A3D">
      <w:pPr>
        <w:shd w:val="clear" w:color="auto" w:fill="FFFFFF"/>
        <w:tabs>
          <w:tab w:val="left" w:pos="845"/>
        </w:tabs>
        <w:spacing w:line="322" w:lineRule="exact"/>
        <w:rPr>
          <w:rFonts w:ascii="Times New Roman" w:hAnsi="Times New Roman"/>
          <w:b/>
          <w:color w:val="000000"/>
          <w:spacing w:val="-5"/>
          <w:sz w:val="29"/>
          <w:szCs w:val="29"/>
          <w:lang w:val="uk-UA"/>
        </w:rPr>
      </w:pPr>
      <w:r w:rsidRPr="002477C5">
        <w:rPr>
          <w:rFonts w:ascii="Times New Roman" w:hAnsi="Times New Roman"/>
          <w:b/>
          <w:color w:val="000000"/>
          <w:spacing w:val="-5"/>
          <w:sz w:val="29"/>
          <w:szCs w:val="29"/>
          <w:lang w:val="uk-UA"/>
        </w:rPr>
        <w:t>Головний лікар</w:t>
      </w:r>
    </w:p>
    <w:p w:rsidR="00084A3D" w:rsidRPr="002477C5" w:rsidRDefault="00084A3D" w:rsidP="00084A3D">
      <w:pPr>
        <w:shd w:val="clear" w:color="auto" w:fill="FFFFFF"/>
        <w:tabs>
          <w:tab w:val="left" w:pos="845"/>
        </w:tabs>
        <w:spacing w:line="322" w:lineRule="exact"/>
        <w:rPr>
          <w:rFonts w:ascii="Times New Roman" w:hAnsi="Times New Roman"/>
          <w:b/>
          <w:color w:val="000000"/>
          <w:spacing w:val="-5"/>
          <w:sz w:val="29"/>
          <w:szCs w:val="29"/>
          <w:lang w:val="uk-UA"/>
        </w:rPr>
      </w:pPr>
      <w:r w:rsidRPr="002477C5">
        <w:rPr>
          <w:rFonts w:ascii="Times New Roman" w:hAnsi="Times New Roman"/>
          <w:b/>
          <w:color w:val="000000"/>
          <w:spacing w:val="-5"/>
          <w:sz w:val="29"/>
          <w:szCs w:val="29"/>
          <w:lang w:val="uk-UA"/>
        </w:rPr>
        <w:t>Броварської ЦРЛ</w:t>
      </w:r>
    </w:p>
    <w:p w:rsidR="00084A3D" w:rsidRPr="002477C5" w:rsidRDefault="00084A3D" w:rsidP="00084A3D">
      <w:pPr>
        <w:shd w:val="clear" w:color="auto" w:fill="FFFFFF"/>
        <w:tabs>
          <w:tab w:val="left" w:pos="845"/>
        </w:tabs>
        <w:spacing w:line="322" w:lineRule="exact"/>
        <w:rPr>
          <w:rFonts w:ascii="Times New Roman" w:hAnsi="Times New Roman"/>
          <w:b/>
          <w:color w:val="000000"/>
          <w:spacing w:val="-5"/>
          <w:sz w:val="29"/>
          <w:szCs w:val="29"/>
          <w:lang w:val="uk-UA"/>
        </w:rPr>
      </w:pPr>
      <w:r w:rsidRPr="002477C5">
        <w:rPr>
          <w:rFonts w:ascii="Times New Roman" w:hAnsi="Times New Roman"/>
          <w:b/>
          <w:color w:val="000000"/>
          <w:spacing w:val="-5"/>
          <w:sz w:val="29"/>
          <w:szCs w:val="29"/>
          <w:lang w:val="uk-UA"/>
        </w:rPr>
        <w:t>Заслужений лікар України</w:t>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r>
      <w:r w:rsidRPr="002477C5">
        <w:rPr>
          <w:rFonts w:ascii="Times New Roman" w:hAnsi="Times New Roman"/>
          <w:b/>
          <w:color w:val="000000"/>
          <w:spacing w:val="-5"/>
          <w:sz w:val="29"/>
          <w:szCs w:val="29"/>
          <w:lang w:val="uk-UA"/>
        </w:rPr>
        <w:tab/>
        <w:t>В.В.Багнюк</w:t>
      </w: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084A3D" w:rsidRDefault="00084A3D" w:rsidP="00084A3D">
      <w:pPr>
        <w:shd w:val="clear" w:color="auto" w:fill="FFFFFF"/>
        <w:tabs>
          <w:tab w:val="left" w:pos="845"/>
        </w:tabs>
        <w:spacing w:line="322" w:lineRule="exact"/>
        <w:rPr>
          <w:rFonts w:ascii="Times New Roman" w:hAnsi="Times New Roman"/>
          <w:color w:val="000000"/>
          <w:spacing w:val="-5"/>
          <w:lang w:val="uk-UA"/>
        </w:rPr>
      </w:pPr>
    </w:p>
    <w:p w:rsidR="001C2F3A" w:rsidRPr="00084A3D" w:rsidRDefault="001C2F3A">
      <w:pPr>
        <w:rPr>
          <w:lang w:val="uk-UA"/>
        </w:rPr>
      </w:pPr>
    </w:p>
    <w:sectPr w:rsidR="001C2F3A" w:rsidRPr="00084A3D" w:rsidSect="00AD27D8">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A3D"/>
    <w:rsid w:val="00036DAC"/>
    <w:rsid w:val="00046E30"/>
    <w:rsid w:val="00084A3D"/>
    <w:rsid w:val="00106F94"/>
    <w:rsid w:val="001C2F3A"/>
    <w:rsid w:val="003F519C"/>
    <w:rsid w:val="00467025"/>
    <w:rsid w:val="004D03A9"/>
    <w:rsid w:val="004E0562"/>
    <w:rsid w:val="00593631"/>
    <w:rsid w:val="005F6E11"/>
    <w:rsid w:val="006D1134"/>
    <w:rsid w:val="0084226F"/>
    <w:rsid w:val="008436A1"/>
    <w:rsid w:val="00893912"/>
    <w:rsid w:val="009F6B60"/>
    <w:rsid w:val="00A4178F"/>
    <w:rsid w:val="00AD27D8"/>
    <w:rsid w:val="00BC6B62"/>
    <w:rsid w:val="00C74D45"/>
    <w:rsid w:val="00CA603C"/>
    <w:rsid w:val="00D20F8A"/>
    <w:rsid w:val="00D902DB"/>
    <w:rsid w:val="00D92526"/>
    <w:rsid w:val="00D9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3D"/>
    <w:pPr>
      <w:jc w:val="left"/>
    </w:pPr>
    <w:rPr>
      <w:rFonts w:ascii="Calibri" w:eastAsia="Times New Roman" w:hAnsi="Calibri" w:cs="Times New Roman"/>
      <w:lang w:eastAsia="ru-RU"/>
    </w:rPr>
  </w:style>
  <w:style w:type="paragraph" w:styleId="2">
    <w:name w:val="heading 2"/>
    <w:basedOn w:val="a"/>
    <w:next w:val="a"/>
    <w:link w:val="20"/>
    <w:unhideWhenUsed/>
    <w:qFormat/>
    <w:rsid w:val="00084A3D"/>
    <w:pPr>
      <w:keepNext/>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4A3D"/>
    <w:rPr>
      <w:rFonts w:ascii="Times New Roman" w:eastAsia="Times New Roman" w:hAnsi="Times New Roman" w:cs="Times New Roman"/>
      <w:sz w:val="28"/>
      <w:szCs w:val="20"/>
      <w:lang w:eastAsia="ru-RU"/>
    </w:rPr>
  </w:style>
  <w:style w:type="character" w:styleId="a3">
    <w:name w:val="Hyperlink"/>
    <w:basedOn w:val="a0"/>
    <w:semiHidden/>
    <w:unhideWhenUsed/>
    <w:rsid w:val="00084A3D"/>
    <w:rPr>
      <w:color w:val="0000FF"/>
      <w:u w:val="single"/>
    </w:rPr>
  </w:style>
  <w:style w:type="paragraph" w:styleId="21">
    <w:name w:val="Body Text Indent 2"/>
    <w:basedOn w:val="a"/>
    <w:link w:val="22"/>
    <w:unhideWhenUsed/>
    <w:rsid w:val="00084A3D"/>
    <w:pPr>
      <w:ind w:firstLine="720"/>
    </w:pPr>
    <w:rPr>
      <w:rFonts w:ascii="Times New Roman" w:hAnsi="Times New Roman"/>
      <w:sz w:val="28"/>
      <w:szCs w:val="20"/>
      <w:lang w:val="uk-UA"/>
    </w:rPr>
  </w:style>
  <w:style w:type="character" w:customStyle="1" w:styleId="22">
    <w:name w:val="Основной текст с отступом 2 Знак"/>
    <w:basedOn w:val="a0"/>
    <w:link w:val="21"/>
    <w:rsid w:val="00084A3D"/>
    <w:rPr>
      <w:rFonts w:ascii="Times New Roman" w:eastAsia="Times New Roman" w:hAnsi="Times New Roman" w:cs="Times New Roman"/>
      <w:sz w:val="28"/>
      <w:szCs w:val="20"/>
      <w:lang w:val="uk-UA" w:eastAsia="ru-RU"/>
    </w:rPr>
  </w:style>
  <w:style w:type="paragraph" w:styleId="a4">
    <w:name w:val="Body Text"/>
    <w:basedOn w:val="a"/>
    <w:link w:val="a5"/>
    <w:uiPriority w:val="99"/>
    <w:semiHidden/>
    <w:unhideWhenUsed/>
    <w:rsid w:val="00084A3D"/>
    <w:pPr>
      <w:spacing w:after="120"/>
    </w:pPr>
  </w:style>
  <w:style w:type="character" w:customStyle="1" w:styleId="a5">
    <w:name w:val="Основной текст Знак"/>
    <w:basedOn w:val="a0"/>
    <w:link w:val="a4"/>
    <w:uiPriority w:val="99"/>
    <w:semiHidden/>
    <w:rsid w:val="00084A3D"/>
    <w:rPr>
      <w:rFonts w:ascii="Calibri" w:eastAsia="Times New Roman" w:hAnsi="Calibri" w:cs="Times New Roman"/>
      <w:lang w:eastAsia="ru-RU"/>
    </w:rPr>
  </w:style>
  <w:style w:type="table" w:styleId="a6">
    <w:name w:val="Table Grid"/>
    <w:basedOn w:val="a1"/>
    <w:uiPriority w:val="59"/>
    <w:rsid w:val="0008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6969696969697114E-2"/>
          <c:y val="0.21637426900584789"/>
          <c:w val="0.9175757575757576"/>
          <c:h val="0.69298245614035203"/>
        </c:manualLayout>
      </c:layout>
      <c:lineChart>
        <c:grouping val="standard"/>
        <c:ser>
          <c:idx val="0"/>
          <c:order val="0"/>
          <c:tx>
            <c:strRef>
              <c:f>Sheet1!$A$2</c:f>
              <c:strCache>
                <c:ptCount val="1"/>
                <c:pt idx="0">
                  <c:v>млн. грн.</c:v>
                </c:pt>
              </c:strCache>
            </c:strRef>
          </c:tx>
          <c:spPr>
            <a:ln w="38101">
              <a:solidFill>
                <a:srgbClr val="FF0000"/>
              </a:solidFill>
              <a:prstDash val="solid"/>
            </a:ln>
          </c:spPr>
          <c:marker>
            <c:symbol val="diamond"/>
            <c:size val="9"/>
            <c:spPr>
              <a:solidFill>
                <a:srgbClr val="FF0000"/>
              </a:solidFill>
              <a:ln>
                <a:solidFill>
                  <a:srgbClr val="FF0000"/>
                </a:solidFill>
                <a:prstDash val="solid"/>
              </a:ln>
            </c:spPr>
          </c:marker>
          <c:dLbls>
            <c:dLbl>
              <c:idx val="0"/>
              <c:layout>
                <c:manualLayout>
                  <c:x val="-3.6520643503888332E-2"/>
                  <c:y val="3.0131636505963295E-2"/>
                </c:manualLayout>
              </c:layout>
              <c:dLblPos val="r"/>
              <c:showVal val="1"/>
            </c:dLbl>
            <c:dLbl>
              <c:idx val="1"/>
              <c:layout>
                <c:manualLayout>
                  <c:x val="-4.0763020505037662E-2"/>
                  <c:y val="-5.5834631018013198E-2"/>
                </c:manualLayout>
              </c:layout>
              <c:dLblPos val="r"/>
              <c:showVal val="1"/>
            </c:dLbl>
            <c:dLbl>
              <c:idx val="2"/>
              <c:layout>
                <c:manualLayout>
                  <c:xMode val="edge"/>
                  <c:yMode val="edge"/>
                  <c:x val="0.81696969696969979"/>
                  <c:y val="0.3099415204678363"/>
                </c:manualLayout>
              </c:layout>
              <c:dLblPos val="r"/>
              <c:showVal val="1"/>
            </c:dLbl>
            <c:dLbl>
              <c:idx val="3"/>
              <c:layout>
                <c:manualLayout>
                  <c:xMode val="edge"/>
                  <c:yMode val="edge"/>
                  <c:x val="0.84606060606060662"/>
                  <c:y val="0.21052631578947442"/>
                </c:manualLayout>
              </c:layout>
              <c:dLblPos val="r"/>
              <c:showVal val="1"/>
            </c:dLbl>
            <c:dLbl>
              <c:idx val="4"/>
              <c:layout>
                <c:manualLayout>
                  <c:xMode val="edge"/>
                  <c:yMode val="edge"/>
                  <c:x val="0.88242424242424333"/>
                  <c:y val="0.31578947368421323"/>
                </c:manualLayout>
              </c:layout>
              <c:dLblPos val="r"/>
              <c:showVal val="1"/>
            </c:dLbl>
            <c:dLbl>
              <c:idx val="5"/>
              <c:layout>
                <c:manualLayout>
                  <c:xMode val="edge"/>
                  <c:yMode val="edge"/>
                  <c:x val="0.89696969696969919"/>
                  <c:y val="0.22514619883041029"/>
                </c:manualLayout>
              </c:layout>
              <c:dLblPos val="r"/>
              <c:showVal val="1"/>
            </c:dLbl>
            <c:dLbl>
              <c:idx val="6"/>
              <c:layout>
                <c:manualLayout>
                  <c:xMode val="edge"/>
                  <c:yMode val="edge"/>
                  <c:x val="0.92"/>
                  <c:y val="0.31871345029239767"/>
                </c:manualLayout>
              </c:layout>
              <c:dLblPos val="r"/>
              <c:showVal val="1"/>
            </c:dLbl>
            <c:dLbl>
              <c:idx val="7"/>
              <c:layout>
                <c:manualLayout>
                  <c:xMode val="edge"/>
                  <c:yMode val="edge"/>
                  <c:x val="0.91272727272727272"/>
                  <c:y val="0.22222222222222249"/>
                </c:manualLayout>
              </c:layout>
              <c:dLblPos val="r"/>
              <c:showVal val="1"/>
            </c:dLbl>
            <c:dLbl>
              <c:idx val="8"/>
              <c:layout>
                <c:manualLayout>
                  <c:xMode val="edge"/>
                  <c:yMode val="edge"/>
                  <c:x val="0.9321212121212149"/>
                  <c:y val="0.30116959064327486"/>
                </c:manualLayout>
              </c:layout>
              <c:dLblPos val="r"/>
              <c:showVal val="1"/>
            </c:dLbl>
            <c:dLbl>
              <c:idx val="9"/>
              <c:layout>
                <c:manualLayout>
                  <c:xMode val="edge"/>
                  <c:yMode val="edge"/>
                  <c:x val="0.92606060606060603"/>
                  <c:y val="0.22222222222222249"/>
                </c:manualLayout>
              </c:layout>
              <c:dLblPos val="r"/>
              <c:showVal val="1"/>
            </c:dLbl>
            <c:dLbl>
              <c:idx val="10"/>
              <c:layout>
                <c:manualLayout>
                  <c:xMode val="edge"/>
                  <c:yMode val="edge"/>
                  <c:x val="0.54909090909090907"/>
                  <c:y val="0.353801169590646"/>
                </c:manualLayout>
              </c:layout>
              <c:dLblPos val="r"/>
              <c:showVal val="1"/>
            </c:dLbl>
            <c:dLbl>
              <c:idx val="11"/>
              <c:dLblPos val="r"/>
              <c:showVal val="1"/>
            </c:dLbl>
            <c:dLbl>
              <c:idx val="12"/>
              <c:dLblPos val="r"/>
              <c:showVal val="1"/>
            </c:dLbl>
            <c:dLbl>
              <c:idx val="13"/>
              <c:dLblPos val="r"/>
              <c:showVal val="1"/>
            </c:dLbl>
            <c:spPr>
              <a:noFill/>
              <a:ln w="25401">
                <a:noFill/>
              </a:ln>
            </c:spPr>
            <c:txPr>
              <a:bodyPr/>
              <a:lstStyle/>
              <a:p>
                <a:pPr>
                  <a:defRPr sz="1200" b="1" i="0" u="none" strike="noStrike" baseline="0">
                    <a:solidFill>
                      <a:srgbClr val="000000"/>
                    </a:solidFill>
                    <a:latin typeface="Arial"/>
                    <a:ea typeface="Arial"/>
                    <a:cs typeface="Arial"/>
                  </a:defRPr>
                </a:pPr>
                <a:endParaRPr lang="ru-RU"/>
              </a:p>
            </c:txPr>
            <c:showVal val="1"/>
          </c:dLbls>
          <c:cat>
            <c:numRef>
              <c:f>Sheet1!$B$1:$C$1</c:f>
              <c:numCache>
                <c:formatCode>General</c:formatCode>
                <c:ptCount val="2"/>
                <c:pt idx="0">
                  <c:v>2016</c:v>
                </c:pt>
                <c:pt idx="1">
                  <c:v>2017</c:v>
                </c:pt>
              </c:numCache>
            </c:numRef>
          </c:cat>
          <c:val>
            <c:numRef>
              <c:f>Sheet1!$B$2:$C$2</c:f>
              <c:numCache>
                <c:formatCode>General</c:formatCode>
                <c:ptCount val="2"/>
                <c:pt idx="0">
                  <c:v>132</c:v>
                </c:pt>
                <c:pt idx="1">
                  <c:v>174.7</c:v>
                </c:pt>
              </c:numCache>
            </c:numRef>
          </c:val>
        </c:ser>
        <c:marker val="1"/>
        <c:axId val="99089408"/>
        <c:axId val="99402496"/>
      </c:lineChart>
      <c:catAx>
        <c:axId val="99089408"/>
        <c:scaling>
          <c:orientation val="minMax"/>
        </c:scaling>
        <c:axPos val="b"/>
        <c:numFmt formatCode="General" sourceLinked="1"/>
        <c:tickLblPos val="nextTo"/>
        <c:spPr>
          <a:ln w="12700">
            <a:solidFill>
              <a:srgbClr val="000000"/>
            </a:solidFill>
            <a:prstDash val="solid"/>
          </a:ln>
        </c:spPr>
        <c:txPr>
          <a:bodyPr rot="-180000" vert="horz"/>
          <a:lstStyle/>
          <a:p>
            <a:pPr>
              <a:defRPr sz="1000" b="1" i="0" u="none" strike="noStrike" baseline="0">
                <a:solidFill>
                  <a:srgbClr val="000000"/>
                </a:solidFill>
                <a:latin typeface="Arial"/>
                <a:ea typeface="Arial"/>
                <a:cs typeface="Arial"/>
              </a:defRPr>
            </a:pPr>
            <a:endParaRPr lang="ru-RU"/>
          </a:p>
        </c:txPr>
        <c:crossAx val="99402496"/>
        <c:crosses val="autoZero"/>
        <c:auto val="1"/>
        <c:lblAlgn val="ctr"/>
        <c:lblOffset val="100"/>
        <c:tickLblSkip val="1"/>
        <c:tickMarkSkip val="1"/>
      </c:catAx>
      <c:valAx>
        <c:axId val="99402496"/>
        <c:scaling>
          <c:orientation val="minMax"/>
        </c:scaling>
        <c:axPos val="l"/>
        <c:majorGridlines>
          <c:spPr>
            <a:ln w="12700">
              <a:solidFill>
                <a:srgbClr val="000000"/>
              </a:solidFill>
              <a:prstDash val="solid"/>
            </a:ln>
          </c:spPr>
        </c:majorGridlines>
        <c:numFmt formatCode="General" sourceLinked="1"/>
        <c:tickLblPos val="nextTo"/>
        <c:spPr>
          <a:ln w="12700">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99089408"/>
        <c:crosses val="autoZero"/>
        <c:crossBetween val="between"/>
      </c:valAx>
      <c:spPr>
        <a:noFill/>
        <a:ln w="12700">
          <a:solidFill>
            <a:srgbClr val="000000"/>
          </a:solidFill>
          <a:prstDash val="solid"/>
        </a:ln>
      </c:spPr>
    </c:plotArea>
    <c:legend>
      <c:legendPos val="r"/>
      <c:legendEntry>
        <c:idx val="0"/>
        <c:txPr>
          <a:bodyPr/>
          <a:lstStyle/>
          <a:p>
            <a:pPr>
              <a:defRPr sz="11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70303030303030301"/>
          <c:y val="0"/>
          <c:w val="0.2812121212121213"/>
          <c:h val="0.18128654970760241"/>
        </c:manualLayout>
      </c:layout>
      <c:spPr>
        <a:solidFill>
          <a:srgbClr val="FFFFFF"/>
        </a:solidFill>
        <a:ln w="12700">
          <a:solidFill>
            <a:srgbClr val="FFFFFF"/>
          </a:solidFill>
          <a:prstDash val="solid"/>
        </a:ln>
      </c:spPr>
      <c:txPr>
        <a:bodyPr/>
        <a:lstStyle/>
        <a:p>
          <a:pPr>
            <a:defRPr sz="1355"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475" b="1" i="0" u="none" strike="noStrike" baseline="0">
          <a:solidFill>
            <a:srgbClr val="000000"/>
          </a:solidFill>
          <a:latin typeface="Arial"/>
          <a:ea typeface="Arial"/>
          <a:cs typeface="Aria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9636803874092014E-2"/>
          <c:y val="9.8159509202454226E-2"/>
          <c:w val="0.94794188861985829"/>
          <c:h val="0.74846625766871411"/>
        </c:manualLayout>
      </c:layout>
      <c:lineChart>
        <c:grouping val="standard"/>
        <c:ser>
          <c:idx val="0"/>
          <c:order val="0"/>
          <c:tx>
            <c:strRef>
              <c:f>Sheet1!$A$2</c:f>
              <c:strCache>
                <c:ptCount val="1"/>
              </c:strCache>
            </c:strRef>
          </c:tx>
          <c:spPr>
            <a:ln w="38100">
              <a:solidFill>
                <a:srgbClr val="FF0000"/>
              </a:solidFill>
              <a:prstDash val="solid"/>
            </a:ln>
          </c:spPr>
          <c:marker>
            <c:symbol val="diamond"/>
            <c:size val="9"/>
            <c:spPr>
              <a:solidFill>
                <a:srgbClr val="FF0000"/>
              </a:solidFill>
              <a:ln>
                <a:solidFill>
                  <a:srgbClr val="FF0000"/>
                </a:solidFill>
                <a:prstDash val="solid"/>
              </a:ln>
            </c:spPr>
          </c:marker>
          <c:dLbls>
            <c:dLbl>
              <c:idx val="0"/>
              <c:layout>
                <c:manualLayout>
                  <c:x val="-3.6023501786143455E-2"/>
                  <c:y val="-6.4386913546300606E-2"/>
                </c:manualLayout>
              </c:layout>
              <c:dLblPos val="r"/>
              <c:showVal val="1"/>
            </c:dLbl>
            <c:dLbl>
              <c:idx val="1"/>
              <c:layout>
                <c:manualLayout>
                  <c:x val="-2.7246184689974418E-2"/>
                  <c:y val="3.7109788905411611E-2"/>
                </c:manualLayout>
              </c:layout>
              <c:dLblPos val="r"/>
              <c:showVal val="1"/>
            </c:dLbl>
            <c:dLbl>
              <c:idx val="2"/>
              <c:layout>
                <c:manualLayout>
                  <c:x val="-3.1786184459486555E-2"/>
                  <c:y val="-6.781839378427261E-2"/>
                </c:manualLayout>
              </c:layout>
              <c:dLblPos val="r"/>
              <c:showVal val="1"/>
            </c:dLbl>
            <c:dLbl>
              <c:idx val="3"/>
              <c:layout>
                <c:manualLayout>
                  <c:x val="-1.3323637339104381E-2"/>
                  <c:y val="3.6885115599257959E-2"/>
                </c:manualLayout>
              </c:layout>
              <c:dLblPos val="r"/>
              <c:showVal val="1"/>
            </c:dLbl>
            <c:dLbl>
              <c:idx val="4"/>
              <c:layout>
                <c:manualLayout>
                  <c:xMode val="edge"/>
                  <c:yMode val="edge"/>
                  <c:x val="0.79539951573849965"/>
                  <c:y val="8.8957055214724065E-2"/>
                </c:manualLayout>
              </c:layout>
              <c:dLblPos val="r"/>
              <c:showVal val="1"/>
            </c:dLbl>
            <c:dLbl>
              <c:idx val="5"/>
              <c:layout>
                <c:manualLayout>
                  <c:xMode val="edge"/>
                  <c:yMode val="edge"/>
                  <c:x val="0.82566585956416771"/>
                  <c:y val="0.15030674846625774"/>
                </c:manualLayout>
              </c:layout>
              <c:dLblPos val="r"/>
              <c:showVal val="1"/>
            </c:dLbl>
            <c:dLbl>
              <c:idx val="6"/>
              <c:layout>
                <c:manualLayout>
                  <c:xMode val="edge"/>
                  <c:yMode val="edge"/>
                  <c:x val="0.81476997578692456"/>
                  <c:y val="8.2822085889570532E-2"/>
                </c:manualLayout>
              </c:layout>
              <c:dLblPos val="r"/>
              <c:showVal val="1"/>
            </c:dLbl>
            <c:dLbl>
              <c:idx val="7"/>
              <c:layout>
                <c:manualLayout>
                  <c:xMode val="edge"/>
                  <c:yMode val="edge"/>
                  <c:x val="0.83777239709443163"/>
                  <c:y val="0.15030674846625774"/>
                </c:manualLayout>
              </c:layout>
              <c:dLblPos val="r"/>
              <c:showVal val="1"/>
            </c:dLbl>
            <c:dLbl>
              <c:idx val="8"/>
              <c:layout>
                <c:manualLayout>
                  <c:xMode val="edge"/>
                  <c:yMode val="edge"/>
                  <c:x val="0.82324455205811575"/>
                  <c:y val="9.2024539877300623E-2"/>
                </c:manualLayout>
              </c:layout>
              <c:dLblPos val="r"/>
              <c:showVal val="1"/>
            </c:dLbl>
            <c:dLbl>
              <c:idx val="9"/>
              <c:layout>
                <c:manualLayout>
                  <c:xMode val="edge"/>
                  <c:yMode val="edge"/>
                  <c:x val="0.84503631961259085"/>
                  <c:y val="0.16564417177914109"/>
                </c:manualLayout>
              </c:layout>
              <c:dLblPos val="r"/>
              <c:showVal val="1"/>
            </c:dLbl>
            <c:dLbl>
              <c:idx val="10"/>
              <c:layout>
                <c:manualLayout>
                  <c:xMode val="edge"/>
                  <c:yMode val="edge"/>
                  <c:x val="0.8389830508474575"/>
                  <c:y val="7.6687116564417165E-2"/>
                </c:manualLayout>
              </c:layout>
              <c:dLblPos val="r"/>
              <c:showVal val="1"/>
            </c:dLbl>
            <c:dLbl>
              <c:idx val="11"/>
              <c:layout>
                <c:manualLayout>
                  <c:xMode val="edge"/>
                  <c:yMode val="edge"/>
                  <c:x val="0.84987893462470199"/>
                  <c:y val="0.14723926380368099"/>
                </c:manualLayout>
              </c:layout>
              <c:dLblPos val="r"/>
              <c:showVal val="1"/>
            </c:dLbl>
            <c:dLbl>
              <c:idx val="12"/>
              <c:layout>
                <c:manualLayout>
                  <c:xMode val="edge"/>
                  <c:yMode val="edge"/>
                  <c:x val="0.53753026634382561"/>
                  <c:y val="0.1288343558282215"/>
                </c:manualLayout>
              </c:layout>
              <c:dLblPos val="r"/>
              <c:showVal val="1"/>
            </c:dLbl>
            <c:dLbl>
              <c:idx val="13"/>
              <c:layout>
                <c:manualLayout>
                  <c:xMode val="edge"/>
                  <c:yMode val="edge"/>
                  <c:x val="0.61016949152542621"/>
                  <c:y val="0.17791411042944882"/>
                </c:manualLayout>
              </c:layout>
              <c:dLblPos val="r"/>
              <c:showVal val="1"/>
            </c:dLbl>
            <c:dLbl>
              <c:idx val="14"/>
              <c:layout>
                <c:manualLayout>
                  <c:xMode val="edge"/>
                  <c:yMode val="edge"/>
                  <c:x val="0.62953995157385256"/>
                  <c:y val="8.8957055214724065E-2"/>
                </c:manualLayout>
              </c:layout>
              <c:dLblPos val="r"/>
              <c:showVal val="1"/>
            </c:dLbl>
            <c:spPr>
              <a:noFill/>
              <a:ln w="25400">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2014</c:v>
                </c:pt>
                <c:pt idx="1">
                  <c:v>2015</c:v>
                </c:pt>
                <c:pt idx="2">
                  <c:v>2016</c:v>
                </c:pt>
                <c:pt idx="3">
                  <c:v>2017</c:v>
                </c:pt>
              </c:numCache>
            </c:numRef>
          </c:cat>
          <c:val>
            <c:numRef>
              <c:f>Sheet1!$B$2:$E$2</c:f>
              <c:numCache>
                <c:formatCode>General</c:formatCode>
                <c:ptCount val="4"/>
                <c:pt idx="0">
                  <c:v>4.8760000000000003</c:v>
                </c:pt>
                <c:pt idx="1">
                  <c:v>6.7</c:v>
                </c:pt>
                <c:pt idx="2">
                  <c:v>7.28</c:v>
                </c:pt>
                <c:pt idx="3">
                  <c:v>10.68</c:v>
                </c:pt>
              </c:numCache>
            </c:numRef>
          </c:val>
        </c:ser>
        <c:ser>
          <c:idx val="1"/>
          <c:order val="1"/>
          <c:tx>
            <c:strRef>
              <c:f>Sheet1!$A$3</c:f>
              <c:strCache>
                <c:ptCount val="1"/>
              </c:strCache>
            </c:strRef>
          </c:tx>
          <c:spPr>
            <a:ln w="38100">
              <a:solidFill>
                <a:srgbClr val="0000FF"/>
              </a:solidFill>
              <a:prstDash val="solid"/>
            </a:ln>
          </c:spPr>
          <c:marker>
            <c:symbol val="square"/>
            <c:size val="5"/>
            <c:spPr>
              <a:solidFill>
                <a:srgbClr val="0000FF"/>
              </a:solidFill>
              <a:ln>
                <a:solidFill>
                  <a:srgbClr val="0000FF"/>
                </a:solidFill>
                <a:prstDash val="solid"/>
              </a:ln>
            </c:spPr>
          </c:marker>
          <c:dLbls>
            <c:dLbl>
              <c:idx val="0"/>
              <c:layout>
                <c:manualLayout>
                  <c:x val="-4.3729592899906404E-2"/>
                  <c:y val="0"/>
                </c:manualLayout>
              </c:layout>
              <c:dLblPos val="r"/>
              <c:showVal val="1"/>
            </c:dLbl>
            <c:dLbl>
              <c:idx val="1"/>
              <c:layout>
                <c:manualLayout>
                  <c:x val="-3.8584237062817002E-2"/>
                  <c:y val="0"/>
                </c:manualLayout>
              </c:layout>
              <c:dLblPos val="r"/>
              <c:showVal val="1"/>
            </c:dLbl>
            <c:dLbl>
              <c:idx val="2"/>
              <c:layout>
                <c:manualLayout>
                  <c:x val="-3.3439006808116012E-2"/>
                  <c:y val="0"/>
                </c:manualLayout>
              </c:layout>
              <c:dLblPos val="r"/>
              <c:showVal val="1"/>
            </c:dLbl>
            <c:dLbl>
              <c:idx val="3"/>
              <c:layout>
                <c:manualLayout>
                  <c:x val="-3.1925612230106676E-2"/>
                  <c:y val="0"/>
                </c:manualLayout>
              </c:layout>
              <c:dLblPos val="r"/>
              <c:showVal val="1"/>
            </c:dLbl>
            <c:spPr>
              <a:noFill/>
              <a:ln w="25400">
                <a:noFill/>
              </a:ln>
            </c:spPr>
            <c:txPr>
              <a:bodyPr/>
              <a:lstStyle/>
              <a:p>
                <a:pPr>
                  <a:defRPr sz="1025" b="1" i="0" u="none" strike="noStrike" baseline="0">
                    <a:solidFill>
                      <a:srgbClr val="000000"/>
                    </a:solidFill>
                    <a:latin typeface="Arial"/>
                    <a:ea typeface="Arial"/>
                    <a:cs typeface="Arial"/>
                  </a:defRPr>
                </a:pPr>
                <a:endParaRPr lang="ru-RU"/>
              </a:p>
            </c:txPr>
            <c:showVal val="1"/>
          </c:dLbls>
          <c:cat>
            <c:numRef>
              <c:f>Sheet1!$B$1:$E$1</c:f>
              <c:numCache>
                <c:formatCode>General</c:formatCode>
                <c:ptCount val="4"/>
                <c:pt idx="0">
                  <c:v>2014</c:v>
                </c:pt>
                <c:pt idx="1">
                  <c:v>2015</c:v>
                </c:pt>
                <c:pt idx="2">
                  <c:v>2016</c:v>
                </c:pt>
                <c:pt idx="3">
                  <c:v>2017</c:v>
                </c:pt>
              </c:numCache>
            </c:numRef>
          </c:cat>
          <c:val>
            <c:numRef>
              <c:f>Sheet1!$B$3:$E$3</c:f>
              <c:numCache>
                <c:formatCode>General</c:formatCode>
                <c:ptCount val="4"/>
              </c:numCache>
            </c:numRef>
          </c:val>
        </c:ser>
        <c:marker val="1"/>
        <c:axId val="71578752"/>
        <c:axId val="71579904"/>
      </c:lineChart>
      <c:catAx>
        <c:axId val="71578752"/>
        <c:scaling>
          <c:orientation val="minMax"/>
        </c:scaling>
        <c:axPos val="b"/>
        <c:numFmt formatCode="General" sourceLinked="1"/>
        <c:tickLblPos val="nextTo"/>
        <c:spPr>
          <a:ln w="12700">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71579904"/>
        <c:crosses val="autoZero"/>
        <c:auto val="1"/>
        <c:lblAlgn val="ctr"/>
        <c:lblOffset val="100"/>
        <c:tickLblSkip val="1"/>
        <c:tickMarkSkip val="1"/>
      </c:catAx>
      <c:valAx>
        <c:axId val="71579904"/>
        <c:scaling>
          <c:orientation val="minMax"/>
        </c:scaling>
        <c:axPos val="l"/>
        <c:majorGridlines>
          <c:spPr>
            <a:ln w="12700">
              <a:solidFill>
                <a:srgbClr val="000000"/>
              </a:solidFill>
              <a:prstDash val="solid"/>
            </a:ln>
          </c:spPr>
        </c:majorGridlines>
        <c:numFmt formatCode="General" sourceLinked="1"/>
        <c:tickLblPos val="nextTo"/>
        <c:spPr>
          <a:ln w="12700">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71578752"/>
        <c:crosses val="autoZero"/>
        <c:crossBetween val="between"/>
      </c:valAx>
      <c:spPr>
        <a:noFill/>
        <a:ln w="12700">
          <a:solidFill>
            <a:srgbClr val="000000"/>
          </a:solidFill>
          <a:prstDash val="solid"/>
        </a:ln>
      </c:spPr>
    </c:plotArea>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111380145278474E-2"/>
          <c:y val="0.21182148898715591"/>
          <c:w val="0.91767554479419156"/>
          <c:h val="0.42598242439155742"/>
        </c:manualLayout>
      </c:layout>
      <c:lineChart>
        <c:grouping val="standard"/>
        <c:ser>
          <c:idx val="0"/>
          <c:order val="0"/>
          <c:tx>
            <c:strRef>
              <c:f>Sheet1!$A$2</c:f>
              <c:strCache>
                <c:ptCount val="1"/>
                <c:pt idx="0">
                  <c:v>по району (тис.грн.)</c:v>
                </c:pt>
              </c:strCache>
            </c:strRef>
          </c:tx>
          <c:spPr>
            <a:ln w="25400">
              <a:solidFill>
                <a:srgbClr val="FF0000"/>
              </a:solidFill>
              <a:prstDash val="solid"/>
            </a:ln>
          </c:spPr>
          <c:marker>
            <c:symbol val="diamond"/>
            <c:size val="5"/>
            <c:spPr>
              <a:solidFill>
                <a:srgbClr val="FF0000"/>
              </a:solidFill>
              <a:ln>
                <a:solidFill>
                  <a:srgbClr val="FF0000"/>
                </a:solidFill>
                <a:prstDash val="solid"/>
              </a:ln>
            </c:spPr>
          </c:marker>
          <c:dPt>
            <c:idx val="1"/>
            <c:spPr>
              <a:ln w="25400">
                <a:solidFill>
                  <a:srgbClr val="FF0000"/>
                </a:solidFill>
                <a:prstDash val="solid"/>
              </a:ln>
            </c:spPr>
          </c:dPt>
          <c:dPt>
            <c:idx val="2"/>
            <c:spPr>
              <a:ln w="25400">
                <a:solidFill>
                  <a:srgbClr val="FF0000"/>
                </a:solidFill>
                <a:prstDash val="solid"/>
              </a:ln>
            </c:spPr>
          </c:dPt>
          <c:dLbls>
            <c:dLbl>
              <c:idx val="0"/>
              <c:layout>
                <c:manualLayout>
                  <c:x val="-3.217787623274846E-2"/>
                  <c:y val="-5.6919257930580593E-2"/>
                </c:manualLayout>
              </c:layout>
              <c:dLblPos val="r"/>
              <c:showVal val="1"/>
            </c:dLbl>
            <c:dLbl>
              <c:idx val="1"/>
              <c:layout>
                <c:manualLayout>
                  <c:x val="-4.5091616913387533E-2"/>
                  <c:y val="-3.374273472380835E-2"/>
                </c:manualLayout>
              </c:layout>
              <c:dLblPos val="r"/>
              <c:showVal val="1"/>
            </c:dLbl>
            <c:dLbl>
              <c:idx val="2"/>
              <c:layout>
                <c:manualLayout>
                  <c:x val="-2.8949541938998777E-2"/>
                  <c:y val="-5.2905687396487384E-2"/>
                </c:manualLayout>
              </c:layout>
              <c:dLblPos val="r"/>
              <c:showVal val="1"/>
            </c:dLbl>
            <c:dLbl>
              <c:idx val="3"/>
              <c:layout>
                <c:manualLayout>
                  <c:xMode val="edge"/>
                  <c:yMode val="edge"/>
                  <c:x val="0.7723970944309958"/>
                  <c:y val="0.16257668711656442"/>
                </c:manualLayout>
              </c:layout>
              <c:dLblPos val="r"/>
              <c:showVal val="1"/>
            </c:dLbl>
            <c:dLbl>
              <c:idx val="4"/>
              <c:layout>
                <c:manualLayout>
                  <c:xMode val="edge"/>
                  <c:yMode val="edge"/>
                  <c:x val="0.81598062953995154"/>
                  <c:y val="0.17177914110429532"/>
                </c:manualLayout>
              </c:layout>
              <c:dLblPos val="r"/>
              <c:showVal val="1"/>
            </c:dLbl>
            <c:dLbl>
              <c:idx val="5"/>
              <c:layout>
                <c:manualLayout>
                  <c:xMode val="edge"/>
                  <c:yMode val="edge"/>
                  <c:x val="0.82566585956416771"/>
                  <c:y val="0.16564417177914109"/>
                </c:manualLayout>
              </c:layout>
              <c:dLblPos val="r"/>
              <c:showVal val="1"/>
            </c:dLbl>
            <c:dLbl>
              <c:idx val="6"/>
              <c:layout>
                <c:manualLayout>
                  <c:xMode val="edge"/>
                  <c:yMode val="edge"/>
                  <c:x val="0.83535108958838034"/>
                  <c:y val="0.16564417177914109"/>
                </c:manualLayout>
              </c:layout>
              <c:dLblPos val="r"/>
              <c:showVal val="1"/>
            </c:dLbl>
            <c:dLbl>
              <c:idx val="7"/>
              <c:layout>
                <c:manualLayout>
                  <c:xMode val="edge"/>
                  <c:yMode val="edge"/>
                  <c:x val="0.85956416464891039"/>
                  <c:y val="0.23312883435582821"/>
                </c:manualLayout>
              </c:layout>
              <c:dLblPos val="r"/>
              <c:showVal val="1"/>
            </c:dLbl>
            <c:dLbl>
              <c:idx val="8"/>
              <c:layout>
                <c:manualLayout>
                  <c:xMode val="edge"/>
                  <c:yMode val="edge"/>
                  <c:x val="0.84503631961259085"/>
                  <c:y val="0.17791411042944882"/>
                </c:manualLayout>
              </c:layout>
              <c:dLblPos val="r"/>
              <c:showVal val="1"/>
            </c:dLbl>
            <c:dLbl>
              <c:idx val="9"/>
              <c:layout>
                <c:manualLayout>
                  <c:xMode val="edge"/>
                  <c:yMode val="edge"/>
                  <c:x val="0.63559322033898591"/>
                  <c:y val="0.11042944785276045"/>
                </c:manualLayout>
              </c:layout>
              <c:dLblPos val="r"/>
              <c:showVal val="1"/>
            </c:dLbl>
            <c:dLbl>
              <c:idx val="10"/>
              <c:dLblPos val="r"/>
              <c:showVal val="1"/>
            </c:dLbl>
            <c:dLbl>
              <c:idx val="11"/>
              <c:dLblPos val="r"/>
              <c:showVal val="1"/>
            </c:dLbl>
            <c:dLbl>
              <c:idx val="12"/>
              <c:dLblPos val="r"/>
              <c:showVal val="1"/>
            </c:dLbl>
            <c:dLbl>
              <c:idx val="13"/>
              <c:dLblPos val="r"/>
              <c:showVal val="1"/>
            </c:dLbl>
            <c:dLbl>
              <c:idx val="14"/>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5.6</c:v>
                </c:pt>
                <c:pt idx="1">
                  <c:v>6.6</c:v>
                </c:pt>
                <c:pt idx="2">
                  <c:v>8.0560000000000027</c:v>
                </c:pt>
              </c:numCache>
            </c:numRef>
          </c:val>
        </c:ser>
        <c:ser>
          <c:idx val="1"/>
          <c:order val="1"/>
          <c:tx>
            <c:strRef>
              <c:f>Sheet1!$A$3</c:f>
              <c:strCache>
                <c:ptCount val="1"/>
                <c:pt idx="0">
                  <c:v>по ЦРЛ (тис.грн.)</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dLbls>
            <c:dLbl>
              <c:idx val="0"/>
              <c:layout>
                <c:manualLayout>
                  <c:x val="-5.6390951293281422E-2"/>
                  <c:y val="-1.0157018711959719E-2"/>
                </c:manualLayout>
              </c:layout>
              <c:dLblPos val="r"/>
              <c:showVal val="1"/>
            </c:dLbl>
            <c:dLbl>
              <c:idx val="1"/>
              <c:layout>
                <c:manualLayout>
                  <c:x val="-1.1193311828641856E-2"/>
                  <c:y val="-1.5000938011412359E-3"/>
                </c:manualLayout>
              </c:layout>
              <c:dLblPos val="r"/>
              <c:showVal val="1"/>
            </c:dLbl>
            <c:dLbl>
              <c:idx val="2"/>
              <c:layout>
                <c:manualLayout>
                  <c:x val="-4.7364668784660099E-3"/>
                  <c:y val="-3.3782358602745206E-2"/>
                </c:manualLayout>
              </c:layout>
              <c:dLblPos val="r"/>
              <c:showVal val="1"/>
            </c:dLbl>
            <c:dLbl>
              <c:idx val="3"/>
              <c:layout>
                <c:manualLayout>
                  <c:xMode val="edge"/>
                  <c:yMode val="edge"/>
                  <c:x val="0.7675544794188911"/>
                  <c:y val="0.47546012269938648"/>
                </c:manualLayout>
              </c:layout>
              <c:dLblPos val="r"/>
              <c:showVal val="1"/>
            </c:dLbl>
            <c:dLbl>
              <c:idx val="4"/>
              <c:layout>
                <c:manualLayout>
                  <c:xMode val="edge"/>
                  <c:yMode val="edge"/>
                  <c:x val="0.81113801452784562"/>
                  <c:y val="0.41411042944785453"/>
                </c:manualLayout>
              </c:layout>
              <c:dLblPos val="r"/>
              <c:showVal val="1"/>
            </c:dLbl>
            <c:dLbl>
              <c:idx val="5"/>
              <c:layout>
                <c:manualLayout>
                  <c:xMode val="edge"/>
                  <c:yMode val="edge"/>
                  <c:x val="0.84019370460048748"/>
                  <c:y val="0.46932515337423497"/>
                </c:manualLayout>
              </c:layout>
              <c:dLblPos val="r"/>
              <c:showVal val="1"/>
            </c:dLbl>
            <c:dLbl>
              <c:idx val="6"/>
              <c:layout>
                <c:manualLayout>
                  <c:xMode val="edge"/>
                  <c:yMode val="edge"/>
                  <c:x val="0.85230024213075062"/>
                  <c:y val="0.46932515337423497"/>
                </c:manualLayout>
              </c:layout>
              <c:dLblPos val="r"/>
              <c:showVal val="1"/>
            </c:dLbl>
            <c:dLbl>
              <c:idx val="7"/>
              <c:layout>
                <c:manualLayout>
                  <c:xMode val="edge"/>
                  <c:yMode val="edge"/>
                  <c:x val="0.85835351089588374"/>
                  <c:y val="0.48773006134969543"/>
                </c:manualLayout>
              </c:layout>
              <c:dLblPos val="r"/>
              <c:showVal val="1"/>
            </c:dLbl>
            <c:dLbl>
              <c:idx val="8"/>
              <c:layout>
                <c:manualLayout>
                  <c:xMode val="edge"/>
                  <c:yMode val="edge"/>
                  <c:x val="0.85714285714285765"/>
                  <c:y val="0.42024539877300615"/>
                </c:manualLayout>
              </c:layout>
              <c:dLblPos val="r"/>
              <c:showVal val="1"/>
            </c:dLbl>
            <c:dLbl>
              <c:idx val="9"/>
              <c:layout>
                <c:manualLayout>
                  <c:xMode val="edge"/>
                  <c:yMode val="edge"/>
                  <c:x val="0.63438256658595638"/>
                  <c:y val="0.35582822085889787"/>
                </c:manualLayout>
              </c:layout>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Sheet1!$B$3:$D$3</c:f>
              <c:numCache>
                <c:formatCode>General</c:formatCode>
                <c:ptCount val="3"/>
                <c:pt idx="0">
                  <c:v>2.8</c:v>
                </c:pt>
                <c:pt idx="1">
                  <c:v>3.2</c:v>
                </c:pt>
                <c:pt idx="2">
                  <c:v>4.6039999999999965</c:v>
                </c:pt>
              </c:numCache>
            </c:numRef>
          </c:val>
        </c:ser>
        <c:marker val="1"/>
        <c:axId val="72465792"/>
        <c:axId val="99681408"/>
      </c:lineChart>
      <c:catAx>
        <c:axId val="72465792"/>
        <c:scaling>
          <c:orientation val="minMax"/>
        </c:scaling>
        <c:axPos val="b"/>
        <c:numFmt formatCode="General" sourceLinked="1"/>
        <c:tickLblPos val="nextTo"/>
        <c:spPr>
          <a:ln w="12700">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99681408"/>
        <c:crosses val="autoZero"/>
        <c:auto val="1"/>
        <c:lblAlgn val="ctr"/>
        <c:lblOffset val="100"/>
        <c:tickLblSkip val="1"/>
        <c:tickMarkSkip val="1"/>
      </c:catAx>
      <c:valAx>
        <c:axId val="99681408"/>
        <c:scaling>
          <c:orientation val="minMax"/>
          <c:max val="9"/>
        </c:scaling>
        <c:delete val="1"/>
        <c:axPos val="l"/>
        <c:majorGridlines>
          <c:spPr>
            <a:ln w="12700">
              <a:solidFill>
                <a:srgbClr val="000000"/>
              </a:solidFill>
              <a:prstDash val="solid"/>
            </a:ln>
          </c:spPr>
        </c:majorGridlines>
        <c:numFmt formatCode="General" sourceLinked="1"/>
        <c:tickLblPos val="none"/>
        <c:crossAx val="72465792"/>
        <c:crosses val="autoZero"/>
        <c:crossBetween val="between"/>
        <c:majorUnit val="0.5"/>
      </c:valAx>
      <c:spPr>
        <a:noFill/>
        <a:ln w="12700">
          <a:solidFill>
            <a:srgbClr val="000000"/>
          </a:solidFill>
          <a:prstDash val="solid"/>
        </a:ln>
      </c:spPr>
    </c:plotArea>
    <c:legend>
      <c:legendPos val="t"/>
      <c:layout>
        <c:manualLayout>
          <c:xMode val="edge"/>
          <c:yMode val="edge"/>
          <c:x val="0.77481840193704599"/>
          <c:y val="0"/>
          <c:w val="0.21670702179176846"/>
          <c:h val="0.14417177914110427"/>
        </c:manualLayout>
      </c:layout>
      <c:spPr>
        <a:solidFill>
          <a:srgbClr val="FFFFFF"/>
        </a:solidFill>
        <a:ln w="12700">
          <a:solidFill>
            <a:srgbClr val="FFFFFF"/>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111380145278474E-2"/>
          <c:y val="0.18404907975460141"/>
          <c:w val="0.91767554479419156"/>
          <c:h val="0.67791411042945093"/>
        </c:manualLayout>
      </c:layout>
      <c:lineChart>
        <c:grouping val="standard"/>
        <c:ser>
          <c:idx val="0"/>
          <c:order val="0"/>
          <c:tx>
            <c:strRef>
              <c:f>Sheet1!$A$2</c:f>
              <c:strCache>
                <c:ptCount val="1"/>
                <c:pt idx="0">
                  <c:v>по району (тис.грн.)</c:v>
                </c:pt>
              </c:strCache>
            </c:strRef>
          </c:tx>
          <c:spPr>
            <a:ln w="25400">
              <a:solidFill>
                <a:srgbClr val="FF0000"/>
              </a:solidFill>
              <a:prstDash val="solid"/>
            </a:ln>
          </c:spPr>
          <c:marker>
            <c:symbol val="diamond"/>
            <c:size val="5"/>
            <c:spPr>
              <a:solidFill>
                <a:srgbClr val="FF0000"/>
              </a:solidFill>
              <a:ln>
                <a:solidFill>
                  <a:srgbClr val="FF0000"/>
                </a:solidFill>
                <a:prstDash val="solid"/>
              </a:ln>
            </c:spPr>
          </c:marker>
          <c:dPt>
            <c:idx val="1"/>
            <c:spPr>
              <a:ln w="25400">
                <a:solidFill>
                  <a:srgbClr val="FF0000"/>
                </a:solidFill>
                <a:prstDash val="solid"/>
              </a:ln>
            </c:spPr>
          </c:dPt>
          <c:dPt>
            <c:idx val="2"/>
            <c:spPr>
              <a:ln w="25400">
                <a:solidFill>
                  <a:srgbClr val="FF0000"/>
                </a:solidFill>
                <a:prstDash val="solid"/>
              </a:ln>
            </c:spPr>
          </c:dPt>
          <c:dLbls>
            <c:dLbl>
              <c:idx val="0"/>
              <c:layout>
                <c:manualLayout>
                  <c:x val="-3.217787623274846E-2"/>
                  <c:y val="-5.6919257930580593E-2"/>
                </c:manualLayout>
              </c:layout>
              <c:dLblPos val="r"/>
              <c:showVal val="1"/>
            </c:dLbl>
            <c:dLbl>
              <c:idx val="1"/>
              <c:layout>
                <c:manualLayout>
                  <c:x val="-4.5091616913387533E-2"/>
                  <c:y val="-3.374273472380835E-2"/>
                </c:manualLayout>
              </c:layout>
              <c:dLblPos val="r"/>
              <c:showVal val="1"/>
            </c:dLbl>
            <c:dLbl>
              <c:idx val="2"/>
              <c:layout>
                <c:manualLayout>
                  <c:x val="-2.8949541938998777E-2"/>
                  <c:y val="-5.2905687396487384E-2"/>
                </c:manualLayout>
              </c:layout>
              <c:dLblPos val="r"/>
              <c:showVal val="1"/>
            </c:dLbl>
            <c:dLbl>
              <c:idx val="3"/>
              <c:layout>
                <c:manualLayout>
                  <c:xMode val="edge"/>
                  <c:yMode val="edge"/>
                  <c:x val="0.7723970944309958"/>
                  <c:y val="0.16257668711656442"/>
                </c:manualLayout>
              </c:layout>
              <c:dLblPos val="r"/>
              <c:showVal val="1"/>
            </c:dLbl>
            <c:dLbl>
              <c:idx val="4"/>
              <c:layout>
                <c:manualLayout>
                  <c:xMode val="edge"/>
                  <c:yMode val="edge"/>
                  <c:x val="0.81598062953995154"/>
                  <c:y val="0.17177914110429532"/>
                </c:manualLayout>
              </c:layout>
              <c:dLblPos val="r"/>
              <c:showVal val="1"/>
            </c:dLbl>
            <c:dLbl>
              <c:idx val="5"/>
              <c:layout>
                <c:manualLayout>
                  <c:xMode val="edge"/>
                  <c:yMode val="edge"/>
                  <c:x val="0.82566585956416771"/>
                  <c:y val="0.16564417177914109"/>
                </c:manualLayout>
              </c:layout>
              <c:dLblPos val="r"/>
              <c:showVal val="1"/>
            </c:dLbl>
            <c:dLbl>
              <c:idx val="6"/>
              <c:layout>
                <c:manualLayout>
                  <c:xMode val="edge"/>
                  <c:yMode val="edge"/>
                  <c:x val="0.83535108958838034"/>
                  <c:y val="0.16564417177914109"/>
                </c:manualLayout>
              </c:layout>
              <c:dLblPos val="r"/>
              <c:showVal val="1"/>
            </c:dLbl>
            <c:dLbl>
              <c:idx val="7"/>
              <c:layout>
                <c:manualLayout>
                  <c:xMode val="edge"/>
                  <c:yMode val="edge"/>
                  <c:x val="0.85956416464891039"/>
                  <c:y val="0.23312883435582821"/>
                </c:manualLayout>
              </c:layout>
              <c:dLblPos val="r"/>
              <c:showVal val="1"/>
            </c:dLbl>
            <c:dLbl>
              <c:idx val="8"/>
              <c:layout>
                <c:manualLayout>
                  <c:xMode val="edge"/>
                  <c:yMode val="edge"/>
                  <c:x val="0.84503631961259085"/>
                  <c:y val="0.17791411042944882"/>
                </c:manualLayout>
              </c:layout>
              <c:dLblPos val="r"/>
              <c:showVal val="1"/>
            </c:dLbl>
            <c:dLbl>
              <c:idx val="9"/>
              <c:layout>
                <c:manualLayout>
                  <c:xMode val="edge"/>
                  <c:yMode val="edge"/>
                  <c:x val="0.63559322033898591"/>
                  <c:y val="0.11042944785276045"/>
                </c:manualLayout>
              </c:layout>
              <c:dLblPos val="r"/>
              <c:showVal val="1"/>
            </c:dLbl>
            <c:dLbl>
              <c:idx val="10"/>
              <c:dLblPos val="r"/>
              <c:showVal val="1"/>
            </c:dLbl>
            <c:dLbl>
              <c:idx val="11"/>
              <c:dLblPos val="r"/>
              <c:showVal val="1"/>
            </c:dLbl>
            <c:dLbl>
              <c:idx val="12"/>
              <c:dLblPos val="r"/>
              <c:showVal val="1"/>
            </c:dLbl>
            <c:dLbl>
              <c:idx val="13"/>
              <c:dLblPos val="r"/>
              <c:showVal val="1"/>
            </c:dLbl>
            <c:dLbl>
              <c:idx val="14"/>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5.6</c:v>
                </c:pt>
                <c:pt idx="1">
                  <c:v>6.6</c:v>
                </c:pt>
                <c:pt idx="2">
                  <c:v>8.0560000000000027</c:v>
                </c:pt>
              </c:numCache>
            </c:numRef>
          </c:val>
        </c:ser>
        <c:ser>
          <c:idx val="1"/>
          <c:order val="1"/>
          <c:tx>
            <c:strRef>
              <c:f>Sheet1!$A$3</c:f>
              <c:strCache>
                <c:ptCount val="1"/>
                <c:pt idx="0">
                  <c:v>по ЦРЛ (тис.грн.)</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dLbls>
            <c:dLbl>
              <c:idx val="0"/>
              <c:layout>
                <c:manualLayout>
                  <c:x val="-5.6390951293281422E-2"/>
                  <c:y val="-1.0157018711959719E-2"/>
                </c:manualLayout>
              </c:layout>
              <c:dLblPos val="r"/>
              <c:showVal val="1"/>
            </c:dLbl>
            <c:dLbl>
              <c:idx val="1"/>
              <c:layout>
                <c:manualLayout>
                  <c:x val="-1.1193311828641856E-2"/>
                  <c:y val="-1.5000938011412359E-3"/>
                </c:manualLayout>
              </c:layout>
              <c:dLblPos val="r"/>
              <c:showVal val="1"/>
            </c:dLbl>
            <c:dLbl>
              <c:idx val="2"/>
              <c:layout>
                <c:manualLayout>
                  <c:x val="-4.7364668784660099E-3"/>
                  <c:y val="-3.3782358602745206E-2"/>
                </c:manualLayout>
              </c:layout>
              <c:dLblPos val="r"/>
              <c:showVal val="1"/>
            </c:dLbl>
            <c:dLbl>
              <c:idx val="3"/>
              <c:layout>
                <c:manualLayout>
                  <c:xMode val="edge"/>
                  <c:yMode val="edge"/>
                  <c:x val="0.7675544794188911"/>
                  <c:y val="0.47546012269938648"/>
                </c:manualLayout>
              </c:layout>
              <c:dLblPos val="r"/>
              <c:showVal val="1"/>
            </c:dLbl>
            <c:dLbl>
              <c:idx val="4"/>
              <c:layout>
                <c:manualLayout>
                  <c:xMode val="edge"/>
                  <c:yMode val="edge"/>
                  <c:x val="0.81113801452784562"/>
                  <c:y val="0.41411042944785453"/>
                </c:manualLayout>
              </c:layout>
              <c:dLblPos val="r"/>
              <c:showVal val="1"/>
            </c:dLbl>
            <c:dLbl>
              <c:idx val="5"/>
              <c:layout>
                <c:manualLayout>
                  <c:xMode val="edge"/>
                  <c:yMode val="edge"/>
                  <c:x val="0.84019370460048748"/>
                  <c:y val="0.46932515337423497"/>
                </c:manualLayout>
              </c:layout>
              <c:dLblPos val="r"/>
              <c:showVal val="1"/>
            </c:dLbl>
            <c:dLbl>
              <c:idx val="6"/>
              <c:layout>
                <c:manualLayout>
                  <c:xMode val="edge"/>
                  <c:yMode val="edge"/>
                  <c:x val="0.85230024213075062"/>
                  <c:y val="0.46932515337423497"/>
                </c:manualLayout>
              </c:layout>
              <c:dLblPos val="r"/>
              <c:showVal val="1"/>
            </c:dLbl>
            <c:dLbl>
              <c:idx val="7"/>
              <c:layout>
                <c:manualLayout>
                  <c:xMode val="edge"/>
                  <c:yMode val="edge"/>
                  <c:x val="0.85835351089588374"/>
                  <c:y val="0.48773006134969543"/>
                </c:manualLayout>
              </c:layout>
              <c:dLblPos val="r"/>
              <c:showVal val="1"/>
            </c:dLbl>
            <c:dLbl>
              <c:idx val="8"/>
              <c:layout>
                <c:manualLayout>
                  <c:xMode val="edge"/>
                  <c:yMode val="edge"/>
                  <c:x val="0.85714285714285765"/>
                  <c:y val="0.42024539877300615"/>
                </c:manualLayout>
              </c:layout>
              <c:dLblPos val="r"/>
              <c:showVal val="1"/>
            </c:dLbl>
            <c:dLbl>
              <c:idx val="9"/>
              <c:layout>
                <c:manualLayout>
                  <c:xMode val="edge"/>
                  <c:yMode val="edge"/>
                  <c:x val="0.63438256658595638"/>
                  <c:y val="0.35582822085889787"/>
                </c:manualLayout>
              </c:layout>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Sheet1!$B$3:$D$3</c:f>
              <c:numCache>
                <c:formatCode>General</c:formatCode>
                <c:ptCount val="3"/>
                <c:pt idx="0">
                  <c:v>2.8</c:v>
                </c:pt>
                <c:pt idx="1">
                  <c:v>3.2</c:v>
                </c:pt>
                <c:pt idx="2">
                  <c:v>4.6039999999999965</c:v>
                </c:pt>
              </c:numCache>
            </c:numRef>
          </c:val>
        </c:ser>
        <c:marker val="1"/>
        <c:axId val="99707520"/>
        <c:axId val="99713408"/>
      </c:lineChart>
      <c:catAx>
        <c:axId val="99707520"/>
        <c:scaling>
          <c:orientation val="minMax"/>
        </c:scaling>
        <c:axPos val="b"/>
        <c:numFmt formatCode="General" sourceLinked="1"/>
        <c:tickLblPos val="nextTo"/>
        <c:spPr>
          <a:ln w="12700">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99713408"/>
        <c:crosses val="autoZero"/>
        <c:auto val="1"/>
        <c:lblAlgn val="ctr"/>
        <c:lblOffset val="100"/>
        <c:tickLblSkip val="1"/>
        <c:tickMarkSkip val="1"/>
      </c:catAx>
      <c:valAx>
        <c:axId val="99713408"/>
        <c:scaling>
          <c:orientation val="minMax"/>
          <c:max val="9"/>
        </c:scaling>
        <c:axPos val="l"/>
        <c:majorGridlines>
          <c:spPr>
            <a:ln w="12700">
              <a:solidFill>
                <a:srgbClr val="000000"/>
              </a:solidFill>
              <a:prstDash val="solid"/>
            </a:ln>
          </c:spPr>
        </c:majorGridlines>
        <c:numFmt formatCode="General" sourceLinked="1"/>
        <c:tickLblPos val="nextTo"/>
        <c:spPr>
          <a:ln w="12700">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99707520"/>
        <c:crosses val="autoZero"/>
        <c:crossBetween val="between"/>
        <c:majorUnit val="0.5"/>
      </c:valAx>
      <c:spPr>
        <a:noFill/>
        <a:ln w="12700">
          <a:solidFill>
            <a:srgbClr val="000000"/>
          </a:solidFill>
          <a:prstDash val="solid"/>
        </a:ln>
      </c:spPr>
    </c:plotArea>
    <c:legend>
      <c:legendPos val="t"/>
      <c:layout>
        <c:manualLayout>
          <c:xMode val="edge"/>
          <c:yMode val="edge"/>
          <c:x val="0.77481840193704599"/>
          <c:y val="0"/>
          <c:w val="0.21670702179176846"/>
          <c:h val="0.14417177914110427"/>
        </c:manualLayout>
      </c:layout>
      <c:spPr>
        <a:solidFill>
          <a:srgbClr val="FFFFFF"/>
        </a:solidFill>
        <a:ln w="12700">
          <a:solidFill>
            <a:srgbClr val="FFFFFF"/>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8111380145278474E-2"/>
          <c:y val="0.18404907975460141"/>
          <c:w val="0.91767554479419156"/>
          <c:h val="0.67791411042945093"/>
        </c:manualLayout>
      </c:layout>
      <c:lineChart>
        <c:grouping val="standard"/>
        <c:ser>
          <c:idx val="0"/>
          <c:order val="0"/>
          <c:tx>
            <c:strRef>
              <c:f>Sheet1!$A$2</c:f>
              <c:strCache>
                <c:ptCount val="1"/>
                <c:pt idx="0">
                  <c:v>по району (тис.грн.)</c:v>
                </c:pt>
              </c:strCache>
            </c:strRef>
          </c:tx>
          <c:spPr>
            <a:ln w="25400">
              <a:solidFill>
                <a:srgbClr val="FF0000"/>
              </a:solidFill>
              <a:prstDash val="solid"/>
            </a:ln>
          </c:spPr>
          <c:marker>
            <c:symbol val="diamond"/>
            <c:size val="5"/>
            <c:spPr>
              <a:solidFill>
                <a:srgbClr val="FF0000"/>
              </a:solidFill>
              <a:ln>
                <a:solidFill>
                  <a:srgbClr val="FF0000"/>
                </a:solidFill>
                <a:prstDash val="solid"/>
              </a:ln>
            </c:spPr>
          </c:marker>
          <c:dPt>
            <c:idx val="1"/>
            <c:spPr>
              <a:ln w="25400">
                <a:solidFill>
                  <a:srgbClr val="FF0000"/>
                </a:solidFill>
                <a:prstDash val="solid"/>
              </a:ln>
            </c:spPr>
          </c:dPt>
          <c:dPt>
            <c:idx val="2"/>
            <c:spPr>
              <a:ln w="25400">
                <a:solidFill>
                  <a:srgbClr val="FF0000"/>
                </a:solidFill>
                <a:prstDash val="solid"/>
              </a:ln>
            </c:spPr>
          </c:dPt>
          <c:dLbls>
            <c:dLbl>
              <c:idx val="0"/>
              <c:layout>
                <c:manualLayout>
                  <c:x val="-3.217787623274846E-2"/>
                  <c:y val="-5.6919257930580593E-2"/>
                </c:manualLayout>
              </c:layout>
              <c:dLblPos val="r"/>
              <c:showVal val="1"/>
            </c:dLbl>
            <c:dLbl>
              <c:idx val="1"/>
              <c:layout>
                <c:manualLayout>
                  <c:x val="-4.5091616913387533E-2"/>
                  <c:y val="-3.374273472380835E-2"/>
                </c:manualLayout>
              </c:layout>
              <c:dLblPos val="r"/>
              <c:showVal val="1"/>
            </c:dLbl>
            <c:dLbl>
              <c:idx val="2"/>
              <c:layout>
                <c:manualLayout>
                  <c:x val="-2.8949541938998777E-2"/>
                  <c:y val="-5.2905687396487384E-2"/>
                </c:manualLayout>
              </c:layout>
              <c:dLblPos val="r"/>
              <c:showVal val="1"/>
            </c:dLbl>
            <c:dLbl>
              <c:idx val="3"/>
              <c:layout>
                <c:manualLayout>
                  <c:xMode val="edge"/>
                  <c:yMode val="edge"/>
                  <c:x val="0.7723970944309958"/>
                  <c:y val="0.16257668711656442"/>
                </c:manualLayout>
              </c:layout>
              <c:dLblPos val="r"/>
              <c:showVal val="1"/>
            </c:dLbl>
            <c:dLbl>
              <c:idx val="4"/>
              <c:layout>
                <c:manualLayout>
                  <c:xMode val="edge"/>
                  <c:yMode val="edge"/>
                  <c:x val="0.81598062953995154"/>
                  <c:y val="0.17177914110429532"/>
                </c:manualLayout>
              </c:layout>
              <c:dLblPos val="r"/>
              <c:showVal val="1"/>
            </c:dLbl>
            <c:dLbl>
              <c:idx val="5"/>
              <c:layout>
                <c:manualLayout>
                  <c:xMode val="edge"/>
                  <c:yMode val="edge"/>
                  <c:x val="0.82566585956416771"/>
                  <c:y val="0.16564417177914109"/>
                </c:manualLayout>
              </c:layout>
              <c:dLblPos val="r"/>
              <c:showVal val="1"/>
            </c:dLbl>
            <c:dLbl>
              <c:idx val="6"/>
              <c:layout>
                <c:manualLayout>
                  <c:xMode val="edge"/>
                  <c:yMode val="edge"/>
                  <c:x val="0.83535108958838034"/>
                  <c:y val="0.16564417177914109"/>
                </c:manualLayout>
              </c:layout>
              <c:dLblPos val="r"/>
              <c:showVal val="1"/>
            </c:dLbl>
            <c:dLbl>
              <c:idx val="7"/>
              <c:layout>
                <c:manualLayout>
                  <c:xMode val="edge"/>
                  <c:yMode val="edge"/>
                  <c:x val="0.85956416464891039"/>
                  <c:y val="0.23312883435582821"/>
                </c:manualLayout>
              </c:layout>
              <c:dLblPos val="r"/>
              <c:showVal val="1"/>
            </c:dLbl>
            <c:dLbl>
              <c:idx val="8"/>
              <c:layout>
                <c:manualLayout>
                  <c:xMode val="edge"/>
                  <c:yMode val="edge"/>
                  <c:x val="0.84503631961259085"/>
                  <c:y val="0.17791411042944882"/>
                </c:manualLayout>
              </c:layout>
              <c:dLblPos val="r"/>
              <c:showVal val="1"/>
            </c:dLbl>
            <c:dLbl>
              <c:idx val="9"/>
              <c:layout>
                <c:manualLayout>
                  <c:xMode val="edge"/>
                  <c:yMode val="edge"/>
                  <c:x val="0.63559322033898591"/>
                  <c:y val="0.11042944785276045"/>
                </c:manualLayout>
              </c:layout>
              <c:dLblPos val="r"/>
              <c:showVal val="1"/>
            </c:dLbl>
            <c:dLbl>
              <c:idx val="10"/>
              <c:dLblPos val="r"/>
              <c:showVal val="1"/>
            </c:dLbl>
            <c:dLbl>
              <c:idx val="11"/>
              <c:dLblPos val="r"/>
              <c:showVal val="1"/>
            </c:dLbl>
            <c:dLbl>
              <c:idx val="12"/>
              <c:dLblPos val="r"/>
              <c:showVal val="1"/>
            </c:dLbl>
            <c:dLbl>
              <c:idx val="13"/>
              <c:dLblPos val="r"/>
              <c:showVal val="1"/>
            </c:dLbl>
            <c:dLbl>
              <c:idx val="14"/>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Sheet1!$B$2:$D$2</c:f>
              <c:numCache>
                <c:formatCode>General</c:formatCode>
                <c:ptCount val="3"/>
                <c:pt idx="0">
                  <c:v>5.6</c:v>
                </c:pt>
                <c:pt idx="1">
                  <c:v>6.6</c:v>
                </c:pt>
                <c:pt idx="2">
                  <c:v>8.0560000000000027</c:v>
                </c:pt>
              </c:numCache>
            </c:numRef>
          </c:val>
        </c:ser>
        <c:ser>
          <c:idx val="1"/>
          <c:order val="1"/>
          <c:tx>
            <c:strRef>
              <c:f>Sheet1!$A$3</c:f>
              <c:strCache>
                <c:ptCount val="1"/>
                <c:pt idx="0">
                  <c:v>по ЦРЛ (тис.грн.)</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dLbls>
            <c:dLbl>
              <c:idx val="0"/>
              <c:layout>
                <c:manualLayout>
                  <c:x val="-5.6390951293281422E-2"/>
                  <c:y val="-1.0157018711959719E-2"/>
                </c:manualLayout>
              </c:layout>
              <c:dLblPos val="r"/>
              <c:showVal val="1"/>
            </c:dLbl>
            <c:dLbl>
              <c:idx val="1"/>
              <c:layout>
                <c:manualLayout>
                  <c:x val="-1.1193311828641856E-2"/>
                  <c:y val="-1.5000938011412359E-3"/>
                </c:manualLayout>
              </c:layout>
              <c:dLblPos val="r"/>
              <c:showVal val="1"/>
            </c:dLbl>
            <c:dLbl>
              <c:idx val="2"/>
              <c:layout>
                <c:manualLayout>
                  <c:x val="-4.7364668784660099E-3"/>
                  <c:y val="-3.3782358602745206E-2"/>
                </c:manualLayout>
              </c:layout>
              <c:dLblPos val="r"/>
              <c:showVal val="1"/>
            </c:dLbl>
            <c:dLbl>
              <c:idx val="3"/>
              <c:layout>
                <c:manualLayout>
                  <c:xMode val="edge"/>
                  <c:yMode val="edge"/>
                  <c:x val="0.7675544794188911"/>
                  <c:y val="0.47546012269938648"/>
                </c:manualLayout>
              </c:layout>
              <c:dLblPos val="r"/>
              <c:showVal val="1"/>
            </c:dLbl>
            <c:dLbl>
              <c:idx val="4"/>
              <c:layout>
                <c:manualLayout>
                  <c:xMode val="edge"/>
                  <c:yMode val="edge"/>
                  <c:x val="0.81113801452784562"/>
                  <c:y val="0.41411042944785453"/>
                </c:manualLayout>
              </c:layout>
              <c:dLblPos val="r"/>
              <c:showVal val="1"/>
            </c:dLbl>
            <c:dLbl>
              <c:idx val="5"/>
              <c:layout>
                <c:manualLayout>
                  <c:xMode val="edge"/>
                  <c:yMode val="edge"/>
                  <c:x val="0.84019370460048748"/>
                  <c:y val="0.46932515337423497"/>
                </c:manualLayout>
              </c:layout>
              <c:dLblPos val="r"/>
              <c:showVal val="1"/>
            </c:dLbl>
            <c:dLbl>
              <c:idx val="6"/>
              <c:layout>
                <c:manualLayout>
                  <c:xMode val="edge"/>
                  <c:yMode val="edge"/>
                  <c:x val="0.85230024213075062"/>
                  <c:y val="0.46932515337423497"/>
                </c:manualLayout>
              </c:layout>
              <c:dLblPos val="r"/>
              <c:showVal val="1"/>
            </c:dLbl>
            <c:dLbl>
              <c:idx val="7"/>
              <c:layout>
                <c:manualLayout>
                  <c:xMode val="edge"/>
                  <c:yMode val="edge"/>
                  <c:x val="0.85835351089588374"/>
                  <c:y val="0.48773006134969543"/>
                </c:manualLayout>
              </c:layout>
              <c:dLblPos val="r"/>
              <c:showVal val="1"/>
            </c:dLbl>
            <c:dLbl>
              <c:idx val="8"/>
              <c:layout>
                <c:manualLayout>
                  <c:xMode val="edge"/>
                  <c:yMode val="edge"/>
                  <c:x val="0.85714285714285765"/>
                  <c:y val="0.42024539877300615"/>
                </c:manualLayout>
              </c:layout>
              <c:dLblPos val="r"/>
              <c:showVal val="1"/>
            </c:dLbl>
            <c:dLbl>
              <c:idx val="9"/>
              <c:layout>
                <c:manualLayout>
                  <c:xMode val="edge"/>
                  <c:yMode val="edge"/>
                  <c:x val="0.63438256658595638"/>
                  <c:y val="0.35582822085889787"/>
                </c:manualLayout>
              </c:layout>
              <c:dLblPos val="r"/>
              <c:showVal val="1"/>
            </c:dLbl>
            <c:spPr>
              <a:noFill/>
              <a:ln w="25400">
                <a:noFill/>
              </a:ln>
            </c:spPr>
            <c:txPr>
              <a:bodyPr/>
              <a:lstStyle/>
              <a:p>
                <a:pPr>
                  <a:defRPr sz="1075" b="1" i="0" u="none" strike="noStrike" baseline="0">
                    <a:solidFill>
                      <a:srgbClr val="000000"/>
                    </a:solidFill>
                    <a:latin typeface="Times New Roman"/>
                    <a:ea typeface="Times New Roman"/>
                    <a:cs typeface="Times New Roman"/>
                  </a:defRPr>
                </a:pPr>
                <a:endParaRPr lang="ru-RU"/>
              </a:p>
            </c:txPr>
            <c:showVal val="1"/>
          </c:dLbls>
          <c:cat>
            <c:numRef>
              <c:f>Sheet1!$B$1:$D$1</c:f>
              <c:numCache>
                <c:formatCode>General</c:formatCode>
                <c:ptCount val="3"/>
                <c:pt idx="0">
                  <c:v>2015</c:v>
                </c:pt>
                <c:pt idx="1">
                  <c:v>2016</c:v>
                </c:pt>
                <c:pt idx="2">
                  <c:v>2017</c:v>
                </c:pt>
              </c:numCache>
            </c:numRef>
          </c:cat>
          <c:val>
            <c:numRef>
              <c:f>Sheet1!$B$3:$D$3</c:f>
              <c:numCache>
                <c:formatCode>General</c:formatCode>
                <c:ptCount val="3"/>
                <c:pt idx="0">
                  <c:v>2.8</c:v>
                </c:pt>
                <c:pt idx="1">
                  <c:v>3.2</c:v>
                </c:pt>
                <c:pt idx="2">
                  <c:v>4.6039999999999965</c:v>
                </c:pt>
              </c:numCache>
            </c:numRef>
          </c:val>
        </c:ser>
        <c:marker val="1"/>
        <c:axId val="110757760"/>
        <c:axId val="110759296"/>
      </c:lineChart>
      <c:catAx>
        <c:axId val="110757760"/>
        <c:scaling>
          <c:orientation val="minMax"/>
        </c:scaling>
        <c:axPos val="b"/>
        <c:numFmt formatCode="General" sourceLinked="1"/>
        <c:tickLblPos val="nextTo"/>
        <c:spPr>
          <a:ln w="12700">
            <a:solidFill>
              <a:srgbClr val="000000"/>
            </a:solidFill>
            <a:prstDash val="solid"/>
          </a:ln>
        </c:spPr>
        <c:txPr>
          <a:bodyPr rot="0" vert="horz"/>
          <a:lstStyle/>
          <a:p>
            <a:pPr>
              <a:defRPr sz="925" b="1" i="0" u="none" strike="noStrike" baseline="0">
                <a:solidFill>
                  <a:srgbClr val="000000"/>
                </a:solidFill>
                <a:latin typeface="Times New Roman"/>
                <a:ea typeface="Times New Roman"/>
                <a:cs typeface="Times New Roman"/>
              </a:defRPr>
            </a:pPr>
            <a:endParaRPr lang="ru-RU"/>
          </a:p>
        </c:txPr>
        <c:crossAx val="110759296"/>
        <c:crosses val="autoZero"/>
        <c:auto val="1"/>
        <c:lblAlgn val="ctr"/>
        <c:lblOffset val="100"/>
        <c:tickLblSkip val="1"/>
        <c:tickMarkSkip val="1"/>
      </c:catAx>
      <c:valAx>
        <c:axId val="110759296"/>
        <c:scaling>
          <c:orientation val="minMax"/>
          <c:max val="9"/>
        </c:scaling>
        <c:axPos val="l"/>
        <c:majorGridlines>
          <c:spPr>
            <a:ln w="12700">
              <a:solidFill>
                <a:srgbClr val="000000"/>
              </a:solidFill>
              <a:prstDash val="solid"/>
            </a:ln>
          </c:spPr>
        </c:majorGridlines>
        <c:numFmt formatCode="General" sourceLinked="1"/>
        <c:tickLblPos val="nextTo"/>
        <c:spPr>
          <a:ln w="12700">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10757760"/>
        <c:crosses val="autoZero"/>
        <c:crossBetween val="between"/>
        <c:majorUnit val="0.5"/>
      </c:valAx>
      <c:spPr>
        <a:noFill/>
        <a:ln w="12700">
          <a:solidFill>
            <a:srgbClr val="000000"/>
          </a:solidFill>
          <a:prstDash val="solid"/>
        </a:ln>
      </c:spPr>
    </c:plotArea>
    <c:legend>
      <c:legendPos val="t"/>
      <c:layout>
        <c:manualLayout>
          <c:xMode val="edge"/>
          <c:yMode val="edge"/>
          <c:x val="0.77481840193704599"/>
          <c:y val="0"/>
          <c:w val="0.21670702179176846"/>
          <c:h val="0.14417177914110427"/>
        </c:manualLayout>
      </c:layout>
      <c:spPr>
        <a:solidFill>
          <a:srgbClr val="FFFFFF"/>
        </a:solidFill>
        <a:ln w="12700">
          <a:solidFill>
            <a:srgbClr val="FFFFFF"/>
          </a:solidFill>
          <a:prstDash val="solid"/>
        </a:ln>
      </c:spPr>
      <c:txPr>
        <a:bodyPr/>
        <a:lstStyle/>
        <a:p>
          <a:pPr>
            <a:defRPr sz="101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400" b="1" i="0" u="none" strike="noStrike" baseline="0">
          <a:solidFill>
            <a:srgbClr val="000000"/>
          </a:solidFill>
          <a:latin typeface="Arial"/>
          <a:ea typeface="Arial"/>
          <a:cs typeface="Aria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2612</Words>
  <Characters>14891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lyuba</cp:lastModifiedBy>
  <cp:revision>13</cp:revision>
  <dcterms:created xsi:type="dcterms:W3CDTF">2018-04-26T11:34:00Z</dcterms:created>
  <dcterms:modified xsi:type="dcterms:W3CDTF">2018-05-02T06:28:00Z</dcterms:modified>
</cp:coreProperties>
</file>