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A69" w:rsidRDefault="00F37A69" w:rsidP="00F37A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0202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val="uk-UA"/>
        </w:rPr>
        <w:t>ПРОЕКТ</w:t>
      </w:r>
    </w:p>
    <w:p w:rsidR="00F37A69" w:rsidRDefault="00F37A69" w:rsidP="00F37A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02020"/>
          <w:sz w:val="28"/>
          <w:szCs w:val="28"/>
          <w:lang w:val="uk-UA"/>
        </w:rPr>
      </w:pPr>
    </w:p>
    <w:p w:rsidR="00F37A69" w:rsidRDefault="00F37A69" w:rsidP="00F37A69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color w:val="20202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val="uk-UA"/>
        </w:rPr>
        <w:t xml:space="preserve">               ЗАТВЕРДЖЕНО</w:t>
      </w:r>
    </w:p>
    <w:p w:rsidR="00F37A69" w:rsidRDefault="00F37A69" w:rsidP="00F37A69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val="uk-UA"/>
        </w:rPr>
        <w:tab/>
        <w:t>Рішення Броварської районної  ради</w:t>
      </w:r>
    </w:p>
    <w:p w:rsidR="00F37A69" w:rsidRDefault="00F37A69" w:rsidP="00F37A69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val="uk-UA"/>
        </w:rPr>
        <w:tab/>
        <w:t>від _______2018 року № ___________</w:t>
      </w:r>
    </w:p>
    <w:p w:rsidR="00F37A69" w:rsidRDefault="00F37A69" w:rsidP="00F37A69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val="uk-UA"/>
        </w:rPr>
      </w:pPr>
    </w:p>
    <w:p w:rsidR="00F37A69" w:rsidRDefault="00F37A69" w:rsidP="00F37A69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val="uk-UA"/>
        </w:rPr>
      </w:pPr>
    </w:p>
    <w:p w:rsidR="00F37A69" w:rsidRPr="00C0368A" w:rsidRDefault="00F37A69" w:rsidP="00F37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ru-RU"/>
        </w:rPr>
      </w:pPr>
      <w:r w:rsidRPr="00C0368A"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ru-RU"/>
        </w:rPr>
        <w:t xml:space="preserve">ПЕРЕДАВАЛЬНИЙ АКТ </w:t>
      </w:r>
    </w:p>
    <w:p w:rsidR="00F37A69" w:rsidRDefault="00F37A69" w:rsidP="00F37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020"/>
          <w:sz w:val="24"/>
          <w:szCs w:val="28"/>
          <w:lang w:val="ru-RU"/>
        </w:rPr>
      </w:pPr>
      <w:r w:rsidRPr="00B621F8">
        <w:rPr>
          <w:rFonts w:ascii="Times New Roman" w:eastAsia="Times New Roman" w:hAnsi="Times New Roman" w:cs="Times New Roman"/>
          <w:b/>
          <w:color w:val="202020"/>
          <w:sz w:val="24"/>
          <w:szCs w:val="28"/>
          <w:lang w:val="ru-RU"/>
        </w:rPr>
        <w:t xml:space="preserve">БАЛАНСОВИХ РАХУНКІВ, МАТЕРІАЛЬНИХ </w:t>
      </w:r>
      <w:proofErr w:type="gramStart"/>
      <w:r w:rsidRPr="00B621F8">
        <w:rPr>
          <w:rFonts w:ascii="Times New Roman" w:eastAsia="Times New Roman" w:hAnsi="Times New Roman" w:cs="Times New Roman"/>
          <w:b/>
          <w:color w:val="202020"/>
          <w:sz w:val="24"/>
          <w:szCs w:val="28"/>
          <w:lang w:val="ru-RU"/>
        </w:rPr>
        <w:t>Ц</w:t>
      </w:r>
      <w:proofErr w:type="gramEnd"/>
      <w:r w:rsidRPr="00B621F8">
        <w:rPr>
          <w:rFonts w:ascii="Times New Roman" w:eastAsia="Times New Roman" w:hAnsi="Times New Roman" w:cs="Times New Roman"/>
          <w:b/>
          <w:color w:val="202020"/>
          <w:sz w:val="24"/>
          <w:szCs w:val="28"/>
          <w:lang w:val="ru-RU"/>
        </w:rPr>
        <w:t xml:space="preserve">ІННОСТЕЙ ТА АКТИВІВ КОМУНАЛЬНОГО ЗАКЛАДУ «БРОВАРСЬКА ЦЕНТРАЛЬНА РАЙОННА ЛІКАРНЯ» </w:t>
      </w:r>
    </w:p>
    <w:p w:rsidR="00F37A69" w:rsidRPr="00B621F8" w:rsidRDefault="00F37A69" w:rsidP="00F37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020"/>
          <w:sz w:val="24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202020"/>
          <w:sz w:val="24"/>
          <w:szCs w:val="28"/>
          <w:lang w:val="ru-RU"/>
        </w:rPr>
        <w:t>ДО ПРАВОНАСТУПНИКА</w:t>
      </w:r>
      <w:r w:rsidRPr="00B621F8">
        <w:rPr>
          <w:rFonts w:ascii="Times New Roman" w:eastAsia="Times New Roman" w:hAnsi="Times New Roman" w:cs="Times New Roman"/>
          <w:b/>
          <w:color w:val="202020"/>
          <w:sz w:val="24"/>
          <w:szCs w:val="28"/>
          <w:lang w:val="ru-RU"/>
        </w:rPr>
        <w:t xml:space="preserve"> КОМУНАЛЬН</w:t>
      </w:r>
      <w:r>
        <w:rPr>
          <w:rFonts w:ascii="Times New Roman" w:eastAsia="Times New Roman" w:hAnsi="Times New Roman" w:cs="Times New Roman"/>
          <w:b/>
          <w:color w:val="202020"/>
          <w:sz w:val="24"/>
          <w:szCs w:val="28"/>
          <w:lang w:val="ru-RU"/>
        </w:rPr>
        <w:t>ОГО</w:t>
      </w:r>
      <w:r w:rsidRPr="00B621F8">
        <w:rPr>
          <w:rFonts w:ascii="Times New Roman" w:eastAsia="Times New Roman" w:hAnsi="Times New Roman" w:cs="Times New Roman"/>
          <w:b/>
          <w:color w:val="202020"/>
          <w:sz w:val="24"/>
          <w:szCs w:val="28"/>
          <w:lang w:val="ru-RU"/>
        </w:rPr>
        <w:t xml:space="preserve"> НЕКОМЕРЦІЙН</w:t>
      </w:r>
      <w:r>
        <w:rPr>
          <w:rFonts w:ascii="Times New Roman" w:eastAsia="Times New Roman" w:hAnsi="Times New Roman" w:cs="Times New Roman"/>
          <w:b/>
          <w:color w:val="202020"/>
          <w:sz w:val="24"/>
          <w:szCs w:val="28"/>
          <w:lang w:val="ru-RU"/>
        </w:rPr>
        <w:t>ОГО</w:t>
      </w:r>
      <w:r w:rsidRPr="00B621F8">
        <w:rPr>
          <w:rFonts w:ascii="Times New Roman" w:eastAsia="Times New Roman" w:hAnsi="Times New Roman" w:cs="Times New Roman"/>
          <w:b/>
          <w:color w:val="202020"/>
          <w:sz w:val="24"/>
          <w:szCs w:val="28"/>
          <w:lang w:val="ru-RU"/>
        </w:rPr>
        <w:t xml:space="preserve"> </w:t>
      </w:r>
      <w:proofErr w:type="gramStart"/>
      <w:r w:rsidRPr="00B621F8">
        <w:rPr>
          <w:rFonts w:ascii="Times New Roman" w:eastAsia="Times New Roman" w:hAnsi="Times New Roman" w:cs="Times New Roman"/>
          <w:b/>
          <w:color w:val="202020"/>
          <w:sz w:val="24"/>
          <w:szCs w:val="28"/>
          <w:lang w:val="ru-RU"/>
        </w:rPr>
        <w:t>П</w:t>
      </w:r>
      <w:proofErr w:type="gramEnd"/>
      <w:r w:rsidRPr="00B621F8">
        <w:rPr>
          <w:rFonts w:ascii="Times New Roman" w:eastAsia="Times New Roman" w:hAnsi="Times New Roman" w:cs="Times New Roman"/>
          <w:b/>
          <w:color w:val="202020"/>
          <w:sz w:val="24"/>
          <w:szCs w:val="28"/>
          <w:lang w:val="ru-RU"/>
        </w:rPr>
        <w:t>ІДПРИЄМСТВ</w:t>
      </w:r>
      <w:r>
        <w:rPr>
          <w:rFonts w:ascii="Times New Roman" w:eastAsia="Times New Roman" w:hAnsi="Times New Roman" w:cs="Times New Roman"/>
          <w:b/>
          <w:color w:val="202020"/>
          <w:sz w:val="24"/>
          <w:szCs w:val="28"/>
          <w:lang w:val="ru-RU"/>
        </w:rPr>
        <w:t>А</w:t>
      </w:r>
      <w:r w:rsidRPr="00B621F8">
        <w:rPr>
          <w:rFonts w:ascii="Times New Roman" w:eastAsia="Times New Roman" w:hAnsi="Times New Roman" w:cs="Times New Roman"/>
          <w:b/>
          <w:color w:val="202020"/>
          <w:sz w:val="24"/>
          <w:szCs w:val="28"/>
          <w:lang w:val="ru-RU"/>
        </w:rPr>
        <w:t xml:space="preserve"> «БРОВАРСЬКА БАГАТОПРОФІЛЬНА КЛІНІЧНА ЛІКАРНЯ»</w:t>
      </w:r>
    </w:p>
    <w:p w:rsidR="00F37A69" w:rsidRPr="00B621F8" w:rsidRDefault="00F37A69" w:rsidP="00F37A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B621F8">
        <w:rPr>
          <w:rFonts w:ascii="Times New Roman" w:hAnsi="Times New Roman" w:cs="Times New Roman"/>
          <w:b/>
          <w:sz w:val="24"/>
          <w:szCs w:val="28"/>
          <w:lang w:val="ru-RU"/>
        </w:rPr>
        <w:t>БРОВАРСЬКОЇ РАЙОННОЇ РАДИ КИЇВСЬКОЇ ОБЛАСТІ,</w:t>
      </w:r>
    </w:p>
    <w:p w:rsidR="00F37A69" w:rsidRPr="00B621F8" w:rsidRDefault="00F37A69" w:rsidP="00F37A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B621F8">
        <w:rPr>
          <w:rFonts w:ascii="Times New Roman" w:hAnsi="Times New Roman" w:cs="Times New Roman"/>
          <w:b/>
          <w:sz w:val="24"/>
          <w:szCs w:val="28"/>
          <w:lang w:val="ru-RU"/>
        </w:rPr>
        <w:t>БРОВАРСЬКОЇ МІСЬКОЇ РАДИ КИЇВСЬКОЇ ОБЛАСТІ,</w:t>
      </w:r>
    </w:p>
    <w:p w:rsidR="00F37A69" w:rsidRPr="00B621F8" w:rsidRDefault="00F37A69" w:rsidP="00F37A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B621F8">
        <w:rPr>
          <w:rFonts w:ascii="Times New Roman" w:hAnsi="Times New Roman" w:cs="Times New Roman"/>
          <w:b/>
          <w:sz w:val="24"/>
          <w:szCs w:val="28"/>
          <w:lang w:val="ru-RU"/>
        </w:rPr>
        <w:t xml:space="preserve">ВЕЛИКОДИМЕРСЬКОЇ СЕЛИЩНОЇ РАДИ БРОВАРСЬКОГО </w:t>
      </w:r>
    </w:p>
    <w:p w:rsidR="00F37A69" w:rsidRPr="00B621F8" w:rsidRDefault="00F37A69" w:rsidP="00F37A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B621F8">
        <w:rPr>
          <w:rFonts w:ascii="Times New Roman" w:hAnsi="Times New Roman" w:cs="Times New Roman"/>
          <w:b/>
          <w:sz w:val="24"/>
          <w:szCs w:val="28"/>
          <w:lang w:val="ru-RU"/>
        </w:rPr>
        <w:t>РАЙОНУ КИЇВСЬКОЇ ОБЛАСТІ Т та КАЛИТЯНСЬКОЇ СЕЛИЩНОЇ</w:t>
      </w:r>
    </w:p>
    <w:p w:rsidR="00F37A69" w:rsidRPr="00B621F8" w:rsidRDefault="00F37A69" w:rsidP="00F37A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B621F8">
        <w:rPr>
          <w:rFonts w:ascii="Times New Roman" w:hAnsi="Times New Roman" w:cs="Times New Roman"/>
          <w:b/>
          <w:sz w:val="24"/>
          <w:szCs w:val="28"/>
          <w:lang w:val="ru-RU"/>
        </w:rPr>
        <w:t xml:space="preserve"> РАДИ БРОВАРСЬКОГО РАЙОНУ КИЇВСЬКОЇ ОБЛАСТІ</w:t>
      </w:r>
    </w:p>
    <w:p w:rsidR="00F37A69" w:rsidRPr="00B621F8" w:rsidRDefault="00F37A69" w:rsidP="00F37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020"/>
          <w:sz w:val="24"/>
          <w:szCs w:val="28"/>
          <w:lang w:val="ru-RU"/>
        </w:rPr>
      </w:pPr>
    </w:p>
    <w:p w:rsidR="00F37A69" w:rsidRPr="00B621F8" w:rsidRDefault="00F37A69" w:rsidP="00F37A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ru-RU"/>
        </w:rPr>
      </w:pPr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ru-RU"/>
        </w:rPr>
        <w:tab/>
        <w:t xml:space="preserve">Ми, </w:t>
      </w:r>
      <w:proofErr w:type="spellStart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ru-RU"/>
        </w:rPr>
        <w:t>що</w:t>
      </w:r>
      <w:proofErr w:type="spellEnd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ru-RU"/>
        </w:rPr>
        <w:t xml:space="preserve"> </w:t>
      </w:r>
      <w:proofErr w:type="spellStart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ru-RU"/>
        </w:rPr>
        <w:t>нижче</w:t>
      </w:r>
      <w:proofErr w:type="spellEnd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ru-RU"/>
        </w:rPr>
        <w:t xml:space="preserve"> </w:t>
      </w:r>
      <w:proofErr w:type="spellStart"/>
      <w:proofErr w:type="gramStart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ru-RU"/>
        </w:rPr>
        <w:t>п</w:t>
      </w:r>
      <w:proofErr w:type="gramEnd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ru-RU"/>
        </w:rPr>
        <w:t>ідписалися</w:t>
      </w:r>
      <w:proofErr w:type="spellEnd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ru-RU"/>
        </w:rPr>
        <w:t xml:space="preserve">, члени </w:t>
      </w:r>
      <w:proofErr w:type="spellStart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ru-RU"/>
        </w:rPr>
        <w:t>комісії</w:t>
      </w:r>
      <w:proofErr w:type="spellEnd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ru-RU"/>
        </w:rPr>
        <w:t xml:space="preserve"> з </w:t>
      </w:r>
      <w:proofErr w:type="spellStart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ru-RU"/>
        </w:rPr>
        <w:t>проведення</w:t>
      </w:r>
      <w:proofErr w:type="spellEnd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ru-RU"/>
        </w:rPr>
        <w:t xml:space="preserve"> </w:t>
      </w:r>
      <w:proofErr w:type="spellStart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ru-RU"/>
        </w:rPr>
        <w:t>реорганізації</w:t>
      </w:r>
      <w:proofErr w:type="spellEnd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ru-RU"/>
        </w:rPr>
        <w:t xml:space="preserve"> </w:t>
      </w:r>
      <w:proofErr w:type="spellStart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ru-RU"/>
        </w:rPr>
        <w:t>Комунального</w:t>
      </w:r>
      <w:proofErr w:type="spellEnd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ru-RU"/>
        </w:rPr>
        <w:t xml:space="preserve"> закладу «</w:t>
      </w:r>
      <w:proofErr w:type="spellStart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ru-RU"/>
        </w:rPr>
        <w:t>Броварська</w:t>
      </w:r>
      <w:proofErr w:type="spellEnd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ru-RU"/>
        </w:rPr>
        <w:t xml:space="preserve"> центральна </w:t>
      </w:r>
      <w:proofErr w:type="spellStart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ru-RU"/>
        </w:rPr>
        <w:t>районна</w:t>
      </w:r>
      <w:proofErr w:type="spellEnd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ru-RU"/>
        </w:rPr>
        <w:t xml:space="preserve"> </w:t>
      </w:r>
      <w:proofErr w:type="spellStart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ru-RU"/>
        </w:rPr>
        <w:t>лікарня</w:t>
      </w:r>
      <w:proofErr w:type="spellEnd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ru-RU"/>
        </w:rPr>
        <w:t xml:space="preserve">» в </w:t>
      </w:r>
      <w:proofErr w:type="spellStart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ru-RU"/>
        </w:rPr>
        <w:t>Комунальне</w:t>
      </w:r>
      <w:proofErr w:type="spellEnd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ru-RU"/>
        </w:rPr>
        <w:t xml:space="preserve"> </w:t>
      </w:r>
      <w:proofErr w:type="spellStart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ru-RU"/>
        </w:rPr>
        <w:t>некомерційне</w:t>
      </w:r>
      <w:proofErr w:type="spellEnd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ru-RU"/>
        </w:rPr>
        <w:t xml:space="preserve"> </w:t>
      </w:r>
      <w:proofErr w:type="spellStart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ru-RU"/>
        </w:rPr>
        <w:t>підприємство</w:t>
      </w:r>
      <w:proofErr w:type="spellEnd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ru-RU"/>
        </w:rPr>
        <w:t xml:space="preserve"> «</w:t>
      </w:r>
      <w:proofErr w:type="spellStart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ru-RU"/>
        </w:rPr>
        <w:t>Броварська</w:t>
      </w:r>
      <w:proofErr w:type="spellEnd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ru-RU"/>
        </w:rPr>
        <w:t xml:space="preserve"> </w:t>
      </w:r>
      <w:proofErr w:type="spellStart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ru-RU"/>
        </w:rPr>
        <w:t>багатопрофільна</w:t>
      </w:r>
      <w:proofErr w:type="spellEnd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ru-RU"/>
        </w:rPr>
        <w:t xml:space="preserve"> </w:t>
      </w:r>
      <w:proofErr w:type="spellStart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ru-RU"/>
        </w:rPr>
        <w:t>клінічна</w:t>
      </w:r>
      <w:proofErr w:type="spellEnd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ru-RU"/>
        </w:rPr>
        <w:t xml:space="preserve"> </w:t>
      </w:r>
      <w:proofErr w:type="spellStart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ru-RU"/>
        </w:rPr>
        <w:t>лікарня</w:t>
      </w:r>
      <w:proofErr w:type="spellEnd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ru-RU"/>
        </w:rPr>
        <w:t>»</w:t>
      </w:r>
      <w:r w:rsidRPr="00B621F8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proofErr w:type="spellStart"/>
      <w:r w:rsidRPr="00B621F8">
        <w:rPr>
          <w:rFonts w:ascii="Times New Roman" w:hAnsi="Times New Roman" w:cs="Times New Roman"/>
          <w:sz w:val="24"/>
          <w:szCs w:val="28"/>
          <w:lang w:val="ru-RU"/>
        </w:rPr>
        <w:t>Броварської</w:t>
      </w:r>
      <w:proofErr w:type="spellEnd"/>
      <w:r w:rsidRPr="00B621F8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proofErr w:type="spellStart"/>
      <w:r w:rsidRPr="00B621F8">
        <w:rPr>
          <w:rFonts w:ascii="Times New Roman" w:hAnsi="Times New Roman" w:cs="Times New Roman"/>
          <w:sz w:val="24"/>
          <w:szCs w:val="28"/>
          <w:lang w:val="ru-RU"/>
        </w:rPr>
        <w:t>районної</w:t>
      </w:r>
      <w:proofErr w:type="spellEnd"/>
      <w:r w:rsidRPr="00B621F8">
        <w:rPr>
          <w:rFonts w:ascii="Times New Roman" w:hAnsi="Times New Roman" w:cs="Times New Roman"/>
          <w:sz w:val="24"/>
          <w:szCs w:val="28"/>
          <w:lang w:val="ru-RU"/>
        </w:rPr>
        <w:t xml:space="preserve"> ради </w:t>
      </w:r>
      <w:proofErr w:type="spellStart"/>
      <w:r w:rsidRPr="00B621F8">
        <w:rPr>
          <w:rFonts w:ascii="Times New Roman" w:hAnsi="Times New Roman" w:cs="Times New Roman"/>
          <w:sz w:val="24"/>
          <w:szCs w:val="28"/>
          <w:lang w:val="ru-RU"/>
        </w:rPr>
        <w:t>Київської</w:t>
      </w:r>
      <w:proofErr w:type="spellEnd"/>
      <w:r w:rsidRPr="00B621F8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proofErr w:type="spellStart"/>
      <w:r w:rsidRPr="00B621F8">
        <w:rPr>
          <w:rFonts w:ascii="Times New Roman" w:hAnsi="Times New Roman" w:cs="Times New Roman"/>
          <w:sz w:val="24"/>
          <w:szCs w:val="28"/>
          <w:lang w:val="ru-RU"/>
        </w:rPr>
        <w:t>області</w:t>
      </w:r>
      <w:proofErr w:type="spellEnd"/>
      <w:r w:rsidRPr="00B621F8">
        <w:rPr>
          <w:rFonts w:ascii="Times New Roman" w:hAnsi="Times New Roman" w:cs="Times New Roman"/>
          <w:sz w:val="24"/>
          <w:szCs w:val="28"/>
          <w:lang w:val="ru-RU"/>
        </w:rPr>
        <w:t xml:space="preserve"> та </w:t>
      </w:r>
      <w:proofErr w:type="spellStart"/>
      <w:r w:rsidRPr="00B621F8">
        <w:rPr>
          <w:rFonts w:ascii="Times New Roman" w:hAnsi="Times New Roman" w:cs="Times New Roman"/>
          <w:sz w:val="24"/>
          <w:szCs w:val="28"/>
          <w:lang w:val="ru-RU"/>
        </w:rPr>
        <w:t>Броварської</w:t>
      </w:r>
      <w:proofErr w:type="spellEnd"/>
      <w:r w:rsidRPr="00B621F8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proofErr w:type="spellStart"/>
      <w:r w:rsidRPr="00B621F8">
        <w:rPr>
          <w:rFonts w:ascii="Times New Roman" w:hAnsi="Times New Roman" w:cs="Times New Roman"/>
          <w:sz w:val="24"/>
          <w:szCs w:val="28"/>
          <w:lang w:val="ru-RU"/>
        </w:rPr>
        <w:t>міської</w:t>
      </w:r>
      <w:proofErr w:type="spellEnd"/>
      <w:r w:rsidRPr="00B621F8">
        <w:rPr>
          <w:rFonts w:ascii="Times New Roman" w:hAnsi="Times New Roman" w:cs="Times New Roman"/>
          <w:sz w:val="24"/>
          <w:szCs w:val="28"/>
          <w:lang w:val="ru-RU"/>
        </w:rPr>
        <w:t xml:space="preserve"> ради </w:t>
      </w:r>
      <w:proofErr w:type="spellStart"/>
      <w:r w:rsidRPr="00B621F8">
        <w:rPr>
          <w:rFonts w:ascii="Times New Roman" w:hAnsi="Times New Roman" w:cs="Times New Roman"/>
          <w:sz w:val="24"/>
          <w:szCs w:val="28"/>
          <w:lang w:val="ru-RU"/>
        </w:rPr>
        <w:t>Київської</w:t>
      </w:r>
      <w:proofErr w:type="spellEnd"/>
      <w:r w:rsidRPr="00B621F8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proofErr w:type="spellStart"/>
      <w:r w:rsidRPr="00B621F8">
        <w:rPr>
          <w:rFonts w:ascii="Times New Roman" w:hAnsi="Times New Roman" w:cs="Times New Roman"/>
          <w:sz w:val="24"/>
          <w:szCs w:val="28"/>
          <w:lang w:val="ru-RU"/>
        </w:rPr>
        <w:t>області</w:t>
      </w:r>
      <w:proofErr w:type="spellEnd"/>
      <w:r w:rsidRPr="00B621F8">
        <w:rPr>
          <w:rFonts w:ascii="Times New Roman" w:hAnsi="Times New Roman" w:cs="Times New Roman"/>
          <w:sz w:val="24"/>
          <w:szCs w:val="28"/>
          <w:lang w:val="ru-RU"/>
        </w:rPr>
        <w:t xml:space="preserve">, </w:t>
      </w:r>
      <w:proofErr w:type="spellStart"/>
      <w:r w:rsidRPr="00B621F8">
        <w:rPr>
          <w:rFonts w:ascii="Times New Roman" w:hAnsi="Times New Roman" w:cs="Times New Roman"/>
          <w:sz w:val="24"/>
          <w:szCs w:val="28"/>
          <w:lang w:val="ru-RU"/>
        </w:rPr>
        <w:t>Великодимерської</w:t>
      </w:r>
      <w:proofErr w:type="spellEnd"/>
      <w:r w:rsidRPr="00B621F8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proofErr w:type="spellStart"/>
      <w:r w:rsidRPr="00B621F8">
        <w:rPr>
          <w:rFonts w:ascii="Times New Roman" w:hAnsi="Times New Roman" w:cs="Times New Roman"/>
          <w:sz w:val="24"/>
          <w:szCs w:val="28"/>
          <w:lang w:val="ru-RU"/>
        </w:rPr>
        <w:t>селищної</w:t>
      </w:r>
      <w:proofErr w:type="spellEnd"/>
      <w:r w:rsidRPr="00B621F8">
        <w:rPr>
          <w:rFonts w:ascii="Times New Roman" w:hAnsi="Times New Roman" w:cs="Times New Roman"/>
          <w:sz w:val="24"/>
          <w:szCs w:val="28"/>
          <w:lang w:val="ru-RU"/>
        </w:rPr>
        <w:t xml:space="preserve"> ради Броварського району </w:t>
      </w:r>
      <w:proofErr w:type="spellStart"/>
      <w:r w:rsidRPr="00B621F8">
        <w:rPr>
          <w:rFonts w:ascii="Times New Roman" w:hAnsi="Times New Roman" w:cs="Times New Roman"/>
          <w:sz w:val="24"/>
          <w:szCs w:val="28"/>
          <w:lang w:val="ru-RU"/>
        </w:rPr>
        <w:t>Київської</w:t>
      </w:r>
      <w:proofErr w:type="spellEnd"/>
      <w:r w:rsidRPr="00B621F8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proofErr w:type="spellStart"/>
      <w:r w:rsidRPr="00B621F8">
        <w:rPr>
          <w:rFonts w:ascii="Times New Roman" w:hAnsi="Times New Roman" w:cs="Times New Roman"/>
          <w:sz w:val="24"/>
          <w:szCs w:val="28"/>
          <w:lang w:val="ru-RU"/>
        </w:rPr>
        <w:t>області</w:t>
      </w:r>
      <w:proofErr w:type="spellEnd"/>
      <w:r w:rsidRPr="00B621F8">
        <w:rPr>
          <w:rFonts w:ascii="Times New Roman" w:hAnsi="Times New Roman" w:cs="Times New Roman"/>
          <w:sz w:val="24"/>
          <w:szCs w:val="28"/>
          <w:lang w:val="ru-RU"/>
        </w:rPr>
        <w:t xml:space="preserve"> та </w:t>
      </w:r>
      <w:proofErr w:type="spellStart"/>
      <w:r w:rsidRPr="00B621F8">
        <w:rPr>
          <w:rFonts w:ascii="Times New Roman" w:hAnsi="Times New Roman" w:cs="Times New Roman"/>
          <w:sz w:val="24"/>
          <w:szCs w:val="28"/>
          <w:lang w:val="ru-RU"/>
        </w:rPr>
        <w:t>Калитянської</w:t>
      </w:r>
      <w:proofErr w:type="spellEnd"/>
      <w:r w:rsidRPr="00B621F8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proofErr w:type="spellStart"/>
      <w:r w:rsidRPr="00B621F8">
        <w:rPr>
          <w:rFonts w:ascii="Times New Roman" w:hAnsi="Times New Roman" w:cs="Times New Roman"/>
          <w:sz w:val="24"/>
          <w:szCs w:val="28"/>
          <w:lang w:val="ru-RU"/>
        </w:rPr>
        <w:t>селищної</w:t>
      </w:r>
      <w:proofErr w:type="spellEnd"/>
      <w:r w:rsidRPr="00B621F8">
        <w:rPr>
          <w:rFonts w:ascii="Times New Roman" w:hAnsi="Times New Roman" w:cs="Times New Roman"/>
          <w:sz w:val="24"/>
          <w:szCs w:val="28"/>
          <w:lang w:val="ru-RU"/>
        </w:rPr>
        <w:t xml:space="preserve"> ради Броварського району </w:t>
      </w:r>
      <w:proofErr w:type="spellStart"/>
      <w:r w:rsidRPr="00B621F8">
        <w:rPr>
          <w:rFonts w:ascii="Times New Roman" w:hAnsi="Times New Roman" w:cs="Times New Roman"/>
          <w:sz w:val="24"/>
          <w:szCs w:val="28"/>
          <w:lang w:val="ru-RU"/>
        </w:rPr>
        <w:t>Київської</w:t>
      </w:r>
      <w:proofErr w:type="spellEnd"/>
      <w:r w:rsidRPr="00B621F8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proofErr w:type="spellStart"/>
      <w:r w:rsidRPr="00B621F8">
        <w:rPr>
          <w:rFonts w:ascii="Times New Roman" w:hAnsi="Times New Roman" w:cs="Times New Roman"/>
          <w:sz w:val="24"/>
          <w:szCs w:val="28"/>
          <w:lang w:val="ru-RU"/>
        </w:rPr>
        <w:t>області</w:t>
      </w:r>
      <w:proofErr w:type="spellEnd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ru-RU"/>
        </w:rPr>
        <w:t xml:space="preserve">, </w:t>
      </w:r>
      <w:proofErr w:type="gramStart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ru-RU"/>
        </w:rPr>
        <w:t>у</w:t>
      </w:r>
      <w:proofErr w:type="gramEnd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ru-RU"/>
        </w:rPr>
        <w:t xml:space="preserve"> </w:t>
      </w:r>
      <w:proofErr w:type="spellStart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ru-RU"/>
        </w:rPr>
        <w:t>складі</w:t>
      </w:r>
      <w:proofErr w:type="spellEnd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ru-RU"/>
        </w:rPr>
        <w:t>:</w:t>
      </w:r>
    </w:p>
    <w:p w:rsidR="00F37A69" w:rsidRPr="00B621F8" w:rsidRDefault="00F37A69" w:rsidP="00F37A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</w:p>
    <w:p w:rsidR="00F37A69" w:rsidRPr="00B621F8" w:rsidRDefault="00F37A69" w:rsidP="00F37A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  <w:r w:rsidRPr="00B621F8">
        <w:rPr>
          <w:rFonts w:ascii="Times New Roman" w:eastAsia="Times New Roman" w:hAnsi="Times New Roman" w:cs="Times New Roman"/>
          <w:i/>
          <w:color w:val="202020"/>
          <w:sz w:val="24"/>
          <w:szCs w:val="28"/>
          <w:lang w:val="uk-UA"/>
        </w:rPr>
        <w:t>Голова комісії:</w:t>
      </w:r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 xml:space="preserve"> </w:t>
      </w:r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ab/>
        <w:t>Багнюк Валентин Віталійович – головний лікар комунального</w:t>
      </w:r>
    </w:p>
    <w:p w:rsidR="00F37A69" w:rsidRPr="00B621F8" w:rsidRDefault="00F37A69" w:rsidP="00F37A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 xml:space="preserve"> </w:t>
      </w:r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ab/>
      </w:r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ab/>
      </w:r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ab/>
        <w:t>закладу «Броварська центральна районна лікарня»</w:t>
      </w:r>
      <w:r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.</w:t>
      </w:r>
    </w:p>
    <w:p w:rsidR="00F37A69" w:rsidRPr="00B621F8" w:rsidRDefault="00F37A69" w:rsidP="00F37A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</w:p>
    <w:p w:rsidR="00F37A69" w:rsidRPr="00B621F8" w:rsidRDefault="00F37A69" w:rsidP="00F37A69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  <w:r w:rsidRPr="00B621F8">
        <w:rPr>
          <w:rFonts w:ascii="Times New Roman" w:eastAsia="Times New Roman" w:hAnsi="Times New Roman" w:cs="Times New Roman"/>
          <w:i/>
          <w:color w:val="202020"/>
          <w:sz w:val="24"/>
          <w:szCs w:val="28"/>
          <w:lang w:val="uk-UA"/>
        </w:rPr>
        <w:t xml:space="preserve">Члени комісії:  </w:t>
      </w:r>
      <w:r w:rsidRPr="00B621F8">
        <w:rPr>
          <w:rFonts w:ascii="Times New Roman" w:eastAsia="Times New Roman" w:hAnsi="Times New Roman" w:cs="Times New Roman"/>
          <w:i/>
          <w:color w:val="202020"/>
          <w:sz w:val="24"/>
          <w:szCs w:val="28"/>
          <w:lang w:val="uk-UA"/>
        </w:rPr>
        <w:tab/>
      </w:r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Корнійко Лариса Олександрівна – юрисконсульт комунального закладу «Броварська центральна районна лікарня», секретар комісії</w:t>
      </w:r>
      <w:r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.</w:t>
      </w:r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 xml:space="preserve"> </w:t>
      </w:r>
    </w:p>
    <w:p w:rsidR="00F37A69" w:rsidRPr="00B621F8" w:rsidRDefault="00F37A69" w:rsidP="00F37A69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</w:p>
    <w:p w:rsidR="00F37A69" w:rsidRPr="00B621F8" w:rsidRDefault="00F37A69" w:rsidP="00F37A69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  <w:proofErr w:type="spellStart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Данюк</w:t>
      </w:r>
      <w:proofErr w:type="spellEnd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 xml:space="preserve"> Тетяна Іванівна – начальник управління комунальної власності Броварської міської ради</w:t>
      </w:r>
      <w:r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.</w:t>
      </w:r>
    </w:p>
    <w:p w:rsidR="00F37A69" w:rsidRPr="00B621F8" w:rsidRDefault="00F37A69" w:rsidP="00F37A69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</w:p>
    <w:p w:rsidR="00F37A69" w:rsidRPr="00B621F8" w:rsidRDefault="00F37A69" w:rsidP="00F37A69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  <w:proofErr w:type="spellStart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Кадирова</w:t>
      </w:r>
      <w:proofErr w:type="spellEnd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 xml:space="preserve"> Алла </w:t>
      </w:r>
      <w:proofErr w:type="spellStart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Тофіківна</w:t>
      </w:r>
      <w:proofErr w:type="spellEnd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 xml:space="preserve"> – начальник відділу комунального майна Броварської районної ради</w:t>
      </w:r>
      <w:r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 xml:space="preserve">. </w:t>
      </w:r>
    </w:p>
    <w:p w:rsidR="00F37A69" w:rsidRPr="00B621F8" w:rsidRDefault="00F37A69" w:rsidP="00F37A69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</w:p>
    <w:p w:rsidR="00F37A69" w:rsidRPr="00B621F8" w:rsidRDefault="00F37A69" w:rsidP="00F37A69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Щербак Тетяна Володимирівна – заступник головного лікаря з економічних питань комунального закладу «Броварська центральна районна лікарня»</w:t>
      </w:r>
      <w:r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.</w:t>
      </w:r>
    </w:p>
    <w:p w:rsidR="00F37A69" w:rsidRPr="00B621F8" w:rsidRDefault="00F37A69" w:rsidP="00F37A69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</w:p>
    <w:p w:rsidR="00F37A69" w:rsidRPr="00B621F8" w:rsidRDefault="00F37A69" w:rsidP="00F37A69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  <w:proofErr w:type="spellStart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Бугайчук</w:t>
      </w:r>
      <w:proofErr w:type="spellEnd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 xml:space="preserve"> Любов Михайлівна – головний бухгалтер комунального закладу «Броварська центральна районна лікарня»</w:t>
      </w:r>
      <w:r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.</w:t>
      </w:r>
    </w:p>
    <w:p w:rsidR="00F37A69" w:rsidRPr="00B621F8" w:rsidRDefault="00F37A69" w:rsidP="00F37A69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</w:p>
    <w:p w:rsidR="00F37A69" w:rsidRPr="00B621F8" w:rsidRDefault="00F37A69" w:rsidP="00F37A69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  <w:proofErr w:type="spellStart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Павлін</w:t>
      </w:r>
      <w:proofErr w:type="spellEnd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 xml:space="preserve"> Григорій Іванович – заступник головного лікаря по медичні частині терапевтичного профілю комунального закладу «Броварська центральна районна лікарня»</w:t>
      </w:r>
      <w:r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.</w:t>
      </w:r>
    </w:p>
    <w:p w:rsidR="00F37A69" w:rsidRPr="00B621F8" w:rsidRDefault="00F37A69" w:rsidP="00F37A69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</w:p>
    <w:p w:rsidR="00F37A69" w:rsidRPr="00B621F8" w:rsidRDefault="00F37A69" w:rsidP="00F37A69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Мартиненко В’ячеслав Валерійович – начальник юридичного відділу апарату Броварської районної державної  адміністрації (за згодою)</w:t>
      </w:r>
      <w:r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.</w:t>
      </w:r>
    </w:p>
    <w:p w:rsidR="00F37A69" w:rsidRPr="00B621F8" w:rsidRDefault="00F37A69" w:rsidP="00F37A69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</w:p>
    <w:p w:rsidR="00F37A69" w:rsidRDefault="00F37A69" w:rsidP="00F37A69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  <w:proofErr w:type="spellStart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Дудко</w:t>
      </w:r>
      <w:proofErr w:type="spellEnd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 xml:space="preserve"> Борис Володимирович – депутат Броварської міської ради </w:t>
      </w:r>
    </w:p>
    <w:p w:rsidR="00F37A69" w:rsidRPr="00B621F8" w:rsidRDefault="00F37A69" w:rsidP="00F37A69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(за згодою)</w:t>
      </w:r>
      <w:r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.</w:t>
      </w:r>
    </w:p>
    <w:p w:rsidR="00F37A69" w:rsidRDefault="00F37A69" w:rsidP="00F37A69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</w:p>
    <w:p w:rsidR="00F37A69" w:rsidRPr="00B621F8" w:rsidRDefault="00F37A69" w:rsidP="00F37A69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Крилова Тетяна Миколаївна – депутат Броварської міської ради (за згодою)</w:t>
      </w:r>
      <w:r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.</w:t>
      </w:r>
    </w:p>
    <w:p w:rsidR="00F37A69" w:rsidRPr="00B621F8" w:rsidRDefault="00F37A69" w:rsidP="00F37A69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</w:p>
    <w:p w:rsidR="00F37A69" w:rsidRPr="00B621F8" w:rsidRDefault="00F37A69" w:rsidP="00F37A69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Шульга Валентина Євгеніївна - депутат Броварської районної ради</w:t>
      </w:r>
      <w:r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.</w:t>
      </w:r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 xml:space="preserve"> </w:t>
      </w:r>
    </w:p>
    <w:p w:rsidR="00F37A69" w:rsidRPr="00B621F8" w:rsidRDefault="00F37A69" w:rsidP="00F37A69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</w:p>
    <w:p w:rsidR="00F37A69" w:rsidRPr="00B621F8" w:rsidRDefault="00F37A69" w:rsidP="00F37A69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  <w:proofErr w:type="spellStart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Баба-Мірзоєва</w:t>
      </w:r>
      <w:proofErr w:type="spellEnd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 xml:space="preserve"> Альбіна Валентинівна – начальник юридичного відділу виконавчого комітету Броварської міської ради (за згодою)</w:t>
      </w:r>
      <w:r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.</w:t>
      </w:r>
    </w:p>
    <w:p w:rsidR="00F37A69" w:rsidRPr="00B621F8" w:rsidRDefault="00F37A69" w:rsidP="00F37A69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</w:p>
    <w:p w:rsidR="00F37A69" w:rsidRPr="00B621F8" w:rsidRDefault="00F37A69" w:rsidP="00F37A69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Швець Олена Ген</w:t>
      </w:r>
      <w:r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н</w:t>
      </w:r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адіївна – консультант голови Броварської районної ради  з юридичних питань</w:t>
      </w:r>
      <w:r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.</w:t>
      </w:r>
    </w:p>
    <w:p w:rsidR="00F37A69" w:rsidRPr="00B621F8" w:rsidRDefault="00F37A69" w:rsidP="00F37A69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</w:p>
    <w:p w:rsidR="00F37A69" w:rsidRPr="00B621F8" w:rsidRDefault="00F37A69" w:rsidP="00F37A69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 xml:space="preserve">Миргородська Олена </w:t>
      </w:r>
      <w:proofErr w:type="spellStart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Жоржівна</w:t>
      </w:r>
      <w:proofErr w:type="spellEnd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 xml:space="preserve"> – начальник управління фінансів Броварської районної державної  адміністрації (за згодою)</w:t>
      </w:r>
      <w:r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.</w:t>
      </w:r>
    </w:p>
    <w:p w:rsidR="00F37A69" w:rsidRPr="00B621F8" w:rsidRDefault="00F37A69" w:rsidP="00F37A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</w:p>
    <w:p w:rsidR="00F37A69" w:rsidRDefault="00F37A69" w:rsidP="00F37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Керуючись</w:t>
      </w:r>
      <w:r w:rsidRPr="00340954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 xml:space="preserve">  </w:t>
      </w:r>
      <w:r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р</w:t>
      </w:r>
      <w:r w:rsidRPr="00340954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ішення</w:t>
      </w:r>
      <w:r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м</w:t>
      </w:r>
      <w:r w:rsidRPr="00340954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 xml:space="preserve"> сесії Броварської </w:t>
      </w:r>
      <w:r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 xml:space="preserve">районної </w:t>
      </w:r>
      <w:r w:rsidRPr="00340954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ради від 07.09.2017 № 383-30.2-</w:t>
      </w:r>
      <w:r w:rsidRPr="0020144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VII</w:t>
      </w:r>
      <w:r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 xml:space="preserve"> «</w:t>
      </w:r>
      <w:r w:rsidRPr="0020144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Про реорганізацію (перетворення) комунального закладу «Броварська центральна районна лікарня» в комунальне неприбуткове підприємство «Броварська багатопрофільна лікарня» Броварської районної ради та Броварської міської ради</w:t>
      </w:r>
      <w:r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»</w:t>
      </w:r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 xml:space="preserve">, склали цей акт про те, що всі зобов’язання Комунального закладу «Броварська центральна районна лікарня» перед кредиторами, усі права та обов’язки, а також всі активи і пасиви Комунального закладу «Броварська центральна районна лікарня» переходять до </w:t>
      </w:r>
      <w:r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 xml:space="preserve">його </w:t>
      </w:r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правонаступника Комунального некомерційного підприємства «Броварська багатопрофільна клінічна лікарня»</w:t>
      </w:r>
      <w:r w:rsidRPr="00B621F8">
        <w:rPr>
          <w:rFonts w:ascii="Times New Roman" w:hAnsi="Times New Roman" w:cs="Times New Roman"/>
          <w:sz w:val="24"/>
          <w:szCs w:val="28"/>
          <w:lang w:val="uk-UA"/>
        </w:rPr>
        <w:t xml:space="preserve"> Броварської районної ради Київської області та Броварської міської ради Київської області, </w:t>
      </w:r>
      <w:proofErr w:type="spellStart"/>
      <w:r w:rsidRPr="00B621F8">
        <w:rPr>
          <w:rFonts w:ascii="Times New Roman" w:hAnsi="Times New Roman" w:cs="Times New Roman"/>
          <w:sz w:val="24"/>
          <w:szCs w:val="28"/>
          <w:lang w:val="uk-UA"/>
        </w:rPr>
        <w:t>Великодимерської</w:t>
      </w:r>
      <w:proofErr w:type="spellEnd"/>
      <w:r w:rsidRPr="00B621F8">
        <w:rPr>
          <w:rFonts w:ascii="Times New Roman" w:hAnsi="Times New Roman" w:cs="Times New Roman"/>
          <w:sz w:val="24"/>
          <w:szCs w:val="28"/>
          <w:lang w:val="uk-UA"/>
        </w:rPr>
        <w:t xml:space="preserve"> селищної ради Броварського району Київської області та </w:t>
      </w:r>
      <w:proofErr w:type="spellStart"/>
      <w:r w:rsidRPr="00B621F8">
        <w:rPr>
          <w:rFonts w:ascii="Times New Roman" w:hAnsi="Times New Roman" w:cs="Times New Roman"/>
          <w:sz w:val="24"/>
          <w:szCs w:val="28"/>
          <w:lang w:val="uk-UA"/>
        </w:rPr>
        <w:t>Калитянської</w:t>
      </w:r>
      <w:proofErr w:type="spellEnd"/>
      <w:r w:rsidRPr="00B621F8">
        <w:rPr>
          <w:rFonts w:ascii="Times New Roman" w:hAnsi="Times New Roman" w:cs="Times New Roman"/>
          <w:sz w:val="24"/>
          <w:szCs w:val="28"/>
          <w:lang w:val="uk-UA"/>
        </w:rPr>
        <w:t xml:space="preserve"> селищної ради Броварського району Київської області</w:t>
      </w:r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, а саме:</w:t>
      </w:r>
    </w:p>
    <w:p w:rsidR="00F37A69" w:rsidRPr="00B621F8" w:rsidRDefault="00F37A69" w:rsidP="00F37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4"/>
        <w:gridCol w:w="4799"/>
        <w:gridCol w:w="2268"/>
        <w:gridCol w:w="1985"/>
      </w:tblGrid>
      <w:tr w:rsidR="00F37A69" w:rsidRPr="00ED4424" w:rsidTr="00DE5C61">
        <w:trPr>
          <w:trHeight w:val="430"/>
        </w:trPr>
        <w:tc>
          <w:tcPr>
            <w:tcW w:w="764" w:type="dxa"/>
            <w:vMerge w:val="restart"/>
            <w:vAlign w:val="center"/>
          </w:tcPr>
          <w:p w:rsidR="00F37A69" w:rsidRPr="006D16A9" w:rsidRDefault="00F37A69" w:rsidP="00DE5C6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6D16A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№ п/</w:t>
            </w:r>
            <w:proofErr w:type="spellStart"/>
            <w:r w:rsidRPr="006D16A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4799" w:type="dxa"/>
            <w:vMerge w:val="restart"/>
            <w:vAlign w:val="center"/>
          </w:tcPr>
          <w:p w:rsidR="00F37A69" w:rsidRPr="006D16A9" w:rsidRDefault="00F37A69" w:rsidP="00DE5C6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6D16A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Назва рахунку балансу</w:t>
            </w:r>
          </w:p>
        </w:tc>
        <w:tc>
          <w:tcPr>
            <w:tcW w:w="4253" w:type="dxa"/>
            <w:gridSpan w:val="2"/>
            <w:vAlign w:val="center"/>
          </w:tcPr>
          <w:p w:rsidR="00F37A69" w:rsidRPr="006D16A9" w:rsidRDefault="00F37A69" w:rsidP="00DE5C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6D16A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Дані балансу</w:t>
            </w:r>
            <w:r w:rsidRPr="006D16A9">
              <w:rPr>
                <w:rFonts w:ascii="Times New Roman" w:eastAsia="Times New Roman" w:hAnsi="Times New Roman" w:cs="Times New Roman"/>
                <w:b/>
                <w:color w:val="202020"/>
                <w:sz w:val="24"/>
                <w:szCs w:val="28"/>
                <w:lang w:val="uk-UA"/>
              </w:rPr>
              <w:t xml:space="preserve"> Комунального закладу «Броварська центральна районна лікарня»</w:t>
            </w:r>
            <w:r>
              <w:rPr>
                <w:rFonts w:ascii="Times New Roman" w:eastAsia="Times New Roman" w:hAnsi="Times New Roman" w:cs="Times New Roman"/>
                <w:b/>
                <w:color w:val="202020"/>
                <w:sz w:val="24"/>
                <w:szCs w:val="28"/>
                <w:lang w:val="uk-UA"/>
              </w:rPr>
              <w:t xml:space="preserve"> </w:t>
            </w:r>
            <w:r w:rsidRPr="006D16A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(грн.)</w:t>
            </w:r>
          </w:p>
        </w:tc>
      </w:tr>
      <w:tr w:rsidR="00F37A69" w:rsidRPr="006D16A9" w:rsidTr="00DE5C61">
        <w:trPr>
          <w:trHeight w:val="430"/>
        </w:trPr>
        <w:tc>
          <w:tcPr>
            <w:tcW w:w="764" w:type="dxa"/>
            <w:vMerge/>
            <w:vAlign w:val="center"/>
          </w:tcPr>
          <w:p w:rsidR="00F37A69" w:rsidRPr="00B621F8" w:rsidRDefault="00F37A69" w:rsidP="00DE5C6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4799" w:type="dxa"/>
            <w:vMerge/>
            <w:vAlign w:val="center"/>
          </w:tcPr>
          <w:p w:rsidR="00F37A69" w:rsidRPr="00B621F8" w:rsidRDefault="00F37A69" w:rsidP="00DE5C6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F37A69" w:rsidRPr="00B621F8" w:rsidRDefault="00F37A69" w:rsidP="00DE5C61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Актив</w:t>
            </w:r>
          </w:p>
        </w:tc>
        <w:tc>
          <w:tcPr>
            <w:tcW w:w="1985" w:type="dxa"/>
            <w:vAlign w:val="center"/>
          </w:tcPr>
          <w:p w:rsidR="00F37A69" w:rsidRPr="00B621F8" w:rsidRDefault="00F37A69" w:rsidP="00DE5C6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Пасив</w:t>
            </w:r>
          </w:p>
        </w:tc>
      </w:tr>
      <w:tr w:rsidR="00F37A69" w:rsidRPr="006D16A9" w:rsidTr="00DE5C61">
        <w:trPr>
          <w:trHeight w:val="377"/>
        </w:trPr>
        <w:tc>
          <w:tcPr>
            <w:tcW w:w="764" w:type="dxa"/>
            <w:vAlign w:val="center"/>
          </w:tcPr>
          <w:p w:rsidR="00F37A69" w:rsidRPr="00B621F8" w:rsidRDefault="00F37A69" w:rsidP="00DE5C6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4799" w:type="dxa"/>
            <w:vAlign w:val="center"/>
          </w:tcPr>
          <w:p w:rsidR="00F37A69" w:rsidRPr="00B621F8" w:rsidRDefault="00F37A69" w:rsidP="00DE5C6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</w:t>
            </w:r>
          </w:p>
        </w:tc>
        <w:tc>
          <w:tcPr>
            <w:tcW w:w="2268" w:type="dxa"/>
            <w:vAlign w:val="center"/>
          </w:tcPr>
          <w:p w:rsidR="00F37A69" w:rsidRPr="00B621F8" w:rsidRDefault="00F37A69" w:rsidP="00DE5C61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</w:t>
            </w:r>
          </w:p>
        </w:tc>
        <w:tc>
          <w:tcPr>
            <w:tcW w:w="1985" w:type="dxa"/>
            <w:vAlign w:val="center"/>
          </w:tcPr>
          <w:p w:rsidR="00F37A69" w:rsidRPr="00B621F8" w:rsidRDefault="00F37A69" w:rsidP="00DE5C6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4</w:t>
            </w:r>
          </w:p>
        </w:tc>
      </w:tr>
      <w:tr w:rsidR="00F37A69" w:rsidRPr="006D16A9" w:rsidTr="00DE5C61">
        <w:trPr>
          <w:trHeight w:val="430"/>
        </w:trPr>
        <w:tc>
          <w:tcPr>
            <w:tcW w:w="764" w:type="dxa"/>
          </w:tcPr>
          <w:p w:rsidR="00F37A69" w:rsidRPr="00B621F8" w:rsidRDefault="00F37A69" w:rsidP="00DE5C6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1.</w:t>
            </w:r>
          </w:p>
        </w:tc>
        <w:tc>
          <w:tcPr>
            <w:tcW w:w="4799" w:type="dxa"/>
          </w:tcPr>
          <w:p w:rsidR="00F37A69" w:rsidRPr="00B621F8" w:rsidRDefault="00F37A69" w:rsidP="00DE5C61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Нематеріальні активи</w:t>
            </w:r>
          </w:p>
        </w:tc>
        <w:tc>
          <w:tcPr>
            <w:tcW w:w="2268" w:type="dxa"/>
            <w:vAlign w:val="center"/>
          </w:tcPr>
          <w:p w:rsidR="00F37A69" w:rsidRPr="00B621F8" w:rsidRDefault="00F37A69" w:rsidP="00DE5C61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1985" w:type="dxa"/>
            <w:vAlign w:val="center"/>
          </w:tcPr>
          <w:p w:rsidR="00F37A69" w:rsidRPr="00B621F8" w:rsidRDefault="00F37A69" w:rsidP="00DE5C6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</w:tr>
      <w:tr w:rsidR="00F37A69" w:rsidRPr="006D16A9" w:rsidTr="00DE5C61">
        <w:trPr>
          <w:trHeight w:val="430"/>
        </w:trPr>
        <w:tc>
          <w:tcPr>
            <w:tcW w:w="764" w:type="dxa"/>
          </w:tcPr>
          <w:p w:rsidR="00F37A69" w:rsidRPr="00B621F8" w:rsidRDefault="00F37A69" w:rsidP="00DE5C6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2.</w:t>
            </w:r>
          </w:p>
        </w:tc>
        <w:tc>
          <w:tcPr>
            <w:tcW w:w="4799" w:type="dxa"/>
          </w:tcPr>
          <w:p w:rsidR="00F37A69" w:rsidRPr="00B621F8" w:rsidRDefault="00F37A69" w:rsidP="00DE5C61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Балансова (залишкова) вартість</w:t>
            </w:r>
          </w:p>
        </w:tc>
        <w:tc>
          <w:tcPr>
            <w:tcW w:w="2268" w:type="dxa"/>
            <w:vAlign w:val="center"/>
          </w:tcPr>
          <w:p w:rsidR="00F37A69" w:rsidRPr="00B621F8" w:rsidRDefault="00F37A69" w:rsidP="00DE5C61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22396,00</w:t>
            </w:r>
          </w:p>
        </w:tc>
        <w:tc>
          <w:tcPr>
            <w:tcW w:w="1985" w:type="dxa"/>
            <w:vAlign w:val="center"/>
          </w:tcPr>
          <w:p w:rsidR="00F37A69" w:rsidRPr="00B621F8" w:rsidRDefault="00F37A69" w:rsidP="00DE5C6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</w:tr>
      <w:tr w:rsidR="00F37A69" w:rsidRPr="006D16A9" w:rsidTr="00DE5C61">
        <w:trPr>
          <w:trHeight w:val="430"/>
        </w:trPr>
        <w:tc>
          <w:tcPr>
            <w:tcW w:w="764" w:type="dxa"/>
          </w:tcPr>
          <w:p w:rsidR="00F37A69" w:rsidRPr="00B621F8" w:rsidRDefault="00F37A69" w:rsidP="00DE5C6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3.</w:t>
            </w:r>
          </w:p>
        </w:tc>
        <w:tc>
          <w:tcPr>
            <w:tcW w:w="4799" w:type="dxa"/>
          </w:tcPr>
          <w:p w:rsidR="00F37A69" w:rsidRPr="00B621F8" w:rsidRDefault="00F37A69" w:rsidP="00DE5C61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Знос</w:t>
            </w:r>
          </w:p>
        </w:tc>
        <w:tc>
          <w:tcPr>
            <w:tcW w:w="2268" w:type="dxa"/>
            <w:vAlign w:val="center"/>
          </w:tcPr>
          <w:p w:rsidR="00F37A69" w:rsidRPr="00B621F8" w:rsidRDefault="00F37A69" w:rsidP="00DE5C61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1985" w:type="dxa"/>
            <w:vAlign w:val="center"/>
          </w:tcPr>
          <w:p w:rsidR="00F37A69" w:rsidRPr="00B621F8" w:rsidRDefault="00F37A69" w:rsidP="00DE5C6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</w:tr>
      <w:tr w:rsidR="00F37A69" w:rsidRPr="00B621F8" w:rsidTr="00DE5C61">
        <w:trPr>
          <w:trHeight w:val="430"/>
        </w:trPr>
        <w:tc>
          <w:tcPr>
            <w:tcW w:w="764" w:type="dxa"/>
          </w:tcPr>
          <w:p w:rsidR="00F37A69" w:rsidRPr="00B621F8" w:rsidRDefault="00F37A69" w:rsidP="00DE5C6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4.</w:t>
            </w:r>
          </w:p>
        </w:tc>
        <w:tc>
          <w:tcPr>
            <w:tcW w:w="4799" w:type="dxa"/>
          </w:tcPr>
          <w:p w:rsidR="00F37A69" w:rsidRPr="00B621F8" w:rsidRDefault="00F37A69" w:rsidP="00DE5C61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Первісна вартість</w:t>
            </w:r>
          </w:p>
        </w:tc>
        <w:tc>
          <w:tcPr>
            <w:tcW w:w="2268" w:type="dxa"/>
            <w:vAlign w:val="center"/>
          </w:tcPr>
          <w:p w:rsidR="00F37A69" w:rsidRPr="00B621F8" w:rsidRDefault="00F37A69" w:rsidP="00DE5C61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22396,00</w:t>
            </w:r>
          </w:p>
        </w:tc>
        <w:tc>
          <w:tcPr>
            <w:tcW w:w="1985" w:type="dxa"/>
            <w:vAlign w:val="center"/>
          </w:tcPr>
          <w:p w:rsidR="00F37A69" w:rsidRPr="00B621F8" w:rsidRDefault="00F37A69" w:rsidP="00DE5C6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</w:tr>
      <w:tr w:rsidR="00F37A69" w:rsidRPr="00B621F8" w:rsidTr="00DE5C61">
        <w:trPr>
          <w:trHeight w:val="430"/>
        </w:trPr>
        <w:tc>
          <w:tcPr>
            <w:tcW w:w="764" w:type="dxa"/>
          </w:tcPr>
          <w:p w:rsidR="00F37A69" w:rsidRPr="00B621F8" w:rsidRDefault="00F37A69" w:rsidP="00DE5C6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5.</w:t>
            </w:r>
          </w:p>
        </w:tc>
        <w:tc>
          <w:tcPr>
            <w:tcW w:w="4799" w:type="dxa"/>
          </w:tcPr>
          <w:p w:rsidR="00F37A69" w:rsidRPr="00B621F8" w:rsidRDefault="00F37A69" w:rsidP="00DE5C61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Основні засоби</w:t>
            </w:r>
          </w:p>
        </w:tc>
        <w:tc>
          <w:tcPr>
            <w:tcW w:w="2268" w:type="dxa"/>
            <w:vAlign w:val="center"/>
          </w:tcPr>
          <w:p w:rsidR="00F37A69" w:rsidRPr="00B621F8" w:rsidRDefault="00F37A69" w:rsidP="00DE5C61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1985" w:type="dxa"/>
            <w:vAlign w:val="center"/>
          </w:tcPr>
          <w:p w:rsidR="00F37A69" w:rsidRPr="00B621F8" w:rsidRDefault="00F37A69" w:rsidP="00DE5C6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</w:tr>
      <w:tr w:rsidR="00F37A69" w:rsidRPr="00B621F8" w:rsidTr="00DE5C61">
        <w:trPr>
          <w:trHeight w:val="430"/>
        </w:trPr>
        <w:tc>
          <w:tcPr>
            <w:tcW w:w="764" w:type="dxa"/>
          </w:tcPr>
          <w:p w:rsidR="00F37A69" w:rsidRPr="00B621F8" w:rsidRDefault="00F37A69" w:rsidP="00DE5C6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6.</w:t>
            </w:r>
          </w:p>
        </w:tc>
        <w:tc>
          <w:tcPr>
            <w:tcW w:w="4799" w:type="dxa"/>
          </w:tcPr>
          <w:p w:rsidR="00F37A69" w:rsidRPr="00B621F8" w:rsidRDefault="00F37A69" w:rsidP="00DE5C61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Балансова (залишкова) вартість</w:t>
            </w:r>
          </w:p>
        </w:tc>
        <w:tc>
          <w:tcPr>
            <w:tcW w:w="2268" w:type="dxa"/>
            <w:vAlign w:val="center"/>
          </w:tcPr>
          <w:p w:rsidR="00F37A69" w:rsidRPr="00B621F8" w:rsidRDefault="00F37A69" w:rsidP="00DE5C61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115346632,00</w:t>
            </w:r>
          </w:p>
        </w:tc>
        <w:tc>
          <w:tcPr>
            <w:tcW w:w="1985" w:type="dxa"/>
            <w:vAlign w:val="center"/>
          </w:tcPr>
          <w:p w:rsidR="00F37A69" w:rsidRPr="00B621F8" w:rsidRDefault="00F37A69" w:rsidP="00DE5C6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</w:tr>
      <w:tr w:rsidR="00F37A69" w:rsidRPr="00B621F8" w:rsidTr="00DE5C61">
        <w:trPr>
          <w:trHeight w:val="430"/>
        </w:trPr>
        <w:tc>
          <w:tcPr>
            <w:tcW w:w="764" w:type="dxa"/>
          </w:tcPr>
          <w:p w:rsidR="00F37A69" w:rsidRPr="00B621F8" w:rsidRDefault="00F37A69" w:rsidP="00DE5C6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7.</w:t>
            </w:r>
          </w:p>
        </w:tc>
        <w:tc>
          <w:tcPr>
            <w:tcW w:w="4799" w:type="dxa"/>
          </w:tcPr>
          <w:p w:rsidR="00F37A69" w:rsidRPr="00B621F8" w:rsidRDefault="00F37A69" w:rsidP="00DE5C61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Знос</w:t>
            </w:r>
          </w:p>
        </w:tc>
        <w:tc>
          <w:tcPr>
            <w:tcW w:w="2268" w:type="dxa"/>
            <w:vAlign w:val="center"/>
          </w:tcPr>
          <w:p w:rsidR="00F37A69" w:rsidRPr="00B621F8" w:rsidRDefault="00F37A69" w:rsidP="00DE5C61">
            <w:pPr>
              <w:autoSpaceDE w:val="0"/>
              <w:autoSpaceDN w:val="0"/>
              <w:adjustRightInd w:val="0"/>
              <w:ind w:left="34" w:right="-47"/>
              <w:jc w:val="center"/>
              <w:rPr>
                <w:rFonts w:ascii="Times New Roman" w:hAnsi="Times New Roman" w:cs="Times New Roman"/>
                <w:sz w:val="24"/>
                <w:szCs w:val="28"/>
                <w:highlight w:val="cyan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1985" w:type="dxa"/>
            <w:vAlign w:val="center"/>
          </w:tcPr>
          <w:p w:rsidR="00F37A69" w:rsidRPr="00B621F8" w:rsidRDefault="00F37A69" w:rsidP="00DE5C6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73932492,00</w:t>
            </w:r>
          </w:p>
        </w:tc>
      </w:tr>
      <w:tr w:rsidR="00F37A69" w:rsidRPr="00B621F8" w:rsidTr="00DE5C61">
        <w:trPr>
          <w:trHeight w:val="430"/>
        </w:trPr>
        <w:tc>
          <w:tcPr>
            <w:tcW w:w="764" w:type="dxa"/>
          </w:tcPr>
          <w:p w:rsidR="00F37A69" w:rsidRPr="00B621F8" w:rsidRDefault="00F37A69" w:rsidP="00DE5C6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8.</w:t>
            </w:r>
          </w:p>
        </w:tc>
        <w:tc>
          <w:tcPr>
            <w:tcW w:w="4799" w:type="dxa"/>
          </w:tcPr>
          <w:p w:rsidR="00F37A69" w:rsidRPr="00B621F8" w:rsidRDefault="00F37A69" w:rsidP="00DE5C61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Первісна вартість</w:t>
            </w:r>
          </w:p>
        </w:tc>
        <w:tc>
          <w:tcPr>
            <w:tcW w:w="2268" w:type="dxa"/>
            <w:vAlign w:val="center"/>
          </w:tcPr>
          <w:p w:rsidR="00F37A69" w:rsidRPr="00B621F8" w:rsidRDefault="00F37A69" w:rsidP="00DE5C61">
            <w:pPr>
              <w:autoSpaceDE w:val="0"/>
              <w:autoSpaceDN w:val="0"/>
              <w:adjustRightInd w:val="0"/>
              <w:ind w:left="34" w:right="-47"/>
              <w:jc w:val="center"/>
              <w:rPr>
                <w:rFonts w:ascii="Times New Roman" w:hAnsi="Times New Roman" w:cs="Times New Roman"/>
                <w:sz w:val="24"/>
                <w:szCs w:val="28"/>
                <w:highlight w:val="cyan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189279124,00</w:t>
            </w:r>
          </w:p>
        </w:tc>
        <w:tc>
          <w:tcPr>
            <w:tcW w:w="1985" w:type="dxa"/>
            <w:vAlign w:val="center"/>
          </w:tcPr>
          <w:p w:rsidR="00F37A69" w:rsidRPr="00B621F8" w:rsidRDefault="00F37A69" w:rsidP="00DE5C6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</w:tr>
      <w:tr w:rsidR="00F37A69" w:rsidRPr="00B621F8" w:rsidTr="00DE5C61">
        <w:trPr>
          <w:trHeight w:val="430"/>
        </w:trPr>
        <w:tc>
          <w:tcPr>
            <w:tcW w:w="764" w:type="dxa"/>
          </w:tcPr>
          <w:p w:rsidR="00F37A69" w:rsidRPr="00B621F8" w:rsidRDefault="00F37A69" w:rsidP="00DE5C6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4799" w:type="dxa"/>
          </w:tcPr>
          <w:p w:rsidR="00F37A69" w:rsidRPr="00B621F8" w:rsidRDefault="00F37A69" w:rsidP="00DE5C61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в тому числі по рахунках:</w:t>
            </w:r>
          </w:p>
        </w:tc>
        <w:tc>
          <w:tcPr>
            <w:tcW w:w="2268" w:type="dxa"/>
            <w:vAlign w:val="center"/>
          </w:tcPr>
          <w:p w:rsidR="00F37A69" w:rsidRPr="00B621F8" w:rsidRDefault="00F37A69" w:rsidP="00DE5C61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1985" w:type="dxa"/>
            <w:vAlign w:val="center"/>
          </w:tcPr>
          <w:p w:rsidR="00F37A69" w:rsidRPr="00B621F8" w:rsidRDefault="00F37A69" w:rsidP="00DE5C6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</w:tr>
      <w:tr w:rsidR="00F37A69" w:rsidRPr="00B621F8" w:rsidTr="00DE5C61">
        <w:trPr>
          <w:trHeight w:val="430"/>
        </w:trPr>
        <w:tc>
          <w:tcPr>
            <w:tcW w:w="764" w:type="dxa"/>
          </w:tcPr>
          <w:p w:rsidR="00F37A69" w:rsidRPr="00B621F8" w:rsidRDefault="00F37A69" w:rsidP="00DE5C6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4799" w:type="dxa"/>
          </w:tcPr>
          <w:p w:rsidR="00F37A69" w:rsidRPr="00B621F8" w:rsidRDefault="00F37A69" w:rsidP="00DE5C61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1011 Земельні ділянки</w:t>
            </w:r>
          </w:p>
        </w:tc>
        <w:tc>
          <w:tcPr>
            <w:tcW w:w="2268" w:type="dxa"/>
            <w:vAlign w:val="center"/>
          </w:tcPr>
          <w:p w:rsidR="00F37A69" w:rsidRPr="00B621F8" w:rsidRDefault="00F37A69" w:rsidP="00DE5C61">
            <w:pPr>
              <w:autoSpaceDE w:val="0"/>
              <w:autoSpaceDN w:val="0"/>
              <w:adjustRightInd w:val="0"/>
              <w:ind w:left="34" w:right="-47"/>
              <w:jc w:val="center"/>
              <w:rPr>
                <w:rFonts w:ascii="Times New Roman" w:hAnsi="Times New Roman" w:cs="Times New Roman"/>
                <w:sz w:val="24"/>
                <w:szCs w:val="28"/>
                <w:highlight w:val="cyan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25485967,</w:t>
            </w:r>
            <w:r w:rsidRPr="00B621F8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985" w:type="dxa"/>
            <w:vAlign w:val="center"/>
          </w:tcPr>
          <w:p w:rsidR="00F37A69" w:rsidRPr="00B621F8" w:rsidRDefault="00F37A69" w:rsidP="00DE5C6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</w:tr>
      <w:tr w:rsidR="00F37A69" w:rsidRPr="00B621F8" w:rsidTr="00DE5C61">
        <w:trPr>
          <w:trHeight w:val="430"/>
        </w:trPr>
        <w:tc>
          <w:tcPr>
            <w:tcW w:w="764" w:type="dxa"/>
          </w:tcPr>
          <w:p w:rsidR="00F37A69" w:rsidRPr="00B621F8" w:rsidRDefault="00F37A69" w:rsidP="00DE5C6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4799" w:type="dxa"/>
          </w:tcPr>
          <w:p w:rsidR="00F37A69" w:rsidRPr="00B621F8" w:rsidRDefault="00F37A69" w:rsidP="00DE5C61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1013 Будівлі та споруди</w:t>
            </w:r>
          </w:p>
        </w:tc>
        <w:tc>
          <w:tcPr>
            <w:tcW w:w="2268" w:type="dxa"/>
            <w:vAlign w:val="center"/>
          </w:tcPr>
          <w:p w:rsidR="00F37A69" w:rsidRPr="00B621F8" w:rsidRDefault="00F37A69" w:rsidP="00DE5C61">
            <w:pPr>
              <w:autoSpaceDE w:val="0"/>
              <w:autoSpaceDN w:val="0"/>
              <w:adjustRightInd w:val="0"/>
              <w:ind w:left="34" w:right="-47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83765874,00</w:t>
            </w:r>
          </w:p>
        </w:tc>
        <w:tc>
          <w:tcPr>
            <w:tcW w:w="1985" w:type="dxa"/>
            <w:vAlign w:val="center"/>
          </w:tcPr>
          <w:p w:rsidR="00F37A69" w:rsidRPr="00B621F8" w:rsidRDefault="00F37A69" w:rsidP="00DE5C6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</w:tr>
      <w:tr w:rsidR="00F37A69" w:rsidRPr="00B621F8" w:rsidTr="00DE5C61">
        <w:trPr>
          <w:trHeight w:val="430"/>
        </w:trPr>
        <w:tc>
          <w:tcPr>
            <w:tcW w:w="764" w:type="dxa"/>
          </w:tcPr>
          <w:p w:rsidR="00F37A69" w:rsidRPr="00B621F8" w:rsidRDefault="00F37A69" w:rsidP="00DE5C6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4799" w:type="dxa"/>
          </w:tcPr>
          <w:p w:rsidR="00F37A69" w:rsidRPr="00B621F8" w:rsidRDefault="00F37A69" w:rsidP="00DE5C61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1014 Обладнання</w:t>
            </w:r>
          </w:p>
        </w:tc>
        <w:tc>
          <w:tcPr>
            <w:tcW w:w="2268" w:type="dxa"/>
            <w:vAlign w:val="center"/>
          </w:tcPr>
          <w:p w:rsidR="00F37A69" w:rsidRPr="00B621F8" w:rsidRDefault="00F37A69" w:rsidP="00DE5C61">
            <w:pPr>
              <w:autoSpaceDE w:val="0"/>
              <w:autoSpaceDN w:val="0"/>
              <w:adjustRightInd w:val="0"/>
              <w:ind w:left="34" w:right="-47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74859827,00</w:t>
            </w:r>
          </w:p>
        </w:tc>
        <w:tc>
          <w:tcPr>
            <w:tcW w:w="1985" w:type="dxa"/>
            <w:vAlign w:val="center"/>
          </w:tcPr>
          <w:p w:rsidR="00F37A69" w:rsidRPr="00B621F8" w:rsidRDefault="00F37A69" w:rsidP="00DE5C6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</w:tr>
      <w:tr w:rsidR="00F37A69" w:rsidRPr="00B621F8" w:rsidTr="00DE5C61">
        <w:trPr>
          <w:trHeight w:val="430"/>
        </w:trPr>
        <w:tc>
          <w:tcPr>
            <w:tcW w:w="764" w:type="dxa"/>
          </w:tcPr>
          <w:p w:rsidR="00F37A69" w:rsidRPr="00B621F8" w:rsidRDefault="00F37A69" w:rsidP="00DE5C6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4799" w:type="dxa"/>
          </w:tcPr>
          <w:p w:rsidR="00F37A69" w:rsidRPr="00B621F8" w:rsidRDefault="00F37A69" w:rsidP="00DE5C61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1015 Транспортні засоби</w:t>
            </w:r>
          </w:p>
        </w:tc>
        <w:tc>
          <w:tcPr>
            <w:tcW w:w="2268" w:type="dxa"/>
            <w:vAlign w:val="center"/>
          </w:tcPr>
          <w:p w:rsidR="00F37A69" w:rsidRPr="00B621F8" w:rsidRDefault="00F37A69" w:rsidP="00DE5C61">
            <w:pPr>
              <w:autoSpaceDE w:val="0"/>
              <w:autoSpaceDN w:val="0"/>
              <w:adjustRightInd w:val="0"/>
              <w:ind w:left="34" w:right="-47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2056160,00</w:t>
            </w:r>
          </w:p>
        </w:tc>
        <w:tc>
          <w:tcPr>
            <w:tcW w:w="1985" w:type="dxa"/>
            <w:vAlign w:val="center"/>
          </w:tcPr>
          <w:p w:rsidR="00F37A69" w:rsidRPr="00B621F8" w:rsidRDefault="00F37A69" w:rsidP="00DE5C6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</w:tr>
      <w:tr w:rsidR="00F37A69" w:rsidRPr="00B621F8" w:rsidTr="00DE5C61">
        <w:trPr>
          <w:trHeight w:val="430"/>
        </w:trPr>
        <w:tc>
          <w:tcPr>
            <w:tcW w:w="764" w:type="dxa"/>
          </w:tcPr>
          <w:p w:rsidR="00F37A69" w:rsidRPr="00B621F8" w:rsidRDefault="00F37A69" w:rsidP="00DE5C6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4799" w:type="dxa"/>
          </w:tcPr>
          <w:p w:rsidR="00F37A69" w:rsidRPr="00B621F8" w:rsidRDefault="00F37A69" w:rsidP="00DE5C61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1016 Прилади та інструменти</w:t>
            </w:r>
          </w:p>
        </w:tc>
        <w:tc>
          <w:tcPr>
            <w:tcW w:w="2268" w:type="dxa"/>
            <w:vAlign w:val="center"/>
          </w:tcPr>
          <w:p w:rsidR="00F37A69" w:rsidRPr="00B621F8" w:rsidRDefault="00F37A69" w:rsidP="00DE5C61">
            <w:pPr>
              <w:autoSpaceDE w:val="0"/>
              <w:autoSpaceDN w:val="0"/>
              <w:adjustRightInd w:val="0"/>
              <w:ind w:left="34" w:right="-47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2351086,00</w:t>
            </w:r>
          </w:p>
        </w:tc>
        <w:tc>
          <w:tcPr>
            <w:tcW w:w="1985" w:type="dxa"/>
            <w:vAlign w:val="center"/>
          </w:tcPr>
          <w:p w:rsidR="00F37A69" w:rsidRPr="00B621F8" w:rsidRDefault="00F37A69" w:rsidP="00DE5C6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</w:tr>
      <w:tr w:rsidR="00F37A69" w:rsidRPr="00B621F8" w:rsidTr="00DE5C61">
        <w:trPr>
          <w:trHeight w:val="430"/>
        </w:trPr>
        <w:tc>
          <w:tcPr>
            <w:tcW w:w="764" w:type="dxa"/>
          </w:tcPr>
          <w:p w:rsidR="00F37A69" w:rsidRPr="00B621F8" w:rsidRDefault="00F37A69" w:rsidP="00DE5C6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4799" w:type="dxa"/>
          </w:tcPr>
          <w:p w:rsidR="00F37A69" w:rsidRPr="00B621F8" w:rsidRDefault="00F37A69" w:rsidP="00DE5C61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1017 Зелені насадження</w:t>
            </w:r>
          </w:p>
        </w:tc>
        <w:tc>
          <w:tcPr>
            <w:tcW w:w="2268" w:type="dxa"/>
            <w:vAlign w:val="center"/>
          </w:tcPr>
          <w:p w:rsidR="00F37A69" w:rsidRPr="00B621F8" w:rsidRDefault="00F37A69" w:rsidP="00DE5C61">
            <w:pPr>
              <w:autoSpaceDE w:val="0"/>
              <w:autoSpaceDN w:val="0"/>
              <w:adjustRightInd w:val="0"/>
              <w:ind w:left="34" w:right="-47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91895,00</w:t>
            </w:r>
          </w:p>
        </w:tc>
        <w:tc>
          <w:tcPr>
            <w:tcW w:w="1985" w:type="dxa"/>
            <w:vAlign w:val="center"/>
          </w:tcPr>
          <w:p w:rsidR="00F37A69" w:rsidRPr="00B621F8" w:rsidRDefault="00F37A69" w:rsidP="00DE5C6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F37A69" w:rsidRPr="00B621F8" w:rsidTr="00DE5C61">
        <w:trPr>
          <w:trHeight w:val="430"/>
        </w:trPr>
        <w:tc>
          <w:tcPr>
            <w:tcW w:w="764" w:type="dxa"/>
          </w:tcPr>
          <w:p w:rsidR="00F37A69" w:rsidRPr="00B621F8" w:rsidRDefault="00F37A69" w:rsidP="00DE5C6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4799" w:type="dxa"/>
          </w:tcPr>
          <w:p w:rsidR="00F37A69" w:rsidRPr="00B621F8" w:rsidRDefault="00F37A69" w:rsidP="00DE5C61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1018 Інші основні засоби</w:t>
            </w:r>
          </w:p>
        </w:tc>
        <w:tc>
          <w:tcPr>
            <w:tcW w:w="2268" w:type="dxa"/>
            <w:vAlign w:val="center"/>
          </w:tcPr>
          <w:p w:rsidR="00F37A69" w:rsidRPr="00B621F8" w:rsidRDefault="00F37A69" w:rsidP="00DE5C61">
            <w:pPr>
              <w:autoSpaceDE w:val="0"/>
              <w:autoSpaceDN w:val="0"/>
              <w:adjustRightInd w:val="0"/>
              <w:ind w:left="34" w:right="-47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668315,00</w:t>
            </w:r>
          </w:p>
        </w:tc>
        <w:tc>
          <w:tcPr>
            <w:tcW w:w="1985" w:type="dxa"/>
            <w:vAlign w:val="center"/>
          </w:tcPr>
          <w:p w:rsidR="00F37A69" w:rsidRPr="00B621F8" w:rsidRDefault="00F37A69" w:rsidP="00DE5C6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F37A69" w:rsidRPr="00B621F8" w:rsidTr="00DE5C61">
        <w:trPr>
          <w:trHeight w:val="430"/>
        </w:trPr>
        <w:tc>
          <w:tcPr>
            <w:tcW w:w="764" w:type="dxa"/>
          </w:tcPr>
          <w:p w:rsidR="00F37A69" w:rsidRPr="00B621F8" w:rsidRDefault="00F37A69" w:rsidP="00DE5C6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9.</w:t>
            </w:r>
          </w:p>
        </w:tc>
        <w:tc>
          <w:tcPr>
            <w:tcW w:w="4799" w:type="dxa"/>
          </w:tcPr>
          <w:p w:rsidR="00F37A69" w:rsidRPr="00B621F8" w:rsidRDefault="00F37A69" w:rsidP="00DE5C61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Інші необоротні матеріальні активи</w:t>
            </w:r>
          </w:p>
        </w:tc>
        <w:tc>
          <w:tcPr>
            <w:tcW w:w="2268" w:type="dxa"/>
            <w:vAlign w:val="center"/>
          </w:tcPr>
          <w:p w:rsidR="00F37A69" w:rsidRPr="00B621F8" w:rsidRDefault="00F37A69" w:rsidP="00DE5C61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1985" w:type="dxa"/>
            <w:vAlign w:val="center"/>
          </w:tcPr>
          <w:p w:rsidR="00F37A69" w:rsidRPr="00B621F8" w:rsidRDefault="00F37A69" w:rsidP="00DE5C6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</w:tr>
      <w:tr w:rsidR="00F37A69" w:rsidRPr="00B621F8" w:rsidTr="00DE5C61">
        <w:trPr>
          <w:trHeight w:val="430"/>
        </w:trPr>
        <w:tc>
          <w:tcPr>
            <w:tcW w:w="764" w:type="dxa"/>
          </w:tcPr>
          <w:p w:rsidR="00F37A69" w:rsidRPr="00B621F8" w:rsidRDefault="00F37A69" w:rsidP="00DE5C6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10.</w:t>
            </w:r>
          </w:p>
        </w:tc>
        <w:tc>
          <w:tcPr>
            <w:tcW w:w="4799" w:type="dxa"/>
          </w:tcPr>
          <w:p w:rsidR="00F37A69" w:rsidRPr="00B621F8" w:rsidRDefault="00F37A69" w:rsidP="00DE5C61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Балансова (залишкова) вартість</w:t>
            </w:r>
          </w:p>
        </w:tc>
        <w:tc>
          <w:tcPr>
            <w:tcW w:w="2268" w:type="dxa"/>
            <w:vAlign w:val="center"/>
          </w:tcPr>
          <w:p w:rsidR="00F37A69" w:rsidRPr="00B621F8" w:rsidRDefault="00F37A69" w:rsidP="00DE5C61">
            <w:pPr>
              <w:autoSpaceDE w:val="0"/>
              <w:autoSpaceDN w:val="0"/>
              <w:adjustRightInd w:val="0"/>
              <w:ind w:left="34" w:right="-47"/>
              <w:jc w:val="center"/>
              <w:rPr>
                <w:rFonts w:ascii="Times New Roman" w:hAnsi="Times New Roman" w:cs="Times New Roman"/>
                <w:sz w:val="24"/>
                <w:szCs w:val="28"/>
                <w:highlight w:val="cyan"/>
              </w:rPr>
            </w:pPr>
            <w:r w:rsidRPr="00B621F8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2039875,</w:t>
            </w:r>
            <w:r w:rsidRPr="00B621F8">
              <w:rPr>
                <w:rFonts w:ascii="Times New Roman" w:hAnsi="Times New Roman" w:cs="Times New Roman"/>
                <w:b/>
                <w:sz w:val="24"/>
                <w:szCs w:val="28"/>
              </w:rPr>
              <w:t>00</w:t>
            </w:r>
          </w:p>
        </w:tc>
        <w:tc>
          <w:tcPr>
            <w:tcW w:w="1985" w:type="dxa"/>
            <w:vAlign w:val="center"/>
          </w:tcPr>
          <w:p w:rsidR="00F37A69" w:rsidRPr="00B621F8" w:rsidRDefault="00F37A69" w:rsidP="00DE5C6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</w:tr>
      <w:tr w:rsidR="00F37A69" w:rsidRPr="00B621F8" w:rsidTr="00DE5C61">
        <w:trPr>
          <w:trHeight w:val="430"/>
        </w:trPr>
        <w:tc>
          <w:tcPr>
            <w:tcW w:w="764" w:type="dxa"/>
          </w:tcPr>
          <w:p w:rsidR="00F37A69" w:rsidRPr="00B621F8" w:rsidRDefault="00F37A69" w:rsidP="00DE5C6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11.</w:t>
            </w:r>
          </w:p>
        </w:tc>
        <w:tc>
          <w:tcPr>
            <w:tcW w:w="4799" w:type="dxa"/>
          </w:tcPr>
          <w:p w:rsidR="00F37A69" w:rsidRPr="00B621F8" w:rsidRDefault="00F37A69" w:rsidP="00DE5C61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Знос</w:t>
            </w:r>
          </w:p>
        </w:tc>
        <w:tc>
          <w:tcPr>
            <w:tcW w:w="2268" w:type="dxa"/>
            <w:vAlign w:val="center"/>
          </w:tcPr>
          <w:p w:rsidR="00F37A69" w:rsidRPr="00B621F8" w:rsidRDefault="00F37A69" w:rsidP="00DE5C61">
            <w:pPr>
              <w:autoSpaceDE w:val="0"/>
              <w:autoSpaceDN w:val="0"/>
              <w:adjustRightInd w:val="0"/>
              <w:ind w:left="34" w:right="-47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cyan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1985" w:type="dxa"/>
            <w:vAlign w:val="center"/>
          </w:tcPr>
          <w:p w:rsidR="00F37A69" w:rsidRPr="00B621F8" w:rsidRDefault="00F37A69" w:rsidP="00DE5C6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4274576,00</w:t>
            </w:r>
          </w:p>
        </w:tc>
      </w:tr>
      <w:tr w:rsidR="00F37A69" w:rsidRPr="00B621F8" w:rsidTr="00DE5C61">
        <w:trPr>
          <w:trHeight w:val="430"/>
        </w:trPr>
        <w:tc>
          <w:tcPr>
            <w:tcW w:w="764" w:type="dxa"/>
          </w:tcPr>
          <w:p w:rsidR="00F37A69" w:rsidRPr="00B621F8" w:rsidRDefault="00F37A69" w:rsidP="00DE5C6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12.</w:t>
            </w:r>
          </w:p>
        </w:tc>
        <w:tc>
          <w:tcPr>
            <w:tcW w:w="4799" w:type="dxa"/>
          </w:tcPr>
          <w:p w:rsidR="00F37A69" w:rsidRPr="00B621F8" w:rsidRDefault="00F37A69" w:rsidP="00DE5C61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Первісна вартість</w:t>
            </w:r>
          </w:p>
        </w:tc>
        <w:tc>
          <w:tcPr>
            <w:tcW w:w="2268" w:type="dxa"/>
            <w:vAlign w:val="center"/>
          </w:tcPr>
          <w:p w:rsidR="00F37A69" w:rsidRPr="00B621F8" w:rsidRDefault="00F37A69" w:rsidP="00DE5C61">
            <w:pPr>
              <w:autoSpaceDE w:val="0"/>
              <w:autoSpaceDN w:val="0"/>
              <w:adjustRightInd w:val="0"/>
              <w:ind w:left="34" w:right="-47"/>
              <w:jc w:val="center"/>
              <w:rPr>
                <w:rFonts w:ascii="Times New Roman" w:hAnsi="Times New Roman" w:cs="Times New Roman"/>
                <w:sz w:val="24"/>
                <w:szCs w:val="28"/>
                <w:highlight w:val="cyan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6314451,</w:t>
            </w:r>
            <w:r w:rsidRPr="00B621F8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985" w:type="dxa"/>
            <w:vAlign w:val="center"/>
          </w:tcPr>
          <w:p w:rsidR="00F37A69" w:rsidRPr="00B621F8" w:rsidRDefault="00F37A69" w:rsidP="00DE5C6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</w:tr>
      <w:tr w:rsidR="00F37A69" w:rsidRPr="00B621F8" w:rsidTr="00DE5C61">
        <w:trPr>
          <w:trHeight w:val="430"/>
        </w:trPr>
        <w:tc>
          <w:tcPr>
            <w:tcW w:w="764" w:type="dxa"/>
          </w:tcPr>
          <w:p w:rsidR="00F37A69" w:rsidRPr="00B621F8" w:rsidRDefault="00F37A69" w:rsidP="00DE5C6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4799" w:type="dxa"/>
          </w:tcPr>
          <w:p w:rsidR="00F37A69" w:rsidRPr="00B621F8" w:rsidRDefault="00F37A69" w:rsidP="00DE5C61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в тому числі по рахунках:</w:t>
            </w:r>
          </w:p>
        </w:tc>
        <w:tc>
          <w:tcPr>
            <w:tcW w:w="2268" w:type="dxa"/>
            <w:vAlign w:val="center"/>
          </w:tcPr>
          <w:p w:rsidR="00F37A69" w:rsidRPr="00B621F8" w:rsidRDefault="00F37A69" w:rsidP="00DE5C61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1985" w:type="dxa"/>
            <w:vAlign w:val="center"/>
          </w:tcPr>
          <w:p w:rsidR="00F37A69" w:rsidRPr="00B621F8" w:rsidRDefault="00F37A69" w:rsidP="00DE5C6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</w:tr>
      <w:tr w:rsidR="00F37A69" w:rsidRPr="00B621F8" w:rsidTr="00DE5C61">
        <w:trPr>
          <w:trHeight w:val="430"/>
        </w:trPr>
        <w:tc>
          <w:tcPr>
            <w:tcW w:w="764" w:type="dxa"/>
          </w:tcPr>
          <w:p w:rsidR="00F37A69" w:rsidRPr="00B621F8" w:rsidRDefault="00F37A69" w:rsidP="00DE5C6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4799" w:type="dxa"/>
          </w:tcPr>
          <w:p w:rsidR="00F37A69" w:rsidRPr="00B621F8" w:rsidRDefault="00F37A69" w:rsidP="00DE5C61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1112 Бібліотечний фонд</w:t>
            </w:r>
          </w:p>
        </w:tc>
        <w:tc>
          <w:tcPr>
            <w:tcW w:w="2268" w:type="dxa"/>
            <w:vAlign w:val="center"/>
          </w:tcPr>
          <w:p w:rsidR="00F37A69" w:rsidRPr="00B621F8" w:rsidRDefault="00F37A69" w:rsidP="00DE5C61">
            <w:pPr>
              <w:autoSpaceDE w:val="0"/>
              <w:autoSpaceDN w:val="0"/>
              <w:adjustRightInd w:val="0"/>
              <w:ind w:left="34" w:right="-47"/>
              <w:jc w:val="center"/>
              <w:rPr>
                <w:rFonts w:ascii="Times New Roman" w:hAnsi="Times New Roman" w:cs="Times New Roman"/>
                <w:sz w:val="24"/>
                <w:szCs w:val="28"/>
                <w:highlight w:val="cyan"/>
                <w:lang w:val="uk-UA"/>
              </w:rPr>
            </w:pPr>
            <w:r w:rsidRPr="00B621F8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8543,00</w:t>
            </w:r>
          </w:p>
        </w:tc>
        <w:tc>
          <w:tcPr>
            <w:tcW w:w="1985" w:type="dxa"/>
            <w:vAlign w:val="center"/>
          </w:tcPr>
          <w:p w:rsidR="00F37A69" w:rsidRPr="00B621F8" w:rsidRDefault="00F37A69" w:rsidP="00DE5C6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</w:tr>
      <w:tr w:rsidR="00F37A69" w:rsidRPr="00B621F8" w:rsidTr="00DE5C61">
        <w:trPr>
          <w:trHeight w:val="430"/>
        </w:trPr>
        <w:tc>
          <w:tcPr>
            <w:tcW w:w="764" w:type="dxa"/>
          </w:tcPr>
          <w:p w:rsidR="00F37A69" w:rsidRPr="00B621F8" w:rsidRDefault="00F37A69" w:rsidP="00DE5C6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4799" w:type="dxa"/>
          </w:tcPr>
          <w:p w:rsidR="00F37A69" w:rsidRPr="00B621F8" w:rsidRDefault="00F37A69" w:rsidP="00DE5C61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1113 Малоцінні необоротні активи</w:t>
            </w:r>
          </w:p>
        </w:tc>
        <w:tc>
          <w:tcPr>
            <w:tcW w:w="2268" w:type="dxa"/>
            <w:vAlign w:val="center"/>
          </w:tcPr>
          <w:p w:rsidR="00F37A69" w:rsidRPr="00B621F8" w:rsidRDefault="00F37A69" w:rsidP="00DE5C61">
            <w:pPr>
              <w:autoSpaceDE w:val="0"/>
              <w:autoSpaceDN w:val="0"/>
              <w:adjustRightInd w:val="0"/>
              <w:ind w:left="34" w:right="-47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highlight w:val="cyan"/>
                <w:lang w:val="uk-UA"/>
              </w:rPr>
            </w:pPr>
            <w:r w:rsidRPr="00B621F8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4650424,00</w:t>
            </w:r>
          </w:p>
        </w:tc>
        <w:tc>
          <w:tcPr>
            <w:tcW w:w="1985" w:type="dxa"/>
            <w:vAlign w:val="center"/>
          </w:tcPr>
          <w:p w:rsidR="00F37A69" w:rsidRPr="00B621F8" w:rsidRDefault="00F37A69" w:rsidP="00DE5C6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</w:tr>
      <w:tr w:rsidR="00F37A69" w:rsidRPr="00B621F8" w:rsidTr="00DE5C61">
        <w:trPr>
          <w:trHeight w:val="430"/>
        </w:trPr>
        <w:tc>
          <w:tcPr>
            <w:tcW w:w="764" w:type="dxa"/>
          </w:tcPr>
          <w:p w:rsidR="00F37A69" w:rsidRPr="00B621F8" w:rsidRDefault="00F37A69" w:rsidP="00DE5C6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4799" w:type="dxa"/>
          </w:tcPr>
          <w:p w:rsidR="00F37A69" w:rsidRPr="00B621F8" w:rsidRDefault="00F37A69" w:rsidP="00DE5C61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1114 Білизна і постільні речі</w:t>
            </w:r>
          </w:p>
        </w:tc>
        <w:tc>
          <w:tcPr>
            <w:tcW w:w="2268" w:type="dxa"/>
            <w:vAlign w:val="center"/>
          </w:tcPr>
          <w:p w:rsidR="00F37A69" w:rsidRPr="00B621F8" w:rsidRDefault="00F37A69" w:rsidP="00DE5C61">
            <w:pPr>
              <w:autoSpaceDE w:val="0"/>
              <w:autoSpaceDN w:val="0"/>
              <w:adjustRightInd w:val="0"/>
              <w:ind w:left="34" w:right="-47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1655484,00</w:t>
            </w:r>
          </w:p>
        </w:tc>
        <w:tc>
          <w:tcPr>
            <w:tcW w:w="1985" w:type="dxa"/>
            <w:vAlign w:val="center"/>
          </w:tcPr>
          <w:p w:rsidR="00F37A69" w:rsidRPr="00B621F8" w:rsidRDefault="00F37A69" w:rsidP="00DE5C6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F37A69" w:rsidRPr="00B621F8" w:rsidTr="00DE5C61">
        <w:trPr>
          <w:trHeight w:val="430"/>
        </w:trPr>
        <w:tc>
          <w:tcPr>
            <w:tcW w:w="764" w:type="dxa"/>
          </w:tcPr>
          <w:p w:rsidR="00F37A69" w:rsidRPr="00B621F8" w:rsidRDefault="00F37A69" w:rsidP="00DE5C6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13.</w:t>
            </w:r>
          </w:p>
        </w:tc>
        <w:tc>
          <w:tcPr>
            <w:tcW w:w="4799" w:type="dxa"/>
          </w:tcPr>
          <w:p w:rsidR="00F37A69" w:rsidRPr="00B621F8" w:rsidRDefault="00F37A69" w:rsidP="00DE5C61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Матеріали і продукти харчування</w:t>
            </w:r>
          </w:p>
        </w:tc>
        <w:tc>
          <w:tcPr>
            <w:tcW w:w="2268" w:type="dxa"/>
            <w:vAlign w:val="center"/>
          </w:tcPr>
          <w:p w:rsidR="00F37A69" w:rsidRPr="00B621F8" w:rsidRDefault="00F37A69" w:rsidP="00DE5C61">
            <w:pPr>
              <w:autoSpaceDE w:val="0"/>
              <w:autoSpaceDN w:val="0"/>
              <w:adjustRightInd w:val="0"/>
              <w:ind w:left="34" w:right="-47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highlight w:val="cyan"/>
                <w:lang w:val="uk-UA"/>
              </w:rPr>
            </w:pPr>
            <w:r w:rsidRPr="00B621F8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19 427349,30</w:t>
            </w:r>
          </w:p>
        </w:tc>
        <w:tc>
          <w:tcPr>
            <w:tcW w:w="1985" w:type="dxa"/>
            <w:vAlign w:val="center"/>
          </w:tcPr>
          <w:p w:rsidR="00F37A69" w:rsidRPr="00B621F8" w:rsidRDefault="00F37A69" w:rsidP="00DE5C6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</w:tr>
      <w:tr w:rsidR="00F37A69" w:rsidRPr="00B621F8" w:rsidTr="00DE5C61">
        <w:trPr>
          <w:trHeight w:val="430"/>
        </w:trPr>
        <w:tc>
          <w:tcPr>
            <w:tcW w:w="764" w:type="dxa"/>
          </w:tcPr>
          <w:p w:rsidR="00F37A69" w:rsidRPr="00B621F8" w:rsidRDefault="00F37A69" w:rsidP="00DE5C6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4799" w:type="dxa"/>
          </w:tcPr>
          <w:p w:rsidR="00F37A69" w:rsidRPr="00B621F8" w:rsidRDefault="00F37A69" w:rsidP="00DE5C61">
            <w:pPr>
              <w:autoSpaceDE w:val="0"/>
              <w:autoSpaceDN w:val="0"/>
              <w:adjustRightInd w:val="0"/>
              <w:ind w:left="2" w:right="-47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в тому числі по рахунках:</w:t>
            </w:r>
          </w:p>
        </w:tc>
        <w:tc>
          <w:tcPr>
            <w:tcW w:w="2268" w:type="dxa"/>
            <w:vAlign w:val="center"/>
          </w:tcPr>
          <w:p w:rsidR="00F37A69" w:rsidRPr="00B621F8" w:rsidRDefault="00F37A69" w:rsidP="00DE5C61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1985" w:type="dxa"/>
            <w:vAlign w:val="center"/>
          </w:tcPr>
          <w:p w:rsidR="00F37A69" w:rsidRPr="00B621F8" w:rsidRDefault="00F37A69" w:rsidP="00DE5C6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</w:tr>
      <w:tr w:rsidR="00F37A69" w:rsidRPr="00B621F8" w:rsidTr="00DE5C61">
        <w:trPr>
          <w:trHeight w:val="430"/>
        </w:trPr>
        <w:tc>
          <w:tcPr>
            <w:tcW w:w="764" w:type="dxa"/>
          </w:tcPr>
          <w:p w:rsidR="00F37A69" w:rsidRPr="00B621F8" w:rsidRDefault="00F37A69" w:rsidP="00DE5C6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4799" w:type="dxa"/>
          </w:tcPr>
          <w:p w:rsidR="00F37A69" w:rsidRPr="00B621F8" w:rsidRDefault="00F37A69" w:rsidP="00DE5C61">
            <w:pPr>
              <w:autoSpaceDE w:val="0"/>
              <w:autoSpaceDN w:val="0"/>
              <w:adjustRightInd w:val="0"/>
              <w:ind w:left="2" w:right="-47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1511 Продукти харчування</w:t>
            </w:r>
          </w:p>
        </w:tc>
        <w:tc>
          <w:tcPr>
            <w:tcW w:w="2268" w:type="dxa"/>
            <w:vAlign w:val="center"/>
          </w:tcPr>
          <w:p w:rsidR="00F37A69" w:rsidRPr="00B621F8" w:rsidRDefault="00F37A69" w:rsidP="00DE5C61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636552,52</w:t>
            </w:r>
          </w:p>
        </w:tc>
        <w:tc>
          <w:tcPr>
            <w:tcW w:w="1985" w:type="dxa"/>
            <w:vAlign w:val="center"/>
          </w:tcPr>
          <w:p w:rsidR="00F37A69" w:rsidRPr="00B621F8" w:rsidRDefault="00F37A69" w:rsidP="00DE5C6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F37A69" w:rsidRPr="00B621F8" w:rsidTr="00DE5C61">
        <w:trPr>
          <w:trHeight w:val="430"/>
        </w:trPr>
        <w:tc>
          <w:tcPr>
            <w:tcW w:w="764" w:type="dxa"/>
          </w:tcPr>
          <w:p w:rsidR="00F37A69" w:rsidRPr="00B621F8" w:rsidRDefault="00F37A69" w:rsidP="00DE5C6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4799" w:type="dxa"/>
          </w:tcPr>
          <w:p w:rsidR="00F37A69" w:rsidRPr="00B621F8" w:rsidRDefault="00F37A69" w:rsidP="00DE5C61">
            <w:pPr>
              <w:autoSpaceDE w:val="0"/>
              <w:autoSpaceDN w:val="0"/>
              <w:adjustRightInd w:val="0"/>
              <w:ind w:left="2" w:right="-47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1512 Медикаменти</w:t>
            </w:r>
          </w:p>
        </w:tc>
        <w:tc>
          <w:tcPr>
            <w:tcW w:w="2268" w:type="dxa"/>
            <w:vAlign w:val="center"/>
          </w:tcPr>
          <w:p w:rsidR="00F37A69" w:rsidRPr="00B621F8" w:rsidRDefault="00F37A69" w:rsidP="00DE5C61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16820045,36</w:t>
            </w:r>
          </w:p>
        </w:tc>
        <w:tc>
          <w:tcPr>
            <w:tcW w:w="1985" w:type="dxa"/>
            <w:vAlign w:val="center"/>
          </w:tcPr>
          <w:p w:rsidR="00F37A69" w:rsidRPr="00B621F8" w:rsidRDefault="00F37A69" w:rsidP="00DE5C6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F37A69" w:rsidRPr="00B621F8" w:rsidTr="00DE5C61">
        <w:trPr>
          <w:trHeight w:val="430"/>
        </w:trPr>
        <w:tc>
          <w:tcPr>
            <w:tcW w:w="764" w:type="dxa"/>
          </w:tcPr>
          <w:p w:rsidR="00F37A69" w:rsidRPr="00B621F8" w:rsidRDefault="00F37A69" w:rsidP="00DE5C6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4799" w:type="dxa"/>
          </w:tcPr>
          <w:p w:rsidR="00F37A69" w:rsidRPr="00B621F8" w:rsidRDefault="00F37A69" w:rsidP="00DE5C61">
            <w:pPr>
              <w:autoSpaceDE w:val="0"/>
              <w:autoSpaceDN w:val="0"/>
              <w:adjustRightInd w:val="0"/>
              <w:ind w:left="2" w:right="-47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1513 Будматеріали</w:t>
            </w:r>
          </w:p>
        </w:tc>
        <w:tc>
          <w:tcPr>
            <w:tcW w:w="2268" w:type="dxa"/>
            <w:vAlign w:val="center"/>
          </w:tcPr>
          <w:p w:rsidR="00F37A69" w:rsidRPr="00B621F8" w:rsidRDefault="00F37A69" w:rsidP="00DE5C61">
            <w:pPr>
              <w:autoSpaceDE w:val="0"/>
              <w:autoSpaceDN w:val="0"/>
              <w:adjustRightInd w:val="0"/>
              <w:ind w:left="34" w:right="-47"/>
              <w:jc w:val="center"/>
              <w:rPr>
                <w:rFonts w:ascii="Times New Roman" w:hAnsi="Times New Roman" w:cs="Times New Roman"/>
                <w:sz w:val="24"/>
                <w:szCs w:val="28"/>
                <w:highlight w:val="cyan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302182,59</w:t>
            </w:r>
          </w:p>
        </w:tc>
        <w:tc>
          <w:tcPr>
            <w:tcW w:w="1985" w:type="dxa"/>
            <w:vAlign w:val="center"/>
          </w:tcPr>
          <w:p w:rsidR="00F37A69" w:rsidRPr="00B621F8" w:rsidRDefault="00F37A69" w:rsidP="00DE5C6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</w:tr>
      <w:tr w:rsidR="00F37A69" w:rsidRPr="00B621F8" w:rsidTr="00DE5C61">
        <w:trPr>
          <w:trHeight w:val="430"/>
        </w:trPr>
        <w:tc>
          <w:tcPr>
            <w:tcW w:w="764" w:type="dxa"/>
          </w:tcPr>
          <w:p w:rsidR="00F37A69" w:rsidRPr="00B621F8" w:rsidRDefault="00F37A69" w:rsidP="00DE5C6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4799" w:type="dxa"/>
          </w:tcPr>
          <w:p w:rsidR="00F37A69" w:rsidRPr="00B621F8" w:rsidRDefault="00F37A69" w:rsidP="00DE5C61">
            <w:pPr>
              <w:autoSpaceDE w:val="0"/>
              <w:autoSpaceDN w:val="0"/>
              <w:adjustRightInd w:val="0"/>
              <w:ind w:left="2" w:right="-47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1514 Паливо, горючі і мастильні матеріали</w:t>
            </w:r>
          </w:p>
        </w:tc>
        <w:tc>
          <w:tcPr>
            <w:tcW w:w="2268" w:type="dxa"/>
            <w:vAlign w:val="center"/>
          </w:tcPr>
          <w:p w:rsidR="00F37A69" w:rsidRPr="00B621F8" w:rsidRDefault="00F37A69" w:rsidP="00DE5C61">
            <w:pPr>
              <w:autoSpaceDE w:val="0"/>
              <w:autoSpaceDN w:val="0"/>
              <w:adjustRightInd w:val="0"/>
              <w:ind w:left="34" w:right="-47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highlight w:val="cyan"/>
                <w:lang w:val="uk-UA"/>
              </w:rPr>
            </w:pPr>
            <w:r w:rsidRPr="00B621F8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182672,10</w:t>
            </w:r>
          </w:p>
        </w:tc>
        <w:tc>
          <w:tcPr>
            <w:tcW w:w="1985" w:type="dxa"/>
            <w:vAlign w:val="center"/>
          </w:tcPr>
          <w:p w:rsidR="00F37A69" w:rsidRPr="00B621F8" w:rsidRDefault="00F37A69" w:rsidP="00DE5C6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</w:tr>
      <w:tr w:rsidR="00F37A69" w:rsidRPr="00B621F8" w:rsidTr="00DE5C61">
        <w:trPr>
          <w:trHeight w:val="430"/>
        </w:trPr>
        <w:tc>
          <w:tcPr>
            <w:tcW w:w="764" w:type="dxa"/>
          </w:tcPr>
          <w:p w:rsidR="00F37A69" w:rsidRPr="00B621F8" w:rsidRDefault="00F37A69" w:rsidP="00DE5C6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4799" w:type="dxa"/>
          </w:tcPr>
          <w:p w:rsidR="00F37A69" w:rsidRPr="00B621F8" w:rsidRDefault="00F37A69" w:rsidP="00DE5C61">
            <w:pPr>
              <w:autoSpaceDE w:val="0"/>
              <w:autoSpaceDN w:val="0"/>
              <w:adjustRightInd w:val="0"/>
              <w:ind w:left="2" w:right="-47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1515 Запасні частини</w:t>
            </w:r>
          </w:p>
        </w:tc>
        <w:tc>
          <w:tcPr>
            <w:tcW w:w="2268" w:type="dxa"/>
            <w:vAlign w:val="center"/>
          </w:tcPr>
          <w:p w:rsidR="00F37A69" w:rsidRPr="00B621F8" w:rsidRDefault="00F37A69" w:rsidP="00DE5C61">
            <w:pPr>
              <w:autoSpaceDE w:val="0"/>
              <w:autoSpaceDN w:val="0"/>
              <w:adjustRightInd w:val="0"/>
              <w:ind w:left="34" w:right="-47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423144,83</w:t>
            </w:r>
          </w:p>
        </w:tc>
        <w:tc>
          <w:tcPr>
            <w:tcW w:w="1985" w:type="dxa"/>
            <w:vAlign w:val="center"/>
          </w:tcPr>
          <w:p w:rsidR="00F37A69" w:rsidRPr="00B621F8" w:rsidRDefault="00F37A69" w:rsidP="00DE5C6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</w:tr>
      <w:tr w:rsidR="00F37A69" w:rsidRPr="00B621F8" w:rsidTr="00DE5C61">
        <w:trPr>
          <w:trHeight w:val="430"/>
        </w:trPr>
        <w:tc>
          <w:tcPr>
            <w:tcW w:w="764" w:type="dxa"/>
          </w:tcPr>
          <w:p w:rsidR="00F37A69" w:rsidRPr="00B621F8" w:rsidRDefault="00F37A69" w:rsidP="00DE5C6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4799" w:type="dxa"/>
          </w:tcPr>
          <w:p w:rsidR="00F37A69" w:rsidRPr="00B621F8" w:rsidRDefault="00F37A69" w:rsidP="00DE5C61">
            <w:pPr>
              <w:autoSpaceDE w:val="0"/>
              <w:autoSpaceDN w:val="0"/>
              <w:adjustRightInd w:val="0"/>
              <w:ind w:left="2" w:right="-47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1516 Тара</w:t>
            </w:r>
          </w:p>
        </w:tc>
        <w:tc>
          <w:tcPr>
            <w:tcW w:w="2268" w:type="dxa"/>
            <w:vAlign w:val="center"/>
          </w:tcPr>
          <w:p w:rsidR="00F37A69" w:rsidRPr="00B621F8" w:rsidRDefault="00F37A69" w:rsidP="00DE5C61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highlight w:val="cyan"/>
                <w:lang w:val="uk-UA"/>
              </w:rPr>
            </w:pPr>
            <w:r w:rsidRPr="00B621F8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4283,09</w:t>
            </w:r>
          </w:p>
        </w:tc>
        <w:tc>
          <w:tcPr>
            <w:tcW w:w="1985" w:type="dxa"/>
            <w:vAlign w:val="center"/>
          </w:tcPr>
          <w:p w:rsidR="00F37A69" w:rsidRPr="00B621F8" w:rsidRDefault="00F37A69" w:rsidP="00DE5C6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</w:tr>
      <w:tr w:rsidR="00F37A69" w:rsidRPr="00B621F8" w:rsidTr="00DE5C61">
        <w:trPr>
          <w:trHeight w:val="430"/>
        </w:trPr>
        <w:tc>
          <w:tcPr>
            <w:tcW w:w="764" w:type="dxa"/>
          </w:tcPr>
          <w:p w:rsidR="00F37A69" w:rsidRPr="00B621F8" w:rsidRDefault="00F37A69" w:rsidP="00DE5C6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4799" w:type="dxa"/>
          </w:tcPr>
          <w:p w:rsidR="00F37A69" w:rsidRPr="00B621F8" w:rsidRDefault="00F37A69" w:rsidP="00DE5C61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1518 Інші матеріали</w:t>
            </w:r>
          </w:p>
        </w:tc>
        <w:tc>
          <w:tcPr>
            <w:tcW w:w="2268" w:type="dxa"/>
            <w:vAlign w:val="center"/>
          </w:tcPr>
          <w:p w:rsidR="00F37A69" w:rsidRPr="00C1323B" w:rsidRDefault="00F37A69" w:rsidP="00DE5C61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259186,39</w:t>
            </w:r>
          </w:p>
        </w:tc>
        <w:tc>
          <w:tcPr>
            <w:tcW w:w="1985" w:type="dxa"/>
            <w:vAlign w:val="center"/>
          </w:tcPr>
          <w:p w:rsidR="00F37A69" w:rsidRPr="00B621F8" w:rsidRDefault="00F37A69" w:rsidP="00DE5C6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</w:tr>
      <w:tr w:rsidR="00F37A69" w:rsidRPr="00B621F8" w:rsidTr="00DE5C61">
        <w:trPr>
          <w:trHeight w:val="430"/>
        </w:trPr>
        <w:tc>
          <w:tcPr>
            <w:tcW w:w="764" w:type="dxa"/>
          </w:tcPr>
          <w:p w:rsidR="00F37A69" w:rsidRPr="00B621F8" w:rsidRDefault="00F37A69" w:rsidP="00DE5C6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4799" w:type="dxa"/>
          </w:tcPr>
          <w:p w:rsidR="00F37A69" w:rsidRPr="00B621F8" w:rsidRDefault="00F37A69" w:rsidP="00DE5C61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1812 Малоцінні та швидкозношувані предмети</w:t>
            </w:r>
          </w:p>
        </w:tc>
        <w:tc>
          <w:tcPr>
            <w:tcW w:w="2268" w:type="dxa"/>
            <w:vAlign w:val="center"/>
          </w:tcPr>
          <w:p w:rsidR="00F37A69" w:rsidRPr="00B621F8" w:rsidRDefault="00F37A69" w:rsidP="00DE5C61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799282,42</w:t>
            </w:r>
          </w:p>
        </w:tc>
        <w:tc>
          <w:tcPr>
            <w:tcW w:w="1985" w:type="dxa"/>
            <w:vAlign w:val="center"/>
          </w:tcPr>
          <w:p w:rsidR="00F37A69" w:rsidRPr="00B621F8" w:rsidRDefault="00F37A69" w:rsidP="00DE5C6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F37A69" w:rsidRPr="00B621F8" w:rsidTr="00DE5C61">
        <w:trPr>
          <w:trHeight w:val="430"/>
        </w:trPr>
        <w:tc>
          <w:tcPr>
            <w:tcW w:w="764" w:type="dxa"/>
          </w:tcPr>
          <w:p w:rsidR="00F37A69" w:rsidRPr="00B621F8" w:rsidRDefault="00F37A69" w:rsidP="00DE5C6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15.</w:t>
            </w:r>
          </w:p>
        </w:tc>
        <w:tc>
          <w:tcPr>
            <w:tcW w:w="4799" w:type="dxa"/>
          </w:tcPr>
          <w:p w:rsidR="00F37A69" w:rsidRPr="00B621F8" w:rsidRDefault="00F37A69" w:rsidP="00DE5C61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Дебіторська заборгованість</w:t>
            </w:r>
          </w:p>
        </w:tc>
        <w:tc>
          <w:tcPr>
            <w:tcW w:w="2268" w:type="dxa"/>
            <w:vAlign w:val="center"/>
          </w:tcPr>
          <w:p w:rsidR="00F37A69" w:rsidRPr="00B621F8" w:rsidRDefault="00F37A69" w:rsidP="00DE5C61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1985" w:type="dxa"/>
            <w:vAlign w:val="center"/>
          </w:tcPr>
          <w:p w:rsidR="00F37A69" w:rsidRPr="00B621F8" w:rsidRDefault="00F37A69" w:rsidP="00DE5C6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</w:tr>
      <w:tr w:rsidR="00F37A69" w:rsidRPr="00B621F8" w:rsidTr="00DE5C61">
        <w:trPr>
          <w:trHeight w:val="430"/>
        </w:trPr>
        <w:tc>
          <w:tcPr>
            <w:tcW w:w="764" w:type="dxa"/>
          </w:tcPr>
          <w:p w:rsidR="00F37A69" w:rsidRPr="00B621F8" w:rsidRDefault="00F37A69" w:rsidP="00DE5C6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4799" w:type="dxa"/>
          </w:tcPr>
          <w:p w:rsidR="00F37A69" w:rsidRPr="00B621F8" w:rsidRDefault="00F37A69" w:rsidP="00DE5C61">
            <w:pPr>
              <w:autoSpaceDE w:val="0"/>
              <w:autoSpaceDN w:val="0"/>
              <w:adjustRightInd w:val="0"/>
              <w:ind w:left="172" w:right="-47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 xml:space="preserve">Розрахунки з постачальниками, підрядниками за товари, роботи й послуги </w:t>
            </w:r>
          </w:p>
        </w:tc>
        <w:tc>
          <w:tcPr>
            <w:tcW w:w="2268" w:type="dxa"/>
            <w:vAlign w:val="center"/>
          </w:tcPr>
          <w:p w:rsidR="00F37A69" w:rsidRPr="00B621F8" w:rsidRDefault="00F37A69" w:rsidP="00DE5C61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146324,59</w:t>
            </w:r>
          </w:p>
        </w:tc>
        <w:tc>
          <w:tcPr>
            <w:tcW w:w="1985" w:type="dxa"/>
            <w:vAlign w:val="center"/>
          </w:tcPr>
          <w:p w:rsidR="00F37A69" w:rsidRPr="00B621F8" w:rsidRDefault="00F37A69" w:rsidP="00DE5C6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</w:tr>
      <w:tr w:rsidR="00F37A69" w:rsidRPr="00B621F8" w:rsidTr="00DE5C61">
        <w:trPr>
          <w:trHeight w:val="430"/>
        </w:trPr>
        <w:tc>
          <w:tcPr>
            <w:tcW w:w="764" w:type="dxa"/>
          </w:tcPr>
          <w:p w:rsidR="00F37A69" w:rsidRPr="00B621F8" w:rsidRDefault="00F37A69" w:rsidP="00DE5C6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4799" w:type="dxa"/>
          </w:tcPr>
          <w:p w:rsidR="00F37A69" w:rsidRPr="00B621F8" w:rsidRDefault="00F37A69" w:rsidP="00DE5C61">
            <w:pPr>
              <w:autoSpaceDE w:val="0"/>
              <w:autoSpaceDN w:val="0"/>
              <w:adjustRightInd w:val="0"/>
              <w:ind w:left="172" w:right="-47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Розрахунки із податків і зборів</w:t>
            </w:r>
          </w:p>
        </w:tc>
        <w:tc>
          <w:tcPr>
            <w:tcW w:w="2268" w:type="dxa"/>
            <w:vAlign w:val="center"/>
          </w:tcPr>
          <w:p w:rsidR="00F37A69" w:rsidRPr="00B621F8" w:rsidRDefault="00F37A69" w:rsidP="00DE5C61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1985" w:type="dxa"/>
            <w:vAlign w:val="center"/>
          </w:tcPr>
          <w:p w:rsidR="00F37A69" w:rsidRPr="00B621F8" w:rsidRDefault="00F37A69" w:rsidP="00DE5C6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</w:tr>
      <w:tr w:rsidR="00F37A69" w:rsidRPr="00B621F8" w:rsidTr="00DE5C61">
        <w:trPr>
          <w:trHeight w:val="430"/>
        </w:trPr>
        <w:tc>
          <w:tcPr>
            <w:tcW w:w="764" w:type="dxa"/>
          </w:tcPr>
          <w:p w:rsidR="00F37A69" w:rsidRPr="00B621F8" w:rsidRDefault="00F37A69" w:rsidP="00DE5C6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4799" w:type="dxa"/>
          </w:tcPr>
          <w:p w:rsidR="00F37A69" w:rsidRPr="00B621F8" w:rsidRDefault="00F37A69" w:rsidP="00DE5C61">
            <w:pPr>
              <w:autoSpaceDE w:val="0"/>
              <w:autoSpaceDN w:val="0"/>
              <w:adjustRightInd w:val="0"/>
              <w:ind w:left="172" w:right="-47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Розрахунки із страхування</w:t>
            </w:r>
          </w:p>
        </w:tc>
        <w:tc>
          <w:tcPr>
            <w:tcW w:w="2268" w:type="dxa"/>
            <w:vAlign w:val="center"/>
          </w:tcPr>
          <w:p w:rsidR="00F37A69" w:rsidRPr="00B621F8" w:rsidRDefault="00F37A69" w:rsidP="00DE5C61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1985" w:type="dxa"/>
            <w:vAlign w:val="center"/>
          </w:tcPr>
          <w:p w:rsidR="00F37A69" w:rsidRPr="00B621F8" w:rsidRDefault="00F37A69" w:rsidP="00DE5C6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</w:tr>
      <w:tr w:rsidR="00F37A69" w:rsidRPr="00B621F8" w:rsidTr="00DE5C61">
        <w:trPr>
          <w:trHeight w:val="430"/>
        </w:trPr>
        <w:tc>
          <w:tcPr>
            <w:tcW w:w="764" w:type="dxa"/>
          </w:tcPr>
          <w:p w:rsidR="00F37A69" w:rsidRPr="00B621F8" w:rsidRDefault="00F37A69" w:rsidP="00DE5C6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4799" w:type="dxa"/>
          </w:tcPr>
          <w:p w:rsidR="00F37A69" w:rsidRPr="00B621F8" w:rsidRDefault="00F37A69" w:rsidP="00DE5C61">
            <w:pPr>
              <w:autoSpaceDE w:val="0"/>
              <w:autoSpaceDN w:val="0"/>
              <w:adjustRightInd w:val="0"/>
              <w:ind w:left="172" w:right="-47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Розрахунки з підзвітними особами</w:t>
            </w:r>
          </w:p>
        </w:tc>
        <w:tc>
          <w:tcPr>
            <w:tcW w:w="2268" w:type="dxa"/>
            <w:vAlign w:val="center"/>
          </w:tcPr>
          <w:p w:rsidR="00F37A69" w:rsidRPr="00B621F8" w:rsidRDefault="00F37A69" w:rsidP="00DE5C61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1985" w:type="dxa"/>
            <w:vAlign w:val="center"/>
          </w:tcPr>
          <w:p w:rsidR="00F37A69" w:rsidRPr="00B621F8" w:rsidRDefault="00F37A69" w:rsidP="00DE5C6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</w:tr>
      <w:tr w:rsidR="00F37A69" w:rsidRPr="00B621F8" w:rsidTr="00DE5C61">
        <w:trPr>
          <w:trHeight w:val="430"/>
        </w:trPr>
        <w:tc>
          <w:tcPr>
            <w:tcW w:w="764" w:type="dxa"/>
          </w:tcPr>
          <w:p w:rsidR="00F37A69" w:rsidRPr="00B621F8" w:rsidRDefault="00F37A69" w:rsidP="00DE5C6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4799" w:type="dxa"/>
          </w:tcPr>
          <w:p w:rsidR="00F37A69" w:rsidRPr="00B621F8" w:rsidRDefault="00F37A69" w:rsidP="00DE5C61">
            <w:pPr>
              <w:autoSpaceDE w:val="0"/>
              <w:autoSpaceDN w:val="0"/>
              <w:adjustRightInd w:val="0"/>
              <w:ind w:left="172" w:right="-47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Розрахунки за іншими операціями</w:t>
            </w:r>
          </w:p>
        </w:tc>
        <w:tc>
          <w:tcPr>
            <w:tcW w:w="2268" w:type="dxa"/>
            <w:vAlign w:val="center"/>
          </w:tcPr>
          <w:p w:rsidR="00F37A69" w:rsidRPr="00B621F8" w:rsidRDefault="00F37A69" w:rsidP="00DE5C61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169242,86</w:t>
            </w:r>
          </w:p>
        </w:tc>
        <w:tc>
          <w:tcPr>
            <w:tcW w:w="1985" w:type="dxa"/>
            <w:vAlign w:val="center"/>
          </w:tcPr>
          <w:p w:rsidR="00F37A69" w:rsidRPr="00B621F8" w:rsidRDefault="00F37A69" w:rsidP="00DE5C6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</w:tr>
      <w:tr w:rsidR="00F37A69" w:rsidRPr="00B621F8" w:rsidTr="00DE5C61">
        <w:trPr>
          <w:trHeight w:val="430"/>
        </w:trPr>
        <w:tc>
          <w:tcPr>
            <w:tcW w:w="764" w:type="dxa"/>
          </w:tcPr>
          <w:p w:rsidR="00F37A69" w:rsidRPr="00B621F8" w:rsidRDefault="00F37A69" w:rsidP="00DE5C6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16.</w:t>
            </w:r>
          </w:p>
        </w:tc>
        <w:tc>
          <w:tcPr>
            <w:tcW w:w="4799" w:type="dxa"/>
          </w:tcPr>
          <w:p w:rsidR="00F37A69" w:rsidRPr="00B621F8" w:rsidRDefault="00F37A69" w:rsidP="00DE5C61">
            <w:pPr>
              <w:autoSpaceDE w:val="0"/>
              <w:autoSpaceDN w:val="0"/>
              <w:adjustRightInd w:val="0"/>
              <w:ind w:left="2" w:right="-47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val="uk-UA"/>
              </w:rPr>
              <w:t>Розрахунки за операціями з внутрівідомчої передачі майна</w:t>
            </w:r>
          </w:p>
        </w:tc>
        <w:tc>
          <w:tcPr>
            <w:tcW w:w="2268" w:type="dxa"/>
            <w:vAlign w:val="center"/>
          </w:tcPr>
          <w:p w:rsidR="00F37A69" w:rsidRPr="00B621F8" w:rsidRDefault="00F37A69" w:rsidP="00DE5C61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1985" w:type="dxa"/>
            <w:vAlign w:val="center"/>
          </w:tcPr>
          <w:p w:rsidR="00F37A69" w:rsidRPr="00B621F8" w:rsidRDefault="00F37A69" w:rsidP="00DE5C6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</w:tr>
      <w:tr w:rsidR="00F37A69" w:rsidRPr="00B621F8" w:rsidTr="00DE5C61">
        <w:trPr>
          <w:trHeight w:val="430"/>
        </w:trPr>
        <w:tc>
          <w:tcPr>
            <w:tcW w:w="764" w:type="dxa"/>
          </w:tcPr>
          <w:p w:rsidR="00F37A69" w:rsidRPr="00B621F8" w:rsidRDefault="00F37A69" w:rsidP="00DE5C6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17</w:t>
            </w:r>
          </w:p>
        </w:tc>
        <w:tc>
          <w:tcPr>
            <w:tcW w:w="4799" w:type="dxa"/>
          </w:tcPr>
          <w:p w:rsidR="00F37A69" w:rsidRPr="00B621F8" w:rsidRDefault="00F37A69" w:rsidP="00DE5C61">
            <w:pPr>
              <w:autoSpaceDE w:val="0"/>
              <w:autoSpaceDN w:val="0"/>
              <w:adjustRightInd w:val="0"/>
              <w:ind w:left="2" w:right="-47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val="uk-UA"/>
              </w:rPr>
              <w:t>Інші  кошти</w:t>
            </w:r>
          </w:p>
        </w:tc>
        <w:tc>
          <w:tcPr>
            <w:tcW w:w="2268" w:type="dxa"/>
            <w:vAlign w:val="center"/>
          </w:tcPr>
          <w:p w:rsidR="00F37A69" w:rsidRPr="00B621F8" w:rsidRDefault="00F37A69" w:rsidP="00DE5C61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highlight w:val="cyan"/>
              </w:rPr>
            </w:pPr>
            <w:r w:rsidRPr="00B621F8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274708,71</w:t>
            </w:r>
          </w:p>
        </w:tc>
        <w:tc>
          <w:tcPr>
            <w:tcW w:w="1985" w:type="dxa"/>
            <w:vAlign w:val="center"/>
          </w:tcPr>
          <w:p w:rsidR="00F37A69" w:rsidRPr="00B621F8" w:rsidRDefault="00F37A69" w:rsidP="00DE5C6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</w:tr>
      <w:tr w:rsidR="00F37A69" w:rsidRPr="00B621F8" w:rsidTr="00DE5C61">
        <w:trPr>
          <w:trHeight w:val="430"/>
        </w:trPr>
        <w:tc>
          <w:tcPr>
            <w:tcW w:w="764" w:type="dxa"/>
          </w:tcPr>
          <w:p w:rsidR="00F37A69" w:rsidRPr="00B621F8" w:rsidRDefault="00F37A69" w:rsidP="00DE5C6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4799" w:type="dxa"/>
          </w:tcPr>
          <w:p w:rsidR="00F37A69" w:rsidRPr="00B621F8" w:rsidRDefault="00F37A69" w:rsidP="00DE5C61">
            <w:pPr>
              <w:autoSpaceDE w:val="0"/>
              <w:autoSpaceDN w:val="0"/>
              <w:adjustRightInd w:val="0"/>
              <w:ind w:left="7" w:right="-47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 xml:space="preserve">в тому числі по рахунках: </w:t>
            </w:r>
          </w:p>
        </w:tc>
        <w:tc>
          <w:tcPr>
            <w:tcW w:w="2268" w:type="dxa"/>
            <w:vAlign w:val="center"/>
          </w:tcPr>
          <w:p w:rsidR="00F37A69" w:rsidRPr="00B621F8" w:rsidRDefault="00F37A69" w:rsidP="00DE5C61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1985" w:type="dxa"/>
            <w:vAlign w:val="center"/>
          </w:tcPr>
          <w:p w:rsidR="00F37A69" w:rsidRPr="00B621F8" w:rsidRDefault="00F37A69" w:rsidP="00DE5C6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</w:tr>
      <w:tr w:rsidR="00F37A69" w:rsidRPr="00B621F8" w:rsidTr="00DE5C61">
        <w:trPr>
          <w:trHeight w:val="430"/>
        </w:trPr>
        <w:tc>
          <w:tcPr>
            <w:tcW w:w="764" w:type="dxa"/>
          </w:tcPr>
          <w:p w:rsidR="00F37A69" w:rsidRPr="00B621F8" w:rsidRDefault="00F37A69" w:rsidP="00DE5C6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4799" w:type="dxa"/>
          </w:tcPr>
          <w:p w:rsidR="00F37A69" w:rsidRPr="00B621F8" w:rsidRDefault="00F37A69" w:rsidP="00DE5C61">
            <w:pPr>
              <w:autoSpaceDE w:val="0"/>
              <w:autoSpaceDN w:val="0"/>
              <w:adjustRightInd w:val="0"/>
              <w:ind w:left="7" w:right="-47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 xml:space="preserve">Грошові документи </w:t>
            </w:r>
          </w:p>
        </w:tc>
        <w:tc>
          <w:tcPr>
            <w:tcW w:w="2268" w:type="dxa"/>
            <w:vAlign w:val="center"/>
          </w:tcPr>
          <w:p w:rsidR="00F37A69" w:rsidRPr="00B621F8" w:rsidRDefault="00F37A69" w:rsidP="00DE5C61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274708,71</w:t>
            </w:r>
          </w:p>
        </w:tc>
        <w:tc>
          <w:tcPr>
            <w:tcW w:w="1985" w:type="dxa"/>
            <w:vAlign w:val="center"/>
          </w:tcPr>
          <w:p w:rsidR="00F37A69" w:rsidRPr="00B621F8" w:rsidRDefault="00F37A69" w:rsidP="00DE5C6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</w:tr>
      <w:tr w:rsidR="00F37A69" w:rsidRPr="00B621F8" w:rsidTr="00DE5C61">
        <w:trPr>
          <w:trHeight w:val="430"/>
        </w:trPr>
        <w:tc>
          <w:tcPr>
            <w:tcW w:w="764" w:type="dxa"/>
          </w:tcPr>
          <w:p w:rsidR="00F37A69" w:rsidRPr="00B621F8" w:rsidRDefault="00F37A69" w:rsidP="00DE5C6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18.</w:t>
            </w:r>
          </w:p>
        </w:tc>
        <w:tc>
          <w:tcPr>
            <w:tcW w:w="4799" w:type="dxa"/>
          </w:tcPr>
          <w:p w:rsidR="00F37A69" w:rsidRPr="00B621F8" w:rsidRDefault="00F37A69" w:rsidP="00DE5C61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Рахунки в банках</w:t>
            </w:r>
          </w:p>
        </w:tc>
        <w:tc>
          <w:tcPr>
            <w:tcW w:w="2268" w:type="dxa"/>
            <w:vAlign w:val="center"/>
          </w:tcPr>
          <w:p w:rsidR="00F37A69" w:rsidRPr="00B621F8" w:rsidRDefault="00F37A69" w:rsidP="00DE5C61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1985" w:type="dxa"/>
            <w:vAlign w:val="center"/>
          </w:tcPr>
          <w:p w:rsidR="00F37A69" w:rsidRPr="00B621F8" w:rsidRDefault="00F37A69" w:rsidP="00DE5C6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</w:tr>
      <w:tr w:rsidR="00F37A69" w:rsidRPr="00B621F8" w:rsidTr="00DE5C61">
        <w:trPr>
          <w:trHeight w:val="430"/>
        </w:trPr>
        <w:tc>
          <w:tcPr>
            <w:tcW w:w="764" w:type="dxa"/>
          </w:tcPr>
          <w:p w:rsidR="00F37A69" w:rsidRPr="00B621F8" w:rsidRDefault="00F37A69" w:rsidP="00DE5C6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4799" w:type="dxa"/>
          </w:tcPr>
          <w:p w:rsidR="00F37A69" w:rsidRPr="00B621F8" w:rsidRDefault="00F37A69" w:rsidP="00DE5C61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Рахунки загального фонду</w:t>
            </w:r>
          </w:p>
        </w:tc>
        <w:tc>
          <w:tcPr>
            <w:tcW w:w="2268" w:type="dxa"/>
            <w:vAlign w:val="center"/>
          </w:tcPr>
          <w:p w:rsidR="00F37A69" w:rsidRPr="00B621F8" w:rsidRDefault="00F37A69" w:rsidP="00DE5C61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1985" w:type="dxa"/>
            <w:vAlign w:val="center"/>
          </w:tcPr>
          <w:p w:rsidR="00F37A69" w:rsidRPr="00B621F8" w:rsidRDefault="00F37A69" w:rsidP="00DE5C6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</w:tr>
      <w:tr w:rsidR="00F37A69" w:rsidRPr="00B621F8" w:rsidTr="00DE5C61">
        <w:trPr>
          <w:trHeight w:val="430"/>
        </w:trPr>
        <w:tc>
          <w:tcPr>
            <w:tcW w:w="764" w:type="dxa"/>
          </w:tcPr>
          <w:p w:rsidR="00F37A69" w:rsidRPr="00B621F8" w:rsidRDefault="00F37A69" w:rsidP="00DE5C6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4799" w:type="dxa"/>
          </w:tcPr>
          <w:p w:rsidR="00F37A69" w:rsidRPr="00B621F8" w:rsidRDefault="00F37A69" w:rsidP="00DE5C61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Рахунки спеціального фонду</w:t>
            </w:r>
          </w:p>
        </w:tc>
        <w:tc>
          <w:tcPr>
            <w:tcW w:w="2268" w:type="dxa"/>
            <w:vAlign w:val="center"/>
          </w:tcPr>
          <w:p w:rsidR="00F37A69" w:rsidRPr="00B621F8" w:rsidRDefault="00F37A69" w:rsidP="00DE5C61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1985" w:type="dxa"/>
            <w:vAlign w:val="center"/>
          </w:tcPr>
          <w:p w:rsidR="00F37A69" w:rsidRPr="00B621F8" w:rsidRDefault="00F37A69" w:rsidP="00DE5C6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</w:tr>
      <w:tr w:rsidR="00F37A69" w:rsidRPr="00B621F8" w:rsidTr="00DE5C61">
        <w:trPr>
          <w:trHeight w:val="430"/>
        </w:trPr>
        <w:tc>
          <w:tcPr>
            <w:tcW w:w="764" w:type="dxa"/>
          </w:tcPr>
          <w:p w:rsidR="00F37A69" w:rsidRPr="00B621F8" w:rsidRDefault="00F37A69" w:rsidP="00DE5C6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4799" w:type="dxa"/>
          </w:tcPr>
          <w:p w:rsidR="00F37A69" w:rsidRPr="00B621F8" w:rsidRDefault="00F37A69" w:rsidP="00DE5C61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Рахунки в іноземній валюті</w:t>
            </w:r>
          </w:p>
        </w:tc>
        <w:tc>
          <w:tcPr>
            <w:tcW w:w="2268" w:type="dxa"/>
            <w:vAlign w:val="center"/>
          </w:tcPr>
          <w:p w:rsidR="00F37A69" w:rsidRPr="00B621F8" w:rsidRDefault="00F37A69" w:rsidP="00DE5C61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1985" w:type="dxa"/>
            <w:vAlign w:val="center"/>
          </w:tcPr>
          <w:p w:rsidR="00F37A69" w:rsidRPr="00B621F8" w:rsidRDefault="00F37A69" w:rsidP="00DE5C6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</w:tr>
      <w:tr w:rsidR="00F37A69" w:rsidRPr="00B621F8" w:rsidTr="00DE5C61">
        <w:trPr>
          <w:trHeight w:val="430"/>
        </w:trPr>
        <w:tc>
          <w:tcPr>
            <w:tcW w:w="764" w:type="dxa"/>
          </w:tcPr>
          <w:p w:rsidR="00F37A69" w:rsidRPr="00B621F8" w:rsidRDefault="00F37A69" w:rsidP="00DE5C6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19</w:t>
            </w:r>
          </w:p>
        </w:tc>
        <w:tc>
          <w:tcPr>
            <w:tcW w:w="4799" w:type="dxa"/>
          </w:tcPr>
          <w:p w:rsidR="00F37A69" w:rsidRPr="00B621F8" w:rsidRDefault="00F37A69" w:rsidP="00DE5C61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Рахунки в казначействі загального фонду</w:t>
            </w:r>
          </w:p>
        </w:tc>
        <w:tc>
          <w:tcPr>
            <w:tcW w:w="2268" w:type="dxa"/>
            <w:vAlign w:val="center"/>
          </w:tcPr>
          <w:p w:rsidR="00F37A69" w:rsidRPr="00B621F8" w:rsidRDefault="00F37A69" w:rsidP="00DE5C61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525,06</w:t>
            </w:r>
          </w:p>
        </w:tc>
        <w:tc>
          <w:tcPr>
            <w:tcW w:w="1985" w:type="dxa"/>
            <w:vAlign w:val="center"/>
          </w:tcPr>
          <w:p w:rsidR="00F37A69" w:rsidRPr="00B621F8" w:rsidRDefault="00F37A69" w:rsidP="00DE5C6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</w:tr>
      <w:tr w:rsidR="00F37A69" w:rsidRPr="00B621F8" w:rsidTr="00DE5C61">
        <w:trPr>
          <w:trHeight w:val="430"/>
        </w:trPr>
        <w:tc>
          <w:tcPr>
            <w:tcW w:w="764" w:type="dxa"/>
          </w:tcPr>
          <w:p w:rsidR="00F37A69" w:rsidRPr="00B621F8" w:rsidRDefault="00F37A69" w:rsidP="00DE5C6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20.</w:t>
            </w:r>
          </w:p>
        </w:tc>
        <w:tc>
          <w:tcPr>
            <w:tcW w:w="4799" w:type="dxa"/>
          </w:tcPr>
          <w:p w:rsidR="00F37A69" w:rsidRPr="00B621F8" w:rsidRDefault="00F37A69" w:rsidP="00DE5C61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Рахунки в казначействі спеціального фонду</w:t>
            </w:r>
          </w:p>
        </w:tc>
        <w:tc>
          <w:tcPr>
            <w:tcW w:w="2268" w:type="dxa"/>
            <w:vAlign w:val="center"/>
          </w:tcPr>
          <w:p w:rsidR="00F37A69" w:rsidRPr="00B621F8" w:rsidRDefault="00F37A69" w:rsidP="00DE5C61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2748915,39</w:t>
            </w:r>
          </w:p>
        </w:tc>
        <w:tc>
          <w:tcPr>
            <w:tcW w:w="1985" w:type="dxa"/>
            <w:vAlign w:val="center"/>
          </w:tcPr>
          <w:p w:rsidR="00F37A69" w:rsidRPr="00B621F8" w:rsidRDefault="00F37A69" w:rsidP="00DE5C6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</w:tr>
      <w:tr w:rsidR="00F37A69" w:rsidRPr="00B621F8" w:rsidTr="00DE5C61">
        <w:trPr>
          <w:trHeight w:val="430"/>
        </w:trPr>
        <w:tc>
          <w:tcPr>
            <w:tcW w:w="764" w:type="dxa"/>
          </w:tcPr>
          <w:p w:rsidR="00F37A69" w:rsidRPr="00B621F8" w:rsidRDefault="00F37A69" w:rsidP="00DE5C6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21.</w:t>
            </w:r>
          </w:p>
        </w:tc>
        <w:tc>
          <w:tcPr>
            <w:tcW w:w="4799" w:type="dxa"/>
          </w:tcPr>
          <w:p w:rsidR="00F37A69" w:rsidRPr="00B621F8" w:rsidRDefault="00F37A69" w:rsidP="00DE5C61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Інші рахунки в казначействі</w:t>
            </w:r>
          </w:p>
        </w:tc>
        <w:tc>
          <w:tcPr>
            <w:tcW w:w="2268" w:type="dxa"/>
            <w:vAlign w:val="center"/>
          </w:tcPr>
          <w:p w:rsidR="00F37A69" w:rsidRPr="00B621F8" w:rsidRDefault="00F37A69" w:rsidP="00DE5C61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1985" w:type="dxa"/>
            <w:vAlign w:val="center"/>
          </w:tcPr>
          <w:p w:rsidR="00F37A69" w:rsidRPr="00B621F8" w:rsidRDefault="00F37A69" w:rsidP="00DE5C6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</w:tr>
      <w:tr w:rsidR="00F37A69" w:rsidRPr="00B621F8" w:rsidTr="00DE5C61">
        <w:trPr>
          <w:trHeight w:val="430"/>
        </w:trPr>
        <w:tc>
          <w:tcPr>
            <w:tcW w:w="764" w:type="dxa"/>
          </w:tcPr>
          <w:p w:rsidR="00F37A69" w:rsidRPr="00B621F8" w:rsidRDefault="00F37A69" w:rsidP="00DE5C6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4799" w:type="dxa"/>
          </w:tcPr>
          <w:p w:rsidR="00F37A69" w:rsidRPr="00B621F8" w:rsidRDefault="00F37A69" w:rsidP="00DE5C61">
            <w:pPr>
              <w:autoSpaceDE w:val="0"/>
              <w:autoSpaceDN w:val="0"/>
              <w:adjustRightInd w:val="0"/>
              <w:ind w:left="7" w:right="-47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val="uk-UA"/>
              </w:rPr>
              <w:t>Видатки загального фонду</w:t>
            </w:r>
          </w:p>
        </w:tc>
        <w:tc>
          <w:tcPr>
            <w:tcW w:w="2268" w:type="dxa"/>
            <w:vAlign w:val="center"/>
          </w:tcPr>
          <w:p w:rsidR="00F37A69" w:rsidRPr="00B621F8" w:rsidRDefault="00F37A69" w:rsidP="00DE5C61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1985" w:type="dxa"/>
            <w:vAlign w:val="center"/>
          </w:tcPr>
          <w:p w:rsidR="00F37A69" w:rsidRPr="00B621F8" w:rsidRDefault="00F37A69" w:rsidP="00DE5C6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</w:tr>
      <w:tr w:rsidR="00F37A69" w:rsidRPr="00B621F8" w:rsidTr="00DE5C61">
        <w:trPr>
          <w:trHeight w:val="430"/>
        </w:trPr>
        <w:tc>
          <w:tcPr>
            <w:tcW w:w="764" w:type="dxa"/>
          </w:tcPr>
          <w:p w:rsidR="00F37A69" w:rsidRPr="00B621F8" w:rsidRDefault="00F37A69" w:rsidP="00DE5C6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22.</w:t>
            </w:r>
          </w:p>
        </w:tc>
        <w:tc>
          <w:tcPr>
            <w:tcW w:w="4799" w:type="dxa"/>
          </w:tcPr>
          <w:p w:rsidR="00F37A69" w:rsidRPr="00B621F8" w:rsidRDefault="00F37A69" w:rsidP="00DE5C61">
            <w:pPr>
              <w:autoSpaceDE w:val="0"/>
              <w:autoSpaceDN w:val="0"/>
              <w:adjustRightInd w:val="0"/>
              <w:ind w:left="7" w:right="-47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val="uk-UA"/>
              </w:rPr>
              <w:t>Видатки спеціального  фонду</w:t>
            </w:r>
          </w:p>
        </w:tc>
        <w:tc>
          <w:tcPr>
            <w:tcW w:w="2268" w:type="dxa"/>
            <w:vAlign w:val="center"/>
          </w:tcPr>
          <w:p w:rsidR="00F37A69" w:rsidRPr="00B621F8" w:rsidRDefault="00F37A69" w:rsidP="00DE5C61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1985" w:type="dxa"/>
            <w:vAlign w:val="center"/>
          </w:tcPr>
          <w:p w:rsidR="00F37A69" w:rsidRPr="00B621F8" w:rsidRDefault="00F37A69" w:rsidP="00DE5C6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</w:tr>
      <w:tr w:rsidR="00F37A69" w:rsidRPr="00B621F8" w:rsidTr="00DE5C61">
        <w:trPr>
          <w:trHeight w:val="430"/>
        </w:trPr>
        <w:tc>
          <w:tcPr>
            <w:tcW w:w="764" w:type="dxa"/>
          </w:tcPr>
          <w:p w:rsidR="00F37A69" w:rsidRPr="00B621F8" w:rsidRDefault="00F37A69" w:rsidP="00DE5C6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4799" w:type="dxa"/>
          </w:tcPr>
          <w:p w:rsidR="00F37A69" w:rsidRPr="00B621F8" w:rsidRDefault="00F37A69" w:rsidP="00DE5C61">
            <w:pPr>
              <w:autoSpaceDE w:val="0"/>
              <w:autoSpaceDN w:val="0"/>
              <w:adjustRightInd w:val="0"/>
              <w:ind w:left="172" w:right="-108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 xml:space="preserve">Видатки за коштами,отриманими як плата за послуги    </w:t>
            </w:r>
          </w:p>
        </w:tc>
        <w:tc>
          <w:tcPr>
            <w:tcW w:w="2268" w:type="dxa"/>
            <w:vAlign w:val="center"/>
          </w:tcPr>
          <w:p w:rsidR="00F37A69" w:rsidRPr="00B621F8" w:rsidRDefault="00F37A69" w:rsidP="00DE5C61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1985" w:type="dxa"/>
            <w:vAlign w:val="center"/>
          </w:tcPr>
          <w:p w:rsidR="00F37A69" w:rsidRPr="00B621F8" w:rsidRDefault="00F37A69" w:rsidP="00DE5C6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</w:tr>
      <w:tr w:rsidR="00F37A69" w:rsidRPr="00B621F8" w:rsidTr="00DE5C61">
        <w:trPr>
          <w:trHeight w:val="430"/>
        </w:trPr>
        <w:tc>
          <w:tcPr>
            <w:tcW w:w="764" w:type="dxa"/>
          </w:tcPr>
          <w:p w:rsidR="00F37A69" w:rsidRPr="00B621F8" w:rsidRDefault="00F37A69" w:rsidP="00DE5C6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23.</w:t>
            </w:r>
          </w:p>
        </w:tc>
        <w:tc>
          <w:tcPr>
            <w:tcW w:w="4799" w:type="dxa"/>
          </w:tcPr>
          <w:p w:rsidR="00F37A69" w:rsidRPr="00B621F8" w:rsidRDefault="00F37A69" w:rsidP="00DE5C61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5111 Внесений капітал </w:t>
            </w:r>
          </w:p>
        </w:tc>
        <w:tc>
          <w:tcPr>
            <w:tcW w:w="2268" w:type="dxa"/>
            <w:vAlign w:val="center"/>
          </w:tcPr>
          <w:p w:rsidR="00F37A69" w:rsidRPr="00B621F8" w:rsidRDefault="00F37A69" w:rsidP="00DE5C61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1985" w:type="dxa"/>
            <w:vAlign w:val="center"/>
          </w:tcPr>
          <w:p w:rsidR="00F37A69" w:rsidRPr="00B621F8" w:rsidRDefault="00F37A69" w:rsidP="00DE5C61">
            <w:pPr>
              <w:autoSpaceDE w:val="0"/>
              <w:autoSpaceDN w:val="0"/>
              <w:adjustRightInd w:val="0"/>
              <w:ind w:left="-47" w:right="-47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195615970,55</w:t>
            </w:r>
          </w:p>
        </w:tc>
      </w:tr>
      <w:tr w:rsidR="00F37A69" w:rsidRPr="00B621F8" w:rsidTr="00DE5C61">
        <w:trPr>
          <w:trHeight w:val="430"/>
        </w:trPr>
        <w:tc>
          <w:tcPr>
            <w:tcW w:w="764" w:type="dxa"/>
          </w:tcPr>
          <w:p w:rsidR="00F37A69" w:rsidRPr="00B621F8" w:rsidRDefault="00F37A69" w:rsidP="00DE5C6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24.</w:t>
            </w:r>
          </w:p>
        </w:tc>
        <w:tc>
          <w:tcPr>
            <w:tcW w:w="4799" w:type="dxa"/>
          </w:tcPr>
          <w:p w:rsidR="00F37A69" w:rsidRPr="00B621F8" w:rsidRDefault="00F37A69" w:rsidP="00DE5C61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5512 Накопичені фінансові результати виконання кошторису</w:t>
            </w:r>
          </w:p>
        </w:tc>
        <w:tc>
          <w:tcPr>
            <w:tcW w:w="2268" w:type="dxa"/>
            <w:vAlign w:val="center"/>
          </w:tcPr>
          <w:p w:rsidR="00F37A69" w:rsidRPr="00B621F8" w:rsidRDefault="00F37A69" w:rsidP="00DE5C61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58814497,38</w:t>
            </w:r>
          </w:p>
        </w:tc>
        <w:tc>
          <w:tcPr>
            <w:tcW w:w="1985" w:type="dxa"/>
            <w:vAlign w:val="center"/>
          </w:tcPr>
          <w:p w:rsidR="00F37A69" w:rsidRPr="00B621F8" w:rsidRDefault="00F37A69" w:rsidP="00DE5C61">
            <w:pPr>
              <w:autoSpaceDE w:val="0"/>
              <w:autoSpaceDN w:val="0"/>
              <w:adjustRightInd w:val="0"/>
              <w:ind w:left="-47" w:right="-47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-</w:t>
            </w:r>
          </w:p>
        </w:tc>
      </w:tr>
      <w:tr w:rsidR="00F37A69" w:rsidRPr="00B621F8" w:rsidTr="00DE5C61">
        <w:trPr>
          <w:trHeight w:val="430"/>
        </w:trPr>
        <w:tc>
          <w:tcPr>
            <w:tcW w:w="764" w:type="dxa"/>
          </w:tcPr>
          <w:p w:rsidR="00F37A69" w:rsidRPr="00B621F8" w:rsidRDefault="00F37A69" w:rsidP="00DE5C6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25.</w:t>
            </w:r>
          </w:p>
        </w:tc>
        <w:tc>
          <w:tcPr>
            <w:tcW w:w="4799" w:type="dxa"/>
          </w:tcPr>
          <w:p w:rsidR="00F37A69" w:rsidRPr="00B621F8" w:rsidRDefault="00F37A69" w:rsidP="00DE5C61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6611 Централізоване постачання</w:t>
            </w:r>
          </w:p>
        </w:tc>
        <w:tc>
          <w:tcPr>
            <w:tcW w:w="2268" w:type="dxa"/>
            <w:vAlign w:val="center"/>
          </w:tcPr>
          <w:p w:rsidR="00F37A69" w:rsidRPr="00B621F8" w:rsidRDefault="00F37A69" w:rsidP="00DE5C61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-</w:t>
            </w:r>
          </w:p>
        </w:tc>
        <w:tc>
          <w:tcPr>
            <w:tcW w:w="1985" w:type="dxa"/>
            <w:vAlign w:val="center"/>
          </w:tcPr>
          <w:p w:rsidR="00F37A69" w:rsidRPr="00B621F8" w:rsidRDefault="00F37A69" w:rsidP="00DE5C61">
            <w:pPr>
              <w:autoSpaceDE w:val="0"/>
              <w:autoSpaceDN w:val="0"/>
              <w:adjustRightInd w:val="0"/>
              <w:ind w:left="-47" w:right="-47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3366596,18</w:t>
            </w:r>
          </w:p>
        </w:tc>
      </w:tr>
      <w:tr w:rsidR="00F37A69" w:rsidRPr="00B621F8" w:rsidTr="00DE5C61">
        <w:trPr>
          <w:trHeight w:val="430"/>
        </w:trPr>
        <w:tc>
          <w:tcPr>
            <w:tcW w:w="764" w:type="dxa"/>
          </w:tcPr>
          <w:p w:rsidR="00F37A69" w:rsidRPr="00B621F8" w:rsidRDefault="00F37A69" w:rsidP="00DE5C6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26</w:t>
            </w:r>
          </w:p>
        </w:tc>
        <w:tc>
          <w:tcPr>
            <w:tcW w:w="4799" w:type="dxa"/>
          </w:tcPr>
          <w:p w:rsidR="00F37A69" w:rsidRPr="00B621F8" w:rsidRDefault="00F37A69" w:rsidP="00DE5C61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2111/13 Металобрухт</w:t>
            </w:r>
          </w:p>
        </w:tc>
        <w:tc>
          <w:tcPr>
            <w:tcW w:w="2268" w:type="dxa"/>
            <w:vAlign w:val="center"/>
          </w:tcPr>
          <w:p w:rsidR="00F37A69" w:rsidRPr="00B621F8" w:rsidRDefault="00F37A69" w:rsidP="00DE5C61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-</w:t>
            </w:r>
          </w:p>
        </w:tc>
        <w:tc>
          <w:tcPr>
            <w:tcW w:w="1985" w:type="dxa"/>
            <w:vAlign w:val="center"/>
          </w:tcPr>
          <w:p w:rsidR="00F37A69" w:rsidRPr="00B621F8" w:rsidRDefault="00F37A69" w:rsidP="00DE5C61">
            <w:pPr>
              <w:autoSpaceDE w:val="0"/>
              <w:autoSpaceDN w:val="0"/>
              <w:adjustRightInd w:val="0"/>
              <w:ind w:left="-47" w:right="-47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7899,56</w:t>
            </w:r>
          </w:p>
        </w:tc>
      </w:tr>
      <w:tr w:rsidR="00F37A69" w:rsidRPr="00B621F8" w:rsidTr="00DE5C61">
        <w:trPr>
          <w:trHeight w:val="430"/>
        </w:trPr>
        <w:tc>
          <w:tcPr>
            <w:tcW w:w="764" w:type="dxa"/>
          </w:tcPr>
          <w:p w:rsidR="00F37A69" w:rsidRPr="00B621F8" w:rsidRDefault="00F37A69" w:rsidP="00DE5C6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4799" w:type="dxa"/>
          </w:tcPr>
          <w:p w:rsidR="00F37A69" w:rsidRPr="00B621F8" w:rsidRDefault="00F37A69" w:rsidP="00DE5C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uk-UA"/>
              </w:rPr>
              <w:t>Разом</w:t>
            </w:r>
          </w:p>
        </w:tc>
        <w:tc>
          <w:tcPr>
            <w:tcW w:w="2268" w:type="dxa"/>
            <w:vAlign w:val="center"/>
          </w:tcPr>
          <w:p w:rsidR="00F37A69" w:rsidRPr="00B621F8" w:rsidRDefault="00F37A69" w:rsidP="00DE5C61">
            <w:pPr>
              <w:autoSpaceDE w:val="0"/>
              <w:autoSpaceDN w:val="0"/>
              <w:adjustRightInd w:val="0"/>
              <w:ind w:left="34" w:right="-47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277197534,29</w:t>
            </w:r>
          </w:p>
        </w:tc>
        <w:tc>
          <w:tcPr>
            <w:tcW w:w="1985" w:type="dxa"/>
            <w:vAlign w:val="center"/>
          </w:tcPr>
          <w:p w:rsidR="00F37A69" w:rsidRPr="00B621F8" w:rsidRDefault="00F37A69" w:rsidP="00DE5C61">
            <w:pPr>
              <w:autoSpaceDE w:val="0"/>
              <w:autoSpaceDN w:val="0"/>
              <w:adjustRightInd w:val="0"/>
              <w:ind w:left="-47" w:right="-47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277197534,29</w:t>
            </w:r>
          </w:p>
        </w:tc>
      </w:tr>
    </w:tbl>
    <w:p w:rsidR="00F37A69" w:rsidRPr="00B621F8" w:rsidRDefault="00F37A69" w:rsidP="00F37A69">
      <w:pPr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B621F8">
        <w:rPr>
          <w:rFonts w:ascii="Times New Roman" w:hAnsi="Times New Roman" w:cs="Times New Roman"/>
          <w:b/>
          <w:sz w:val="24"/>
          <w:szCs w:val="28"/>
          <w:lang w:val="uk-UA"/>
        </w:rPr>
        <w:t xml:space="preserve">   Розшифрування позабалансових рахунків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3"/>
        <w:gridCol w:w="4790"/>
        <w:gridCol w:w="4253"/>
      </w:tblGrid>
      <w:tr w:rsidR="00F37A69" w:rsidRPr="00C1323B" w:rsidTr="00DE5C61">
        <w:trPr>
          <w:trHeight w:val="430"/>
        </w:trPr>
        <w:tc>
          <w:tcPr>
            <w:tcW w:w="773" w:type="dxa"/>
            <w:vAlign w:val="center"/>
          </w:tcPr>
          <w:p w:rsidR="00F37A69" w:rsidRPr="00C1323B" w:rsidRDefault="00F37A69" w:rsidP="00DE5C61">
            <w:pPr>
              <w:autoSpaceDE w:val="0"/>
              <w:autoSpaceDN w:val="0"/>
              <w:adjustRightInd w:val="0"/>
              <w:ind w:left="-54" w:right="-108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C1323B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val="uk-UA"/>
              </w:rPr>
              <w:t>№ з/п</w:t>
            </w:r>
          </w:p>
        </w:tc>
        <w:tc>
          <w:tcPr>
            <w:tcW w:w="4790" w:type="dxa"/>
            <w:vAlign w:val="center"/>
          </w:tcPr>
          <w:p w:rsidR="00F37A69" w:rsidRPr="00C1323B" w:rsidRDefault="00F37A69" w:rsidP="00DE5C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C1323B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val="uk-UA"/>
              </w:rPr>
              <w:t>Назва рахунку позабалансового обліку</w:t>
            </w:r>
          </w:p>
        </w:tc>
        <w:tc>
          <w:tcPr>
            <w:tcW w:w="4253" w:type="dxa"/>
            <w:vAlign w:val="center"/>
          </w:tcPr>
          <w:p w:rsidR="00F37A69" w:rsidRPr="00C1323B" w:rsidRDefault="00F37A69" w:rsidP="00DE5C6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C1323B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Дані балансу</w:t>
            </w:r>
          </w:p>
          <w:p w:rsidR="00F37A69" w:rsidRPr="00C1323B" w:rsidRDefault="00F37A69" w:rsidP="00DE5C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C1323B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(грн., коп.)</w:t>
            </w:r>
          </w:p>
        </w:tc>
      </w:tr>
      <w:tr w:rsidR="00F37A69" w:rsidRPr="00B621F8" w:rsidTr="00DE5C61">
        <w:trPr>
          <w:trHeight w:val="430"/>
        </w:trPr>
        <w:tc>
          <w:tcPr>
            <w:tcW w:w="773" w:type="dxa"/>
          </w:tcPr>
          <w:p w:rsidR="00F37A69" w:rsidRPr="00B621F8" w:rsidRDefault="00F37A69" w:rsidP="00DE5C61">
            <w:pPr>
              <w:autoSpaceDE w:val="0"/>
              <w:autoSpaceDN w:val="0"/>
              <w:adjustRightInd w:val="0"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1</w:t>
            </w:r>
          </w:p>
        </w:tc>
        <w:tc>
          <w:tcPr>
            <w:tcW w:w="4790" w:type="dxa"/>
          </w:tcPr>
          <w:p w:rsidR="00F37A69" w:rsidRPr="00B621F8" w:rsidRDefault="00F37A69" w:rsidP="00DE5C61">
            <w:pPr>
              <w:autoSpaceDE w:val="0"/>
              <w:autoSpaceDN w:val="0"/>
              <w:adjustRightInd w:val="0"/>
              <w:ind w:left="146" w:right="-108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01 "Орендовані необоротні активи"</w:t>
            </w:r>
          </w:p>
        </w:tc>
        <w:tc>
          <w:tcPr>
            <w:tcW w:w="4253" w:type="dxa"/>
          </w:tcPr>
          <w:p w:rsidR="00F37A69" w:rsidRPr="00B621F8" w:rsidRDefault="00F37A69" w:rsidP="00DE5C61">
            <w:pPr>
              <w:autoSpaceDE w:val="0"/>
              <w:autoSpaceDN w:val="0"/>
              <w:adjustRightInd w:val="0"/>
              <w:ind w:left="-108" w:right="-52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2808554,00</w:t>
            </w:r>
          </w:p>
        </w:tc>
      </w:tr>
      <w:tr w:rsidR="00F37A69" w:rsidRPr="00B621F8" w:rsidTr="00DE5C61">
        <w:trPr>
          <w:trHeight w:val="430"/>
        </w:trPr>
        <w:tc>
          <w:tcPr>
            <w:tcW w:w="773" w:type="dxa"/>
          </w:tcPr>
          <w:p w:rsidR="00F37A69" w:rsidRPr="00B621F8" w:rsidRDefault="00F37A69" w:rsidP="00DE5C61">
            <w:pPr>
              <w:autoSpaceDE w:val="0"/>
              <w:autoSpaceDN w:val="0"/>
              <w:adjustRightInd w:val="0"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2</w:t>
            </w:r>
          </w:p>
        </w:tc>
        <w:tc>
          <w:tcPr>
            <w:tcW w:w="4790" w:type="dxa"/>
          </w:tcPr>
          <w:p w:rsidR="00F37A69" w:rsidRPr="00B621F8" w:rsidRDefault="00F37A69" w:rsidP="00DE5C61">
            <w:pPr>
              <w:autoSpaceDE w:val="0"/>
              <w:autoSpaceDN w:val="0"/>
              <w:adjustRightInd w:val="0"/>
              <w:ind w:left="146" w:right="-108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02 "Активи на відповідальному зберіганні"</w:t>
            </w:r>
          </w:p>
        </w:tc>
        <w:tc>
          <w:tcPr>
            <w:tcW w:w="4253" w:type="dxa"/>
          </w:tcPr>
          <w:p w:rsidR="00F37A69" w:rsidRPr="00B621F8" w:rsidRDefault="00F37A69" w:rsidP="00DE5C61">
            <w:pPr>
              <w:autoSpaceDE w:val="0"/>
              <w:autoSpaceDN w:val="0"/>
              <w:adjustRightInd w:val="0"/>
              <w:ind w:left="-108" w:right="-52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</w:tr>
      <w:tr w:rsidR="00F37A69" w:rsidRPr="00B621F8" w:rsidTr="00DE5C61">
        <w:trPr>
          <w:trHeight w:val="430"/>
        </w:trPr>
        <w:tc>
          <w:tcPr>
            <w:tcW w:w="773" w:type="dxa"/>
          </w:tcPr>
          <w:p w:rsidR="00F37A69" w:rsidRPr="00B621F8" w:rsidRDefault="00F37A69" w:rsidP="00DE5C61">
            <w:pPr>
              <w:autoSpaceDE w:val="0"/>
              <w:autoSpaceDN w:val="0"/>
              <w:adjustRightInd w:val="0"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3</w:t>
            </w:r>
          </w:p>
        </w:tc>
        <w:tc>
          <w:tcPr>
            <w:tcW w:w="4790" w:type="dxa"/>
          </w:tcPr>
          <w:p w:rsidR="00F37A69" w:rsidRPr="00B621F8" w:rsidRDefault="00F37A69" w:rsidP="00DE5C61">
            <w:pPr>
              <w:autoSpaceDE w:val="0"/>
              <w:autoSpaceDN w:val="0"/>
              <w:adjustRightInd w:val="0"/>
              <w:ind w:left="146" w:right="-108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04 "Непередбачені активи і зобов'язання"</w:t>
            </w:r>
          </w:p>
        </w:tc>
        <w:tc>
          <w:tcPr>
            <w:tcW w:w="4253" w:type="dxa"/>
          </w:tcPr>
          <w:p w:rsidR="00F37A69" w:rsidRPr="00B621F8" w:rsidRDefault="00F37A69" w:rsidP="00DE5C61">
            <w:pPr>
              <w:autoSpaceDE w:val="0"/>
              <w:autoSpaceDN w:val="0"/>
              <w:adjustRightInd w:val="0"/>
              <w:ind w:left="-108" w:right="-52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</w:tr>
      <w:tr w:rsidR="00F37A69" w:rsidRPr="00B621F8" w:rsidTr="00DE5C61">
        <w:trPr>
          <w:trHeight w:val="430"/>
        </w:trPr>
        <w:tc>
          <w:tcPr>
            <w:tcW w:w="773" w:type="dxa"/>
          </w:tcPr>
          <w:p w:rsidR="00F37A69" w:rsidRPr="00B621F8" w:rsidRDefault="00F37A69" w:rsidP="00DE5C61">
            <w:pPr>
              <w:autoSpaceDE w:val="0"/>
              <w:autoSpaceDN w:val="0"/>
              <w:adjustRightInd w:val="0"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4</w:t>
            </w:r>
          </w:p>
        </w:tc>
        <w:tc>
          <w:tcPr>
            <w:tcW w:w="4790" w:type="dxa"/>
          </w:tcPr>
          <w:p w:rsidR="00F37A69" w:rsidRPr="00B621F8" w:rsidRDefault="00F37A69" w:rsidP="00DE5C61">
            <w:pPr>
              <w:autoSpaceDE w:val="0"/>
              <w:autoSpaceDN w:val="0"/>
              <w:adjustRightInd w:val="0"/>
              <w:ind w:left="146" w:right="-108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05 "Гарантії та забезпечення"</w:t>
            </w:r>
          </w:p>
        </w:tc>
        <w:tc>
          <w:tcPr>
            <w:tcW w:w="4253" w:type="dxa"/>
          </w:tcPr>
          <w:p w:rsidR="00F37A69" w:rsidRPr="00B621F8" w:rsidRDefault="00F37A69" w:rsidP="00DE5C61">
            <w:pPr>
              <w:autoSpaceDE w:val="0"/>
              <w:autoSpaceDN w:val="0"/>
              <w:adjustRightInd w:val="0"/>
              <w:ind w:left="-108" w:right="-52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</w:tr>
      <w:tr w:rsidR="00F37A69" w:rsidRPr="00B621F8" w:rsidTr="00DE5C61">
        <w:trPr>
          <w:trHeight w:val="430"/>
        </w:trPr>
        <w:tc>
          <w:tcPr>
            <w:tcW w:w="773" w:type="dxa"/>
          </w:tcPr>
          <w:p w:rsidR="00F37A69" w:rsidRPr="00B621F8" w:rsidRDefault="00F37A69" w:rsidP="00DE5C61">
            <w:pPr>
              <w:autoSpaceDE w:val="0"/>
              <w:autoSpaceDN w:val="0"/>
              <w:adjustRightInd w:val="0"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5</w:t>
            </w:r>
          </w:p>
        </w:tc>
        <w:tc>
          <w:tcPr>
            <w:tcW w:w="4790" w:type="dxa"/>
          </w:tcPr>
          <w:p w:rsidR="00F37A69" w:rsidRPr="00B621F8" w:rsidRDefault="00F37A69" w:rsidP="00DE5C61">
            <w:pPr>
              <w:autoSpaceDE w:val="0"/>
              <w:autoSpaceDN w:val="0"/>
              <w:adjustRightInd w:val="0"/>
              <w:ind w:left="146" w:right="-108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07 "Списані активи та зобов'язання"</w:t>
            </w:r>
          </w:p>
        </w:tc>
        <w:tc>
          <w:tcPr>
            <w:tcW w:w="4253" w:type="dxa"/>
          </w:tcPr>
          <w:p w:rsidR="00F37A69" w:rsidRPr="00B621F8" w:rsidRDefault="00F37A69" w:rsidP="00DE5C61">
            <w:pPr>
              <w:autoSpaceDE w:val="0"/>
              <w:autoSpaceDN w:val="0"/>
              <w:adjustRightInd w:val="0"/>
              <w:ind w:left="-108" w:right="-52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</w:tr>
      <w:tr w:rsidR="00F37A69" w:rsidRPr="00B621F8" w:rsidTr="00DE5C61">
        <w:trPr>
          <w:trHeight w:val="430"/>
        </w:trPr>
        <w:tc>
          <w:tcPr>
            <w:tcW w:w="773" w:type="dxa"/>
          </w:tcPr>
          <w:p w:rsidR="00F37A69" w:rsidRPr="00B621F8" w:rsidRDefault="00F37A69" w:rsidP="00DE5C61">
            <w:pPr>
              <w:autoSpaceDE w:val="0"/>
              <w:autoSpaceDN w:val="0"/>
              <w:adjustRightInd w:val="0"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6</w:t>
            </w:r>
          </w:p>
        </w:tc>
        <w:tc>
          <w:tcPr>
            <w:tcW w:w="4790" w:type="dxa"/>
          </w:tcPr>
          <w:p w:rsidR="00F37A69" w:rsidRPr="00B621F8" w:rsidRDefault="00F37A69" w:rsidP="00DE5C61">
            <w:pPr>
              <w:autoSpaceDE w:val="0"/>
              <w:autoSpaceDN w:val="0"/>
              <w:adjustRightInd w:val="0"/>
              <w:ind w:left="146" w:right="-108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08 "Бланки суворого обліку"</w:t>
            </w:r>
          </w:p>
        </w:tc>
        <w:tc>
          <w:tcPr>
            <w:tcW w:w="4253" w:type="dxa"/>
          </w:tcPr>
          <w:p w:rsidR="00F37A69" w:rsidRPr="00B621F8" w:rsidRDefault="00F37A69" w:rsidP="00DE5C61">
            <w:pPr>
              <w:autoSpaceDE w:val="0"/>
              <w:autoSpaceDN w:val="0"/>
              <w:adjustRightInd w:val="0"/>
              <w:ind w:left="-108" w:right="-52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</w:tr>
      <w:tr w:rsidR="00F37A69" w:rsidRPr="00B621F8" w:rsidTr="00DE5C61">
        <w:trPr>
          <w:trHeight w:val="430"/>
        </w:trPr>
        <w:tc>
          <w:tcPr>
            <w:tcW w:w="773" w:type="dxa"/>
          </w:tcPr>
          <w:p w:rsidR="00F37A69" w:rsidRPr="00B621F8" w:rsidRDefault="00F37A69" w:rsidP="00DE5C61">
            <w:pPr>
              <w:autoSpaceDE w:val="0"/>
              <w:autoSpaceDN w:val="0"/>
              <w:adjustRightInd w:val="0"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7</w:t>
            </w:r>
          </w:p>
        </w:tc>
        <w:tc>
          <w:tcPr>
            <w:tcW w:w="4790" w:type="dxa"/>
          </w:tcPr>
          <w:p w:rsidR="00F37A69" w:rsidRPr="00B621F8" w:rsidRDefault="00F37A69" w:rsidP="00DE5C61">
            <w:pPr>
              <w:autoSpaceDE w:val="0"/>
              <w:autoSpaceDN w:val="0"/>
              <w:adjustRightInd w:val="0"/>
              <w:ind w:left="146" w:right="-108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09 "Призначення та зобов'язання"</w:t>
            </w:r>
          </w:p>
        </w:tc>
        <w:tc>
          <w:tcPr>
            <w:tcW w:w="4253" w:type="dxa"/>
          </w:tcPr>
          <w:p w:rsidR="00F37A69" w:rsidRPr="00B621F8" w:rsidRDefault="00F37A69" w:rsidP="00DE5C61">
            <w:pPr>
              <w:autoSpaceDE w:val="0"/>
              <w:autoSpaceDN w:val="0"/>
              <w:adjustRightInd w:val="0"/>
              <w:ind w:left="-108" w:right="-52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</w:tr>
      <w:tr w:rsidR="00F37A69" w:rsidRPr="00B621F8" w:rsidTr="00DE5C61">
        <w:trPr>
          <w:trHeight w:val="430"/>
        </w:trPr>
        <w:tc>
          <w:tcPr>
            <w:tcW w:w="773" w:type="dxa"/>
          </w:tcPr>
          <w:p w:rsidR="00F37A69" w:rsidRPr="00B621F8" w:rsidRDefault="00F37A69" w:rsidP="00DE5C61">
            <w:pPr>
              <w:autoSpaceDE w:val="0"/>
              <w:autoSpaceDN w:val="0"/>
              <w:adjustRightInd w:val="0"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4790" w:type="dxa"/>
          </w:tcPr>
          <w:p w:rsidR="00F37A69" w:rsidRPr="00B621F8" w:rsidRDefault="00F37A69" w:rsidP="00DE5C61">
            <w:pPr>
              <w:autoSpaceDE w:val="0"/>
              <w:autoSpaceDN w:val="0"/>
              <w:adjustRightInd w:val="0"/>
              <w:ind w:left="146" w:right="-108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uk-UA"/>
              </w:rPr>
              <w:t>Разом</w:t>
            </w:r>
          </w:p>
        </w:tc>
        <w:tc>
          <w:tcPr>
            <w:tcW w:w="4253" w:type="dxa"/>
          </w:tcPr>
          <w:p w:rsidR="00F37A69" w:rsidRPr="00B621F8" w:rsidRDefault="00F37A69" w:rsidP="00DE5C61">
            <w:pPr>
              <w:autoSpaceDE w:val="0"/>
              <w:autoSpaceDN w:val="0"/>
              <w:adjustRightInd w:val="0"/>
              <w:ind w:left="-108" w:right="-52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2808554,00</w:t>
            </w:r>
          </w:p>
        </w:tc>
      </w:tr>
    </w:tbl>
    <w:p w:rsidR="00F37A69" w:rsidRDefault="00F37A69" w:rsidP="00F37A69">
      <w:pPr>
        <w:ind w:firstLine="720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F37A69" w:rsidRDefault="00F37A69" w:rsidP="00F37A69">
      <w:pPr>
        <w:ind w:firstLine="720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F37A69" w:rsidRDefault="00F37A69" w:rsidP="00F37A69">
      <w:pPr>
        <w:ind w:firstLine="720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F37A69" w:rsidRPr="00B621F8" w:rsidRDefault="00F37A69" w:rsidP="00F37A69">
      <w:pPr>
        <w:ind w:firstLine="720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  <w:r w:rsidRPr="00B621F8">
        <w:rPr>
          <w:rFonts w:ascii="Times New Roman" w:hAnsi="Times New Roman" w:cs="Times New Roman"/>
          <w:sz w:val="24"/>
          <w:szCs w:val="28"/>
          <w:lang w:val="uk-UA"/>
        </w:rPr>
        <w:t xml:space="preserve">Крім того, до правонаступника - </w:t>
      </w:r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Комунальн</w:t>
      </w:r>
      <w:r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ого</w:t>
      </w:r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 xml:space="preserve"> некомерційн</w:t>
      </w:r>
      <w:r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ого</w:t>
      </w:r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 xml:space="preserve"> підприємств</w:t>
      </w:r>
      <w:r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а</w:t>
      </w:r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 xml:space="preserve"> «Броварська багатопрофільна клінічна лікарня»</w:t>
      </w:r>
      <w:r w:rsidRPr="00B621F8">
        <w:rPr>
          <w:rFonts w:ascii="Times New Roman" w:hAnsi="Times New Roman" w:cs="Times New Roman"/>
          <w:sz w:val="24"/>
          <w:szCs w:val="28"/>
          <w:lang w:val="uk-UA"/>
        </w:rPr>
        <w:t xml:space="preserve"> Броварської районної ради Київської області та Броварської міської ради Київської області, </w:t>
      </w:r>
      <w:proofErr w:type="spellStart"/>
      <w:r w:rsidRPr="00B621F8">
        <w:rPr>
          <w:rFonts w:ascii="Times New Roman" w:hAnsi="Times New Roman" w:cs="Times New Roman"/>
          <w:sz w:val="24"/>
          <w:szCs w:val="28"/>
          <w:lang w:val="uk-UA"/>
        </w:rPr>
        <w:t>Великодимерської</w:t>
      </w:r>
      <w:proofErr w:type="spellEnd"/>
      <w:r w:rsidRPr="00B621F8">
        <w:rPr>
          <w:rFonts w:ascii="Times New Roman" w:hAnsi="Times New Roman" w:cs="Times New Roman"/>
          <w:sz w:val="24"/>
          <w:szCs w:val="28"/>
          <w:lang w:val="uk-UA"/>
        </w:rPr>
        <w:t xml:space="preserve"> селищної ради Броварського району Київської області та </w:t>
      </w:r>
      <w:proofErr w:type="spellStart"/>
      <w:r w:rsidRPr="00B621F8">
        <w:rPr>
          <w:rFonts w:ascii="Times New Roman" w:hAnsi="Times New Roman" w:cs="Times New Roman"/>
          <w:sz w:val="24"/>
          <w:szCs w:val="28"/>
          <w:lang w:val="uk-UA"/>
        </w:rPr>
        <w:t>Калитянської</w:t>
      </w:r>
      <w:proofErr w:type="spellEnd"/>
      <w:r w:rsidRPr="00B621F8">
        <w:rPr>
          <w:rFonts w:ascii="Times New Roman" w:hAnsi="Times New Roman" w:cs="Times New Roman"/>
          <w:sz w:val="24"/>
          <w:szCs w:val="28"/>
          <w:lang w:val="uk-UA"/>
        </w:rPr>
        <w:t xml:space="preserve"> селищної ради Броварського району Київської області</w:t>
      </w:r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 xml:space="preserve"> передаються бухгалтерські та податкові документи в папках, а також вся організаційно-розпорядча документація, яка велась в Комунальному закладі «Броварська центральна районна лікарня» згідно з Додатком.</w:t>
      </w:r>
    </w:p>
    <w:p w:rsidR="00F37A69" w:rsidRPr="00B621F8" w:rsidRDefault="00F37A69" w:rsidP="00F37A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  <w:r w:rsidRPr="00B621F8">
        <w:rPr>
          <w:rFonts w:ascii="Times New Roman" w:eastAsia="Times New Roman" w:hAnsi="Times New Roman" w:cs="Times New Roman"/>
          <w:i/>
          <w:color w:val="202020"/>
          <w:sz w:val="24"/>
          <w:szCs w:val="28"/>
          <w:lang w:val="uk-UA"/>
        </w:rPr>
        <w:t>Голова комісії:</w:t>
      </w:r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 xml:space="preserve"> </w:t>
      </w:r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ab/>
        <w:t>Багнюк Валентин Віталійович – головний лікар комунального</w:t>
      </w:r>
    </w:p>
    <w:p w:rsidR="00F37A69" w:rsidRPr="00B621F8" w:rsidRDefault="00F37A69" w:rsidP="00F37A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 xml:space="preserve"> </w:t>
      </w:r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ab/>
      </w:r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ab/>
      </w:r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ab/>
        <w:t>закладу «Броварська центральна районна лікарня»</w:t>
      </w:r>
      <w:r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.</w:t>
      </w:r>
    </w:p>
    <w:p w:rsidR="00F37A69" w:rsidRPr="00B621F8" w:rsidRDefault="00F37A69" w:rsidP="00F37A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</w:p>
    <w:p w:rsidR="00F37A69" w:rsidRPr="00B621F8" w:rsidRDefault="00F37A69" w:rsidP="00F37A69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  <w:r w:rsidRPr="00B621F8">
        <w:rPr>
          <w:rFonts w:ascii="Times New Roman" w:eastAsia="Times New Roman" w:hAnsi="Times New Roman" w:cs="Times New Roman"/>
          <w:i/>
          <w:color w:val="202020"/>
          <w:sz w:val="24"/>
          <w:szCs w:val="28"/>
          <w:lang w:val="uk-UA"/>
        </w:rPr>
        <w:t xml:space="preserve">Члени комісії:  </w:t>
      </w:r>
      <w:r w:rsidRPr="00B621F8">
        <w:rPr>
          <w:rFonts w:ascii="Times New Roman" w:eastAsia="Times New Roman" w:hAnsi="Times New Roman" w:cs="Times New Roman"/>
          <w:i/>
          <w:color w:val="202020"/>
          <w:sz w:val="24"/>
          <w:szCs w:val="28"/>
          <w:lang w:val="uk-UA"/>
        </w:rPr>
        <w:tab/>
      </w:r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Корнійко Лариса Олександрівна – юрисконсульт комунального закладу «Броварська центральна районна лікарня», секретар комісії</w:t>
      </w:r>
      <w:r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.</w:t>
      </w:r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 xml:space="preserve"> </w:t>
      </w:r>
    </w:p>
    <w:p w:rsidR="00F37A69" w:rsidRPr="00B621F8" w:rsidRDefault="00F37A69" w:rsidP="00F37A69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</w:p>
    <w:p w:rsidR="00F37A69" w:rsidRPr="00B621F8" w:rsidRDefault="00F37A69" w:rsidP="00F37A69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  <w:proofErr w:type="spellStart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Данюк</w:t>
      </w:r>
      <w:proofErr w:type="spellEnd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 xml:space="preserve"> Тетяна Іванівна – начальник управління комунальної власності Броварської міської ради</w:t>
      </w:r>
      <w:r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.</w:t>
      </w:r>
    </w:p>
    <w:p w:rsidR="00F37A69" w:rsidRPr="00B621F8" w:rsidRDefault="00F37A69" w:rsidP="00F37A69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</w:p>
    <w:p w:rsidR="00F37A69" w:rsidRPr="00B621F8" w:rsidRDefault="00F37A69" w:rsidP="00F37A69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  <w:proofErr w:type="spellStart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Кадирова</w:t>
      </w:r>
      <w:proofErr w:type="spellEnd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 xml:space="preserve"> Алла </w:t>
      </w:r>
      <w:proofErr w:type="spellStart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Тофіківна</w:t>
      </w:r>
      <w:proofErr w:type="spellEnd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 xml:space="preserve"> – начальник відділу комунального майна Броварської районної ради</w:t>
      </w:r>
      <w:r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.</w:t>
      </w:r>
    </w:p>
    <w:p w:rsidR="00F37A69" w:rsidRPr="00B621F8" w:rsidRDefault="00F37A69" w:rsidP="00F37A69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</w:p>
    <w:p w:rsidR="00F37A69" w:rsidRPr="00B621F8" w:rsidRDefault="00F37A69" w:rsidP="00F37A69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Щербак Тетяна Володимирівна – заступник головного лікаря з економічних питань комунального закладу «Броварська центральна районна лікарня»</w:t>
      </w:r>
      <w:r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.</w:t>
      </w:r>
    </w:p>
    <w:p w:rsidR="00F37A69" w:rsidRPr="00B621F8" w:rsidRDefault="00F37A69" w:rsidP="00F37A69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</w:p>
    <w:p w:rsidR="00F37A69" w:rsidRPr="00B621F8" w:rsidRDefault="00F37A69" w:rsidP="00F37A69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  <w:proofErr w:type="spellStart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Бугайчук</w:t>
      </w:r>
      <w:proofErr w:type="spellEnd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 xml:space="preserve"> Любов Михайлівна – головний бухгалтер комунального закладу «Броварська центральна районна лікарня»</w:t>
      </w:r>
      <w:r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.</w:t>
      </w:r>
    </w:p>
    <w:p w:rsidR="00F37A69" w:rsidRPr="00B621F8" w:rsidRDefault="00F37A69" w:rsidP="00F37A69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</w:p>
    <w:p w:rsidR="00F37A69" w:rsidRPr="00B621F8" w:rsidRDefault="00F37A69" w:rsidP="00F37A69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  <w:proofErr w:type="spellStart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Павлін</w:t>
      </w:r>
      <w:proofErr w:type="spellEnd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 xml:space="preserve"> Григорій Іванович – заступник головного лікаря по медичні частині терапевтичного профілю комунального закладу «Броварська центральна районна лікарня»</w:t>
      </w:r>
      <w:r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.</w:t>
      </w:r>
    </w:p>
    <w:p w:rsidR="00F37A69" w:rsidRPr="00B621F8" w:rsidRDefault="00F37A69" w:rsidP="00F37A69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</w:p>
    <w:p w:rsidR="00F37A69" w:rsidRPr="00B621F8" w:rsidRDefault="00F37A69" w:rsidP="00F37A69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Мартиненко В’ячеслав Валерійович – начальник юридичного відділу апарату Броварської районної державної  адміністрації (за згодою)</w:t>
      </w:r>
      <w:r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.</w:t>
      </w:r>
    </w:p>
    <w:p w:rsidR="00F37A69" w:rsidRPr="00B621F8" w:rsidRDefault="00F37A69" w:rsidP="00F37A69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</w:p>
    <w:p w:rsidR="00F37A69" w:rsidRPr="00B621F8" w:rsidRDefault="00F37A69" w:rsidP="00F37A69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  <w:proofErr w:type="spellStart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Дудко</w:t>
      </w:r>
      <w:proofErr w:type="spellEnd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 xml:space="preserve"> Борис Володимирович – депутат Броварської міської ради (за згодою)</w:t>
      </w:r>
      <w:r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.</w:t>
      </w:r>
    </w:p>
    <w:p w:rsidR="00F37A69" w:rsidRPr="00B621F8" w:rsidRDefault="00F37A69" w:rsidP="00F37A69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</w:p>
    <w:p w:rsidR="00F37A69" w:rsidRPr="00B621F8" w:rsidRDefault="00F37A69" w:rsidP="00F37A69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Крилова Тетяна Миколаївна -  депутат Броварської міської ради (за згодою)</w:t>
      </w:r>
      <w:r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.</w:t>
      </w:r>
    </w:p>
    <w:p w:rsidR="00F37A69" w:rsidRPr="00B621F8" w:rsidRDefault="00F37A69" w:rsidP="00F37A69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</w:p>
    <w:p w:rsidR="00F37A69" w:rsidRPr="00B621F8" w:rsidRDefault="00F37A69" w:rsidP="00F37A69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Шульга Валентина Євгеніївна - депутат Броварської районної ради</w:t>
      </w:r>
      <w:r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.</w:t>
      </w:r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 xml:space="preserve"> </w:t>
      </w:r>
    </w:p>
    <w:p w:rsidR="00F37A69" w:rsidRPr="00B621F8" w:rsidRDefault="00F37A69" w:rsidP="00F37A69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</w:p>
    <w:p w:rsidR="00F37A69" w:rsidRPr="00B621F8" w:rsidRDefault="00F37A69" w:rsidP="00F37A69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  <w:proofErr w:type="spellStart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Баба-Мірзоєва</w:t>
      </w:r>
      <w:proofErr w:type="spellEnd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 xml:space="preserve"> Альбіна Валентинівна – начальник юридичного відділу виконавчого комітету Броварської міської ради (за згодою)</w:t>
      </w:r>
      <w:r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.</w:t>
      </w:r>
    </w:p>
    <w:p w:rsidR="00F37A69" w:rsidRPr="00B621F8" w:rsidRDefault="00F37A69" w:rsidP="00F37A69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</w:p>
    <w:p w:rsidR="00F37A69" w:rsidRPr="00B621F8" w:rsidRDefault="00F37A69" w:rsidP="00F37A69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Швець Олена Геннадіївна – консультант голови Броварської районної ради  з юридичних питань</w:t>
      </w:r>
      <w:r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.</w:t>
      </w:r>
    </w:p>
    <w:p w:rsidR="00F37A69" w:rsidRPr="00B621F8" w:rsidRDefault="00F37A69" w:rsidP="00F37A69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</w:p>
    <w:p w:rsidR="00F37A69" w:rsidRPr="00B621F8" w:rsidRDefault="00F37A69" w:rsidP="00F37A69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 xml:space="preserve">Миргородська Олена </w:t>
      </w:r>
      <w:proofErr w:type="spellStart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Жоржівна</w:t>
      </w:r>
      <w:proofErr w:type="spellEnd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 xml:space="preserve"> – начальник управління фінансів Броварської районної державної  адміністрації (за згодою)</w:t>
      </w:r>
      <w:r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.</w:t>
      </w:r>
    </w:p>
    <w:p w:rsidR="00F37A69" w:rsidRPr="00B621F8" w:rsidRDefault="00F37A69" w:rsidP="00F37A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</w:p>
    <w:p w:rsidR="00F37A69" w:rsidRPr="00B621F8" w:rsidRDefault="00F37A69" w:rsidP="00F37A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 xml:space="preserve"> </w:t>
      </w:r>
    </w:p>
    <w:p w:rsidR="00F37A69" w:rsidRPr="00B621F8" w:rsidRDefault="00F37A69" w:rsidP="00F37A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  <w:r w:rsidRPr="00B621F8">
        <w:rPr>
          <w:rFonts w:ascii="Times New Roman" w:eastAsia="Times New Roman" w:hAnsi="Times New Roman" w:cs="Times New Roman"/>
          <w:b/>
          <w:color w:val="202020"/>
          <w:sz w:val="24"/>
          <w:szCs w:val="28"/>
          <w:lang w:val="uk-UA"/>
        </w:rPr>
        <w:t>Голова ради</w:t>
      </w:r>
      <w:r w:rsidRPr="00B621F8">
        <w:rPr>
          <w:rFonts w:ascii="Times New Roman" w:eastAsia="Times New Roman" w:hAnsi="Times New Roman" w:cs="Times New Roman"/>
          <w:b/>
          <w:color w:val="202020"/>
          <w:sz w:val="24"/>
          <w:szCs w:val="28"/>
          <w:lang w:val="uk-UA"/>
        </w:rPr>
        <w:tab/>
      </w:r>
      <w:r w:rsidRPr="00B621F8">
        <w:rPr>
          <w:rFonts w:ascii="Times New Roman" w:eastAsia="Times New Roman" w:hAnsi="Times New Roman" w:cs="Times New Roman"/>
          <w:b/>
          <w:color w:val="202020"/>
          <w:sz w:val="24"/>
          <w:szCs w:val="28"/>
          <w:lang w:val="uk-UA"/>
        </w:rPr>
        <w:tab/>
      </w:r>
      <w:r w:rsidRPr="00B621F8">
        <w:rPr>
          <w:rFonts w:ascii="Times New Roman" w:eastAsia="Times New Roman" w:hAnsi="Times New Roman" w:cs="Times New Roman"/>
          <w:b/>
          <w:color w:val="202020"/>
          <w:sz w:val="24"/>
          <w:szCs w:val="28"/>
          <w:lang w:val="uk-UA"/>
        </w:rPr>
        <w:tab/>
      </w:r>
      <w:r w:rsidRPr="00B621F8">
        <w:rPr>
          <w:rFonts w:ascii="Times New Roman" w:eastAsia="Times New Roman" w:hAnsi="Times New Roman" w:cs="Times New Roman"/>
          <w:b/>
          <w:color w:val="202020"/>
          <w:sz w:val="24"/>
          <w:szCs w:val="28"/>
          <w:lang w:val="uk-UA"/>
        </w:rPr>
        <w:tab/>
      </w:r>
      <w:r w:rsidRPr="00B621F8">
        <w:rPr>
          <w:rFonts w:ascii="Times New Roman" w:eastAsia="Times New Roman" w:hAnsi="Times New Roman" w:cs="Times New Roman"/>
          <w:b/>
          <w:color w:val="202020"/>
          <w:sz w:val="24"/>
          <w:szCs w:val="28"/>
          <w:lang w:val="uk-UA"/>
        </w:rPr>
        <w:tab/>
      </w:r>
      <w:r w:rsidRPr="00B621F8">
        <w:rPr>
          <w:rFonts w:ascii="Times New Roman" w:eastAsia="Times New Roman" w:hAnsi="Times New Roman" w:cs="Times New Roman"/>
          <w:b/>
          <w:color w:val="202020"/>
          <w:sz w:val="24"/>
          <w:szCs w:val="28"/>
          <w:lang w:val="uk-UA"/>
        </w:rPr>
        <w:tab/>
      </w:r>
      <w:r w:rsidRPr="00B621F8">
        <w:rPr>
          <w:rFonts w:ascii="Times New Roman" w:eastAsia="Times New Roman" w:hAnsi="Times New Roman" w:cs="Times New Roman"/>
          <w:b/>
          <w:color w:val="202020"/>
          <w:sz w:val="24"/>
          <w:szCs w:val="28"/>
          <w:lang w:val="uk-UA"/>
        </w:rPr>
        <w:tab/>
      </w:r>
      <w:r w:rsidRPr="00B621F8">
        <w:rPr>
          <w:rFonts w:ascii="Times New Roman" w:eastAsia="Times New Roman" w:hAnsi="Times New Roman" w:cs="Times New Roman"/>
          <w:b/>
          <w:color w:val="202020"/>
          <w:sz w:val="24"/>
          <w:szCs w:val="28"/>
          <w:lang w:val="uk-UA"/>
        </w:rPr>
        <w:tab/>
        <w:t xml:space="preserve"> С.М. Гришко</w:t>
      </w:r>
    </w:p>
    <w:p w:rsidR="00F37A69" w:rsidRPr="00B621F8" w:rsidRDefault="00F37A69" w:rsidP="00F37A69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</w:p>
    <w:p w:rsidR="00F37A69" w:rsidRPr="00B621F8" w:rsidRDefault="00F37A69" w:rsidP="00F37A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lastRenderedPageBreak/>
        <w:tab/>
      </w:r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ab/>
      </w:r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ab/>
      </w:r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ab/>
      </w:r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ab/>
      </w:r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ab/>
      </w:r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ab/>
      </w:r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ab/>
        <w:t>Додаток</w:t>
      </w:r>
    </w:p>
    <w:p w:rsidR="00F37A69" w:rsidRPr="00B621F8" w:rsidRDefault="00F37A69" w:rsidP="00F37A69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 xml:space="preserve">до </w:t>
      </w:r>
      <w:r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П</w:t>
      </w:r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ередавального акту</w:t>
      </w:r>
    </w:p>
    <w:p w:rsidR="00F37A69" w:rsidRPr="00B621F8" w:rsidRDefault="00F37A69" w:rsidP="00F37A69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5434"/>
        <w:gridCol w:w="851"/>
        <w:gridCol w:w="1589"/>
        <w:gridCol w:w="962"/>
      </w:tblGrid>
      <w:tr w:rsidR="00F37A69" w:rsidRPr="006C58BC" w:rsidTr="00DE5C61">
        <w:trPr>
          <w:gridAfter w:val="1"/>
          <w:wAfter w:w="962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69" w:rsidRPr="00B621F8" w:rsidRDefault="00F37A69" w:rsidP="00DE5C61">
            <w:pPr>
              <w:spacing w:after="0" w:line="240" w:lineRule="auto"/>
              <w:rPr>
                <w:rFonts w:ascii="Arial CYR" w:eastAsia="Times New Roman" w:hAnsi="Arial CYR" w:cs="Times New Roman"/>
                <w:sz w:val="26"/>
                <w:szCs w:val="28"/>
                <w:lang w:val="uk-UA" w:eastAsia="ru-RU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A69" w:rsidRPr="00B621F8" w:rsidRDefault="00F37A69" w:rsidP="00DE5C6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6"/>
                <w:szCs w:val="28"/>
                <w:lang w:val="uk-UA" w:eastAsia="ru-RU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69" w:rsidRPr="00B621F8" w:rsidRDefault="00F37A69" w:rsidP="00DE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</w:p>
        </w:tc>
      </w:tr>
      <w:tr w:rsidR="00F37A69" w:rsidRPr="006C58BC" w:rsidTr="00DE5C61">
        <w:trPr>
          <w:gridAfter w:val="1"/>
          <w:wAfter w:w="962" w:type="dxa"/>
          <w:trHeight w:val="30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69" w:rsidRPr="00B621F8" w:rsidRDefault="00F37A69" w:rsidP="00DE5C61">
            <w:pPr>
              <w:spacing w:after="0" w:line="240" w:lineRule="auto"/>
              <w:rPr>
                <w:rFonts w:ascii="Arial CYR" w:eastAsia="Times New Roman" w:hAnsi="Arial CYR" w:cs="Times New Roman"/>
                <w:sz w:val="26"/>
                <w:szCs w:val="28"/>
                <w:lang w:val="ru-RU" w:eastAsia="ru-RU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A69" w:rsidRPr="00B621F8" w:rsidRDefault="00F37A69" w:rsidP="00DE5C61">
            <w:pPr>
              <w:spacing w:after="0" w:line="240" w:lineRule="auto"/>
              <w:rPr>
                <w:rFonts w:ascii="Arial CYR" w:eastAsia="Times New Roman" w:hAnsi="Arial CYR" w:cs="Times New Roman"/>
                <w:sz w:val="26"/>
                <w:szCs w:val="28"/>
                <w:lang w:val="ru-RU" w:eastAsia="ru-RU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A69" w:rsidRPr="00B621F8" w:rsidRDefault="00F37A69" w:rsidP="00DE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</w:p>
        </w:tc>
      </w:tr>
      <w:tr w:rsidR="00F37A69" w:rsidRPr="00B621F8" w:rsidTr="00DE5C61">
        <w:trPr>
          <w:trHeight w:val="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69" w:rsidRPr="00B621F8" w:rsidRDefault="00F37A69" w:rsidP="00DE5C61">
            <w:pPr>
              <w:spacing w:after="0" w:line="240" w:lineRule="auto"/>
              <w:rPr>
                <w:rFonts w:ascii="Arial CYR" w:eastAsia="Times New Roman" w:hAnsi="Arial CYR" w:cs="Times New Roman"/>
                <w:sz w:val="26"/>
                <w:szCs w:val="28"/>
                <w:lang w:val="ru-RU" w:eastAsia="ru-RU"/>
              </w:rPr>
            </w:pPr>
          </w:p>
        </w:tc>
        <w:tc>
          <w:tcPr>
            <w:tcW w:w="6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A69" w:rsidRPr="00B621F8" w:rsidRDefault="00F37A69" w:rsidP="00DE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ru-RU" w:eastAsia="ru-RU"/>
              </w:rPr>
            </w:pPr>
            <w:proofErr w:type="spellStart"/>
            <w:r w:rsidRPr="00B621F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ru-RU" w:eastAsia="ru-RU"/>
              </w:rPr>
              <w:t>Опис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ru-RU" w:eastAsia="ru-RU"/>
              </w:rPr>
              <w:t>документів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ru-RU" w:eastAsia="ru-RU"/>
              </w:rPr>
              <w:t>Броварської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ru-RU" w:eastAsia="ru-RU"/>
              </w:rPr>
              <w:t xml:space="preserve"> ЦРЛ</w:t>
            </w:r>
          </w:p>
          <w:p w:rsidR="00F37A69" w:rsidRPr="00B621F8" w:rsidRDefault="00F37A69" w:rsidP="00DE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ru-RU"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69" w:rsidRPr="00B621F8" w:rsidRDefault="00F37A69" w:rsidP="00DE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</w:p>
        </w:tc>
      </w:tr>
      <w:tr w:rsidR="00F37A69" w:rsidRPr="00B621F8" w:rsidTr="00DE5C61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A69" w:rsidRPr="00B621F8" w:rsidRDefault="00F37A69" w:rsidP="00DE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ru-RU" w:eastAsia="ru-RU"/>
              </w:rPr>
              <w:t xml:space="preserve">№ </w:t>
            </w:r>
            <w:proofErr w:type="gramStart"/>
            <w:r w:rsidRPr="00B621F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ru-RU" w:eastAsia="ru-RU"/>
              </w:rPr>
              <w:t>п</w:t>
            </w:r>
            <w:proofErr w:type="gramEnd"/>
            <w:r w:rsidRPr="00B621F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ru-RU" w:eastAsia="ru-RU"/>
              </w:rPr>
              <w:t>/п</w:t>
            </w:r>
          </w:p>
        </w:tc>
        <w:tc>
          <w:tcPr>
            <w:tcW w:w="6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A69" w:rsidRPr="00B621F8" w:rsidRDefault="00F37A69" w:rsidP="00DE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ru-RU" w:eastAsia="ru-RU"/>
              </w:rPr>
            </w:pPr>
            <w:proofErr w:type="spellStart"/>
            <w:r w:rsidRPr="00B621F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ru-RU" w:eastAsia="ru-RU"/>
              </w:rPr>
              <w:t>Назва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ru-RU" w:eastAsia="ru-RU"/>
              </w:rPr>
              <w:t xml:space="preserve"> документа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A69" w:rsidRPr="00B621F8" w:rsidRDefault="00F37A69" w:rsidP="00DE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ru-RU" w:eastAsia="ru-RU"/>
              </w:rPr>
            </w:pPr>
            <w:proofErr w:type="spellStart"/>
            <w:r w:rsidRPr="00B621F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ru-RU" w:eastAsia="ru-RU"/>
              </w:rPr>
              <w:t>Кількість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ru-RU" w:eastAsia="ru-RU"/>
              </w:rPr>
              <w:t xml:space="preserve"> справ - папок</w:t>
            </w:r>
          </w:p>
        </w:tc>
      </w:tr>
      <w:tr w:rsidR="00F37A69" w:rsidRPr="00B621F8" w:rsidTr="00DE5C6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69" w:rsidRPr="00B621F8" w:rsidRDefault="00F37A69" w:rsidP="00DE5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</w:t>
            </w: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A69" w:rsidRPr="00B621F8" w:rsidRDefault="00F37A69" w:rsidP="00DE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Ліцензія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на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медичну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практику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69" w:rsidRPr="00B621F8" w:rsidRDefault="00F37A69" w:rsidP="00DE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</w:t>
            </w:r>
          </w:p>
        </w:tc>
      </w:tr>
      <w:tr w:rsidR="00F37A69" w:rsidRPr="00B621F8" w:rsidTr="00DE5C6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69" w:rsidRPr="00B621F8" w:rsidRDefault="00F37A69" w:rsidP="00DE5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2</w:t>
            </w: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A69" w:rsidRPr="00B621F8" w:rsidRDefault="00F37A69" w:rsidP="00DE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Акредитаційний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сертифікат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69" w:rsidRPr="00B621F8" w:rsidRDefault="00F37A69" w:rsidP="00DE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</w:t>
            </w:r>
          </w:p>
        </w:tc>
      </w:tr>
      <w:tr w:rsidR="00F37A69" w:rsidRPr="00B621F8" w:rsidTr="00DE5C6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69" w:rsidRPr="00B621F8" w:rsidRDefault="00F37A69" w:rsidP="00DE5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3</w:t>
            </w: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A69" w:rsidRPr="00B621F8" w:rsidRDefault="00F37A69" w:rsidP="00DE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Ліцензія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gram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на право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провадження</w:t>
            </w:r>
            <w:proofErr w:type="spellEnd"/>
            <w:proofErr w:type="gram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діяльності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з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використання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джерел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інонізуючого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випромінювання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69" w:rsidRPr="00B621F8" w:rsidRDefault="00F37A69" w:rsidP="00DE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</w:t>
            </w:r>
          </w:p>
        </w:tc>
      </w:tr>
      <w:tr w:rsidR="00F37A69" w:rsidRPr="00B621F8" w:rsidTr="00DE5C61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69" w:rsidRPr="00B621F8" w:rsidRDefault="00F37A69" w:rsidP="00DE5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4</w:t>
            </w: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A69" w:rsidRPr="00B621F8" w:rsidRDefault="00F37A69" w:rsidP="00DE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Ліцензія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на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виробництво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лікарських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засобів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.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Роздрібна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торгівля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лікарськими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засобами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69" w:rsidRPr="00B621F8" w:rsidRDefault="00F37A69" w:rsidP="00DE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</w:t>
            </w:r>
          </w:p>
        </w:tc>
      </w:tr>
      <w:tr w:rsidR="00F37A69" w:rsidRPr="00B621F8" w:rsidTr="00DE5C61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69" w:rsidRPr="00B621F8" w:rsidRDefault="00F37A69" w:rsidP="00DE5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5</w:t>
            </w: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A69" w:rsidRPr="00B621F8" w:rsidRDefault="00F37A69" w:rsidP="00DE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Ліцензія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 на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переробку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донорськеої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крові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та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її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компонентів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,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виготовлення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з них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препаратів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, </w:t>
            </w:r>
            <w:proofErr w:type="spellStart"/>
            <w:proofErr w:type="gram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кр</w:t>
            </w:r>
            <w:proofErr w:type="gram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ім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діяльності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банків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пуповинної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крові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,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інших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тканин і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клітин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людини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69" w:rsidRPr="00B621F8" w:rsidRDefault="00F37A69" w:rsidP="00DE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</w:t>
            </w:r>
          </w:p>
        </w:tc>
      </w:tr>
      <w:tr w:rsidR="00F37A69" w:rsidRPr="00B621F8" w:rsidTr="00DE5C61">
        <w:trPr>
          <w:trHeight w:val="21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69" w:rsidRPr="00B621F8" w:rsidRDefault="00F37A69" w:rsidP="00DE5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6</w:t>
            </w: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A69" w:rsidRPr="00B621F8" w:rsidRDefault="00F37A69" w:rsidP="00DE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Ліцензія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на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придбання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,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зберігання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,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реалізація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(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відпуск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),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знпищення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,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використання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наркотичних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засобі</w:t>
            </w:r>
            <w:proofErr w:type="gram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в</w:t>
            </w:r>
            <w:proofErr w:type="spellEnd"/>
            <w:proofErr w:type="gram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(списку І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таблиці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ІІ та списку І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таблиці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ІІІ),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психотропних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речовин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(списку ІІ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таблиці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ІІ та списку ІІ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таблиці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ІІІ),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прекурсорів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(списку І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таблиці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ІV та списку ІІ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таблиці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ІV) "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Переліку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наркотичних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засобів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,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психотропних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речовин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і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прекурсорів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"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69" w:rsidRPr="00B621F8" w:rsidRDefault="00F37A69" w:rsidP="00DE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</w:t>
            </w:r>
          </w:p>
        </w:tc>
      </w:tr>
      <w:tr w:rsidR="00F37A69" w:rsidRPr="00B621F8" w:rsidTr="00DE5C61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69" w:rsidRPr="00B621F8" w:rsidRDefault="00F37A69" w:rsidP="00DE5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7</w:t>
            </w: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A69" w:rsidRPr="00B621F8" w:rsidRDefault="00F37A69" w:rsidP="00DE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Особові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картки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нарахування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заробітної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gram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плати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працівник</w:t>
            </w:r>
            <w:proofErr w:type="gram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ів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.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69" w:rsidRPr="00B621F8" w:rsidRDefault="00F37A69" w:rsidP="00DE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2062</w:t>
            </w:r>
          </w:p>
        </w:tc>
      </w:tr>
      <w:tr w:rsidR="00F37A69" w:rsidRPr="00B621F8" w:rsidTr="00DE5C6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69" w:rsidRPr="00B621F8" w:rsidRDefault="00F37A69" w:rsidP="00DE5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8</w:t>
            </w: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A69" w:rsidRPr="00B621F8" w:rsidRDefault="00F37A69" w:rsidP="00DE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Табелі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використання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робочого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часу за 2015-2017 роки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69" w:rsidRPr="00B621F8" w:rsidRDefault="00F37A69" w:rsidP="00DE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180</w:t>
            </w:r>
          </w:p>
        </w:tc>
      </w:tr>
      <w:tr w:rsidR="00F37A69" w:rsidRPr="00B621F8" w:rsidTr="00DE5C6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69" w:rsidRPr="00B621F8" w:rsidRDefault="00F37A69" w:rsidP="00DE5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9</w:t>
            </w: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A69" w:rsidRPr="00B621F8" w:rsidRDefault="00F37A69" w:rsidP="00DE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Табелі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використання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робочого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часу за 2018 </w:t>
            </w:r>
            <w:proofErr w:type="spellStart"/>
            <w:proofErr w:type="gram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р</w:t>
            </w:r>
            <w:proofErr w:type="gram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ік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69" w:rsidRPr="00B621F8" w:rsidRDefault="00F37A69" w:rsidP="00DE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15</w:t>
            </w:r>
          </w:p>
        </w:tc>
      </w:tr>
      <w:tr w:rsidR="00F37A69" w:rsidRPr="00B621F8" w:rsidTr="00DE5C61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69" w:rsidRPr="00B621F8" w:rsidRDefault="00F37A69" w:rsidP="00DE5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10</w:t>
            </w: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A69" w:rsidRPr="00B621F8" w:rsidRDefault="00F37A69" w:rsidP="00DE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Журна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-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головна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фінансової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діяльності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,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меморіальні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ордери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,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первинні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документи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,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фінансові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документи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,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кошториси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,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звіти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,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аналізи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69" w:rsidRPr="00B621F8" w:rsidRDefault="00F37A69" w:rsidP="00DE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13</w:t>
            </w:r>
          </w:p>
        </w:tc>
      </w:tr>
      <w:tr w:rsidR="00F37A69" w:rsidRPr="00B621F8" w:rsidTr="00DE5C6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69" w:rsidRPr="00B621F8" w:rsidRDefault="00F37A69" w:rsidP="00DE5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11</w:t>
            </w: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A69" w:rsidRPr="00B621F8" w:rsidRDefault="00F37A69" w:rsidP="00DE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путівки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службового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автомобіля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,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маршрутні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листи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69" w:rsidRPr="00B621F8" w:rsidRDefault="00F37A69" w:rsidP="00DE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39</w:t>
            </w:r>
          </w:p>
        </w:tc>
      </w:tr>
      <w:tr w:rsidR="00F37A69" w:rsidRPr="00B621F8" w:rsidTr="00DE5C6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69" w:rsidRPr="00B621F8" w:rsidRDefault="00F37A69" w:rsidP="00DE5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12</w:t>
            </w: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A69" w:rsidRPr="00B621F8" w:rsidRDefault="00F37A69" w:rsidP="00DE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Інвентарні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карточки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69" w:rsidRPr="00B621F8" w:rsidRDefault="00F37A69" w:rsidP="00DE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3307</w:t>
            </w:r>
          </w:p>
        </w:tc>
      </w:tr>
      <w:tr w:rsidR="00F37A69" w:rsidRPr="00B621F8" w:rsidTr="00DE5C6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69" w:rsidRPr="00B621F8" w:rsidRDefault="00F37A69" w:rsidP="00DE5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13</w:t>
            </w: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A69" w:rsidRPr="00B621F8" w:rsidRDefault="00F37A69" w:rsidP="00DE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Документація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АТО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69" w:rsidRPr="00B621F8" w:rsidRDefault="00F37A69" w:rsidP="00DE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</w:t>
            </w:r>
          </w:p>
        </w:tc>
      </w:tr>
      <w:tr w:rsidR="00F37A69" w:rsidRPr="00B621F8" w:rsidTr="00DE5C6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69" w:rsidRPr="00B621F8" w:rsidRDefault="00F37A69" w:rsidP="00DE5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14</w:t>
            </w: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A69" w:rsidRPr="00B621F8" w:rsidRDefault="00F37A69" w:rsidP="00DE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Календарні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плани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69" w:rsidRPr="00B621F8" w:rsidRDefault="00F37A69" w:rsidP="00DE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</w:t>
            </w:r>
          </w:p>
        </w:tc>
      </w:tr>
      <w:tr w:rsidR="00F37A69" w:rsidRPr="00B621F8" w:rsidTr="00DE5C61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69" w:rsidRPr="00B621F8" w:rsidRDefault="00F37A69" w:rsidP="00DE5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15</w:t>
            </w: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A69" w:rsidRPr="00B621F8" w:rsidRDefault="00F37A69" w:rsidP="00DE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Медичне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забезпечення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ветеранів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ВВВ, АТО,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репресованих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69" w:rsidRPr="00B621F8" w:rsidRDefault="00F37A69" w:rsidP="00DE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</w:t>
            </w:r>
          </w:p>
        </w:tc>
      </w:tr>
      <w:tr w:rsidR="00F37A69" w:rsidRPr="00B621F8" w:rsidTr="00DE5C61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69" w:rsidRPr="00B621F8" w:rsidRDefault="00F37A69" w:rsidP="00DE5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16</w:t>
            </w: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A69" w:rsidRPr="00B621F8" w:rsidRDefault="00F37A69" w:rsidP="00DE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Обласні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показники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здоров</w:t>
            </w:r>
            <w:proofErr w:type="gram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`я</w:t>
            </w:r>
            <w:proofErr w:type="spellEnd"/>
            <w:proofErr w:type="gram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населення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та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використання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ресурсів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охорони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здоров`я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69" w:rsidRPr="00B621F8" w:rsidRDefault="00F37A69" w:rsidP="00DE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</w:t>
            </w:r>
          </w:p>
        </w:tc>
      </w:tr>
      <w:tr w:rsidR="00F37A69" w:rsidRPr="00B621F8" w:rsidTr="00DE5C61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69" w:rsidRPr="00B621F8" w:rsidRDefault="00F37A69" w:rsidP="00DE5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17</w:t>
            </w: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A69" w:rsidRPr="00B621F8" w:rsidRDefault="00F37A69" w:rsidP="00DE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Демографічні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показнини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здоров</w:t>
            </w:r>
            <w:proofErr w:type="gram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`я</w:t>
            </w:r>
            <w:proofErr w:type="spellEnd"/>
            <w:proofErr w:type="gram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населення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.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аналіз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роботи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закладу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69" w:rsidRPr="00B621F8" w:rsidRDefault="00F37A69" w:rsidP="00DE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5</w:t>
            </w:r>
          </w:p>
        </w:tc>
      </w:tr>
      <w:tr w:rsidR="00F37A69" w:rsidRPr="00B621F8" w:rsidTr="00DE5C6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69" w:rsidRPr="00B621F8" w:rsidRDefault="00F37A69" w:rsidP="00DE5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18</w:t>
            </w: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A69" w:rsidRPr="00B621F8" w:rsidRDefault="00F37A69" w:rsidP="00DE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Звіти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закладу </w:t>
            </w:r>
            <w:proofErr w:type="gram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в</w:t>
            </w:r>
            <w:proofErr w:type="gram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ДОЗ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69" w:rsidRPr="00B621F8" w:rsidRDefault="00F37A69" w:rsidP="00DE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12</w:t>
            </w:r>
          </w:p>
        </w:tc>
      </w:tr>
      <w:tr w:rsidR="00F37A69" w:rsidRPr="00B621F8" w:rsidTr="00DE5C6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69" w:rsidRPr="00B621F8" w:rsidRDefault="00F37A69" w:rsidP="00DE5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19</w:t>
            </w: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A69" w:rsidRPr="00B621F8" w:rsidRDefault="00F37A69" w:rsidP="00DE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Протоколи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медичних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рад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69" w:rsidRPr="00B621F8" w:rsidRDefault="00F37A69" w:rsidP="00DE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</w:t>
            </w:r>
          </w:p>
        </w:tc>
      </w:tr>
      <w:tr w:rsidR="00F37A69" w:rsidRPr="00B621F8" w:rsidTr="00DE5C6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69" w:rsidRPr="00B621F8" w:rsidRDefault="00F37A69" w:rsidP="00DE5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20</w:t>
            </w: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A69" w:rsidRPr="00B621F8" w:rsidRDefault="00F37A69" w:rsidP="00DE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Протоколи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лікарських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конференцій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69" w:rsidRPr="00B621F8" w:rsidRDefault="00F37A69" w:rsidP="00DE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</w:t>
            </w:r>
          </w:p>
        </w:tc>
      </w:tr>
      <w:tr w:rsidR="00F37A69" w:rsidRPr="00B621F8" w:rsidTr="00DE5C6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69" w:rsidRPr="00B621F8" w:rsidRDefault="00F37A69" w:rsidP="00DE5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21</w:t>
            </w: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A69" w:rsidRPr="00B621F8" w:rsidRDefault="00F37A69" w:rsidP="00DE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Протоколи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оперативних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нарад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69" w:rsidRPr="00B621F8" w:rsidRDefault="00F37A69" w:rsidP="00DE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</w:t>
            </w:r>
          </w:p>
        </w:tc>
      </w:tr>
      <w:tr w:rsidR="00F37A69" w:rsidRPr="00B621F8" w:rsidTr="00DE5C6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69" w:rsidRPr="00B621F8" w:rsidRDefault="00F37A69" w:rsidP="00DE5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22</w:t>
            </w: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A69" w:rsidRPr="00B621F8" w:rsidRDefault="00F37A69" w:rsidP="00DE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proofErr w:type="spellStart"/>
            <w:proofErr w:type="gram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Р</w:t>
            </w:r>
            <w:proofErr w:type="gram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ічні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плани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роботи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закладу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69" w:rsidRPr="00B621F8" w:rsidRDefault="00F37A69" w:rsidP="00DE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41</w:t>
            </w:r>
          </w:p>
        </w:tc>
      </w:tr>
      <w:tr w:rsidR="00F37A69" w:rsidRPr="00B621F8" w:rsidTr="00DE5C6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69" w:rsidRPr="00B621F8" w:rsidRDefault="00F37A69" w:rsidP="00DE5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23</w:t>
            </w: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A69" w:rsidRPr="00B621F8" w:rsidRDefault="00F37A69" w:rsidP="00DE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Плани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організаційних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заході</w:t>
            </w:r>
            <w:proofErr w:type="gram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в</w:t>
            </w:r>
            <w:proofErr w:type="spellEnd"/>
            <w:proofErr w:type="gram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ДОЗ та закладу (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щомісячні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69" w:rsidRPr="00B621F8" w:rsidRDefault="00F37A69" w:rsidP="00DE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</w:t>
            </w:r>
          </w:p>
        </w:tc>
      </w:tr>
      <w:tr w:rsidR="00F37A69" w:rsidRPr="00B621F8" w:rsidTr="00DE5C61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69" w:rsidRPr="00B621F8" w:rsidRDefault="00F37A69" w:rsidP="00DE5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lastRenderedPageBreak/>
              <w:t>24</w:t>
            </w: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A69" w:rsidRPr="00B621F8" w:rsidRDefault="00F37A69" w:rsidP="00DE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Договори з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постачальниками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товарі</w:t>
            </w:r>
            <w:proofErr w:type="gram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в</w:t>
            </w:r>
            <w:proofErr w:type="spellEnd"/>
            <w:proofErr w:type="gram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,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робіт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та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послуг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.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документи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постачальників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69" w:rsidRPr="00B621F8" w:rsidRDefault="00F37A69" w:rsidP="00DE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31</w:t>
            </w:r>
          </w:p>
        </w:tc>
      </w:tr>
      <w:tr w:rsidR="00F37A69" w:rsidRPr="00B621F8" w:rsidTr="00DE5C6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69" w:rsidRPr="00B621F8" w:rsidRDefault="00F37A69" w:rsidP="00DE5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25</w:t>
            </w: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A69" w:rsidRPr="00B621F8" w:rsidRDefault="00F37A69" w:rsidP="00DE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Договори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оренди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69" w:rsidRPr="00B621F8" w:rsidRDefault="00F37A69" w:rsidP="00DE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54</w:t>
            </w:r>
          </w:p>
        </w:tc>
      </w:tr>
      <w:tr w:rsidR="00F37A69" w:rsidRPr="00B621F8" w:rsidTr="00DE5C61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69" w:rsidRPr="00B621F8" w:rsidRDefault="00F37A69" w:rsidP="00DE5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26</w:t>
            </w: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69" w:rsidRPr="00B621F8" w:rsidRDefault="00F37A69" w:rsidP="00DE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Книги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наказів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головного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лі</w:t>
            </w:r>
            <w:proofErr w:type="gram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каря</w:t>
            </w:r>
            <w:proofErr w:type="spellEnd"/>
            <w:proofErr w:type="gram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з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кадрових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питань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Броварської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ЦРЛ: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69" w:rsidRPr="00B621F8" w:rsidRDefault="00F37A69" w:rsidP="00DE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169</w:t>
            </w:r>
          </w:p>
        </w:tc>
      </w:tr>
      <w:tr w:rsidR="00F37A69" w:rsidRPr="00B621F8" w:rsidTr="00DE5C6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69" w:rsidRPr="00B621F8" w:rsidRDefault="00F37A69" w:rsidP="00DE5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27</w:t>
            </w: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69" w:rsidRPr="00B621F8" w:rsidRDefault="00F37A69" w:rsidP="00DE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Заяви про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прийом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, перевод,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звільнення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1969 – 2017 р.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69" w:rsidRPr="00B621F8" w:rsidRDefault="00F37A69" w:rsidP="00DE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176</w:t>
            </w:r>
          </w:p>
        </w:tc>
      </w:tr>
      <w:tr w:rsidR="00F37A69" w:rsidRPr="00B621F8" w:rsidTr="00DE5C6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69" w:rsidRPr="00B621F8" w:rsidRDefault="00F37A69" w:rsidP="00DE5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28</w:t>
            </w: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69" w:rsidRPr="00B621F8" w:rsidRDefault="00F37A69" w:rsidP="00DE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Особові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картки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Ф. П-2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звільнених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працівників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69" w:rsidRPr="00B621F8" w:rsidRDefault="00F37A69" w:rsidP="00DE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180</w:t>
            </w:r>
          </w:p>
        </w:tc>
      </w:tr>
      <w:tr w:rsidR="00F37A69" w:rsidRPr="00B621F8" w:rsidTr="00DE5C6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69" w:rsidRPr="00B621F8" w:rsidRDefault="00F37A69" w:rsidP="00DE5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29</w:t>
            </w: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69" w:rsidRPr="00B621F8" w:rsidRDefault="00F37A69" w:rsidP="00DE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Журнал </w:t>
            </w:r>
            <w:proofErr w:type="spellStart"/>
            <w:proofErr w:type="gram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обл</w:t>
            </w:r>
            <w:proofErr w:type="gram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іку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трудових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книжок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1966 – 2018 р.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69" w:rsidRPr="00B621F8" w:rsidRDefault="00F37A69" w:rsidP="00DE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19</w:t>
            </w:r>
          </w:p>
        </w:tc>
      </w:tr>
      <w:tr w:rsidR="00F37A69" w:rsidRPr="00B621F8" w:rsidTr="00DE5C6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69" w:rsidRPr="00B621F8" w:rsidRDefault="00F37A69" w:rsidP="00DE5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30</w:t>
            </w: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69" w:rsidRPr="00B621F8" w:rsidRDefault="00F37A69" w:rsidP="00DE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Книги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реєстрації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наказів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1998-2018 р.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69" w:rsidRPr="00B621F8" w:rsidRDefault="00F37A69" w:rsidP="00DE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4</w:t>
            </w:r>
          </w:p>
        </w:tc>
      </w:tr>
      <w:tr w:rsidR="00F37A69" w:rsidRPr="00B621F8" w:rsidTr="00DE5C6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69" w:rsidRPr="00B621F8" w:rsidRDefault="00F37A69" w:rsidP="00DE5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31</w:t>
            </w: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69" w:rsidRPr="00B621F8" w:rsidRDefault="00F37A69" w:rsidP="00DE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Особові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справи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працівників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69" w:rsidRPr="00B621F8" w:rsidRDefault="00F37A69" w:rsidP="00DE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39</w:t>
            </w:r>
          </w:p>
        </w:tc>
      </w:tr>
      <w:tr w:rsidR="00F37A69" w:rsidRPr="00B621F8" w:rsidTr="00DE5C6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69" w:rsidRPr="00B621F8" w:rsidRDefault="00F37A69" w:rsidP="00DE5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32</w:t>
            </w: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69" w:rsidRPr="00B621F8" w:rsidRDefault="00F37A69" w:rsidP="00DE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Особові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справи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керівного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складу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Броварської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ЦРЛ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69" w:rsidRPr="00B621F8" w:rsidRDefault="00F37A69" w:rsidP="00DE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46</w:t>
            </w:r>
          </w:p>
        </w:tc>
      </w:tr>
      <w:tr w:rsidR="00F37A69" w:rsidRPr="00B621F8" w:rsidTr="00DE5C6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69" w:rsidRPr="00B621F8" w:rsidRDefault="00F37A69" w:rsidP="00DE5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33</w:t>
            </w: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69" w:rsidRPr="00B621F8" w:rsidRDefault="00F37A69" w:rsidP="00DE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Трудові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книжки: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69" w:rsidRPr="00B621F8" w:rsidRDefault="00F37A69" w:rsidP="00DE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1593 </w:t>
            </w:r>
          </w:p>
        </w:tc>
      </w:tr>
      <w:tr w:rsidR="00F37A69" w:rsidRPr="00B621F8" w:rsidTr="00DE5C6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69" w:rsidRPr="00B621F8" w:rsidRDefault="00F37A69" w:rsidP="00DE5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34</w:t>
            </w: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69" w:rsidRPr="00B621F8" w:rsidRDefault="00F37A69" w:rsidP="00DE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Особові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картки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Ф. П-2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працюючих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працівників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69" w:rsidRPr="00B621F8" w:rsidRDefault="00F37A69" w:rsidP="00DE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1618</w:t>
            </w:r>
          </w:p>
        </w:tc>
      </w:tr>
      <w:tr w:rsidR="00F37A69" w:rsidRPr="00B621F8" w:rsidTr="00DE5C61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69" w:rsidRPr="00B621F8" w:rsidRDefault="00F37A69" w:rsidP="00DE5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35</w:t>
            </w: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69" w:rsidRPr="00B621F8" w:rsidRDefault="00F37A69" w:rsidP="00DE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Відомості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про </w:t>
            </w:r>
            <w:proofErr w:type="spellStart"/>
            <w:proofErr w:type="gram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п</w:t>
            </w:r>
            <w:proofErr w:type="gram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ідвищення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кваліфікації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та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атестації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медичного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персоналу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69" w:rsidRPr="00B621F8" w:rsidRDefault="00F37A69" w:rsidP="00DE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3</w:t>
            </w:r>
          </w:p>
        </w:tc>
      </w:tr>
      <w:tr w:rsidR="00F37A69" w:rsidRPr="00B621F8" w:rsidTr="00DE5C6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69" w:rsidRPr="00B621F8" w:rsidRDefault="00F37A69" w:rsidP="00DE5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36</w:t>
            </w: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69" w:rsidRPr="00B621F8" w:rsidRDefault="00F37A69" w:rsidP="00DE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proofErr w:type="spellStart"/>
            <w:proofErr w:type="gram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Р</w:t>
            </w:r>
            <w:proofErr w:type="gram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ічні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статистичні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звіти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про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медичні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кадрів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Форма № 17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69" w:rsidRPr="00B621F8" w:rsidRDefault="00F37A69" w:rsidP="00DE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8</w:t>
            </w:r>
          </w:p>
        </w:tc>
      </w:tr>
      <w:tr w:rsidR="00F37A69" w:rsidRPr="00B621F8" w:rsidTr="00DE5C6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69" w:rsidRPr="00B621F8" w:rsidRDefault="00F37A69" w:rsidP="00DE5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37</w:t>
            </w: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69" w:rsidRPr="00B621F8" w:rsidRDefault="00F37A69" w:rsidP="00DE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Посадові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інструкції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медичних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працівникі</w:t>
            </w:r>
            <w:proofErr w:type="gram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69" w:rsidRPr="00B621F8" w:rsidRDefault="00F37A69" w:rsidP="00DE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23</w:t>
            </w:r>
          </w:p>
        </w:tc>
      </w:tr>
      <w:tr w:rsidR="00F37A69" w:rsidRPr="00B621F8" w:rsidTr="00DE5C61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69" w:rsidRPr="00B621F8" w:rsidRDefault="00F37A69" w:rsidP="00DE5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38</w:t>
            </w: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69" w:rsidRPr="00B621F8" w:rsidRDefault="00F37A69" w:rsidP="00DE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Особові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справи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звільненого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керівного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складу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Броварської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ЦРЛ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69" w:rsidRPr="00B621F8" w:rsidRDefault="00F37A69" w:rsidP="00DE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19</w:t>
            </w:r>
          </w:p>
        </w:tc>
      </w:tr>
      <w:tr w:rsidR="00F37A69" w:rsidRPr="00B621F8" w:rsidTr="00DE5C6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69" w:rsidRPr="00B621F8" w:rsidRDefault="00F37A69" w:rsidP="00DE5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39</w:t>
            </w: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69" w:rsidRPr="00B621F8" w:rsidRDefault="00F37A69" w:rsidP="00DE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Документи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з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військового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обл</w:t>
            </w:r>
            <w:proofErr w:type="gram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іку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69" w:rsidRPr="00B621F8" w:rsidRDefault="00F37A69" w:rsidP="00DE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5</w:t>
            </w:r>
          </w:p>
        </w:tc>
      </w:tr>
      <w:tr w:rsidR="00F37A69" w:rsidRPr="00B621F8" w:rsidTr="00DE5C61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69" w:rsidRPr="00B621F8" w:rsidRDefault="00F37A69" w:rsidP="00DE5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40</w:t>
            </w: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69" w:rsidRPr="00B621F8" w:rsidRDefault="00F37A69" w:rsidP="00DE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Особові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картки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Ф. П-2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військовозобов</w:t>
            </w:r>
            <w:proofErr w:type="gram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`я</w:t>
            </w:r>
            <w:proofErr w:type="gram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заних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та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призовників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Броварської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ЦРЛ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69" w:rsidRPr="00B621F8" w:rsidRDefault="00F37A69" w:rsidP="00DE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332</w:t>
            </w:r>
          </w:p>
        </w:tc>
      </w:tr>
      <w:tr w:rsidR="00F37A69" w:rsidRPr="00B621F8" w:rsidTr="00DE5C6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69" w:rsidRPr="00B621F8" w:rsidRDefault="00F37A69" w:rsidP="00DE5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41</w:t>
            </w: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69" w:rsidRPr="00B621F8" w:rsidRDefault="00F37A69" w:rsidP="00DE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Журнал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реєстрації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листків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непрацездатності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69" w:rsidRPr="00B621F8" w:rsidRDefault="00F37A69" w:rsidP="00DE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2</w:t>
            </w:r>
          </w:p>
        </w:tc>
      </w:tr>
      <w:tr w:rsidR="00F37A69" w:rsidRPr="00B621F8" w:rsidTr="00DE5C6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69" w:rsidRPr="00B621F8" w:rsidRDefault="00F37A69" w:rsidP="00DE5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42</w:t>
            </w: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69" w:rsidRPr="00B621F8" w:rsidRDefault="00F37A69" w:rsidP="00DE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Журнал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реєстрації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довідок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69" w:rsidRPr="00B621F8" w:rsidRDefault="00F37A69" w:rsidP="00DE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2</w:t>
            </w:r>
          </w:p>
        </w:tc>
      </w:tr>
      <w:tr w:rsidR="00F37A69" w:rsidRPr="00B621F8" w:rsidTr="00DE5C61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69" w:rsidRPr="00B621F8" w:rsidRDefault="00F37A69" w:rsidP="00DE5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43</w:t>
            </w: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69" w:rsidRPr="00B621F8" w:rsidRDefault="00F37A69" w:rsidP="00DE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Журнал для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ознайомлення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з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обовязковими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документами при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прийомі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gram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на</w:t>
            </w:r>
            <w:proofErr w:type="gram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роботу до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Броварської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ЦРЛ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69" w:rsidRPr="00B621F8" w:rsidRDefault="00F37A69" w:rsidP="00DE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</w:t>
            </w:r>
          </w:p>
        </w:tc>
      </w:tr>
      <w:tr w:rsidR="00F37A69" w:rsidRPr="00B621F8" w:rsidTr="00DE5C6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69" w:rsidRPr="00B621F8" w:rsidRDefault="00F37A69" w:rsidP="00DE5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44</w:t>
            </w: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69" w:rsidRPr="00B621F8" w:rsidRDefault="00F37A69" w:rsidP="00DE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proofErr w:type="spellStart"/>
            <w:proofErr w:type="gram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Р</w:t>
            </w:r>
            <w:proofErr w:type="gram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ічний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звіт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(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фінансової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звітності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)  за  2017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рік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69" w:rsidRPr="00B621F8" w:rsidRDefault="00F37A69" w:rsidP="00DE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</w:t>
            </w:r>
          </w:p>
        </w:tc>
      </w:tr>
      <w:tr w:rsidR="00F37A69" w:rsidRPr="00B621F8" w:rsidTr="00DE5C6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69" w:rsidRPr="00B621F8" w:rsidRDefault="00F37A69" w:rsidP="00DE5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45</w:t>
            </w: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69" w:rsidRPr="00B621F8" w:rsidRDefault="00F37A69" w:rsidP="00DE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Квартальний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звіт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(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фінансової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звітності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) за  2017 </w:t>
            </w:r>
            <w:proofErr w:type="spellStart"/>
            <w:proofErr w:type="gram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р</w:t>
            </w:r>
            <w:proofErr w:type="gram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ік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69" w:rsidRPr="00B621F8" w:rsidRDefault="00F37A69" w:rsidP="00DE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4</w:t>
            </w:r>
          </w:p>
        </w:tc>
      </w:tr>
      <w:tr w:rsidR="00F37A69" w:rsidRPr="00B621F8" w:rsidTr="00DE5C6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69" w:rsidRPr="00B621F8" w:rsidRDefault="00F37A69" w:rsidP="00DE5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46</w:t>
            </w: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69" w:rsidRPr="00B621F8" w:rsidRDefault="00F37A69" w:rsidP="00DE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Квартальний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звіт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(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фінансової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звітності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)   за  2018рік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69" w:rsidRPr="00B621F8" w:rsidRDefault="00F37A69" w:rsidP="00DE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</w:t>
            </w:r>
          </w:p>
        </w:tc>
      </w:tr>
      <w:tr w:rsidR="00F37A69" w:rsidRPr="00B621F8" w:rsidTr="00DE5C6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69" w:rsidRPr="00B621F8" w:rsidRDefault="00F37A69" w:rsidP="00DE5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47</w:t>
            </w: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69" w:rsidRPr="00B621F8" w:rsidRDefault="00F37A69" w:rsidP="00DE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1 ПВ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квартальний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, </w:t>
            </w:r>
            <w:proofErr w:type="spellStart"/>
            <w:proofErr w:type="gram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р</w:t>
            </w:r>
            <w:proofErr w:type="gram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ічний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за 2017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рік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69" w:rsidRPr="00B621F8" w:rsidRDefault="00F37A69" w:rsidP="00DE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</w:t>
            </w:r>
          </w:p>
        </w:tc>
      </w:tr>
      <w:tr w:rsidR="00F37A69" w:rsidRPr="00B621F8" w:rsidTr="00DE5C6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69" w:rsidRPr="00B621F8" w:rsidRDefault="00F37A69" w:rsidP="00DE5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48</w:t>
            </w: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69" w:rsidRPr="00B621F8" w:rsidRDefault="00F37A69" w:rsidP="00DE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1 ПВ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квартальний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, </w:t>
            </w:r>
            <w:proofErr w:type="spellStart"/>
            <w:proofErr w:type="gram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р</w:t>
            </w:r>
            <w:proofErr w:type="gram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ічний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за 2018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рік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69" w:rsidRPr="00B621F8" w:rsidRDefault="00F37A69" w:rsidP="00DE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</w:t>
            </w:r>
          </w:p>
        </w:tc>
      </w:tr>
      <w:tr w:rsidR="00F37A69" w:rsidRPr="00B621F8" w:rsidTr="00DE5C6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69" w:rsidRPr="00B621F8" w:rsidRDefault="00F37A69" w:rsidP="00DE5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49</w:t>
            </w: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69" w:rsidRPr="00B621F8" w:rsidRDefault="00F37A69" w:rsidP="00DE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Кошториси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зі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змінам</w:t>
            </w:r>
            <w:proofErr w:type="gram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и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(</w:t>
            </w:r>
            <w:proofErr w:type="gram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бюджет )  2017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рік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69" w:rsidRPr="00B621F8" w:rsidRDefault="00F37A69" w:rsidP="00DE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2</w:t>
            </w:r>
          </w:p>
        </w:tc>
      </w:tr>
      <w:tr w:rsidR="00F37A69" w:rsidRPr="00B621F8" w:rsidTr="00DE5C6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69" w:rsidRPr="00B621F8" w:rsidRDefault="00F37A69" w:rsidP="00DE5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50</w:t>
            </w: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69" w:rsidRPr="00B621F8" w:rsidRDefault="00F37A69" w:rsidP="00DE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Кошториси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зі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змінами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 (бюджет )  2018 </w:t>
            </w:r>
            <w:proofErr w:type="spellStart"/>
            <w:proofErr w:type="gram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р</w:t>
            </w:r>
            <w:proofErr w:type="gram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ік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69" w:rsidRPr="00B621F8" w:rsidRDefault="00F37A69" w:rsidP="00DE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2</w:t>
            </w:r>
          </w:p>
        </w:tc>
      </w:tr>
      <w:tr w:rsidR="00F37A69" w:rsidRPr="00B621F8" w:rsidTr="00DE5C6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69" w:rsidRPr="00B621F8" w:rsidRDefault="00F37A69" w:rsidP="00DE5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51</w:t>
            </w: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69" w:rsidRPr="00B621F8" w:rsidRDefault="00F37A69" w:rsidP="00DE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Тарифікаційні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списки,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штатні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розписи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(2016-2017-2018)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69" w:rsidRPr="00B621F8" w:rsidRDefault="00F37A69" w:rsidP="00DE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10</w:t>
            </w:r>
          </w:p>
        </w:tc>
      </w:tr>
      <w:tr w:rsidR="00F37A69" w:rsidRPr="00B621F8" w:rsidTr="00DE5C6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69" w:rsidRPr="00B621F8" w:rsidRDefault="00F37A69" w:rsidP="00DE5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52</w:t>
            </w: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A69" w:rsidRPr="00B621F8" w:rsidRDefault="00F37A69" w:rsidP="00DE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Печатки та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штампи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69" w:rsidRPr="00B621F8" w:rsidRDefault="00F37A69" w:rsidP="00DE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96</w:t>
            </w:r>
          </w:p>
        </w:tc>
      </w:tr>
      <w:tr w:rsidR="00F37A69" w:rsidRPr="00B621F8" w:rsidTr="00DE5C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69" w:rsidRPr="00B621F8" w:rsidRDefault="00F37A69" w:rsidP="00DE5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53</w:t>
            </w: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A69" w:rsidRPr="00B621F8" w:rsidRDefault="00F37A69" w:rsidP="00DE5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Журнал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реєстрації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вхідних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документів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2001-2010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69" w:rsidRPr="00B621F8" w:rsidRDefault="00F37A69" w:rsidP="00DE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10</w:t>
            </w:r>
          </w:p>
        </w:tc>
      </w:tr>
      <w:tr w:rsidR="00F37A69" w:rsidRPr="00B621F8" w:rsidTr="00DE5C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69" w:rsidRPr="00B621F8" w:rsidRDefault="00F37A69" w:rsidP="00DE5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54</w:t>
            </w: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A69" w:rsidRPr="00B621F8" w:rsidRDefault="00F37A69" w:rsidP="00DE5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Журнал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реєстрації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вхідних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документів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2011-2018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69" w:rsidRPr="00B621F8" w:rsidRDefault="00F37A69" w:rsidP="00DE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17</w:t>
            </w:r>
          </w:p>
        </w:tc>
      </w:tr>
      <w:tr w:rsidR="00F37A69" w:rsidRPr="00B621F8" w:rsidTr="00DE5C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69" w:rsidRPr="00B621F8" w:rsidRDefault="00F37A69" w:rsidP="00DE5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55</w:t>
            </w: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A69" w:rsidRPr="00B621F8" w:rsidRDefault="00F37A69" w:rsidP="00DE5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Журнал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реєстрації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вихідних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документів2001-2010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69" w:rsidRPr="00B621F8" w:rsidRDefault="00F37A69" w:rsidP="00DE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12</w:t>
            </w:r>
          </w:p>
        </w:tc>
      </w:tr>
      <w:tr w:rsidR="00F37A69" w:rsidRPr="00B621F8" w:rsidTr="00DE5C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69" w:rsidRPr="00B621F8" w:rsidRDefault="00F37A69" w:rsidP="00DE5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56</w:t>
            </w: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A69" w:rsidRPr="00B621F8" w:rsidRDefault="00F37A69" w:rsidP="00DE5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Журнал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реєстрації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вихідних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документів2011-2018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69" w:rsidRPr="00B621F8" w:rsidRDefault="00F37A69" w:rsidP="00DE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8</w:t>
            </w:r>
          </w:p>
        </w:tc>
      </w:tr>
      <w:tr w:rsidR="00F37A69" w:rsidRPr="00B621F8" w:rsidTr="00DE5C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69" w:rsidRPr="00B621F8" w:rsidRDefault="00F37A69" w:rsidP="00DE5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57</w:t>
            </w: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A69" w:rsidRPr="00B621F8" w:rsidRDefault="00F37A69" w:rsidP="00DE5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Папки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вхідних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документів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2001-2010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69" w:rsidRPr="00B621F8" w:rsidRDefault="00F37A69" w:rsidP="00DE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22</w:t>
            </w:r>
          </w:p>
        </w:tc>
      </w:tr>
      <w:tr w:rsidR="00F37A69" w:rsidRPr="00B621F8" w:rsidTr="00DE5C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69" w:rsidRPr="00B621F8" w:rsidRDefault="00F37A69" w:rsidP="00DE5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58</w:t>
            </w: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A69" w:rsidRPr="00B621F8" w:rsidRDefault="00F37A69" w:rsidP="00DE5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Папки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вхідних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документів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2011-2018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69" w:rsidRPr="00B621F8" w:rsidRDefault="00F37A69" w:rsidP="00DE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31</w:t>
            </w:r>
          </w:p>
        </w:tc>
      </w:tr>
      <w:tr w:rsidR="00F37A69" w:rsidRPr="00B621F8" w:rsidTr="00DE5C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69" w:rsidRPr="00B621F8" w:rsidRDefault="00F37A69" w:rsidP="00DE5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59</w:t>
            </w: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A69" w:rsidRPr="00B621F8" w:rsidRDefault="00F37A69" w:rsidP="00DE5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Папки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вихідних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документів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2001-2010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69" w:rsidRPr="00B621F8" w:rsidRDefault="00F37A69" w:rsidP="00DE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20</w:t>
            </w:r>
          </w:p>
        </w:tc>
      </w:tr>
      <w:tr w:rsidR="00F37A69" w:rsidRPr="00B621F8" w:rsidTr="00DE5C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69" w:rsidRPr="00B621F8" w:rsidRDefault="00F37A69" w:rsidP="00DE5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60</w:t>
            </w: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A69" w:rsidRPr="00B621F8" w:rsidRDefault="00F37A69" w:rsidP="00DE5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Папки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вихідних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документів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2011-2018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69" w:rsidRPr="00B621F8" w:rsidRDefault="00F37A69" w:rsidP="00DE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27</w:t>
            </w:r>
          </w:p>
        </w:tc>
      </w:tr>
      <w:tr w:rsidR="00F37A69" w:rsidRPr="00B621F8" w:rsidTr="00DE5C6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69" w:rsidRPr="00B621F8" w:rsidRDefault="00F37A69" w:rsidP="00DE5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61</w:t>
            </w: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69" w:rsidRPr="00B621F8" w:rsidRDefault="00F37A69" w:rsidP="00DE5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Журнал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реєстрації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вхідної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документації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(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скарг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,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заяв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,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листів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громадян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) 2001-2010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69" w:rsidRPr="00B621F8" w:rsidRDefault="00F37A69" w:rsidP="00DE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</w:t>
            </w:r>
          </w:p>
        </w:tc>
      </w:tr>
      <w:tr w:rsidR="00F37A69" w:rsidRPr="00B621F8" w:rsidTr="00DE5C6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69" w:rsidRPr="00B621F8" w:rsidRDefault="00F37A69" w:rsidP="00DE5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62</w:t>
            </w: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69" w:rsidRPr="00B621F8" w:rsidRDefault="00F37A69" w:rsidP="00DE5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Журнал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реєстрації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вхідної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документації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(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скарг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,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заяв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,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листів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громадян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) 2011-2018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69" w:rsidRPr="00B621F8" w:rsidRDefault="00F37A69" w:rsidP="00DE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2</w:t>
            </w:r>
          </w:p>
        </w:tc>
      </w:tr>
      <w:tr w:rsidR="00F37A69" w:rsidRPr="00B621F8" w:rsidTr="00DE5C6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69" w:rsidRPr="00B621F8" w:rsidRDefault="00F37A69" w:rsidP="00DE5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63</w:t>
            </w: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69" w:rsidRPr="00B621F8" w:rsidRDefault="00F37A69" w:rsidP="00DE5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Журнал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реєстрації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вихідної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документації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(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скарг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,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заяв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,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листів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громадян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) 2001-2010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69" w:rsidRPr="00B621F8" w:rsidRDefault="00F37A69" w:rsidP="00DE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</w:t>
            </w:r>
          </w:p>
        </w:tc>
      </w:tr>
      <w:tr w:rsidR="00F37A69" w:rsidRPr="00B621F8" w:rsidTr="00DE5C6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69" w:rsidRPr="00B621F8" w:rsidRDefault="00F37A69" w:rsidP="00DE5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lastRenderedPageBreak/>
              <w:t>64</w:t>
            </w: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69" w:rsidRPr="00B621F8" w:rsidRDefault="00F37A69" w:rsidP="00DE5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Журнал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реєстрації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вихідної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документації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(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скарг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,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заяв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,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листів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громадян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) 2011-2018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69" w:rsidRPr="00B621F8" w:rsidRDefault="00F37A69" w:rsidP="00DE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</w:t>
            </w:r>
          </w:p>
        </w:tc>
      </w:tr>
      <w:tr w:rsidR="00F37A69" w:rsidRPr="00B621F8" w:rsidTr="00DE5C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69" w:rsidRPr="00B621F8" w:rsidRDefault="00F37A69" w:rsidP="00DE5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65</w:t>
            </w: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A69" w:rsidRPr="00B621F8" w:rsidRDefault="00F37A69" w:rsidP="00DE5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Журнал  </w:t>
            </w:r>
            <w:proofErr w:type="spellStart"/>
            <w:proofErr w:type="gram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обл</w:t>
            </w:r>
            <w:proofErr w:type="gram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іку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телефонограм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2001-2010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69" w:rsidRPr="00B621F8" w:rsidRDefault="00F37A69" w:rsidP="00DE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6</w:t>
            </w:r>
          </w:p>
        </w:tc>
      </w:tr>
      <w:tr w:rsidR="00F37A69" w:rsidRPr="00B621F8" w:rsidTr="00DE5C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69" w:rsidRPr="00B621F8" w:rsidRDefault="00F37A69" w:rsidP="00DE5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66</w:t>
            </w: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A69" w:rsidRPr="00B621F8" w:rsidRDefault="00F37A69" w:rsidP="00DE5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Журнал  </w:t>
            </w:r>
            <w:proofErr w:type="spellStart"/>
            <w:proofErr w:type="gram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обл</w:t>
            </w:r>
            <w:proofErr w:type="gram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іку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телефонограм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2001-2010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69" w:rsidRPr="00B621F8" w:rsidRDefault="00F37A69" w:rsidP="00DE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4</w:t>
            </w:r>
          </w:p>
        </w:tc>
      </w:tr>
      <w:tr w:rsidR="00F37A69" w:rsidRPr="00B621F8" w:rsidTr="00DE5C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69" w:rsidRPr="00B621F8" w:rsidRDefault="00F37A69" w:rsidP="00DE5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67</w:t>
            </w: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A69" w:rsidRPr="00B621F8" w:rsidRDefault="00F37A69" w:rsidP="00DE5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Журнал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пропозицій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,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заяв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,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скарг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та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подяк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2001-2010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69" w:rsidRPr="00B621F8" w:rsidRDefault="00F37A69" w:rsidP="00DE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2</w:t>
            </w:r>
          </w:p>
        </w:tc>
      </w:tr>
      <w:tr w:rsidR="00F37A69" w:rsidRPr="00B621F8" w:rsidTr="00DE5C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69" w:rsidRPr="00B621F8" w:rsidRDefault="00F37A69" w:rsidP="00DE5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68</w:t>
            </w: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A69" w:rsidRPr="00B621F8" w:rsidRDefault="00F37A69" w:rsidP="00DE5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Журнал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пропозицій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,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заяв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,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скарг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та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подяк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2011-2018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69" w:rsidRPr="00B621F8" w:rsidRDefault="00F37A69" w:rsidP="00DE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2</w:t>
            </w:r>
          </w:p>
        </w:tc>
      </w:tr>
      <w:tr w:rsidR="00F37A69" w:rsidRPr="00B621F8" w:rsidTr="00DE5C6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69" w:rsidRPr="00B621F8" w:rsidRDefault="00F37A69" w:rsidP="00DE5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69</w:t>
            </w: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69" w:rsidRPr="00B621F8" w:rsidRDefault="00F37A69" w:rsidP="00DE5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Журнал </w:t>
            </w:r>
            <w:proofErr w:type="spellStart"/>
            <w:proofErr w:type="gram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обл</w:t>
            </w:r>
            <w:proofErr w:type="gram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іку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особистого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прийому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громадян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головним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лікарем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2001-2010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69" w:rsidRPr="00B621F8" w:rsidRDefault="00F37A69" w:rsidP="00DE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</w:t>
            </w:r>
          </w:p>
        </w:tc>
      </w:tr>
      <w:tr w:rsidR="00F37A69" w:rsidRPr="00B621F8" w:rsidTr="00DE5C6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69" w:rsidRPr="00B621F8" w:rsidRDefault="00F37A69" w:rsidP="00DE5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70</w:t>
            </w: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69" w:rsidRPr="00B621F8" w:rsidRDefault="00F37A69" w:rsidP="00DE5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Журнал </w:t>
            </w:r>
            <w:proofErr w:type="spellStart"/>
            <w:proofErr w:type="gram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обл</w:t>
            </w:r>
            <w:proofErr w:type="gram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іку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особистого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прийому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громадян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головним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лікарем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2011-2018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69" w:rsidRPr="00B621F8" w:rsidRDefault="00F37A69" w:rsidP="00DE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2</w:t>
            </w:r>
          </w:p>
        </w:tc>
      </w:tr>
      <w:tr w:rsidR="00F37A69" w:rsidRPr="00B621F8" w:rsidTr="00DE5C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69" w:rsidRPr="00B621F8" w:rsidRDefault="00F37A69" w:rsidP="00DE5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71</w:t>
            </w: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A69" w:rsidRPr="00B621F8" w:rsidRDefault="00F37A69" w:rsidP="00DE5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Журнал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реєстрації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перев</w:t>
            </w:r>
            <w:proofErr w:type="gram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ірок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2006-2012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69" w:rsidRPr="00B621F8" w:rsidRDefault="00F37A69" w:rsidP="00DE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</w:t>
            </w:r>
          </w:p>
        </w:tc>
      </w:tr>
      <w:tr w:rsidR="00F37A69" w:rsidRPr="00B621F8" w:rsidTr="00DE5C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69" w:rsidRPr="00B621F8" w:rsidRDefault="00F37A69" w:rsidP="00DE5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72</w:t>
            </w: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A69" w:rsidRPr="00B621F8" w:rsidRDefault="00F37A69" w:rsidP="00DE5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Журнал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реєстрації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перев</w:t>
            </w:r>
            <w:proofErr w:type="gram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ірок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2012-2018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69" w:rsidRPr="00B621F8" w:rsidRDefault="00F37A69" w:rsidP="00DE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</w:t>
            </w:r>
          </w:p>
        </w:tc>
      </w:tr>
      <w:tr w:rsidR="00F37A69" w:rsidRPr="00B621F8" w:rsidTr="00DE5C6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69" w:rsidRPr="00B621F8" w:rsidRDefault="00F37A69" w:rsidP="00DE5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73</w:t>
            </w: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A69" w:rsidRPr="00B621F8" w:rsidRDefault="00F37A69" w:rsidP="00DE5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Журнал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реєстрації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наказі</w:t>
            </w:r>
            <w:proofErr w:type="gram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в</w:t>
            </w:r>
            <w:proofErr w:type="spellEnd"/>
            <w:proofErr w:type="gram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по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основній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діяльності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2010-2016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69" w:rsidRPr="00B621F8" w:rsidRDefault="00F37A69" w:rsidP="00DE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</w:t>
            </w:r>
          </w:p>
        </w:tc>
      </w:tr>
      <w:tr w:rsidR="00F37A69" w:rsidRPr="00B621F8" w:rsidTr="00DE5C6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69" w:rsidRPr="00B621F8" w:rsidRDefault="00F37A69" w:rsidP="00DE5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74</w:t>
            </w: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A69" w:rsidRPr="00B621F8" w:rsidRDefault="00F37A69" w:rsidP="00DE5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Журнал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реєстрації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наказі</w:t>
            </w:r>
            <w:proofErr w:type="gram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в</w:t>
            </w:r>
            <w:proofErr w:type="spellEnd"/>
            <w:proofErr w:type="gram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по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основній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діяльності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2016-2018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69" w:rsidRPr="00B621F8" w:rsidRDefault="00F37A69" w:rsidP="00DE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</w:t>
            </w:r>
          </w:p>
        </w:tc>
      </w:tr>
      <w:tr w:rsidR="00F37A69" w:rsidRPr="00B621F8" w:rsidTr="00DE5C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69" w:rsidRPr="00B621F8" w:rsidRDefault="00F37A69" w:rsidP="00DE5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75</w:t>
            </w: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A69" w:rsidRPr="00B621F8" w:rsidRDefault="00F37A69" w:rsidP="00DE5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Папки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наказі</w:t>
            </w:r>
            <w:proofErr w:type="gram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в</w:t>
            </w:r>
            <w:proofErr w:type="spellEnd"/>
            <w:proofErr w:type="gram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по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основній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діяльності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2012-2016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69" w:rsidRPr="00B621F8" w:rsidRDefault="00F37A69" w:rsidP="00DE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13</w:t>
            </w:r>
          </w:p>
        </w:tc>
      </w:tr>
      <w:tr w:rsidR="00F37A69" w:rsidRPr="00B621F8" w:rsidTr="00DE5C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69" w:rsidRPr="00B621F8" w:rsidRDefault="00F37A69" w:rsidP="00DE5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76</w:t>
            </w: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A69" w:rsidRPr="00B621F8" w:rsidRDefault="00F37A69" w:rsidP="00DE5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Папки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наказі</w:t>
            </w:r>
            <w:proofErr w:type="gram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в</w:t>
            </w:r>
            <w:proofErr w:type="spellEnd"/>
            <w:proofErr w:type="gram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по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основній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діяльності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2017-2018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69" w:rsidRPr="00B621F8" w:rsidRDefault="00F37A69" w:rsidP="00DE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4</w:t>
            </w:r>
          </w:p>
        </w:tc>
      </w:tr>
      <w:tr w:rsidR="00F37A69" w:rsidRPr="00B621F8" w:rsidTr="00DE5C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69" w:rsidRPr="00B621F8" w:rsidRDefault="00F37A69" w:rsidP="00DE5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77</w:t>
            </w: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A69" w:rsidRPr="00B621F8" w:rsidRDefault="00F37A69" w:rsidP="00DE5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</w:pP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Інвентарізаційні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описи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необоротних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активі</w:t>
            </w:r>
            <w:proofErr w:type="gram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в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(</w:t>
            </w:r>
            <w:proofErr w:type="spellStart"/>
            <w:proofErr w:type="gram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основні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засоби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,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нематеріальні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активи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,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інші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необоротні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активи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,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капітальні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інвестиції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69" w:rsidRPr="00B621F8" w:rsidRDefault="00F37A69" w:rsidP="00DE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135</w:t>
            </w:r>
          </w:p>
        </w:tc>
      </w:tr>
      <w:tr w:rsidR="00F37A69" w:rsidRPr="00B621F8" w:rsidTr="00DE5C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69" w:rsidRPr="00B621F8" w:rsidRDefault="00F37A69" w:rsidP="00DE5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78</w:t>
            </w: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A69" w:rsidRPr="00B621F8" w:rsidRDefault="00F37A69" w:rsidP="00DE5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</w:pP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Інвентарізаційні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описи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запасі</w:t>
            </w:r>
            <w:proofErr w:type="gram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69" w:rsidRPr="00B621F8" w:rsidRDefault="00F37A69" w:rsidP="00DE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95</w:t>
            </w:r>
          </w:p>
        </w:tc>
      </w:tr>
    </w:tbl>
    <w:p w:rsidR="00F37A69" w:rsidRPr="00B621F8" w:rsidRDefault="00F37A69" w:rsidP="00F37A69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</w:p>
    <w:p w:rsidR="00F37A69" w:rsidRPr="00B621F8" w:rsidRDefault="00F37A69" w:rsidP="00F37A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  <w:r w:rsidRPr="00B621F8">
        <w:rPr>
          <w:rFonts w:ascii="Times New Roman" w:eastAsia="Times New Roman" w:hAnsi="Times New Roman" w:cs="Times New Roman"/>
          <w:i/>
          <w:color w:val="202020"/>
          <w:sz w:val="24"/>
          <w:szCs w:val="28"/>
          <w:lang w:val="uk-UA"/>
        </w:rPr>
        <w:t>Голова комісії:</w:t>
      </w:r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 xml:space="preserve"> </w:t>
      </w:r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ab/>
        <w:t>Багнюк Валентин Віталійович – головний лікар комунального</w:t>
      </w:r>
    </w:p>
    <w:p w:rsidR="00F37A69" w:rsidRPr="00B621F8" w:rsidRDefault="00F37A69" w:rsidP="00F37A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 xml:space="preserve"> </w:t>
      </w:r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ab/>
      </w:r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ab/>
      </w:r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ab/>
        <w:t>закладу «Броварська центральна районна лікарня»</w:t>
      </w:r>
      <w:r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.</w:t>
      </w:r>
    </w:p>
    <w:p w:rsidR="00F37A69" w:rsidRPr="00B621F8" w:rsidRDefault="00F37A69" w:rsidP="00F37A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</w:p>
    <w:p w:rsidR="00F37A69" w:rsidRPr="00B621F8" w:rsidRDefault="00F37A69" w:rsidP="00F37A69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  <w:r w:rsidRPr="00B621F8">
        <w:rPr>
          <w:rFonts w:ascii="Times New Roman" w:eastAsia="Times New Roman" w:hAnsi="Times New Roman" w:cs="Times New Roman"/>
          <w:i/>
          <w:color w:val="202020"/>
          <w:sz w:val="24"/>
          <w:szCs w:val="28"/>
          <w:lang w:val="uk-UA"/>
        </w:rPr>
        <w:t xml:space="preserve">Члени комісії:  </w:t>
      </w:r>
      <w:r w:rsidRPr="00B621F8">
        <w:rPr>
          <w:rFonts w:ascii="Times New Roman" w:eastAsia="Times New Roman" w:hAnsi="Times New Roman" w:cs="Times New Roman"/>
          <w:i/>
          <w:color w:val="202020"/>
          <w:sz w:val="24"/>
          <w:szCs w:val="28"/>
          <w:lang w:val="uk-UA"/>
        </w:rPr>
        <w:tab/>
      </w:r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Корнійко Лариса Олександрівна – юрисконсульт комунального закладу «Броварська центральна районна лікарня», секретар комісії</w:t>
      </w:r>
      <w:r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.</w:t>
      </w:r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 xml:space="preserve"> </w:t>
      </w:r>
    </w:p>
    <w:p w:rsidR="00F37A69" w:rsidRPr="00B621F8" w:rsidRDefault="00F37A69" w:rsidP="00F37A69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</w:p>
    <w:p w:rsidR="00F37A69" w:rsidRPr="00B621F8" w:rsidRDefault="00F37A69" w:rsidP="00F37A69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  <w:proofErr w:type="spellStart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Данюк</w:t>
      </w:r>
      <w:proofErr w:type="spellEnd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 xml:space="preserve"> Тетяна Іванівна – начальник управління комунальної власності Броварської міської ради</w:t>
      </w:r>
      <w:r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.</w:t>
      </w:r>
    </w:p>
    <w:p w:rsidR="00F37A69" w:rsidRPr="00B621F8" w:rsidRDefault="00F37A69" w:rsidP="00F37A69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</w:p>
    <w:p w:rsidR="00F37A69" w:rsidRPr="00B621F8" w:rsidRDefault="00F37A69" w:rsidP="00F37A69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  <w:proofErr w:type="spellStart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Кадирова</w:t>
      </w:r>
      <w:proofErr w:type="spellEnd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 xml:space="preserve"> Алла </w:t>
      </w:r>
      <w:proofErr w:type="spellStart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Тофіківна</w:t>
      </w:r>
      <w:proofErr w:type="spellEnd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 xml:space="preserve"> – начальник відділу комунального майна Броварської районної ради</w:t>
      </w:r>
      <w:r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.</w:t>
      </w:r>
    </w:p>
    <w:p w:rsidR="00F37A69" w:rsidRPr="00B621F8" w:rsidRDefault="00F37A69" w:rsidP="00F37A69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</w:p>
    <w:p w:rsidR="00F37A69" w:rsidRPr="00B621F8" w:rsidRDefault="00F37A69" w:rsidP="00F37A69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Щербак Тетяна Володимирівна – заступник головного лікаря з економічних питань комунального закладу «Броварська центральна районна лікарня»</w:t>
      </w:r>
      <w:r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.</w:t>
      </w:r>
    </w:p>
    <w:p w:rsidR="00F37A69" w:rsidRPr="00B621F8" w:rsidRDefault="00F37A69" w:rsidP="00F37A69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</w:p>
    <w:p w:rsidR="00F37A69" w:rsidRPr="00B621F8" w:rsidRDefault="00F37A69" w:rsidP="00F37A69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  <w:proofErr w:type="spellStart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Бугайчук</w:t>
      </w:r>
      <w:proofErr w:type="spellEnd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 xml:space="preserve"> Любов Михайлівна – головний бухгалтер комунального закладу «Броварська центральна районна лікарня»</w:t>
      </w:r>
      <w:r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.</w:t>
      </w:r>
    </w:p>
    <w:p w:rsidR="00F37A69" w:rsidRPr="00B621F8" w:rsidRDefault="00F37A69" w:rsidP="00F37A69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</w:p>
    <w:p w:rsidR="00F37A69" w:rsidRPr="00B621F8" w:rsidRDefault="00F37A69" w:rsidP="00F37A69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  <w:proofErr w:type="spellStart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Павлін</w:t>
      </w:r>
      <w:proofErr w:type="spellEnd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 xml:space="preserve"> Григорій Іванович – заступник головного лікаря по медичні частині терапевтичного профілю комунального закладу «Броварська центральна районна лікарня»</w:t>
      </w:r>
      <w:r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.</w:t>
      </w:r>
    </w:p>
    <w:p w:rsidR="00F37A69" w:rsidRPr="00B621F8" w:rsidRDefault="00F37A69" w:rsidP="00F37A69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</w:p>
    <w:p w:rsidR="00F37A69" w:rsidRPr="00B621F8" w:rsidRDefault="00F37A69" w:rsidP="00F37A69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Мартиненко В’ячеслав Валерійович – начальник юридичного відділу апарату Броварської районної державної  адміністрації (за згодою)</w:t>
      </w:r>
      <w:r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.</w:t>
      </w:r>
    </w:p>
    <w:p w:rsidR="00F37A69" w:rsidRPr="00B621F8" w:rsidRDefault="00F37A69" w:rsidP="00F37A69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</w:p>
    <w:p w:rsidR="00F37A69" w:rsidRPr="00B621F8" w:rsidRDefault="00F37A69" w:rsidP="00F37A69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  <w:proofErr w:type="spellStart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Дудко</w:t>
      </w:r>
      <w:proofErr w:type="spellEnd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 xml:space="preserve"> Борис Володимирович – депутат Броварської міської ради (за згодою)</w:t>
      </w:r>
      <w:r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.</w:t>
      </w:r>
    </w:p>
    <w:p w:rsidR="00F37A69" w:rsidRPr="00B621F8" w:rsidRDefault="00F37A69" w:rsidP="00F37A69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</w:p>
    <w:p w:rsidR="00F37A69" w:rsidRPr="00B621F8" w:rsidRDefault="00F37A69" w:rsidP="00F37A69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Крилова Тетяна Миколаївна -  депутат Броварської міської ради (за згодою)</w:t>
      </w:r>
      <w:r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.</w:t>
      </w:r>
    </w:p>
    <w:p w:rsidR="00F37A69" w:rsidRPr="00B621F8" w:rsidRDefault="00F37A69" w:rsidP="00F37A69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</w:p>
    <w:p w:rsidR="00F37A69" w:rsidRPr="00B621F8" w:rsidRDefault="00F37A69" w:rsidP="00F37A69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Шульга Валентина Євгеніївна - депутат Броварської районної ради</w:t>
      </w:r>
      <w:r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.</w:t>
      </w:r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 xml:space="preserve"> </w:t>
      </w:r>
    </w:p>
    <w:p w:rsidR="00F37A69" w:rsidRPr="00B621F8" w:rsidRDefault="00F37A69" w:rsidP="00F37A69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</w:p>
    <w:p w:rsidR="00F37A69" w:rsidRPr="00B621F8" w:rsidRDefault="00F37A69" w:rsidP="00F37A69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  <w:proofErr w:type="spellStart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Баба-Мірзоєва</w:t>
      </w:r>
      <w:proofErr w:type="spellEnd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 xml:space="preserve"> Альбіна Валентинівна – начальник юридичного відділу виконавчого комітету Броварської міської ради (за згодою)</w:t>
      </w:r>
      <w:r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.</w:t>
      </w:r>
    </w:p>
    <w:p w:rsidR="00F37A69" w:rsidRPr="00B621F8" w:rsidRDefault="00F37A69" w:rsidP="00F37A69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</w:p>
    <w:p w:rsidR="00F37A69" w:rsidRPr="00B621F8" w:rsidRDefault="00F37A69" w:rsidP="00F37A69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Швець Олена Геннадіївна – консультант голови Броварської районної ради  з юридичних питань</w:t>
      </w:r>
      <w:r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.</w:t>
      </w:r>
    </w:p>
    <w:p w:rsidR="00F37A69" w:rsidRPr="00B621F8" w:rsidRDefault="00F37A69" w:rsidP="00F37A69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</w:p>
    <w:p w:rsidR="00F37A69" w:rsidRPr="00B621F8" w:rsidRDefault="00F37A69" w:rsidP="00F37A69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 xml:space="preserve">Миргородська Олена </w:t>
      </w:r>
      <w:proofErr w:type="spellStart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Жоржівна</w:t>
      </w:r>
      <w:proofErr w:type="spellEnd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 xml:space="preserve"> – начальник управління фінансів Броварської районної державної  адміністрації (за згодою)</w:t>
      </w:r>
      <w:r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.</w:t>
      </w:r>
    </w:p>
    <w:p w:rsidR="00F37A69" w:rsidRPr="00B621F8" w:rsidRDefault="00F37A69" w:rsidP="00F37A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</w:p>
    <w:p w:rsidR="00F37A69" w:rsidRPr="00B621F8" w:rsidRDefault="00F37A69" w:rsidP="00F37A69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</w:p>
    <w:p w:rsidR="00F37A69" w:rsidRPr="00B621F8" w:rsidRDefault="00F37A69" w:rsidP="00F37A69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</w:p>
    <w:p w:rsidR="00F37A69" w:rsidRPr="00B621F8" w:rsidRDefault="00F37A69" w:rsidP="00F37A69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</w:p>
    <w:p w:rsidR="00F37A69" w:rsidRPr="00B621F8" w:rsidRDefault="00F37A69" w:rsidP="00F37A69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</w:p>
    <w:p w:rsidR="00F37A69" w:rsidRPr="00B621F8" w:rsidRDefault="00F37A69" w:rsidP="00F37A69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</w:p>
    <w:p w:rsidR="00F37A69" w:rsidRPr="00B621F8" w:rsidRDefault="00F37A69" w:rsidP="00F37A69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</w:p>
    <w:p w:rsidR="00F37A69" w:rsidRPr="00B621F8" w:rsidRDefault="00F37A69" w:rsidP="00F37A69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</w:p>
    <w:p w:rsidR="00F37A69" w:rsidRDefault="00F37A69" w:rsidP="00F37A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  <w:lang w:val="uk-UA"/>
        </w:rPr>
      </w:pPr>
    </w:p>
    <w:p w:rsidR="006C7C30" w:rsidRPr="00F37A69" w:rsidRDefault="006C7C30">
      <w:pPr>
        <w:rPr>
          <w:lang w:val="uk-UA"/>
        </w:rPr>
      </w:pPr>
      <w:bookmarkStart w:id="0" w:name="_GoBack"/>
      <w:bookmarkEnd w:id="0"/>
    </w:p>
    <w:sectPr w:rsidR="006C7C30" w:rsidRPr="00F37A69" w:rsidSect="00EE5173">
      <w:pgSz w:w="12240" w:h="15840"/>
      <w:pgMar w:top="426" w:right="758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A69"/>
    <w:rsid w:val="006C7C30"/>
    <w:rsid w:val="00F3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A69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A69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9567</Words>
  <Characters>5454</Characters>
  <Application>Microsoft Office Word</Application>
  <DocSecurity>0</DocSecurity>
  <Lines>45</Lines>
  <Paragraphs>29</Paragraphs>
  <ScaleCrop>false</ScaleCrop>
  <Company/>
  <LinksUpToDate>false</LinksUpToDate>
  <CharactersWithSpaces>14992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pliok</dc:creator>
  <cp:lastModifiedBy>pliok</cp:lastModifiedBy>
  <cp:revision>1</cp:revision>
  <dcterms:created xsi:type="dcterms:W3CDTF">2018-06-22T11:52:00Z</dcterms:created>
  <dcterms:modified xsi:type="dcterms:W3CDTF">2018-06-22T11:53:00Z</dcterms:modified>
</cp:coreProperties>
</file>