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8" w:rsidRPr="00212DFC" w:rsidRDefault="00F343D8" w:rsidP="00F343D8">
      <w:pPr>
        <w:spacing w:line="288" w:lineRule="auto"/>
        <w:ind w:left="5103"/>
        <w:rPr>
          <w:b/>
          <w:sz w:val="28"/>
          <w:szCs w:val="28"/>
          <w:lang w:eastAsia="uk-UA"/>
        </w:rPr>
      </w:pPr>
    </w:p>
    <w:p w:rsidR="00F343D8" w:rsidRPr="004176CB" w:rsidRDefault="00F343D8" w:rsidP="004176CB">
      <w:pPr>
        <w:spacing w:line="288" w:lineRule="auto"/>
        <w:ind w:left="3969"/>
        <w:rPr>
          <w:sz w:val="28"/>
          <w:szCs w:val="28"/>
          <w:lang w:eastAsia="uk-UA"/>
        </w:rPr>
      </w:pPr>
      <w:r w:rsidRPr="00212DFC">
        <w:rPr>
          <w:b/>
          <w:sz w:val="28"/>
          <w:szCs w:val="28"/>
          <w:lang w:eastAsia="uk-UA"/>
        </w:rPr>
        <w:t xml:space="preserve">                    </w:t>
      </w:r>
      <w:r w:rsidR="004176CB" w:rsidRPr="004176CB">
        <w:rPr>
          <w:sz w:val="28"/>
          <w:szCs w:val="28"/>
          <w:lang w:eastAsia="uk-UA"/>
        </w:rPr>
        <w:t xml:space="preserve">ЗАТВЕРДЖЕНО </w:t>
      </w:r>
    </w:p>
    <w:p w:rsidR="00F343D8" w:rsidRPr="004176CB" w:rsidRDefault="00F343D8" w:rsidP="004176CB">
      <w:pPr>
        <w:spacing w:line="288" w:lineRule="auto"/>
        <w:ind w:left="3969"/>
        <w:rPr>
          <w:sz w:val="28"/>
          <w:szCs w:val="28"/>
          <w:lang w:eastAsia="uk-UA"/>
        </w:rPr>
      </w:pPr>
      <w:r w:rsidRPr="004176CB">
        <w:rPr>
          <w:sz w:val="28"/>
          <w:szCs w:val="28"/>
          <w:lang w:eastAsia="uk-UA"/>
        </w:rPr>
        <w:t xml:space="preserve">Рішення </w:t>
      </w:r>
      <w:r w:rsidR="00A01751" w:rsidRPr="004176CB">
        <w:rPr>
          <w:sz w:val="28"/>
          <w:szCs w:val="28"/>
          <w:lang w:eastAsia="uk-UA"/>
        </w:rPr>
        <w:t xml:space="preserve">Броварської </w:t>
      </w:r>
      <w:r w:rsidRPr="004176CB">
        <w:rPr>
          <w:sz w:val="28"/>
          <w:szCs w:val="28"/>
          <w:lang w:eastAsia="uk-UA"/>
        </w:rPr>
        <w:t xml:space="preserve">районної  ради </w:t>
      </w:r>
    </w:p>
    <w:p w:rsidR="00F343D8" w:rsidRPr="004176CB" w:rsidRDefault="00F343D8" w:rsidP="004176CB">
      <w:pPr>
        <w:spacing w:line="288" w:lineRule="auto"/>
        <w:ind w:left="3969"/>
        <w:rPr>
          <w:sz w:val="28"/>
          <w:szCs w:val="28"/>
          <w:lang w:eastAsia="uk-UA"/>
        </w:rPr>
      </w:pPr>
      <w:r w:rsidRPr="004176CB">
        <w:rPr>
          <w:sz w:val="28"/>
          <w:szCs w:val="28"/>
          <w:lang w:eastAsia="uk-UA"/>
        </w:rPr>
        <w:t xml:space="preserve">від </w:t>
      </w:r>
      <w:r w:rsidR="004176CB">
        <w:rPr>
          <w:sz w:val="28"/>
          <w:szCs w:val="28"/>
          <w:lang w:eastAsia="uk-UA"/>
        </w:rPr>
        <w:t>26 жовтня 2017 року</w:t>
      </w:r>
      <w:r w:rsidRPr="004176CB">
        <w:rPr>
          <w:sz w:val="28"/>
          <w:szCs w:val="28"/>
          <w:lang w:eastAsia="uk-UA"/>
        </w:rPr>
        <w:t xml:space="preserve"> № </w:t>
      </w:r>
      <w:r w:rsidR="004176CB">
        <w:rPr>
          <w:sz w:val="28"/>
          <w:szCs w:val="28"/>
          <w:lang w:eastAsia="uk-UA"/>
        </w:rPr>
        <w:t>409-32-</w:t>
      </w:r>
      <w:r w:rsidR="004176CB">
        <w:rPr>
          <w:sz w:val="28"/>
          <w:szCs w:val="28"/>
          <w:lang w:val="en-US" w:eastAsia="uk-UA"/>
        </w:rPr>
        <w:t>V</w:t>
      </w:r>
      <w:r w:rsidR="004176CB">
        <w:rPr>
          <w:sz w:val="28"/>
          <w:szCs w:val="28"/>
          <w:lang w:eastAsia="uk-UA"/>
        </w:rPr>
        <w:t>ІІ</w:t>
      </w:r>
    </w:p>
    <w:p w:rsidR="00F343D8" w:rsidRPr="00212DFC" w:rsidRDefault="00F343D8" w:rsidP="00F343D8">
      <w:pPr>
        <w:spacing w:line="288" w:lineRule="auto"/>
        <w:ind w:left="5640"/>
        <w:rPr>
          <w:b/>
          <w:sz w:val="28"/>
          <w:szCs w:val="28"/>
          <w:lang w:eastAsia="uk-UA"/>
        </w:rPr>
      </w:pPr>
    </w:p>
    <w:p w:rsidR="00F343D8" w:rsidRPr="00212DFC" w:rsidRDefault="00F343D8" w:rsidP="00F343D8">
      <w:pPr>
        <w:spacing w:line="288" w:lineRule="auto"/>
        <w:ind w:left="4800"/>
        <w:jc w:val="center"/>
        <w:rPr>
          <w:b/>
          <w:sz w:val="28"/>
          <w:szCs w:val="28"/>
          <w:lang w:eastAsia="uk-UA"/>
        </w:rPr>
      </w:pPr>
    </w:p>
    <w:p w:rsidR="00F343D8" w:rsidRPr="00212DFC" w:rsidRDefault="00F343D8" w:rsidP="00F343D8">
      <w:pPr>
        <w:spacing w:line="288" w:lineRule="auto"/>
        <w:rPr>
          <w:sz w:val="28"/>
          <w:szCs w:val="28"/>
          <w:u w:val="single"/>
          <w:lang w:eastAsia="uk-UA"/>
        </w:rPr>
      </w:pPr>
    </w:p>
    <w:p w:rsidR="00F343D8" w:rsidRPr="00212DFC" w:rsidRDefault="00F343D8" w:rsidP="00F343D8">
      <w:pPr>
        <w:spacing w:line="288" w:lineRule="auto"/>
        <w:ind w:left="4800"/>
        <w:jc w:val="center"/>
        <w:rPr>
          <w:sz w:val="28"/>
          <w:szCs w:val="28"/>
          <w:u w:val="single"/>
          <w:lang w:eastAsia="uk-UA"/>
        </w:rPr>
      </w:pPr>
    </w:p>
    <w:p w:rsidR="00F343D8" w:rsidRPr="001E3841" w:rsidRDefault="00F343D8" w:rsidP="00F343D8">
      <w:pPr>
        <w:shd w:val="clear" w:color="auto" w:fill="FFFFFF"/>
        <w:tabs>
          <w:tab w:val="left" w:leader="underscore" w:pos="8467"/>
        </w:tabs>
        <w:spacing w:before="250" w:line="288" w:lineRule="auto"/>
        <w:ind w:left="5"/>
        <w:jc w:val="center"/>
        <w:rPr>
          <w:b/>
          <w:sz w:val="28"/>
          <w:lang w:eastAsia="uk-UA"/>
        </w:rPr>
      </w:pPr>
    </w:p>
    <w:p w:rsidR="00F343D8" w:rsidRPr="00212DFC" w:rsidRDefault="00F343D8" w:rsidP="00F343D8">
      <w:pPr>
        <w:shd w:val="clear" w:color="auto" w:fill="FFFFFF"/>
        <w:tabs>
          <w:tab w:val="left" w:leader="underscore" w:pos="8467"/>
        </w:tabs>
        <w:spacing w:before="250" w:line="288" w:lineRule="auto"/>
        <w:ind w:left="5"/>
        <w:jc w:val="center"/>
        <w:rPr>
          <w:b/>
          <w:sz w:val="28"/>
          <w:lang w:val="ru-RU" w:eastAsia="uk-UA"/>
        </w:rPr>
      </w:pPr>
    </w:p>
    <w:p w:rsidR="00F343D8" w:rsidRPr="00212DFC" w:rsidRDefault="00F343D8" w:rsidP="00F343D8">
      <w:pPr>
        <w:shd w:val="clear" w:color="auto" w:fill="FFFFFF"/>
        <w:tabs>
          <w:tab w:val="left" w:leader="underscore" w:pos="8467"/>
        </w:tabs>
        <w:spacing w:before="250" w:line="288" w:lineRule="auto"/>
        <w:ind w:left="5"/>
        <w:jc w:val="center"/>
        <w:rPr>
          <w:b/>
          <w:sz w:val="44"/>
          <w:szCs w:val="44"/>
          <w:lang w:eastAsia="uk-UA"/>
        </w:rPr>
      </w:pPr>
    </w:p>
    <w:p w:rsidR="00F343D8" w:rsidRPr="00212DFC" w:rsidRDefault="00F343D8" w:rsidP="00F343D8">
      <w:pPr>
        <w:shd w:val="clear" w:color="auto" w:fill="FFFFFF"/>
        <w:tabs>
          <w:tab w:val="left" w:leader="underscore" w:pos="8467"/>
        </w:tabs>
        <w:spacing w:before="250" w:line="288" w:lineRule="auto"/>
        <w:ind w:left="5"/>
        <w:jc w:val="center"/>
        <w:rPr>
          <w:b/>
          <w:sz w:val="44"/>
          <w:szCs w:val="44"/>
          <w:lang w:eastAsia="uk-UA"/>
        </w:rPr>
      </w:pPr>
    </w:p>
    <w:p w:rsidR="00127A26" w:rsidRDefault="00127A26" w:rsidP="004176CB">
      <w:pPr>
        <w:spacing w:line="288" w:lineRule="auto"/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  <w:lang w:eastAsia="uk-UA"/>
        </w:rPr>
        <w:t>Р</w:t>
      </w:r>
      <w:r w:rsidR="00F343D8">
        <w:rPr>
          <w:b/>
          <w:sz w:val="44"/>
          <w:szCs w:val="44"/>
          <w:lang w:eastAsia="uk-UA"/>
        </w:rPr>
        <w:t>айон</w:t>
      </w:r>
      <w:r w:rsidR="00F343D8" w:rsidRPr="00212DFC">
        <w:rPr>
          <w:b/>
          <w:sz w:val="44"/>
          <w:szCs w:val="44"/>
          <w:lang w:eastAsia="uk-UA"/>
        </w:rPr>
        <w:t xml:space="preserve">на цільова </w:t>
      </w:r>
      <w:r w:rsidR="00F343D8">
        <w:rPr>
          <w:b/>
          <w:bCs/>
        </w:rPr>
        <w:t xml:space="preserve"> </w:t>
      </w:r>
      <w:r w:rsidR="00F343D8" w:rsidRPr="00066E03">
        <w:rPr>
          <w:b/>
          <w:bCs/>
          <w:sz w:val="44"/>
          <w:szCs w:val="44"/>
        </w:rPr>
        <w:t xml:space="preserve">соціальна </w:t>
      </w:r>
    </w:p>
    <w:p w:rsidR="00F343D8" w:rsidRDefault="00127A26" w:rsidP="004176CB">
      <w:pPr>
        <w:spacing w:line="288" w:lineRule="auto"/>
        <w:jc w:val="center"/>
        <w:rPr>
          <w:b/>
          <w:bCs/>
          <w:sz w:val="44"/>
          <w:szCs w:val="44"/>
        </w:rPr>
      </w:pPr>
      <w:r w:rsidRPr="00066E03">
        <w:rPr>
          <w:b/>
          <w:bCs/>
          <w:sz w:val="44"/>
          <w:szCs w:val="44"/>
        </w:rPr>
        <w:t>П</w:t>
      </w:r>
      <w:r w:rsidR="00F343D8" w:rsidRPr="00066E03">
        <w:rPr>
          <w:b/>
          <w:bCs/>
          <w:sz w:val="44"/>
          <w:szCs w:val="44"/>
        </w:rPr>
        <w:t>рограма протидії</w:t>
      </w:r>
      <w:r w:rsidR="00F343D8">
        <w:rPr>
          <w:b/>
          <w:bCs/>
          <w:sz w:val="44"/>
          <w:szCs w:val="44"/>
        </w:rPr>
        <w:t xml:space="preserve"> </w:t>
      </w:r>
      <w:r w:rsidR="00F343D8" w:rsidRPr="00066E03">
        <w:rPr>
          <w:b/>
          <w:bCs/>
          <w:sz w:val="44"/>
          <w:szCs w:val="44"/>
        </w:rPr>
        <w:t xml:space="preserve">захворюванню </w:t>
      </w:r>
    </w:p>
    <w:p w:rsidR="00F343D8" w:rsidRPr="00066E03" w:rsidRDefault="00F343D8" w:rsidP="004176CB">
      <w:pPr>
        <w:spacing w:line="288" w:lineRule="auto"/>
        <w:jc w:val="center"/>
        <w:rPr>
          <w:b/>
          <w:sz w:val="44"/>
          <w:szCs w:val="44"/>
          <w:lang w:eastAsia="uk-UA"/>
        </w:rPr>
      </w:pPr>
      <w:r w:rsidRPr="00066E03">
        <w:rPr>
          <w:b/>
          <w:bCs/>
          <w:sz w:val="44"/>
          <w:szCs w:val="44"/>
        </w:rPr>
        <w:t>на туберкульоз на 2017</w:t>
      </w:r>
      <w:r>
        <w:rPr>
          <w:b/>
          <w:bCs/>
          <w:sz w:val="44"/>
          <w:szCs w:val="44"/>
        </w:rPr>
        <w:t xml:space="preserve"> – 2018 роки</w:t>
      </w:r>
    </w:p>
    <w:p w:rsidR="00F343D8" w:rsidRPr="00212DFC" w:rsidRDefault="00F343D8" w:rsidP="00F343D8">
      <w:pPr>
        <w:spacing w:line="288" w:lineRule="auto"/>
        <w:ind w:left="-960"/>
        <w:jc w:val="center"/>
        <w:rPr>
          <w:sz w:val="44"/>
          <w:szCs w:val="44"/>
          <w:lang w:eastAsia="uk-UA"/>
        </w:rPr>
      </w:pPr>
    </w:p>
    <w:p w:rsidR="00F343D8" w:rsidRPr="00212DFC" w:rsidRDefault="00F343D8" w:rsidP="00F343D8">
      <w:pPr>
        <w:spacing w:line="288" w:lineRule="auto"/>
        <w:ind w:left="-960"/>
        <w:jc w:val="center"/>
        <w:rPr>
          <w:sz w:val="32"/>
          <w:szCs w:val="32"/>
          <w:lang w:eastAsia="uk-UA"/>
        </w:rPr>
      </w:pPr>
    </w:p>
    <w:p w:rsidR="00F343D8" w:rsidRPr="00212DFC" w:rsidRDefault="00F343D8" w:rsidP="00F343D8">
      <w:pPr>
        <w:spacing w:line="288" w:lineRule="auto"/>
        <w:ind w:left="-960"/>
        <w:jc w:val="center"/>
        <w:rPr>
          <w:sz w:val="32"/>
          <w:szCs w:val="32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jc w:val="center"/>
        <w:rPr>
          <w:sz w:val="18"/>
          <w:lang w:eastAsia="uk-UA"/>
        </w:rPr>
      </w:pPr>
    </w:p>
    <w:p w:rsidR="00F343D8" w:rsidRPr="00212DFC" w:rsidRDefault="00F343D8" w:rsidP="00F343D8">
      <w:pPr>
        <w:spacing w:line="288" w:lineRule="auto"/>
        <w:ind w:hanging="1080"/>
        <w:jc w:val="center"/>
        <w:rPr>
          <w:sz w:val="28"/>
          <w:szCs w:val="28"/>
          <w:lang w:eastAsia="uk-UA"/>
        </w:rPr>
      </w:pPr>
    </w:p>
    <w:p w:rsidR="00F343D8" w:rsidRPr="00212DFC" w:rsidRDefault="00F343D8" w:rsidP="00F343D8">
      <w:pPr>
        <w:spacing w:line="288" w:lineRule="auto"/>
        <w:ind w:hanging="1080"/>
        <w:jc w:val="center"/>
        <w:rPr>
          <w:sz w:val="28"/>
          <w:szCs w:val="28"/>
          <w:lang w:val="ru-RU" w:eastAsia="uk-UA"/>
        </w:rPr>
      </w:pPr>
    </w:p>
    <w:p w:rsidR="00F343D8" w:rsidRDefault="00F343D8" w:rsidP="00F343D8">
      <w:pPr>
        <w:spacing w:line="288" w:lineRule="auto"/>
        <w:rPr>
          <w:sz w:val="28"/>
          <w:szCs w:val="28"/>
          <w:lang w:eastAsia="uk-UA"/>
        </w:rPr>
      </w:pPr>
    </w:p>
    <w:p w:rsidR="00127A26" w:rsidRDefault="00127A26" w:rsidP="00F343D8">
      <w:pPr>
        <w:spacing w:line="288" w:lineRule="auto"/>
        <w:rPr>
          <w:sz w:val="28"/>
          <w:szCs w:val="28"/>
          <w:lang w:eastAsia="uk-UA"/>
        </w:rPr>
      </w:pPr>
    </w:p>
    <w:p w:rsidR="00127A26" w:rsidRDefault="00127A26" w:rsidP="00F343D8">
      <w:pPr>
        <w:spacing w:line="288" w:lineRule="auto"/>
        <w:rPr>
          <w:sz w:val="28"/>
          <w:szCs w:val="28"/>
          <w:lang w:eastAsia="uk-UA"/>
        </w:rPr>
      </w:pPr>
    </w:p>
    <w:p w:rsidR="00127A26" w:rsidRPr="00212DFC" w:rsidRDefault="00127A26" w:rsidP="00F343D8">
      <w:pPr>
        <w:spacing w:line="288" w:lineRule="auto"/>
        <w:rPr>
          <w:sz w:val="28"/>
          <w:szCs w:val="28"/>
          <w:lang w:eastAsia="uk-UA"/>
        </w:rPr>
      </w:pPr>
    </w:p>
    <w:p w:rsidR="004176CB" w:rsidRPr="004176CB" w:rsidRDefault="004176CB" w:rsidP="004176CB">
      <w:pPr>
        <w:spacing w:line="288" w:lineRule="auto"/>
        <w:jc w:val="center"/>
        <w:rPr>
          <w:sz w:val="28"/>
          <w:szCs w:val="28"/>
          <w:lang w:eastAsia="uk-UA"/>
        </w:rPr>
      </w:pPr>
      <w:r w:rsidRPr="004176CB">
        <w:rPr>
          <w:sz w:val="28"/>
          <w:szCs w:val="28"/>
          <w:lang w:eastAsia="uk-UA"/>
        </w:rPr>
        <w:t>м. Бровари</w:t>
      </w:r>
    </w:p>
    <w:p w:rsidR="005318A0" w:rsidRPr="004176CB" w:rsidRDefault="00101E38" w:rsidP="004176CB">
      <w:pPr>
        <w:spacing w:line="288" w:lineRule="auto"/>
        <w:jc w:val="center"/>
        <w:rPr>
          <w:sz w:val="28"/>
          <w:szCs w:val="28"/>
          <w:lang w:eastAsia="uk-UA"/>
        </w:rPr>
      </w:pPr>
      <w:r w:rsidRPr="004176CB">
        <w:rPr>
          <w:sz w:val="28"/>
          <w:szCs w:val="28"/>
          <w:lang w:eastAsia="uk-UA"/>
        </w:rPr>
        <w:t>201</w:t>
      </w:r>
      <w:r w:rsidR="00445529" w:rsidRPr="004176CB">
        <w:rPr>
          <w:sz w:val="28"/>
          <w:szCs w:val="28"/>
          <w:lang w:eastAsia="uk-UA"/>
        </w:rPr>
        <w:t>7</w:t>
      </w:r>
      <w:r w:rsidR="004176CB">
        <w:rPr>
          <w:sz w:val="28"/>
          <w:szCs w:val="28"/>
          <w:lang w:eastAsia="uk-UA"/>
        </w:rPr>
        <w:t xml:space="preserve"> рік</w:t>
      </w:r>
    </w:p>
    <w:p w:rsidR="005318A0" w:rsidRPr="005318A0" w:rsidRDefault="005318A0" w:rsidP="005318A0">
      <w:pPr>
        <w:spacing w:line="216" w:lineRule="auto"/>
        <w:jc w:val="center"/>
        <w:outlineLvl w:val="0"/>
        <w:rPr>
          <w:sz w:val="28"/>
          <w:szCs w:val="28"/>
        </w:rPr>
      </w:pPr>
    </w:p>
    <w:p w:rsidR="00101E38" w:rsidRDefault="00101E38" w:rsidP="005318A0">
      <w:pPr>
        <w:spacing w:line="216" w:lineRule="auto"/>
        <w:jc w:val="center"/>
        <w:outlineLvl w:val="0"/>
        <w:rPr>
          <w:sz w:val="28"/>
          <w:szCs w:val="28"/>
        </w:rPr>
      </w:pPr>
    </w:p>
    <w:p w:rsidR="008E6AC8" w:rsidRPr="00CA33B0" w:rsidRDefault="008E6AC8" w:rsidP="005318A0">
      <w:pPr>
        <w:spacing w:line="216" w:lineRule="auto"/>
        <w:jc w:val="center"/>
        <w:outlineLvl w:val="0"/>
        <w:rPr>
          <w:b/>
          <w:sz w:val="28"/>
          <w:szCs w:val="28"/>
        </w:rPr>
      </w:pPr>
      <w:r w:rsidRPr="00CA33B0">
        <w:rPr>
          <w:b/>
          <w:sz w:val="28"/>
          <w:szCs w:val="28"/>
        </w:rPr>
        <w:lastRenderedPageBreak/>
        <w:t xml:space="preserve">ЗМІСТ </w:t>
      </w:r>
    </w:p>
    <w:p w:rsidR="005318A0" w:rsidRPr="00CA33B0" w:rsidRDefault="005318A0" w:rsidP="005318A0">
      <w:pPr>
        <w:spacing w:line="216" w:lineRule="auto"/>
        <w:jc w:val="both"/>
        <w:outlineLvl w:val="0"/>
        <w:rPr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128"/>
      </w:tblGrid>
      <w:tr w:rsidR="008E6AC8" w:rsidRPr="00CA33B0" w:rsidTr="002605F8">
        <w:tc>
          <w:tcPr>
            <w:tcW w:w="988" w:type="dxa"/>
          </w:tcPr>
          <w:p w:rsidR="002605F8" w:rsidRPr="00CA33B0" w:rsidRDefault="002605F8" w:rsidP="005318A0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8E6AC8" w:rsidRPr="00CA33B0" w:rsidRDefault="001D0CA9" w:rsidP="005318A0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512" w:type="dxa"/>
          </w:tcPr>
          <w:p w:rsidR="002605F8" w:rsidRPr="00CA33B0" w:rsidRDefault="002605F8" w:rsidP="005318A0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8E6AC8" w:rsidRPr="00CA33B0" w:rsidRDefault="001D0CA9" w:rsidP="005318A0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 xml:space="preserve">Розділ </w:t>
            </w:r>
          </w:p>
          <w:p w:rsidR="001D0CA9" w:rsidRPr="00CA33B0" w:rsidRDefault="001D0CA9" w:rsidP="005318A0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2605F8" w:rsidRPr="00CA33B0" w:rsidRDefault="002605F8" w:rsidP="005318A0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8E6AC8" w:rsidRPr="00CA33B0" w:rsidRDefault="001D0CA9" w:rsidP="005318A0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 xml:space="preserve">Стор </w:t>
            </w:r>
          </w:p>
        </w:tc>
      </w:tr>
      <w:tr w:rsidR="001D0CA9" w:rsidRPr="00CA33B0" w:rsidTr="002605F8">
        <w:tc>
          <w:tcPr>
            <w:tcW w:w="988" w:type="dxa"/>
          </w:tcPr>
          <w:p w:rsidR="001D0CA9" w:rsidRPr="00CA33B0" w:rsidRDefault="001D0CA9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1D0CA9" w:rsidRPr="00CA33B0" w:rsidRDefault="00F45670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1</w:t>
            </w:r>
            <w:r w:rsidR="00DB4179" w:rsidRPr="00CA33B0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2" w:type="dxa"/>
          </w:tcPr>
          <w:p w:rsidR="001D0CA9" w:rsidRPr="00CA33B0" w:rsidRDefault="001D0CA9" w:rsidP="001D0CA9">
            <w:pPr>
              <w:spacing w:line="216" w:lineRule="auto"/>
              <w:rPr>
                <w:sz w:val="28"/>
                <w:szCs w:val="28"/>
                <w:lang w:eastAsia="uk-UA"/>
              </w:rPr>
            </w:pPr>
          </w:p>
          <w:p w:rsidR="001D0CA9" w:rsidRPr="00CA33B0" w:rsidRDefault="001D0CA9" w:rsidP="001D0CA9">
            <w:pPr>
              <w:spacing w:line="216" w:lineRule="auto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 xml:space="preserve">Визначення проблеми на </w:t>
            </w:r>
            <w:r w:rsidR="000F2920" w:rsidRPr="00CA33B0">
              <w:rPr>
                <w:sz w:val="28"/>
                <w:szCs w:val="28"/>
                <w:lang w:eastAsia="uk-UA"/>
              </w:rPr>
              <w:t>розв’язання</w:t>
            </w:r>
            <w:r w:rsidRPr="00CA33B0">
              <w:rPr>
                <w:sz w:val="28"/>
                <w:szCs w:val="28"/>
                <w:lang w:eastAsia="uk-UA"/>
              </w:rPr>
              <w:t xml:space="preserve"> якої спрямована Програма </w:t>
            </w:r>
          </w:p>
          <w:p w:rsidR="001D0CA9" w:rsidRPr="00CA33B0" w:rsidRDefault="001D0CA9" w:rsidP="001D0CA9">
            <w:pPr>
              <w:spacing w:line="21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1961C7" w:rsidRPr="00CA33B0" w:rsidRDefault="001961C7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1D0CA9" w:rsidRPr="00CA33B0" w:rsidRDefault="00F45670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1D0CA9" w:rsidRPr="00CA33B0" w:rsidTr="002605F8">
        <w:tc>
          <w:tcPr>
            <w:tcW w:w="988" w:type="dxa"/>
          </w:tcPr>
          <w:p w:rsidR="001D0CA9" w:rsidRPr="00CA33B0" w:rsidRDefault="001D0CA9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1D0CA9" w:rsidRPr="00CA33B0" w:rsidRDefault="00F45670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2</w:t>
            </w:r>
            <w:r w:rsidR="00DB4179" w:rsidRPr="00CA33B0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2" w:type="dxa"/>
          </w:tcPr>
          <w:p w:rsidR="001D0CA9" w:rsidRPr="00CA33B0" w:rsidRDefault="001D0CA9" w:rsidP="001D0CA9">
            <w:pPr>
              <w:spacing w:line="216" w:lineRule="auto"/>
              <w:rPr>
                <w:sz w:val="28"/>
                <w:szCs w:val="28"/>
                <w:lang w:eastAsia="uk-UA"/>
              </w:rPr>
            </w:pPr>
          </w:p>
          <w:p w:rsidR="001D0CA9" w:rsidRPr="00CA33B0" w:rsidRDefault="001D0CA9" w:rsidP="001D0CA9">
            <w:pPr>
              <w:spacing w:line="216" w:lineRule="auto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 xml:space="preserve">Визначення мети Програми </w:t>
            </w:r>
          </w:p>
          <w:p w:rsidR="001D0CA9" w:rsidRPr="00CA33B0" w:rsidRDefault="001D0CA9" w:rsidP="001D0CA9">
            <w:pPr>
              <w:spacing w:line="21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1961C7" w:rsidRPr="00CA33B0" w:rsidRDefault="001961C7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1D0CA9" w:rsidRPr="00CA33B0" w:rsidRDefault="00F45670" w:rsidP="001D0CA9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7E6AF6" w:rsidRPr="00CA33B0" w:rsidTr="002605F8">
        <w:tc>
          <w:tcPr>
            <w:tcW w:w="988" w:type="dxa"/>
          </w:tcPr>
          <w:p w:rsidR="007E6AF6" w:rsidRPr="00CA33B0" w:rsidRDefault="007E6A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3</w:t>
            </w:r>
            <w:r w:rsidR="00DB4179" w:rsidRPr="00CA33B0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2" w:type="dxa"/>
          </w:tcPr>
          <w:p w:rsidR="008813F6" w:rsidRPr="00CA33B0" w:rsidRDefault="008813F6" w:rsidP="007E6AF6">
            <w:pPr>
              <w:pStyle w:val="10"/>
              <w:shd w:val="clear" w:color="auto" w:fill="FFFFFF"/>
              <w:spacing w:line="280" w:lineRule="exact"/>
              <w:ind w:left="0"/>
              <w:rPr>
                <w:sz w:val="28"/>
                <w:szCs w:val="28"/>
              </w:rPr>
            </w:pPr>
          </w:p>
          <w:p w:rsidR="007E6AF6" w:rsidRPr="00CA33B0" w:rsidRDefault="007E6AF6" w:rsidP="007E6AF6">
            <w:pPr>
              <w:pStyle w:val="10"/>
              <w:shd w:val="clear" w:color="auto" w:fill="FFFFFF"/>
              <w:spacing w:line="280" w:lineRule="exact"/>
              <w:ind w:left="0"/>
              <w:rPr>
                <w:sz w:val="28"/>
                <w:szCs w:val="28"/>
              </w:rPr>
            </w:pPr>
            <w:r w:rsidRPr="00CA33B0">
              <w:rPr>
                <w:sz w:val="28"/>
                <w:szCs w:val="28"/>
              </w:rPr>
              <w:t>Обґрунтування шляхів і засобів розв'язання проблеми, обсягів та джерел фінансування, строки виконання Програми</w:t>
            </w:r>
          </w:p>
          <w:p w:rsidR="007E6AF6" w:rsidRPr="00CA33B0" w:rsidRDefault="007E6A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7E6AF6" w:rsidRPr="00CA33B0" w:rsidRDefault="007E6A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3</w:t>
            </w:r>
          </w:p>
        </w:tc>
      </w:tr>
      <w:tr w:rsidR="007E6AF6" w:rsidRPr="00CA33B0" w:rsidTr="002605F8">
        <w:tc>
          <w:tcPr>
            <w:tcW w:w="988" w:type="dxa"/>
          </w:tcPr>
          <w:p w:rsidR="008813F6" w:rsidRPr="00CA33B0" w:rsidRDefault="008813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4</w:t>
            </w:r>
            <w:r w:rsidR="00DB4179" w:rsidRPr="00CA33B0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2" w:type="dxa"/>
          </w:tcPr>
          <w:p w:rsidR="008813F6" w:rsidRPr="00CA33B0" w:rsidRDefault="008813F6" w:rsidP="007E6AF6">
            <w:pPr>
              <w:spacing w:line="210" w:lineRule="exact"/>
              <w:rPr>
                <w:sz w:val="28"/>
                <w:szCs w:val="28"/>
              </w:rPr>
            </w:pPr>
          </w:p>
          <w:p w:rsidR="007E6AF6" w:rsidRPr="00CA33B0" w:rsidRDefault="007E6AF6" w:rsidP="007E6AF6">
            <w:pPr>
              <w:spacing w:line="210" w:lineRule="exact"/>
              <w:rPr>
                <w:sz w:val="28"/>
                <w:szCs w:val="28"/>
              </w:rPr>
            </w:pPr>
            <w:r w:rsidRPr="00CA33B0">
              <w:rPr>
                <w:sz w:val="28"/>
                <w:szCs w:val="28"/>
              </w:rPr>
              <w:t>Обсяги  фінансування, строки виконання Програми</w:t>
            </w:r>
          </w:p>
          <w:p w:rsidR="007E6AF6" w:rsidRPr="00CA33B0" w:rsidRDefault="007E6AF6" w:rsidP="007E6AF6">
            <w:pPr>
              <w:spacing w:line="210" w:lineRule="exact"/>
              <w:jc w:val="center"/>
              <w:rPr>
                <w:sz w:val="28"/>
                <w:szCs w:val="28"/>
              </w:rPr>
            </w:pPr>
          </w:p>
          <w:p w:rsidR="007E6AF6" w:rsidRPr="00CA33B0" w:rsidRDefault="007E6A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E32B75" w:rsidRPr="00CA33B0" w:rsidRDefault="00E32B75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7E6AF6" w:rsidRPr="00CA33B0" w:rsidTr="002605F8">
        <w:tc>
          <w:tcPr>
            <w:tcW w:w="988" w:type="dxa"/>
          </w:tcPr>
          <w:p w:rsidR="00DB4179" w:rsidRPr="00CA33B0" w:rsidRDefault="00DB4179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5</w:t>
            </w:r>
            <w:r w:rsidR="00DB4179" w:rsidRPr="00CA33B0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2" w:type="dxa"/>
          </w:tcPr>
          <w:p w:rsidR="008813F6" w:rsidRPr="00CA33B0" w:rsidRDefault="008813F6" w:rsidP="008813F6">
            <w:pPr>
              <w:spacing w:before="120" w:after="120"/>
              <w:rPr>
                <w:sz w:val="28"/>
                <w:szCs w:val="28"/>
              </w:rPr>
            </w:pPr>
            <w:r w:rsidRPr="00CA33B0">
              <w:rPr>
                <w:sz w:val="28"/>
                <w:szCs w:val="28"/>
              </w:rPr>
              <w:t xml:space="preserve">Перелік заходів Програми та результативні показники протидії туберкульозу в </w:t>
            </w:r>
            <w:r w:rsidR="0086246B" w:rsidRPr="00CA33B0">
              <w:rPr>
                <w:sz w:val="28"/>
                <w:szCs w:val="28"/>
              </w:rPr>
              <w:t xml:space="preserve">Броварському </w:t>
            </w:r>
            <w:r w:rsidRPr="00CA33B0">
              <w:rPr>
                <w:sz w:val="28"/>
                <w:szCs w:val="28"/>
              </w:rPr>
              <w:t>районі на 2017-2018 роки</w:t>
            </w:r>
          </w:p>
          <w:p w:rsidR="007E6AF6" w:rsidRPr="00CA33B0" w:rsidRDefault="007E6A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E32B75" w:rsidRPr="00CA33B0" w:rsidRDefault="00E32B75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8</w:t>
            </w:r>
          </w:p>
        </w:tc>
      </w:tr>
      <w:tr w:rsidR="007E6AF6" w:rsidRPr="00CA33B0" w:rsidTr="002605F8">
        <w:tc>
          <w:tcPr>
            <w:tcW w:w="988" w:type="dxa"/>
          </w:tcPr>
          <w:p w:rsidR="002605F8" w:rsidRPr="00CA33B0" w:rsidRDefault="002605F8" w:rsidP="00F45670">
            <w:pPr>
              <w:spacing w:line="216" w:lineRule="auto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6</w:t>
            </w:r>
            <w:r w:rsidR="002605F8" w:rsidRPr="00CA33B0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2" w:type="dxa"/>
          </w:tcPr>
          <w:p w:rsidR="002605F8" w:rsidRPr="00CA33B0" w:rsidRDefault="002605F8" w:rsidP="00DB4179">
            <w:pPr>
              <w:rPr>
                <w:sz w:val="28"/>
                <w:szCs w:val="28"/>
              </w:rPr>
            </w:pPr>
          </w:p>
          <w:p w:rsidR="00DB4179" w:rsidRPr="00CA33B0" w:rsidRDefault="00DB4179" w:rsidP="00DB4179">
            <w:pPr>
              <w:rPr>
                <w:sz w:val="28"/>
                <w:szCs w:val="28"/>
                <w:lang w:eastAsia="en-US"/>
              </w:rPr>
            </w:pPr>
            <w:r w:rsidRPr="00CA33B0">
              <w:rPr>
                <w:sz w:val="28"/>
                <w:szCs w:val="28"/>
              </w:rPr>
              <w:t>Очікувані результати виконання Програми,</w:t>
            </w:r>
            <w:r w:rsidR="002605F8" w:rsidRPr="00CA33B0">
              <w:rPr>
                <w:sz w:val="28"/>
                <w:szCs w:val="28"/>
              </w:rPr>
              <w:t xml:space="preserve"> </w:t>
            </w:r>
            <w:r w:rsidRPr="00CA33B0">
              <w:rPr>
                <w:sz w:val="28"/>
                <w:szCs w:val="28"/>
              </w:rPr>
              <w:t>визначення її ефективності</w:t>
            </w:r>
          </w:p>
          <w:p w:rsidR="007E6AF6" w:rsidRPr="00CA33B0" w:rsidRDefault="007E6A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E32B75" w:rsidRPr="00CA33B0" w:rsidRDefault="00E32B75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E33FA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11</w:t>
            </w:r>
          </w:p>
        </w:tc>
      </w:tr>
      <w:tr w:rsidR="007E6AF6" w:rsidRPr="00CA33B0" w:rsidTr="002605F8">
        <w:tc>
          <w:tcPr>
            <w:tcW w:w="988" w:type="dxa"/>
          </w:tcPr>
          <w:p w:rsidR="002605F8" w:rsidRPr="00CA33B0" w:rsidRDefault="002605F8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45670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7</w:t>
            </w:r>
            <w:r w:rsidR="00101E38" w:rsidRPr="00CA33B0">
              <w:rPr>
                <w:sz w:val="28"/>
                <w:szCs w:val="28"/>
                <w:lang w:eastAsia="uk-UA"/>
              </w:rPr>
              <w:t>.</w:t>
            </w:r>
          </w:p>
          <w:p w:rsidR="002605F8" w:rsidRPr="00CA33B0" w:rsidRDefault="002605F8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512" w:type="dxa"/>
          </w:tcPr>
          <w:p w:rsidR="002605F8" w:rsidRPr="00CA33B0" w:rsidRDefault="002605F8" w:rsidP="002605F8">
            <w:pPr>
              <w:pStyle w:val="10"/>
              <w:ind w:left="0"/>
              <w:rPr>
                <w:sz w:val="28"/>
                <w:szCs w:val="28"/>
                <w:lang w:eastAsia="uk-UA"/>
              </w:rPr>
            </w:pPr>
          </w:p>
          <w:p w:rsidR="002605F8" w:rsidRPr="00CA33B0" w:rsidRDefault="002605F8" w:rsidP="002605F8">
            <w:pPr>
              <w:pStyle w:val="10"/>
              <w:ind w:left="0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Координація та контроль за ходом виконання Програм</w:t>
            </w:r>
          </w:p>
          <w:p w:rsidR="007E6AF6" w:rsidRPr="00CA33B0" w:rsidRDefault="007E6AF6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28" w:type="dxa"/>
          </w:tcPr>
          <w:p w:rsidR="00E32B75" w:rsidRPr="00CA33B0" w:rsidRDefault="00E32B75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7E6AF6" w:rsidRPr="00CA33B0" w:rsidRDefault="00FE33FA" w:rsidP="007E6AF6">
            <w:pPr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CA33B0">
              <w:rPr>
                <w:sz w:val="28"/>
                <w:szCs w:val="28"/>
                <w:lang w:eastAsia="uk-UA"/>
              </w:rPr>
              <w:t>11</w:t>
            </w:r>
          </w:p>
        </w:tc>
      </w:tr>
    </w:tbl>
    <w:p w:rsidR="008E6AC8" w:rsidRPr="00CA33B0" w:rsidRDefault="008E6AC8" w:rsidP="005318A0">
      <w:pPr>
        <w:spacing w:line="216" w:lineRule="auto"/>
        <w:jc w:val="center"/>
        <w:rPr>
          <w:b/>
          <w:sz w:val="28"/>
          <w:szCs w:val="28"/>
          <w:lang w:eastAsia="uk-UA"/>
        </w:rPr>
      </w:pPr>
    </w:p>
    <w:p w:rsidR="008E6AC8" w:rsidRPr="00CA33B0" w:rsidRDefault="008E6AC8" w:rsidP="005318A0">
      <w:pPr>
        <w:spacing w:line="216" w:lineRule="auto"/>
        <w:jc w:val="center"/>
        <w:rPr>
          <w:b/>
          <w:sz w:val="28"/>
          <w:szCs w:val="28"/>
          <w:lang w:eastAsia="uk-UA"/>
        </w:rPr>
      </w:pPr>
    </w:p>
    <w:p w:rsidR="008E6AC8" w:rsidRPr="00CA33B0" w:rsidRDefault="008E6AC8" w:rsidP="005318A0">
      <w:pPr>
        <w:spacing w:line="216" w:lineRule="auto"/>
        <w:jc w:val="center"/>
        <w:rPr>
          <w:b/>
          <w:sz w:val="28"/>
          <w:szCs w:val="28"/>
          <w:lang w:eastAsia="uk-UA"/>
        </w:rPr>
      </w:pPr>
    </w:p>
    <w:p w:rsidR="00F343D8" w:rsidRPr="00CA33B0" w:rsidRDefault="00F343D8" w:rsidP="00F343D8">
      <w:pPr>
        <w:jc w:val="both"/>
        <w:outlineLvl w:val="0"/>
        <w:rPr>
          <w:i/>
          <w:sz w:val="28"/>
          <w:szCs w:val="28"/>
        </w:rPr>
      </w:pPr>
    </w:p>
    <w:p w:rsidR="00F343D8" w:rsidRPr="00CA33B0" w:rsidRDefault="00F343D8" w:rsidP="00F343D8">
      <w:pPr>
        <w:jc w:val="both"/>
        <w:outlineLvl w:val="0"/>
        <w:rPr>
          <w:i/>
          <w:sz w:val="28"/>
          <w:szCs w:val="28"/>
        </w:rPr>
      </w:pPr>
    </w:p>
    <w:p w:rsidR="00F343D8" w:rsidRPr="00CA33B0" w:rsidRDefault="00F343D8" w:rsidP="00F343D8">
      <w:pPr>
        <w:jc w:val="both"/>
        <w:outlineLvl w:val="0"/>
        <w:rPr>
          <w:i/>
          <w:sz w:val="28"/>
          <w:szCs w:val="28"/>
        </w:rPr>
      </w:pPr>
    </w:p>
    <w:p w:rsidR="00F343D8" w:rsidRPr="00CA33B0" w:rsidRDefault="00A01751" w:rsidP="00F343D8">
      <w:pPr>
        <w:jc w:val="both"/>
        <w:outlineLvl w:val="0"/>
        <w:rPr>
          <w:i/>
          <w:sz w:val="28"/>
          <w:szCs w:val="28"/>
        </w:rPr>
      </w:pPr>
      <w:r w:rsidRPr="00CA33B0">
        <w:rPr>
          <w:i/>
          <w:sz w:val="28"/>
          <w:szCs w:val="28"/>
        </w:rPr>
        <w:t xml:space="preserve">          </w:t>
      </w:r>
    </w:p>
    <w:p w:rsidR="00A01751" w:rsidRPr="00CA33B0" w:rsidRDefault="00A01751" w:rsidP="00F343D8">
      <w:pPr>
        <w:jc w:val="both"/>
        <w:outlineLvl w:val="0"/>
        <w:rPr>
          <w:i/>
          <w:sz w:val="28"/>
          <w:szCs w:val="28"/>
        </w:rPr>
      </w:pPr>
    </w:p>
    <w:p w:rsidR="00A01751" w:rsidRPr="00CA33B0" w:rsidRDefault="00A01751" w:rsidP="00F343D8">
      <w:pPr>
        <w:jc w:val="both"/>
        <w:outlineLvl w:val="0"/>
        <w:rPr>
          <w:i/>
          <w:sz w:val="28"/>
          <w:szCs w:val="28"/>
        </w:rPr>
      </w:pPr>
    </w:p>
    <w:p w:rsidR="00A01751" w:rsidRPr="00CA33B0" w:rsidRDefault="00A01751" w:rsidP="00F343D8">
      <w:pPr>
        <w:jc w:val="both"/>
        <w:outlineLvl w:val="0"/>
        <w:rPr>
          <w:i/>
          <w:sz w:val="28"/>
          <w:szCs w:val="28"/>
        </w:rPr>
      </w:pPr>
    </w:p>
    <w:p w:rsidR="00A01751" w:rsidRPr="00CA33B0" w:rsidRDefault="00A01751" w:rsidP="00F343D8">
      <w:pPr>
        <w:jc w:val="both"/>
        <w:outlineLvl w:val="0"/>
        <w:rPr>
          <w:i/>
          <w:sz w:val="28"/>
          <w:szCs w:val="28"/>
        </w:rPr>
      </w:pPr>
    </w:p>
    <w:p w:rsidR="00A01751" w:rsidRDefault="00A01751" w:rsidP="00F343D8">
      <w:pPr>
        <w:jc w:val="both"/>
        <w:outlineLvl w:val="0"/>
        <w:rPr>
          <w:i/>
        </w:rPr>
      </w:pPr>
    </w:p>
    <w:p w:rsidR="00A01751" w:rsidRDefault="00A01751" w:rsidP="00F343D8">
      <w:pPr>
        <w:jc w:val="both"/>
        <w:outlineLvl w:val="0"/>
        <w:rPr>
          <w:i/>
        </w:rPr>
      </w:pPr>
    </w:p>
    <w:p w:rsidR="00A01751" w:rsidRDefault="00A01751" w:rsidP="00F343D8">
      <w:pPr>
        <w:jc w:val="both"/>
        <w:outlineLvl w:val="0"/>
        <w:rPr>
          <w:i/>
        </w:rPr>
      </w:pPr>
    </w:p>
    <w:p w:rsidR="00A01751" w:rsidRDefault="00A01751" w:rsidP="00F343D8">
      <w:pPr>
        <w:jc w:val="both"/>
        <w:outlineLvl w:val="0"/>
        <w:rPr>
          <w:i/>
        </w:rPr>
      </w:pPr>
    </w:p>
    <w:p w:rsidR="00A01751" w:rsidRDefault="00A01751" w:rsidP="00F343D8">
      <w:pPr>
        <w:jc w:val="both"/>
        <w:outlineLvl w:val="0"/>
        <w:rPr>
          <w:i/>
        </w:rPr>
      </w:pPr>
    </w:p>
    <w:p w:rsidR="00A01751" w:rsidRDefault="00A01751" w:rsidP="00F343D8">
      <w:pPr>
        <w:jc w:val="both"/>
        <w:outlineLvl w:val="0"/>
        <w:rPr>
          <w:i/>
        </w:rPr>
      </w:pPr>
    </w:p>
    <w:p w:rsidR="00A01751" w:rsidRPr="00A01751" w:rsidRDefault="00A01751" w:rsidP="00F343D8">
      <w:pPr>
        <w:jc w:val="both"/>
        <w:outlineLvl w:val="0"/>
        <w:rPr>
          <w:i/>
        </w:rPr>
      </w:pPr>
    </w:p>
    <w:p w:rsidR="00F343D8" w:rsidRPr="00A01751" w:rsidRDefault="00F343D8" w:rsidP="00F343D8">
      <w:pPr>
        <w:jc w:val="both"/>
        <w:outlineLvl w:val="0"/>
        <w:rPr>
          <w:i/>
        </w:rPr>
      </w:pPr>
    </w:p>
    <w:p w:rsidR="00F343D8" w:rsidRPr="00CA33B0" w:rsidRDefault="00F45670" w:rsidP="00F45670">
      <w:pPr>
        <w:pStyle w:val="af5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 w:rsidRPr="00CA33B0">
        <w:rPr>
          <w:b/>
          <w:sz w:val="28"/>
          <w:szCs w:val="28"/>
          <w:lang w:val="uk-UA"/>
        </w:rPr>
        <w:lastRenderedPageBreak/>
        <w:t xml:space="preserve">1. </w:t>
      </w:r>
      <w:r w:rsidR="00F343D8" w:rsidRPr="00CA33B0">
        <w:rPr>
          <w:b/>
          <w:sz w:val="28"/>
          <w:szCs w:val="28"/>
          <w:lang w:val="uk-UA"/>
        </w:rPr>
        <w:t>Визначення проблеми, на розв’язання</w:t>
      </w:r>
      <w:r w:rsidR="00F343D8" w:rsidRPr="00CA33B0">
        <w:rPr>
          <w:rStyle w:val="apple-converted-space"/>
          <w:b/>
          <w:sz w:val="28"/>
          <w:szCs w:val="28"/>
          <w:lang w:val="uk-UA"/>
        </w:rPr>
        <w:t> </w:t>
      </w:r>
      <w:r w:rsidR="00502EDF" w:rsidRPr="00CA33B0">
        <w:rPr>
          <w:b/>
          <w:sz w:val="28"/>
          <w:szCs w:val="28"/>
          <w:lang w:val="uk-UA"/>
        </w:rPr>
        <w:t xml:space="preserve"> </w:t>
      </w:r>
      <w:r w:rsidR="00F343D8" w:rsidRPr="00CA33B0">
        <w:rPr>
          <w:b/>
          <w:sz w:val="28"/>
          <w:szCs w:val="28"/>
          <w:lang w:val="uk-UA"/>
        </w:rPr>
        <w:t>якої спрямована Програма</w:t>
      </w:r>
    </w:p>
    <w:p w:rsidR="00F343D8" w:rsidRPr="00CA33B0" w:rsidRDefault="00F343D8" w:rsidP="00F343D8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0465" w:rsidRPr="00CA33B0" w:rsidRDefault="00A90465" w:rsidP="00A90465">
      <w:pPr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 xml:space="preserve">Поширення туберкульозу   є однією з причин втрати працездатності, здоров’я, причиною інвалідності та смертності населення </w:t>
      </w:r>
      <w:r w:rsidR="0023752D" w:rsidRPr="00CA33B0">
        <w:rPr>
          <w:sz w:val="28"/>
          <w:szCs w:val="28"/>
        </w:rPr>
        <w:t xml:space="preserve">Броварського </w:t>
      </w:r>
      <w:r w:rsidRPr="00CA33B0">
        <w:rPr>
          <w:sz w:val="28"/>
          <w:szCs w:val="28"/>
        </w:rPr>
        <w:t>району, свідчить про проблеми бідності, соціальної нерівності та вимагає постійного збільшення видатків із бюджету</w:t>
      </w:r>
      <w:r w:rsidR="003601F0" w:rsidRPr="00CA33B0">
        <w:rPr>
          <w:sz w:val="28"/>
          <w:szCs w:val="28"/>
        </w:rPr>
        <w:t xml:space="preserve"> </w:t>
      </w:r>
    </w:p>
    <w:p w:rsidR="00F343D8" w:rsidRPr="00CA33B0" w:rsidRDefault="00F343D8" w:rsidP="009C3C56">
      <w:pPr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 xml:space="preserve">В 2016 році в </w:t>
      </w:r>
      <w:r w:rsidR="00F51DD5" w:rsidRPr="00CA33B0">
        <w:rPr>
          <w:sz w:val="28"/>
          <w:szCs w:val="28"/>
        </w:rPr>
        <w:t xml:space="preserve">Броварському районі захворіло 55 хворих, що складає на 100 000 населення 110,3%, по області показник становить 86 %. </w:t>
      </w:r>
      <w:r w:rsidR="00F51DD5" w:rsidRPr="00CA33B0">
        <w:rPr>
          <w:kern w:val="24"/>
          <w:sz w:val="28"/>
          <w:szCs w:val="28"/>
        </w:rPr>
        <w:t>Р</w:t>
      </w:r>
      <w:r w:rsidR="009A0FC3" w:rsidRPr="00CA33B0">
        <w:rPr>
          <w:kern w:val="24"/>
          <w:sz w:val="28"/>
          <w:szCs w:val="28"/>
        </w:rPr>
        <w:t xml:space="preserve">іст </w:t>
      </w:r>
      <w:r w:rsidR="00D964E4" w:rsidRPr="00CA33B0">
        <w:rPr>
          <w:kern w:val="24"/>
          <w:sz w:val="28"/>
          <w:szCs w:val="28"/>
        </w:rPr>
        <w:t xml:space="preserve"> </w:t>
      </w:r>
      <w:proofErr w:type="spellStart"/>
      <w:r w:rsidR="00D964E4" w:rsidRPr="00CA33B0">
        <w:rPr>
          <w:kern w:val="24"/>
          <w:sz w:val="28"/>
          <w:szCs w:val="28"/>
        </w:rPr>
        <w:t>мультирезистентних</w:t>
      </w:r>
      <w:proofErr w:type="spellEnd"/>
      <w:r w:rsidR="00D964E4" w:rsidRPr="00CA33B0">
        <w:rPr>
          <w:kern w:val="24"/>
          <w:sz w:val="28"/>
          <w:szCs w:val="28"/>
        </w:rPr>
        <w:t xml:space="preserve"> </w:t>
      </w:r>
      <w:r w:rsidR="00114C24" w:rsidRPr="00CA33B0">
        <w:rPr>
          <w:kern w:val="24"/>
          <w:sz w:val="28"/>
          <w:szCs w:val="28"/>
        </w:rPr>
        <w:t xml:space="preserve"> форм </w:t>
      </w:r>
      <w:r w:rsidRPr="00CA33B0">
        <w:rPr>
          <w:kern w:val="24"/>
          <w:sz w:val="28"/>
          <w:szCs w:val="28"/>
        </w:rPr>
        <w:t xml:space="preserve"> серед  </w:t>
      </w:r>
      <w:r w:rsidRPr="00CA33B0">
        <w:rPr>
          <w:sz w:val="28"/>
          <w:szCs w:val="28"/>
        </w:rPr>
        <w:t>хворих,  яким  вперше  в житті</w:t>
      </w:r>
      <w:r w:rsidR="00D27177" w:rsidRPr="00CA33B0">
        <w:rPr>
          <w:sz w:val="28"/>
          <w:szCs w:val="28"/>
        </w:rPr>
        <w:t xml:space="preserve"> встановлено </w:t>
      </w:r>
      <w:r w:rsidR="009A0FC3" w:rsidRPr="00CA33B0">
        <w:rPr>
          <w:sz w:val="28"/>
          <w:szCs w:val="28"/>
        </w:rPr>
        <w:t xml:space="preserve">діагноз туберкульоз </w:t>
      </w:r>
      <w:r w:rsidR="00D27177" w:rsidRPr="00CA33B0">
        <w:rPr>
          <w:sz w:val="28"/>
          <w:szCs w:val="28"/>
        </w:rPr>
        <w:t xml:space="preserve">. </w:t>
      </w:r>
    </w:p>
    <w:p w:rsidR="00F51DD5" w:rsidRPr="00CA33B0" w:rsidRDefault="00460EB3" w:rsidP="009C3C56">
      <w:pPr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>На диспансерному</w:t>
      </w:r>
      <w:r w:rsidR="00CB4ED6" w:rsidRPr="00CA33B0">
        <w:rPr>
          <w:sz w:val="28"/>
          <w:szCs w:val="28"/>
        </w:rPr>
        <w:t xml:space="preserve"> обліку в Броварському протитуберкульозному відділенні пе</w:t>
      </w:r>
      <w:r w:rsidR="00F51DD5" w:rsidRPr="00CA33B0">
        <w:rPr>
          <w:sz w:val="28"/>
          <w:szCs w:val="28"/>
        </w:rPr>
        <w:t xml:space="preserve">ребувало на кінець 2016 року 241 і 494 дитини із групи ризик, які спостерігаються </w:t>
      </w:r>
      <w:proofErr w:type="spellStart"/>
      <w:r w:rsidR="00F51DD5" w:rsidRPr="00CA33B0">
        <w:rPr>
          <w:sz w:val="28"/>
          <w:szCs w:val="28"/>
        </w:rPr>
        <w:t>фтізіопедіатром</w:t>
      </w:r>
      <w:proofErr w:type="spellEnd"/>
      <w:r w:rsidR="00F51DD5" w:rsidRPr="00CA33B0">
        <w:rPr>
          <w:sz w:val="28"/>
          <w:szCs w:val="28"/>
        </w:rPr>
        <w:t xml:space="preserve">.  </w:t>
      </w:r>
      <w:r w:rsidR="00CB4ED6" w:rsidRPr="00CA33B0">
        <w:rPr>
          <w:sz w:val="28"/>
          <w:szCs w:val="28"/>
        </w:rPr>
        <w:t xml:space="preserve"> </w:t>
      </w:r>
    </w:p>
    <w:p w:rsidR="00CB4ED6" w:rsidRPr="00CA33B0" w:rsidRDefault="00CB4ED6" w:rsidP="009C3C56">
      <w:pPr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 xml:space="preserve">Із 114 вперше виявлених хворих – 55 із сільської місцевості. Серед них 4 дітей. </w:t>
      </w:r>
    </w:p>
    <w:p w:rsidR="00CB4ED6" w:rsidRPr="00CA33B0" w:rsidRDefault="00CB4ED6" w:rsidP="009C3C56">
      <w:pPr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>Найбільше захворіло:</w:t>
      </w:r>
    </w:p>
    <w:p w:rsidR="00CB4ED6" w:rsidRPr="00CA33B0" w:rsidRDefault="00CB4ED6" w:rsidP="009C3C56">
      <w:pPr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 xml:space="preserve">С. Велика Димерка – 7 хворих, с. Красилівка – 6 хв., смт Калита – 5 хв., с Княжичі і </w:t>
      </w:r>
      <w:r w:rsidR="00922576" w:rsidRPr="00CA33B0">
        <w:rPr>
          <w:sz w:val="28"/>
          <w:szCs w:val="28"/>
        </w:rPr>
        <w:t xml:space="preserve">с </w:t>
      </w:r>
      <w:r w:rsidRPr="00CA33B0">
        <w:rPr>
          <w:sz w:val="28"/>
          <w:szCs w:val="28"/>
        </w:rPr>
        <w:t>Требухів по 4 хв.,</w:t>
      </w:r>
      <w:r w:rsidR="00922576" w:rsidRPr="00CA33B0">
        <w:rPr>
          <w:sz w:val="28"/>
          <w:szCs w:val="28"/>
        </w:rPr>
        <w:t xml:space="preserve"> с</w:t>
      </w:r>
      <w:r w:rsidRPr="00CA33B0">
        <w:rPr>
          <w:sz w:val="28"/>
          <w:szCs w:val="28"/>
        </w:rPr>
        <w:t xml:space="preserve"> Семиполки та</w:t>
      </w:r>
      <w:r w:rsidR="00922576" w:rsidRPr="00CA33B0">
        <w:rPr>
          <w:sz w:val="28"/>
          <w:szCs w:val="28"/>
        </w:rPr>
        <w:t xml:space="preserve"> с</w:t>
      </w:r>
      <w:r w:rsidRPr="00CA33B0">
        <w:rPr>
          <w:sz w:val="28"/>
          <w:szCs w:val="28"/>
        </w:rPr>
        <w:t xml:space="preserve"> Світильне по 3 хв., </w:t>
      </w:r>
      <w:r w:rsidR="00922576" w:rsidRPr="00CA33B0">
        <w:rPr>
          <w:sz w:val="28"/>
          <w:szCs w:val="28"/>
        </w:rPr>
        <w:t xml:space="preserve">с </w:t>
      </w:r>
      <w:r w:rsidRPr="00CA33B0">
        <w:rPr>
          <w:sz w:val="28"/>
          <w:szCs w:val="28"/>
        </w:rPr>
        <w:t>Гоголів,</w:t>
      </w:r>
      <w:r w:rsidR="00922576" w:rsidRPr="00CA33B0">
        <w:rPr>
          <w:sz w:val="28"/>
          <w:szCs w:val="28"/>
        </w:rPr>
        <w:t xml:space="preserve"> с </w:t>
      </w:r>
      <w:r w:rsidRPr="00CA33B0">
        <w:rPr>
          <w:sz w:val="28"/>
          <w:szCs w:val="28"/>
        </w:rPr>
        <w:t xml:space="preserve"> </w:t>
      </w:r>
      <w:proofErr w:type="spellStart"/>
      <w:r w:rsidRPr="00CA33B0">
        <w:rPr>
          <w:sz w:val="28"/>
          <w:szCs w:val="28"/>
        </w:rPr>
        <w:t>Богданівка</w:t>
      </w:r>
      <w:proofErr w:type="spellEnd"/>
      <w:r w:rsidRPr="00CA33B0">
        <w:rPr>
          <w:sz w:val="28"/>
          <w:szCs w:val="28"/>
        </w:rPr>
        <w:t xml:space="preserve"> і </w:t>
      </w:r>
      <w:r w:rsidR="00922576" w:rsidRPr="00CA33B0">
        <w:rPr>
          <w:sz w:val="28"/>
          <w:szCs w:val="28"/>
        </w:rPr>
        <w:t xml:space="preserve">с </w:t>
      </w:r>
      <w:proofErr w:type="spellStart"/>
      <w:r w:rsidRPr="00CA33B0">
        <w:rPr>
          <w:sz w:val="28"/>
          <w:szCs w:val="28"/>
        </w:rPr>
        <w:t>Зазим’є</w:t>
      </w:r>
      <w:proofErr w:type="spellEnd"/>
      <w:r w:rsidRPr="00CA33B0">
        <w:rPr>
          <w:sz w:val="28"/>
          <w:szCs w:val="28"/>
        </w:rPr>
        <w:t xml:space="preserve"> по 2 хв.,</w:t>
      </w:r>
      <w:r w:rsidR="00922576" w:rsidRPr="00CA33B0">
        <w:rPr>
          <w:sz w:val="28"/>
          <w:szCs w:val="28"/>
        </w:rPr>
        <w:t xml:space="preserve"> с</w:t>
      </w:r>
      <w:r w:rsidRPr="00CA33B0">
        <w:rPr>
          <w:sz w:val="28"/>
          <w:szCs w:val="28"/>
        </w:rPr>
        <w:t xml:space="preserve"> </w:t>
      </w:r>
      <w:proofErr w:type="spellStart"/>
      <w:r w:rsidRPr="00CA33B0">
        <w:rPr>
          <w:sz w:val="28"/>
          <w:szCs w:val="28"/>
        </w:rPr>
        <w:t>Русанів</w:t>
      </w:r>
      <w:proofErr w:type="spellEnd"/>
      <w:r w:rsidRPr="00CA33B0">
        <w:rPr>
          <w:sz w:val="28"/>
          <w:szCs w:val="28"/>
        </w:rPr>
        <w:t xml:space="preserve">, </w:t>
      </w:r>
      <w:r w:rsidR="00922576" w:rsidRPr="00CA33B0">
        <w:rPr>
          <w:sz w:val="28"/>
          <w:szCs w:val="28"/>
        </w:rPr>
        <w:t xml:space="preserve">с </w:t>
      </w:r>
      <w:r w:rsidRPr="00CA33B0">
        <w:rPr>
          <w:sz w:val="28"/>
          <w:szCs w:val="28"/>
        </w:rPr>
        <w:t xml:space="preserve">Бобрик, </w:t>
      </w:r>
      <w:r w:rsidR="00922576" w:rsidRPr="00CA33B0">
        <w:rPr>
          <w:sz w:val="28"/>
          <w:szCs w:val="28"/>
        </w:rPr>
        <w:t xml:space="preserve">с </w:t>
      </w:r>
      <w:proofErr w:type="spellStart"/>
      <w:r w:rsidRPr="00CA33B0">
        <w:rPr>
          <w:sz w:val="28"/>
          <w:szCs w:val="28"/>
        </w:rPr>
        <w:t>Літки</w:t>
      </w:r>
      <w:proofErr w:type="spellEnd"/>
      <w:r w:rsidRPr="00CA33B0">
        <w:rPr>
          <w:sz w:val="28"/>
          <w:szCs w:val="28"/>
        </w:rPr>
        <w:t xml:space="preserve">, </w:t>
      </w:r>
      <w:r w:rsidR="00922576" w:rsidRPr="00CA33B0">
        <w:rPr>
          <w:sz w:val="28"/>
          <w:szCs w:val="28"/>
        </w:rPr>
        <w:t xml:space="preserve">с </w:t>
      </w:r>
      <w:proofErr w:type="spellStart"/>
      <w:r w:rsidRPr="00CA33B0">
        <w:rPr>
          <w:sz w:val="28"/>
          <w:szCs w:val="28"/>
        </w:rPr>
        <w:t>Дімітрово</w:t>
      </w:r>
      <w:proofErr w:type="spellEnd"/>
      <w:r w:rsidRPr="00CA33B0">
        <w:rPr>
          <w:sz w:val="28"/>
          <w:szCs w:val="28"/>
        </w:rPr>
        <w:t>,</w:t>
      </w:r>
      <w:r w:rsidR="00922576" w:rsidRPr="00CA33B0">
        <w:rPr>
          <w:sz w:val="28"/>
          <w:szCs w:val="28"/>
        </w:rPr>
        <w:t xml:space="preserve"> с</w:t>
      </w:r>
      <w:r w:rsidRPr="00CA33B0">
        <w:rPr>
          <w:sz w:val="28"/>
          <w:szCs w:val="28"/>
        </w:rPr>
        <w:t xml:space="preserve"> Погреби, </w:t>
      </w:r>
      <w:r w:rsidR="00922576" w:rsidRPr="00CA33B0">
        <w:rPr>
          <w:sz w:val="28"/>
          <w:szCs w:val="28"/>
        </w:rPr>
        <w:t xml:space="preserve">с </w:t>
      </w:r>
      <w:proofErr w:type="spellStart"/>
      <w:r w:rsidRPr="00CA33B0">
        <w:rPr>
          <w:sz w:val="28"/>
          <w:szCs w:val="28"/>
        </w:rPr>
        <w:t>Шевченково</w:t>
      </w:r>
      <w:proofErr w:type="spellEnd"/>
      <w:r w:rsidRPr="00CA33B0">
        <w:rPr>
          <w:sz w:val="28"/>
          <w:szCs w:val="28"/>
        </w:rPr>
        <w:t>,</w:t>
      </w:r>
      <w:r w:rsidR="00922576" w:rsidRPr="00CA33B0">
        <w:rPr>
          <w:sz w:val="28"/>
          <w:szCs w:val="28"/>
        </w:rPr>
        <w:t xml:space="preserve"> с</w:t>
      </w:r>
      <w:r w:rsidRPr="00CA33B0">
        <w:rPr>
          <w:sz w:val="28"/>
          <w:szCs w:val="28"/>
        </w:rPr>
        <w:t xml:space="preserve"> Пухівка,</w:t>
      </w:r>
      <w:r w:rsidR="00922576" w:rsidRPr="00CA33B0">
        <w:rPr>
          <w:sz w:val="28"/>
          <w:szCs w:val="28"/>
        </w:rPr>
        <w:t xml:space="preserve"> с</w:t>
      </w:r>
      <w:r w:rsidRPr="00CA33B0">
        <w:rPr>
          <w:sz w:val="28"/>
          <w:szCs w:val="28"/>
        </w:rPr>
        <w:t xml:space="preserve"> Вільне, </w:t>
      </w:r>
      <w:r w:rsidR="00922576" w:rsidRPr="00CA33B0">
        <w:rPr>
          <w:sz w:val="28"/>
          <w:szCs w:val="28"/>
        </w:rPr>
        <w:t xml:space="preserve"> с </w:t>
      </w:r>
      <w:r w:rsidRPr="00CA33B0">
        <w:rPr>
          <w:sz w:val="28"/>
          <w:szCs w:val="28"/>
        </w:rPr>
        <w:t>Плоске,</w:t>
      </w:r>
      <w:r w:rsidR="00922576" w:rsidRPr="00CA33B0">
        <w:rPr>
          <w:sz w:val="28"/>
          <w:szCs w:val="28"/>
        </w:rPr>
        <w:t xml:space="preserve"> с</w:t>
      </w:r>
      <w:r w:rsidRPr="00CA33B0">
        <w:rPr>
          <w:sz w:val="28"/>
          <w:szCs w:val="28"/>
        </w:rPr>
        <w:t xml:space="preserve"> Рудня – по 1 хворому.</w:t>
      </w:r>
    </w:p>
    <w:p w:rsidR="003F3AF8" w:rsidRPr="00CA33B0" w:rsidRDefault="006A6B96" w:rsidP="00D964E4">
      <w:pPr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 xml:space="preserve">Високий рівень захворюваності на туберкульоз та поширення </w:t>
      </w:r>
      <w:r w:rsidR="003C2108" w:rsidRPr="00CA33B0">
        <w:rPr>
          <w:sz w:val="28"/>
          <w:szCs w:val="28"/>
        </w:rPr>
        <w:t xml:space="preserve">стійкого туберкульозу </w:t>
      </w:r>
      <w:r w:rsidR="00084344" w:rsidRPr="00CA33B0">
        <w:rPr>
          <w:sz w:val="28"/>
          <w:szCs w:val="28"/>
        </w:rPr>
        <w:t xml:space="preserve"> обумовлені </w:t>
      </w:r>
      <w:r w:rsidRPr="00CA33B0">
        <w:rPr>
          <w:sz w:val="28"/>
          <w:szCs w:val="28"/>
        </w:rPr>
        <w:t xml:space="preserve"> </w:t>
      </w:r>
      <w:r w:rsidR="00C63FF7" w:rsidRPr="00CA33B0">
        <w:rPr>
          <w:sz w:val="28"/>
          <w:szCs w:val="28"/>
        </w:rPr>
        <w:t xml:space="preserve">високим рівнем міграції населення з інших регіонів </w:t>
      </w:r>
      <w:r w:rsidR="006946C9" w:rsidRPr="00CA33B0">
        <w:rPr>
          <w:sz w:val="28"/>
          <w:szCs w:val="28"/>
        </w:rPr>
        <w:t xml:space="preserve">великої кількості реабілітаційних центрів на території району </w:t>
      </w:r>
      <w:r w:rsidR="005E7CC8" w:rsidRPr="00CA33B0">
        <w:rPr>
          <w:sz w:val="28"/>
          <w:szCs w:val="28"/>
        </w:rPr>
        <w:t xml:space="preserve">, </w:t>
      </w:r>
      <w:r w:rsidRPr="00CA33B0">
        <w:rPr>
          <w:sz w:val="28"/>
          <w:szCs w:val="28"/>
        </w:rPr>
        <w:t>несвоєчасним виявленням та лікуванням  хвори</w:t>
      </w:r>
      <w:r w:rsidR="00084344" w:rsidRPr="00CA33B0">
        <w:rPr>
          <w:sz w:val="28"/>
          <w:szCs w:val="28"/>
        </w:rPr>
        <w:t>х</w:t>
      </w:r>
      <w:r w:rsidR="009A506D" w:rsidRPr="00CA33B0">
        <w:rPr>
          <w:sz w:val="28"/>
          <w:szCs w:val="28"/>
        </w:rPr>
        <w:t xml:space="preserve"> на заразні форми туберкульозу</w:t>
      </w:r>
      <w:r w:rsidR="00084344" w:rsidRPr="00CA33B0">
        <w:rPr>
          <w:sz w:val="28"/>
          <w:szCs w:val="28"/>
        </w:rPr>
        <w:t xml:space="preserve">, </w:t>
      </w:r>
      <w:r w:rsidRPr="00CA33B0">
        <w:rPr>
          <w:sz w:val="28"/>
          <w:szCs w:val="28"/>
        </w:rPr>
        <w:t xml:space="preserve"> </w:t>
      </w:r>
      <w:r w:rsidR="009A506D" w:rsidRPr="00CA33B0">
        <w:rPr>
          <w:sz w:val="28"/>
          <w:szCs w:val="28"/>
        </w:rPr>
        <w:t xml:space="preserve">недостатнім фінансуванням, </w:t>
      </w:r>
      <w:r w:rsidRPr="00CA33B0">
        <w:rPr>
          <w:sz w:val="28"/>
          <w:szCs w:val="28"/>
        </w:rPr>
        <w:t xml:space="preserve"> низькою мотивацією населення до своєчасного звернення за медичною допомогою та недостатнім доступом до отримання медичних послуг з боку уразливих до захворювання н</w:t>
      </w:r>
      <w:r w:rsidR="00D964E4" w:rsidRPr="00CA33B0">
        <w:rPr>
          <w:sz w:val="28"/>
          <w:szCs w:val="28"/>
        </w:rPr>
        <w:t>а туберкульоз верств населення.</w:t>
      </w:r>
    </w:p>
    <w:p w:rsidR="00CE7148" w:rsidRPr="00CA33B0" w:rsidRDefault="00CE7148" w:rsidP="00CE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textAlignment w:val="baseline"/>
        <w:rPr>
          <w:sz w:val="28"/>
          <w:szCs w:val="28"/>
          <w:lang w:eastAsia="uk-UA"/>
        </w:rPr>
      </w:pPr>
      <w:r w:rsidRPr="00CA33B0">
        <w:rPr>
          <w:sz w:val="28"/>
          <w:szCs w:val="28"/>
          <w:lang w:eastAsia="uk-UA"/>
        </w:rPr>
        <w:t xml:space="preserve">В умовах соціально-економічної кризи, яка поглиблюється через військовий конфлікт на Сході країни, прогнозується погіршення епідемічної ситуації щодо </w:t>
      </w:r>
      <w:r w:rsidR="000204A4" w:rsidRPr="00CA33B0">
        <w:rPr>
          <w:sz w:val="28"/>
          <w:szCs w:val="28"/>
          <w:lang w:eastAsia="uk-UA"/>
        </w:rPr>
        <w:t xml:space="preserve">туберкульозу </w:t>
      </w:r>
      <w:r w:rsidRPr="00CA33B0">
        <w:rPr>
          <w:sz w:val="28"/>
          <w:szCs w:val="28"/>
          <w:lang w:eastAsia="uk-UA"/>
        </w:rPr>
        <w:t>,</w:t>
      </w:r>
      <w:r w:rsidRPr="00CA33B0">
        <w:rPr>
          <w:sz w:val="28"/>
          <w:szCs w:val="28"/>
        </w:rPr>
        <w:t xml:space="preserve"> </w:t>
      </w:r>
      <w:r w:rsidR="001E0295" w:rsidRPr="00CA33B0">
        <w:rPr>
          <w:sz w:val="28"/>
          <w:szCs w:val="28"/>
          <w:lang w:eastAsia="uk-UA"/>
        </w:rPr>
        <w:t>ко-інфекції туберкульоз</w:t>
      </w:r>
      <w:r w:rsidRPr="00CA33B0">
        <w:rPr>
          <w:sz w:val="28"/>
          <w:szCs w:val="28"/>
          <w:lang w:eastAsia="uk-UA"/>
        </w:rPr>
        <w:t>/ВІЛ</w:t>
      </w:r>
      <w:r w:rsidR="001E0295" w:rsidRPr="00CA33B0">
        <w:rPr>
          <w:sz w:val="28"/>
          <w:szCs w:val="28"/>
          <w:lang w:eastAsia="uk-UA"/>
        </w:rPr>
        <w:t xml:space="preserve"> (далі ТБ/ВІЛ)</w:t>
      </w:r>
      <w:r w:rsidRPr="00CA33B0">
        <w:rPr>
          <w:sz w:val="28"/>
          <w:szCs w:val="28"/>
          <w:lang w:eastAsia="uk-UA"/>
        </w:rPr>
        <w:t>, що потребуватиме проведення додаткових організаційних заходів та фінансових витрат.</w:t>
      </w:r>
    </w:p>
    <w:p w:rsidR="00F343D8" w:rsidRPr="00CA33B0" w:rsidRDefault="00F343D8" w:rsidP="00F343D8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CA33B0">
        <w:rPr>
          <w:sz w:val="28"/>
          <w:szCs w:val="28"/>
          <w:lang w:val="uk-UA"/>
        </w:rPr>
        <w:t xml:space="preserve">Розв’язання зазначених проблем можливе шляхом розроблення, затвердження та виконання Програми на 2017-2018  роки  за умови її 100% фінансування. </w:t>
      </w:r>
    </w:p>
    <w:p w:rsidR="00A47163" w:rsidRPr="00CA33B0" w:rsidRDefault="00A47163" w:rsidP="00F343D8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CA33B0">
        <w:rPr>
          <w:sz w:val="28"/>
          <w:szCs w:val="28"/>
          <w:lang w:val="uk-UA"/>
        </w:rPr>
        <w:t xml:space="preserve">При відокремленні </w:t>
      </w:r>
      <w:proofErr w:type="spellStart"/>
      <w:r w:rsidRPr="00CA33B0">
        <w:rPr>
          <w:sz w:val="28"/>
          <w:szCs w:val="28"/>
          <w:lang w:val="uk-UA"/>
        </w:rPr>
        <w:t>Калитянської</w:t>
      </w:r>
      <w:proofErr w:type="spellEnd"/>
      <w:r w:rsidRPr="00CA33B0">
        <w:rPr>
          <w:sz w:val="28"/>
          <w:szCs w:val="28"/>
          <w:lang w:val="uk-UA"/>
        </w:rPr>
        <w:t xml:space="preserve"> ОТГ відповідальність за здоров</w:t>
      </w:r>
      <w:r w:rsidRPr="00CA33B0">
        <w:rPr>
          <w:sz w:val="28"/>
          <w:szCs w:val="28"/>
        </w:rPr>
        <w:t>’</w:t>
      </w:r>
      <w:r w:rsidRPr="00CA33B0">
        <w:rPr>
          <w:sz w:val="28"/>
          <w:szCs w:val="28"/>
          <w:lang w:val="uk-UA"/>
        </w:rPr>
        <w:t>я населення  покладається на голову громади.</w:t>
      </w:r>
    </w:p>
    <w:p w:rsidR="00F45670" w:rsidRPr="00CA33B0" w:rsidRDefault="00F45670" w:rsidP="00F343D8">
      <w:pPr>
        <w:pStyle w:val="af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</w:p>
    <w:p w:rsidR="00F343D8" w:rsidRPr="00CA33B0" w:rsidRDefault="00F343D8" w:rsidP="000F2920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"/>
        <w:jc w:val="center"/>
        <w:rPr>
          <w:b/>
          <w:sz w:val="28"/>
          <w:szCs w:val="28"/>
          <w:lang w:val="uk-UA"/>
        </w:rPr>
      </w:pPr>
      <w:r w:rsidRPr="00CA33B0">
        <w:rPr>
          <w:b/>
          <w:sz w:val="28"/>
          <w:szCs w:val="28"/>
          <w:lang w:val="uk-UA"/>
        </w:rPr>
        <w:t>Визначення мети  Програми</w:t>
      </w:r>
    </w:p>
    <w:p w:rsidR="00F343D8" w:rsidRPr="00CA33B0" w:rsidRDefault="00F343D8" w:rsidP="00F343D8">
      <w:pPr>
        <w:pStyle w:val="af5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sz w:val="28"/>
          <w:szCs w:val="28"/>
          <w:lang w:val="uk-UA"/>
        </w:rPr>
      </w:pPr>
    </w:p>
    <w:p w:rsidR="00F343D8" w:rsidRPr="00CA33B0" w:rsidRDefault="00F343D8" w:rsidP="00F343D8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CA33B0">
        <w:rPr>
          <w:bCs/>
          <w:sz w:val="28"/>
          <w:szCs w:val="28"/>
          <w:shd w:val="clear" w:color="auto" w:fill="FFFFFF"/>
        </w:rPr>
        <w:t>Метою Програми</w:t>
      </w:r>
      <w:r w:rsidRPr="00CA33B0">
        <w:rPr>
          <w:sz w:val="28"/>
          <w:szCs w:val="28"/>
          <w:shd w:val="clear" w:color="auto" w:fill="FFFFFF"/>
        </w:rPr>
        <w:t xml:space="preserve">  є  подальше поліпшення епідемічної ситуації, в напрямку зменшення загальної кількості хворих на туберкульоз, зниження захворюваності та смертності від туберкульозу, від ко-інфекції ТБ/ ВІЛ. зниження темпів поширення </w:t>
      </w:r>
      <w:proofErr w:type="spellStart"/>
      <w:r w:rsidRPr="00CA33B0">
        <w:rPr>
          <w:sz w:val="28"/>
          <w:szCs w:val="28"/>
          <w:shd w:val="clear" w:color="auto" w:fill="FFFFFF"/>
        </w:rPr>
        <w:t>мультирезистентного</w:t>
      </w:r>
      <w:proofErr w:type="spellEnd"/>
      <w:r w:rsidRPr="00CA33B0">
        <w:rPr>
          <w:sz w:val="28"/>
          <w:szCs w:val="28"/>
          <w:shd w:val="clear" w:color="auto" w:fill="FFFFFF"/>
        </w:rPr>
        <w:t xml:space="preserve"> туберкульозу ,  підвищення ефективності</w:t>
      </w:r>
      <w:r w:rsidRPr="00CA33B0">
        <w:rPr>
          <w:sz w:val="28"/>
          <w:szCs w:val="28"/>
          <w:shd w:val="clear" w:color="auto" w:fill="FFFFFF"/>
          <w:lang w:eastAsia="en-US"/>
        </w:rPr>
        <w:t xml:space="preserve"> лікування</w:t>
      </w:r>
      <w:r w:rsidR="004A1A69" w:rsidRPr="00CA33B0">
        <w:rPr>
          <w:sz w:val="28"/>
          <w:szCs w:val="28"/>
          <w:shd w:val="clear" w:color="auto" w:fill="FFFFFF"/>
        </w:rPr>
        <w:t xml:space="preserve"> хворих на туберкульоз </w:t>
      </w:r>
      <w:r w:rsidRPr="00CA33B0">
        <w:rPr>
          <w:sz w:val="28"/>
          <w:szCs w:val="28"/>
          <w:shd w:val="clear" w:color="auto" w:fill="FFFFFF"/>
        </w:rPr>
        <w:t xml:space="preserve">  шляхом</w:t>
      </w:r>
      <w:r w:rsidR="004E4310" w:rsidRPr="00CA33B0">
        <w:rPr>
          <w:sz w:val="28"/>
          <w:szCs w:val="28"/>
          <w:shd w:val="clear" w:color="auto" w:fill="FFFFFF"/>
        </w:rPr>
        <w:t xml:space="preserve">  </w:t>
      </w:r>
      <w:r w:rsidR="007921BA" w:rsidRPr="00CA33B0">
        <w:rPr>
          <w:sz w:val="28"/>
          <w:szCs w:val="28"/>
          <w:shd w:val="clear" w:color="auto" w:fill="FFFFFF"/>
        </w:rPr>
        <w:t xml:space="preserve"> </w:t>
      </w:r>
      <w:r w:rsidRPr="00CA33B0">
        <w:rPr>
          <w:sz w:val="28"/>
          <w:szCs w:val="28"/>
          <w:shd w:val="clear" w:color="auto" w:fill="FFFFFF"/>
        </w:rPr>
        <w:t xml:space="preserve"> покращення медичної допомоги хворим на туберкульоз , скорочення витрат від тимчасової та постійної непрацездатності, зменшення кількості ускладнень, що призводять </w:t>
      </w:r>
      <w:r w:rsidRPr="00CA33B0">
        <w:rPr>
          <w:sz w:val="28"/>
          <w:szCs w:val="28"/>
          <w:shd w:val="clear" w:color="auto" w:fill="FFFFFF"/>
        </w:rPr>
        <w:lastRenderedPageBreak/>
        <w:t>до інвалідності та смерті  і спрямовано на ефективне використання наявних ресурсі</w:t>
      </w:r>
      <w:r w:rsidR="00A47163" w:rsidRPr="00CA33B0">
        <w:rPr>
          <w:sz w:val="28"/>
          <w:szCs w:val="28"/>
          <w:shd w:val="clear" w:color="auto" w:fill="FFFFFF"/>
        </w:rPr>
        <w:t>в.</w:t>
      </w:r>
    </w:p>
    <w:p w:rsidR="00A47163" w:rsidRPr="00CA33B0" w:rsidRDefault="00A47163" w:rsidP="00AF7F3B">
      <w:pPr>
        <w:pStyle w:val="10"/>
        <w:shd w:val="clear" w:color="auto" w:fill="FFFFFF"/>
        <w:spacing w:line="280" w:lineRule="exact"/>
        <w:ind w:left="426"/>
        <w:jc w:val="center"/>
        <w:rPr>
          <w:b/>
          <w:sz w:val="28"/>
          <w:szCs w:val="28"/>
        </w:rPr>
      </w:pPr>
    </w:p>
    <w:p w:rsidR="00AF7F3B" w:rsidRPr="00CA33B0" w:rsidRDefault="00F45670" w:rsidP="00AF7F3B">
      <w:pPr>
        <w:pStyle w:val="10"/>
        <w:shd w:val="clear" w:color="auto" w:fill="FFFFFF"/>
        <w:spacing w:line="280" w:lineRule="exact"/>
        <w:ind w:left="426"/>
        <w:jc w:val="center"/>
        <w:rPr>
          <w:b/>
          <w:sz w:val="28"/>
          <w:szCs w:val="28"/>
        </w:rPr>
      </w:pPr>
      <w:r w:rsidRPr="00CA33B0">
        <w:rPr>
          <w:b/>
          <w:sz w:val="28"/>
          <w:szCs w:val="28"/>
        </w:rPr>
        <w:t>3</w:t>
      </w:r>
      <w:r w:rsidR="00AF7F3B" w:rsidRPr="00CA33B0">
        <w:rPr>
          <w:b/>
          <w:sz w:val="28"/>
          <w:szCs w:val="28"/>
        </w:rPr>
        <w:t>. Обґрунтування шляхів і засобів р</w:t>
      </w:r>
      <w:r w:rsidR="00B872E9" w:rsidRPr="00CA33B0">
        <w:rPr>
          <w:b/>
          <w:sz w:val="28"/>
          <w:szCs w:val="28"/>
        </w:rPr>
        <w:t xml:space="preserve">озв'язання проблеми, </w:t>
      </w:r>
      <w:r w:rsidR="00AF7F3B" w:rsidRPr="00CA33B0">
        <w:rPr>
          <w:b/>
          <w:sz w:val="28"/>
          <w:szCs w:val="28"/>
        </w:rPr>
        <w:t>джере</w:t>
      </w:r>
      <w:r w:rsidR="00787834" w:rsidRPr="00CA33B0">
        <w:rPr>
          <w:b/>
          <w:sz w:val="28"/>
          <w:szCs w:val="28"/>
        </w:rPr>
        <w:t>л</w:t>
      </w:r>
      <w:r w:rsidR="00B872E9" w:rsidRPr="00CA33B0">
        <w:rPr>
          <w:b/>
          <w:sz w:val="28"/>
          <w:szCs w:val="28"/>
        </w:rPr>
        <w:t>а</w:t>
      </w:r>
      <w:r w:rsidR="00787834" w:rsidRPr="00CA33B0">
        <w:rPr>
          <w:b/>
          <w:sz w:val="28"/>
          <w:szCs w:val="28"/>
        </w:rPr>
        <w:t xml:space="preserve"> фінансування, строки </w:t>
      </w:r>
      <w:r w:rsidR="00AF7F3B" w:rsidRPr="00CA33B0">
        <w:rPr>
          <w:b/>
          <w:sz w:val="28"/>
          <w:szCs w:val="28"/>
        </w:rPr>
        <w:t>виконання Програми</w:t>
      </w:r>
    </w:p>
    <w:p w:rsidR="00AF7F3B" w:rsidRPr="00CA33B0" w:rsidRDefault="00AF7F3B" w:rsidP="00AF7F3B">
      <w:pPr>
        <w:pStyle w:val="10"/>
        <w:shd w:val="clear" w:color="auto" w:fill="FFFFFF"/>
        <w:spacing w:line="280" w:lineRule="exact"/>
        <w:ind w:left="426"/>
        <w:jc w:val="center"/>
        <w:rPr>
          <w:b/>
          <w:sz w:val="28"/>
          <w:szCs w:val="28"/>
        </w:rPr>
      </w:pPr>
    </w:p>
    <w:p w:rsidR="0003096D" w:rsidRPr="00CA33B0" w:rsidRDefault="0003096D" w:rsidP="0003096D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03096D" w:rsidRPr="00CA33B0" w:rsidRDefault="0003096D" w:rsidP="0003096D">
      <w:pPr>
        <w:pStyle w:val="af5"/>
        <w:shd w:val="clear" w:color="auto" w:fill="FFFFFF"/>
        <w:spacing w:before="0" w:beforeAutospacing="0" w:after="0" w:afterAutospacing="0" w:line="280" w:lineRule="exact"/>
        <w:ind w:right="-1" w:firstLine="709"/>
        <w:jc w:val="both"/>
        <w:rPr>
          <w:sz w:val="28"/>
          <w:szCs w:val="28"/>
          <w:lang w:val="uk-UA"/>
        </w:rPr>
      </w:pPr>
      <w:r w:rsidRPr="00CA33B0">
        <w:rPr>
          <w:sz w:val="28"/>
          <w:szCs w:val="28"/>
          <w:lang w:val="uk-UA"/>
        </w:rPr>
        <w:t>З метою розв’язання проблеми, необхідно реалізувати наступні заходи та способи подолання ТБ:</w:t>
      </w:r>
    </w:p>
    <w:p w:rsidR="00550522" w:rsidRPr="00CA33B0" w:rsidRDefault="00550522" w:rsidP="0003096D">
      <w:pPr>
        <w:pStyle w:val="af5"/>
        <w:shd w:val="clear" w:color="auto" w:fill="FFFFFF"/>
        <w:spacing w:before="0" w:beforeAutospacing="0" w:after="0" w:afterAutospacing="0" w:line="280" w:lineRule="exact"/>
        <w:ind w:right="-1" w:firstLine="709"/>
        <w:jc w:val="both"/>
        <w:rPr>
          <w:sz w:val="28"/>
          <w:szCs w:val="28"/>
          <w:lang w:val="uk-UA"/>
        </w:rPr>
      </w:pPr>
    </w:p>
    <w:p w:rsidR="0003096D" w:rsidRPr="00CA33B0" w:rsidRDefault="00550522" w:rsidP="0003096D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CA33B0">
        <w:rPr>
          <w:b/>
          <w:i/>
          <w:sz w:val="28"/>
          <w:szCs w:val="28"/>
        </w:rPr>
        <w:t>З</w:t>
      </w:r>
      <w:r w:rsidR="0003096D" w:rsidRPr="00CA33B0">
        <w:rPr>
          <w:b/>
          <w:i/>
          <w:sz w:val="28"/>
          <w:szCs w:val="28"/>
        </w:rPr>
        <w:t>ахід</w:t>
      </w:r>
      <w:r w:rsidR="0003096D" w:rsidRPr="00CA33B0">
        <w:rPr>
          <w:b/>
          <w:i/>
          <w:sz w:val="28"/>
          <w:szCs w:val="28"/>
          <w:lang w:val="ru-RU"/>
        </w:rPr>
        <w:t xml:space="preserve"> </w:t>
      </w:r>
      <w:r w:rsidR="0003096D" w:rsidRPr="00CA33B0">
        <w:rPr>
          <w:b/>
          <w:i/>
          <w:sz w:val="28"/>
          <w:szCs w:val="28"/>
        </w:rPr>
        <w:t>1. Систематичний скринінг груп підвищеного ризику щодо захворювання на туберкульоз</w:t>
      </w:r>
      <w:r w:rsidR="0003096D" w:rsidRPr="00CA33B0">
        <w:rPr>
          <w:sz w:val="28"/>
          <w:szCs w:val="28"/>
        </w:rPr>
        <w:t>( придбання  туберкуліну).</w:t>
      </w:r>
    </w:p>
    <w:p w:rsidR="00550522" w:rsidRPr="00CA33B0" w:rsidRDefault="00550522" w:rsidP="0003096D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</w:p>
    <w:p w:rsidR="0003096D" w:rsidRPr="00CA33B0" w:rsidRDefault="0003096D" w:rsidP="0003096D">
      <w:pPr>
        <w:pStyle w:val="msonormalcxspmiddle"/>
        <w:spacing w:before="0" w:beforeAutospacing="0" w:after="0" w:afterAutospacing="0" w:line="280" w:lineRule="exact"/>
        <w:ind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Здійснення систематичного скринінгу, що включає активне виявлення випадків ТБ, МРТБ та  відстеження осіб, які знаходяться в контакті  з хворими на ТБ, в тому числі серед груп високо</w:t>
      </w:r>
      <w:r w:rsidR="009960E8" w:rsidRPr="00CA33B0">
        <w:rPr>
          <w:rFonts w:eastAsia="SimSun"/>
          <w:sz w:val="28"/>
          <w:szCs w:val="28"/>
          <w:lang w:val="uk-UA" w:eastAsia="zh-CN"/>
        </w:rPr>
        <w:t xml:space="preserve">го ризику захворювання на ТБ </w:t>
      </w:r>
    </w:p>
    <w:p w:rsidR="00F040EE" w:rsidRPr="00CA33B0" w:rsidRDefault="0003096D" w:rsidP="00F27E20">
      <w:pPr>
        <w:pStyle w:val="msonormalcxspmiddle"/>
        <w:spacing w:line="280" w:lineRule="exact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Диференційоване формування груп підвищеного ризику захворювання на ТБ для</w:t>
      </w:r>
      <w:r w:rsidR="008655AC" w:rsidRPr="00CA33B0">
        <w:rPr>
          <w:rFonts w:eastAsia="SimSun"/>
          <w:sz w:val="28"/>
          <w:szCs w:val="28"/>
          <w:lang w:val="uk-UA" w:eastAsia="zh-CN"/>
        </w:rPr>
        <w:t xml:space="preserve"> активного виявлення ТБ</w:t>
      </w:r>
      <w:r w:rsidR="009960E8" w:rsidRPr="00CA33B0">
        <w:rPr>
          <w:rFonts w:eastAsia="SimSun"/>
          <w:sz w:val="28"/>
          <w:szCs w:val="28"/>
          <w:lang w:val="uk-UA" w:eastAsia="zh-CN"/>
        </w:rPr>
        <w:t xml:space="preserve"> .</w:t>
      </w:r>
    </w:p>
    <w:p w:rsidR="00750B69" w:rsidRPr="00CA33B0" w:rsidRDefault="0003096D" w:rsidP="00750B69">
      <w:pPr>
        <w:shd w:val="clear" w:color="auto" w:fill="FFFFFF"/>
        <w:spacing w:line="280" w:lineRule="exact"/>
        <w:ind w:firstLine="709"/>
        <w:jc w:val="both"/>
        <w:rPr>
          <w:b/>
          <w:i/>
          <w:sz w:val="28"/>
          <w:szCs w:val="28"/>
        </w:rPr>
      </w:pPr>
      <w:r w:rsidRPr="00CA33B0">
        <w:rPr>
          <w:b/>
          <w:i/>
          <w:sz w:val="28"/>
          <w:szCs w:val="28"/>
        </w:rPr>
        <w:t>Захід 2.  Рання діагностика усіх форм туберку</w:t>
      </w:r>
      <w:r w:rsidR="00750B69" w:rsidRPr="00CA33B0">
        <w:rPr>
          <w:b/>
          <w:i/>
          <w:sz w:val="28"/>
          <w:szCs w:val="28"/>
        </w:rPr>
        <w:t xml:space="preserve">льозу  шляхом мікроскопії мазка харкотиння </w:t>
      </w:r>
    </w:p>
    <w:p w:rsidR="0003096D" w:rsidRPr="00CA33B0" w:rsidRDefault="0003096D" w:rsidP="0003096D">
      <w:pPr>
        <w:shd w:val="clear" w:color="auto" w:fill="FFFFFF"/>
        <w:spacing w:line="280" w:lineRule="exact"/>
        <w:ind w:firstLine="709"/>
        <w:jc w:val="both"/>
        <w:rPr>
          <w:b/>
          <w:i/>
          <w:sz w:val="28"/>
          <w:szCs w:val="28"/>
        </w:rPr>
      </w:pPr>
    </w:p>
    <w:p w:rsidR="0003096D" w:rsidRPr="00CA33B0" w:rsidRDefault="0003096D" w:rsidP="0003096D">
      <w:pPr>
        <w:pStyle w:val="msonormalcxspmiddle"/>
        <w:spacing w:before="0" w:beforeAutospacing="0" w:after="0" w:afterAutospacing="0" w:line="280" w:lineRule="exact"/>
        <w:ind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Зміцнення лабораторної мережі з мікробіологічної діагностики ТБ для якісної діагностики всіх форм ТБ;</w:t>
      </w:r>
    </w:p>
    <w:p w:rsidR="0003096D" w:rsidRPr="00CA33B0" w:rsidRDefault="0003096D" w:rsidP="00286711">
      <w:pPr>
        <w:pStyle w:val="msonormalcxspmiddle"/>
        <w:spacing w:line="280" w:lineRule="exact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Забезпечення 100% доступу до безперервної діагностики ТБ шляхом заку</w:t>
      </w:r>
      <w:r w:rsidR="00286711" w:rsidRPr="00CA33B0">
        <w:rPr>
          <w:rFonts w:eastAsia="SimSun"/>
          <w:sz w:val="28"/>
          <w:szCs w:val="28"/>
          <w:lang w:val="uk-UA" w:eastAsia="zh-CN"/>
        </w:rPr>
        <w:t>півлі  витратних матеріалів.</w:t>
      </w:r>
    </w:p>
    <w:p w:rsidR="0003096D" w:rsidRPr="00CA33B0" w:rsidRDefault="0003096D" w:rsidP="0003096D">
      <w:pPr>
        <w:pStyle w:val="msonormalcxspmiddle"/>
        <w:spacing w:line="280" w:lineRule="exact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Впровадження системи управління якістю виконання лабораторних досліджень з мікробіологічної діагностики  ТБ.</w:t>
      </w:r>
    </w:p>
    <w:p w:rsidR="0003096D" w:rsidRPr="00CA33B0" w:rsidRDefault="0003096D" w:rsidP="0003096D">
      <w:pPr>
        <w:shd w:val="clear" w:color="auto" w:fill="FFFFFF"/>
        <w:spacing w:line="280" w:lineRule="exact"/>
        <w:ind w:firstLine="709"/>
        <w:jc w:val="both"/>
        <w:rPr>
          <w:b/>
          <w:sz w:val="28"/>
          <w:szCs w:val="28"/>
        </w:rPr>
      </w:pPr>
      <w:r w:rsidRPr="00CA33B0">
        <w:rPr>
          <w:b/>
          <w:i/>
          <w:sz w:val="28"/>
          <w:szCs w:val="28"/>
        </w:rPr>
        <w:t xml:space="preserve">Захід 3.  Всеохоплюючий доступ до якісного лікування та всього комплексу послуг для всіх хворих на туберкульоз, включаючи його </w:t>
      </w:r>
      <w:proofErr w:type="spellStart"/>
      <w:r w:rsidRPr="00CA33B0">
        <w:rPr>
          <w:b/>
          <w:i/>
          <w:sz w:val="28"/>
          <w:szCs w:val="28"/>
        </w:rPr>
        <w:t>хіміорезистентні</w:t>
      </w:r>
      <w:proofErr w:type="spellEnd"/>
      <w:r w:rsidRPr="00CA33B0">
        <w:rPr>
          <w:b/>
          <w:i/>
          <w:sz w:val="28"/>
          <w:szCs w:val="28"/>
        </w:rPr>
        <w:t xml:space="preserve"> форми туберкульозу, а також надання підтримки пацієнтам з метою формування прихильності до лікування</w:t>
      </w:r>
      <w:r w:rsidRPr="00CA33B0">
        <w:rPr>
          <w:b/>
          <w:sz w:val="28"/>
          <w:szCs w:val="28"/>
        </w:rPr>
        <w:t>.</w:t>
      </w:r>
    </w:p>
    <w:p w:rsidR="00550522" w:rsidRPr="00CA33B0" w:rsidRDefault="00550522" w:rsidP="0003096D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</w:p>
    <w:p w:rsidR="0003096D" w:rsidRPr="00CA33B0" w:rsidRDefault="0003096D" w:rsidP="0003096D">
      <w:pPr>
        <w:pStyle w:val="msonormalcxspmiddle"/>
        <w:spacing w:before="0" w:beforeAutospacing="0" w:after="0" w:afterAutospacing="0" w:line="280" w:lineRule="exact"/>
        <w:ind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Забезпечення 100% доступу до лікування всіх хворих на ТБ шляхом впровадження пацієнт-орієнтованого підходу, включаючи дітей та важ</w:t>
      </w:r>
      <w:r w:rsidR="000F0D10" w:rsidRPr="00CA33B0">
        <w:rPr>
          <w:rFonts w:eastAsia="SimSun"/>
          <w:sz w:val="28"/>
          <w:szCs w:val="28"/>
          <w:lang w:val="uk-UA" w:eastAsia="zh-CN"/>
        </w:rPr>
        <w:t>кодоступні верстви населення.</w:t>
      </w:r>
      <w:r w:rsidR="00F27E20" w:rsidRPr="00CA33B0">
        <w:rPr>
          <w:rFonts w:eastAsia="SimSun"/>
          <w:sz w:val="28"/>
          <w:szCs w:val="28"/>
          <w:lang w:val="uk-UA" w:eastAsia="zh-CN"/>
        </w:rPr>
        <w:t xml:space="preserve">  </w:t>
      </w:r>
    </w:p>
    <w:p w:rsidR="0003096D" w:rsidRPr="00CA33B0" w:rsidRDefault="0003096D" w:rsidP="0003096D">
      <w:pPr>
        <w:pStyle w:val="msonormalcxspmiddle"/>
        <w:spacing w:line="280" w:lineRule="exact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Удосконалення системи надання медичної допомоги хворим на ТБ шляхом впровадження моделей лікування з акцентом на амбулаторне лікування;</w:t>
      </w:r>
    </w:p>
    <w:p w:rsidR="00B23206" w:rsidRPr="00CA33B0" w:rsidRDefault="0003096D" w:rsidP="00F97D80">
      <w:pPr>
        <w:pStyle w:val="msonormalcxspmiddle"/>
        <w:spacing w:line="280" w:lineRule="exact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Забезпечення  соціальної підтримки пацієнтів на ТБ,  МРТБ, орієнтованої на потреби пацієнта та членів їх родин, з метою забезпечення прихильності до лікування та за</w:t>
      </w:r>
      <w:r w:rsidR="00F97D80" w:rsidRPr="00CA33B0">
        <w:rPr>
          <w:rFonts w:eastAsia="SimSun"/>
          <w:sz w:val="28"/>
          <w:szCs w:val="28"/>
          <w:lang w:val="uk-UA" w:eastAsia="zh-CN"/>
        </w:rPr>
        <w:t>вершення повного курсу .</w:t>
      </w:r>
    </w:p>
    <w:p w:rsidR="0003096D" w:rsidRPr="00CA33B0" w:rsidRDefault="0003096D" w:rsidP="0003096D">
      <w:pPr>
        <w:pStyle w:val="msonormalcxspmiddle"/>
        <w:spacing w:line="216" w:lineRule="auto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Забезпечення надання  паліативної допомоги хворим на ТБ відповідно до міжнародних рекомендацій.</w:t>
      </w:r>
    </w:p>
    <w:p w:rsidR="0023752D" w:rsidRPr="00CA33B0" w:rsidRDefault="0023752D" w:rsidP="0023752D">
      <w:pPr>
        <w:pStyle w:val="msonormalcxspmiddle"/>
        <w:spacing w:line="216" w:lineRule="auto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Охоплення санаторно-курортним оздоровленням дітей з малозабезпечених сімей, які перебувають на обліку в протитуберкульозному відділенні Броварської ЦРЛ.</w:t>
      </w:r>
    </w:p>
    <w:p w:rsidR="0023752D" w:rsidRPr="00CA33B0" w:rsidRDefault="0023752D" w:rsidP="0023752D">
      <w:pPr>
        <w:pStyle w:val="msonormalcxspmiddle"/>
        <w:spacing w:line="216" w:lineRule="auto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За 2016 рік використано 27 путівок в дитячі туб санаторії. В тому числі оздоровлено дітей з туб контакту – 18, туб інфікування – 8, ЗЗТБ -1.</w:t>
      </w:r>
    </w:p>
    <w:p w:rsidR="0023752D" w:rsidRPr="00CA33B0" w:rsidRDefault="0023752D" w:rsidP="0023752D">
      <w:pPr>
        <w:pStyle w:val="msonormalcxspmiddle"/>
        <w:spacing w:line="216" w:lineRule="auto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Оздоровлення проходить дуже важко, батьки дітей відмовляються від путівок не маючи коштів на дорогу до санаторію.</w:t>
      </w:r>
    </w:p>
    <w:p w:rsidR="0023752D" w:rsidRPr="00CA33B0" w:rsidRDefault="0023752D" w:rsidP="0023752D">
      <w:pPr>
        <w:pStyle w:val="msonormalcxspmiddle"/>
        <w:spacing w:line="216" w:lineRule="auto"/>
        <w:ind w:right="-1" w:firstLine="709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 xml:space="preserve"> Забезпечення фінансування проїзду дітям з малозабезпечених сімей до санаторію.</w:t>
      </w:r>
    </w:p>
    <w:p w:rsidR="00B34C17" w:rsidRPr="00CA33B0" w:rsidRDefault="0003096D" w:rsidP="00B34C17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CA33B0">
        <w:rPr>
          <w:b/>
          <w:i/>
          <w:sz w:val="28"/>
          <w:szCs w:val="28"/>
        </w:rPr>
        <w:lastRenderedPageBreak/>
        <w:t>Захід 4.  Спільні заходи боротьби з ко-інфекцією туберкульоз /ВІЛ-інфекція та ведення поєднаних патологій</w:t>
      </w:r>
      <w:r w:rsidRPr="00CA33B0">
        <w:rPr>
          <w:sz w:val="28"/>
          <w:szCs w:val="28"/>
        </w:rPr>
        <w:t>.</w:t>
      </w:r>
    </w:p>
    <w:p w:rsidR="00B34C17" w:rsidRPr="00CA33B0" w:rsidRDefault="00A47163" w:rsidP="00B34C17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CA33B0">
        <w:rPr>
          <w:sz w:val="28"/>
          <w:szCs w:val="28"/>
        </w:rPr>
        <w:t xml:space="preserve">У Броварському районі на диспансерному огляді перебуває 83 хворих з КО-інфекцією і туберкульоз (ВІЛ-інфекція). Серед них 15 хворих з  МРТБ, які лікуються 20 місяців в активній фазі, а потім переводяться в ЗЗТБ, де ще  </w:t>
      </w:r>
      <w:proofErr w:type="spellStart"/>
      <w:r w:rsidRPr="00CA33B0">
        <w:rPr>
          <w:sz w:val="28"/>
          <w:szCs w:val="28"/>
        </w:rPr>
        <w:t>наглядаються</w:t>
      </w:r>
      <w:proofErr w:type="spellEnd"/>
      <w:r w:rsidRPr="00CA33B0">
        <w:rPr>
          <w:sz w:val="28"/>
          <w:szCs w:val="28"/>
        </w:rPr>
        <w:t xml:space="preserve"> і отримують профілактичне лікування 3 роки.  </w:t>
      </w:r>
    </w:p>
    <w:p w:rsidR="00B34C17" w:rsidRPr="00CA33B0" w:rsidRDefault="0003096D" w:rsidP="00B34C17">
      <w:pPr>
        <w:shd w:val="clear" w:color="auto" w:fill="FFFFFF"/>
        <w:spacing w:line="21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A33B0">
        <w:rPr>
          <w:rFonts w:eastAsia="SimSun"/>
          <w:sz w:val="28"/>
          <w:szCs w:val="28"/>
          <w:lang w:eastAsia="zh-CN"/>
        </w:rPr>
        <w:t>Забезпечення 100% доступу до консультування та тестування на ВІЛ;</w:t>
      </w:r>
    </w:p>
    <w:p w:rsidR="0026424F" w:rsidRPr="00CA33B0" w:rsidRDefault="0003096D" w:rsidP="0026424F">
      <w:pPr>
        <w:shd w:val="clear" w:color="auto" w:fill="FFFFFF"/>
        <w:spacing w:line="21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A33B0">
        <w:rPr>
          <w:rFonts w:eastAsia="SimSun"/>
          <w:sz w:val="28"/>
          <w:szCs w:val="28"/>
          <w:lang w:eastAsia="zh-CN"/>
        </w:rPr>
        <w:t>Забезп</w:t>
      </w:r>
      <w:r w:rsidR="00B34C17" w:rsidRPr="00CA33B0">
        <w:rPr>
          <w:rFonts w:eastAsia="SimSun"/>
          <w:sz w:val="28"/>
          <w:szCs w:val="28"/>
          <w:lang w:eastAsia="zh-CN"/>
        </w:rPr>
        <w:t xml:space="preserve">ечення  двічі на рік скринінгу </w:t>
      </w:r>
      <w:r w:rsidRPr="00CA33B0">
        <w:rPr>
          <w:rFonts w:eastAsia="SimSun"/>
          <w:sz w:val="28"/>
          <w:szCs w:val="28"/>
          <w:lang w:eastAsia="zh-CN"/>
        </w:rPr>
        <w:t xml:space="preserve"> людей, які живуть з ВІЛ, на латентний та  активний ТБ і провед</w:t>
      </w:r>
      <w:r w:rsidR="0026424F" w:rsidRPr="00CA33B0">
        <w:rPr>
          <w:rFonts w:eastAsia="SimSun"/>
          <w:sz w:val="28"/>
          <w:szCs w:val="28"/>
          <w:lang w:eastAsia="zh-CN"/>
        </w:rPr>
        <w:t xml:space="preserve">ення профілактичного лікування </w:t>
      </w:r>
      <w:r w:rsidRPr="00CA33B0">
        <w:rPr>
          <w:rFonts w:eastAsia="SimSun"/>
          <w:sz w:val="28"/>
          <w:szCs w:val="28"/>
          <w:lang w:eastAsia="zh-CN"/>
        </w:rPr>
        <w:t>;</w:t>
      </w:r>
    </w:p>
    <w:p w:rsidR="0051073E" w:rsidRPr="00CA33B0" w:rsidRDefault="0051073E" w:rsidP="0026424F">
      <w:pPr>
        <w:shd w:val="clear" w:color="auto" w:fill="FFFFFF"/>
        <w:spacing w:line="21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3096D" w:rsidRPr="00CA33B0" w:rsidRDefault="0003096D" w:rsidP="0026424F">
      <w:pPr>
        <w:shd w:val="clear" w:color="auto" w:fill="FFFFFF"/>
        <w:spacing w:line="21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A33B0">
        <w:rPr>
          <w:rFonts w:eastAsia="SimSun"/>
          <w:sz w:val="28"/>
          <w:szCs w:val="28"/>
          <w:lang w:eastAsia="zh-CN"/>
        </w:rPr>
        <w:t xml:space="preserve">Забезпечення 100% доступу хворих на ТБ/ВІЛ до раннього та контрольованого лікування </w:t>
      </w:r>
      <w:proofErr w:type="spellStart"/>
      <w:r w:rsidRPr="00CA33B0">
        <w:rPr>
          <w:rFonts w:eastAsia="SimSun"/>
          <w:sz w:val="28"/>
          <w:szCs w:val="28"/>
          <w:lang w:eastAsia="zh-CN"/>
        </w:rPr>
        <w:t>антиретровірусними</w:t>
      </w:r>
      <w:proofErr w:type="spellEnd"/>
      <w:r w:rsidRPr="00CA33B0">
        <w:rPr>
          <w:rFonts w:eastAsia="SimSun"/>
          <w:sz w:val="28"/>
          <w:szCs w:val="28"/>
          <w:lang w:eastAsia="zh-CN"/>
        </w:rPr>
        <w:t xml:space="preserve"> препаратами та профілактичного лікування </w:t>
      </w:r>
      <w:proofErr w:type="spellStart"/>
      <w:r w:rsidRPr="00CA33B0">
        <w:rPr>
          <w:rFonts w:eastAsia="SimSun"/>
          <w:sz w:val="28"/>
          <w:szCs w:val="28"/>
          <w:lang w:eastAsia="zh-CN"/>
        </w:rPr>
        <w:t>котримоксазолом</w:t>
      </w:r>
      <w:proofErr w:type="spellEnd"/>
      <w:r w:rsidRPr="00CA33B0">
        <w:rPr>
          <w:rFonts w:eastAsia="SimSun"/>
          <w:sz w:val="28"/>
          <w:szCs w:val="28"/>
          <w:lang w:eastAsia="zh-CN"/>
        </w:rPr>
        <w:t>.</w:t>
      </w:r>
    </w:p>
    <w:p w:rsidR="0026424F" w:rsidRPr="00CA33B0" w:rsidRDefault="0026424F" w:rsidP="0026424F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03096D" w:rsidRPr="00CA33B0" w:rsidRDefault="0003096D" w:rsidP="0003096D">
      <w:pPr>
        <w:shd w:val="clear" w:color="auto" w:fill="FFFFFF"/>
        <w:spacing w:line="216" w:lineRule="auto"/>
        <w:ind w:right="-1" w:firstLine="709"/>
        <w:jc w:val="both"/>
        <w:rPr>
          <w:b/>
          <w:i/>
          <w:sz w:val="28"/>
          <w:szCs w:val="28"/>
        </w:rPr>
      </w:pPr>
      <w:r w:rsidRPr="00CA33B0">
        <w:rPr>
          <w:b/>
          <w:i/>
          <w:sz w:val="28"/>
          <w:szCs w:val="28"/>
        </w:rPr>
        <w:t>Захід 5. Лікування осіб із латентною туберкульозною інфекцією та профілактичне лікування осіб із груп підвищеного ризику на туберкульоз, а також проведення вакцинації проти туберкульозу.</w:t>
      </w:r>
    </w:p>
    <w:p w:rsidR="00FE33FA" w:rsidRPr="00CA33B0" w:rsidRDefault="00FE33FA" w:rsidP="0003096D">
      <w:pPr>
        <w:shd w:val="clear" w:color="auto" w:fill="FFFFFF"/>
        <w:spacing w:line="216" w:lineRule="auto"/>
        <w:ind w:right="-1" w:firstLine="709"/>
        <w:jc w:val="both"/>
        <w:rPr>
          <w:rFonts w:eastAsia="SimSun"/>
          <w:sz w:val="28"/>
          <w:szCs w:val="28"/>
          <w:lang w:eastAsia="zh-CN"/>
        </w:rPr>
      </w:pPr>
    </w:p>
    <w:p w:rsidR="0003096D" w:rsidRPr="00CA33B0" w:rsidRDefault="0003096D" w:rsidP="0003096D">
      <w:pPr>
        <w:shd w:val="clear" w:color="auto" w:fill="FFFFFF"/>
        <w:spacing w:line="216" w:lineRule="auto"/>
        <w:ind w:right="-1" w:firstLine="709"/>
        <w:jc w:val="both"/>
        <w:rPr>
          <w:rFonts w:eastAsia="SimSun"/>
          <w:sz w:val="28"/>
          <w:szCs w:val="28"/>
          <w:lang w:val="ru-RU" w:eastAsia="zh-CN"/>
        </w:rPr>
      </w:pPr>
      <w:r w:rsidRPr="00CA33B0">
        <w:rPr>
          <w:rFonts w:eastAsia="SimSun"/>
          <w:sz w:val="28"/>
          <w:szCs w:val="28"/>
          <w:lang w:eastAsia="zh-CN"/>
        </w:rPr>
        <w:t>Забезпечення вакцинацією БЦЖ новонароджених.</w:t>
      </w:r>
    </w:p>
    <w:p w:rsidR="0003096D" w:rsidRPr="00CA33B0" w:rsidRDefault="0003096D" w:rsidP="0003096D">
      <w:pPr>
        <w:shd w:val="clear" w:color="auto" w:fill="FFFFFF"/>
        <w:spacing w:line="216" w:lineRule="auto"/>
        <w:ind w:right="-1" w:firstLine="709"/>
        <w:jc w:val="both"/>
        <w:rPr>
          <w:sz w:val="28"/>
          <w:szCs w:val="28"/>
          <w:lang w:val="ru-RU"/>
        </w:rPr>
      </w:pPr>
    </w:p>
    <w:p w:rsidR="0003096D" w:rsidRPr="00CA33B0" w:rsidRDefault="00636AA5" w:rsidP="0003096D">
      <w:pPr>
        <w:shd w:val="clear" w:color="auto" w:fill="FFFFFF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CA33B0">
        <w:rPr>
          <w:b/>
          <w:i/>
          <w:sz w:val="28"/>
          <w:szCs w:val="28"/>
        </w:rPr>
        <w:t>Захід 6</w:t>
      </w:r>
      <w:r w:rsidR="0003096D" w:rsidRPr="00CA33B0">
        <w:rPr>
          <w:b/>
          <w:i/>
          <w:sz w:val="28"/>
          <w:szCs w:val="28"/>
        </w:rPr>
        <w:t>.  Моніторинг, епіднагляд та управління даними</w:t>
      </w:r>
      <w:r w:rsidR="0003096D" w:rsidRPr="00CA33B0">
        <w:rPr>
          <w:sz w:val="28"/>
          <w:szCs w:val="28"/>
        </w:rPr>
        <w:t>.</w:t>
      </w:r>
    </w:p>
    <w:p w:rsidR="0003096D" w:rsidRPr="00CA33B0" w:rsidRDefault="0003096D" w:rsidP="0003096D">
      <w:pPr>
        <w:pStyle w:val="msonormalcxspmiddle"/>
        <w:ind w:right="-1" w:firstLine="567"/>
        <w:contextualSpacing/>
        <w:jc w:val="both"/>
        <w:rPr>
          <w:rFonts w:eastAsia="SimSun"/>
          <w:sz w:val="28"/>
          <w:szCs w:val="28"/>
          <w:lang w:val="uk-UA" w:eastAsia="zh-CN"/>
        </w:rPr>
      </w:pPr>
      <w:r w:rsidRPr="00CA33B0">
        <w:rPr>
          <w:rFonts w:eastAsia="SimSun"/>
          <w:sz w:val="28"/>
          <w:szCs w:val="28"/>
          <w:lang w:val="uk-UA" w:eastAsia="zh-CN"/>
        </w:rPr>
        <w:t>Забезпечення  належного функціонування електронної бази даних ТБ (далі – Реєстр)</w:t>
      </w:r>
      <w:r w:rsidR="00613F7B" w:rsidRPr="00CA33B0">
        <w:rPr>
          <w:rFonts w:eastAsia="SimSun"/>
          <w:sz w:val="28"/>
          <w:szCs w:val="28"/>
          <w:lang w:val="uk-UA" w:eastAsia="zh-CN"/>
        </w:rPr>
        <w:t xml:space="preserve"> </w:t>
      </w:r>
      <w:r w:rsidRPr="00CA33B0">
        <w:rPr>
          <w:rFonts w:eastAsia="SimSun"/>
          <w:sz w:val="28"/>
          <w:szCs w:val="28"/>
          <w:lang w:val="uk-UA" w:eastAsia="zh-CN"/>
        </w:rPr>
        <w:t>, використання даних Реєстру при формуванні оперативної інформації щодо ТБ та епідеміологічних показників;</w:t>
      </w:r>
    </w:p>
    <w:p w:rsidR="0003096D" w:rsidRPr="00CA33B0" w:rsidRDefault="00613F7B" w:rsidP="0003096D">
      <w:pPr>
        <w:shd w:val="clear" w:color="auto" w:fill="FFFFFF"/>
        <w:ind w:right="-1" w:firstLine="567"/>
        <w:jc w:val="both"/>
        <w:rPr>
          <w:b/>
          <w:i/>
          <w:sz w:val="28"/>
          <w:szCs w:val="28"/>
        </w:rPr>
      </w:pPr>
      <w:r w:rsidRPr="00CA33B0">
        <w:rPr>
          <w:b/>
          <w:i/>
          <w:sz w:val="28"/>
          <w:szCs w:val="28"/>
        </w:rPr>
        <w:t>Захід 7</w:t>
      </w:r>
      <w:r w:rsidR="0003096D" w:rsidRPr="00CA33B0">
        <w:rPr>
          <w:b/>
          <w:i/>
          <w:sz w:val="28"/>
          <w:szCs w:val="28"/>
        </w:rPr>
        <w:t>.  Безперервне отримання якісних ліків та їх раціональне використання</w:t>
      </w:r>
      <w:r w:rsidR="0003096D" w:rsidRPr="00CA33B0">
        <w:rPr>
          <w:b/>
          <w:sz w:val="28"/>
          <w:szCs w:val="28"/>
        </w:rPr>
        <w:t>.</w:t>
      </w:r>
    </w:p>
    <w:p w:rsidR="0003096D" w:rsidRPr="00CA33B0" w:rsidRDefault="0086462F" w:rsidP="0003096D">
      <w:pPr>
        <w:pStyle w:val="af5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CA33B0">
        <w:rPr>
          <w:sz w:val="28"/>
          <w:szCs w:val="28"/>
          <w:lang w:val="uk-UA"/>
        </w:rPr>
        <w:t xml:space="preserve"> О</w:t>
      </w:r>
      <w:r w:rsidR="0003096D" w:rsidRPr="00CA33B0">
        <w:rPr>
          <w:sz w:val="28"/>
          <w:szCs w:val="28"/>
          <w:lang w:val="uk-UA"/>
        </w:rPr>
        <w:t xml:space="preserve">тримання якісних </w:t>
      </w:r>
      <w:r w:rsidR="00BE606F" w:rsidRPr="00CA33B0">
        <w:rPr>
          <w:sz w:val="28"/>
          <w:szCs w:val="28"/>
          <w:lang w:val="uk-UA"/>
        </w:rPr>
        <w:t xml:space="preserve">протитуберкульозних лікарських засобів </w:t>
      </w:r>
      <w:r w:rsidR="005D7425" w:rsidRPr="00CA33B0">
        <w:rPr>
          <w:sz w:val="28"/>
          <w:szCs w:val="28"/>
          <w:lang w:val="uk-UA"/>
        </w:rPr>
        <w:t xml:space="preserve">для амбулаторного лікування хворих на туберкульоз </w:t>
      </w:r>
      <w:r w:rsidR="00BE606F" w:rsidRPr="00CA33B0">
        <w:rPr>
          <w:sz w:val="28"/>
          <w:szCs w:val="28"/>
          <w:lang w:val="uk-UA"/>
        </w:rPr>
        <w:t xml:space="preserve"> </w:t>
      </w:r>
      <w:r w:rsidR="0003096D" w:rsidRPr="00CA33B0">
        <w:rPr>
          <w:sz w:val="28"/>
          <w:szCs w:val="28"/>
          <w:lang w:val="uk-UA"/>
        </w:rPr>
        <w:t>із широким застосуванням препаратів із фіксованими дозами, в тому числі дитячих лікарських форм;</w:t>
      </w:r>
    </w:p>
    <w:p w:rsidR="0003096D" w:rsidRPr="00CA33B0" w:rsidRDefault="00461F8F" w:rsidP="0003096D">
      <w:pPr>
        <w:ind w:right="-1" w:firstLine="567"/>
        <w:contextualSpacing/>
        <w:jc w:val="both"/>
        <w:rPr>
          <w:rFonts w:eastAsia="SimSun"/>
          <w:sz w:val="28"/>
          <w:szCs w:val="28"/>
          <w:lang w:eastAsia="zh-CN"/>
        </w:rPr>
      </w:pPr>
      <w:r w:rsidRPr="00CA33B0">
        <w:rPr>
          <w:rFonts w:eastAsia="SimSun"/>
          <w:sz w:val="28"/>
          <w:szCs w:val="28"/>
          <w:lang w:eastAsia="zh-CN"/>
        </w:rPr>
        <w:t xml:space="preserve">Удосконалення </w:t>
      </w:r>
      <w:r w:rsidR="0003096D" w:rsidRPr="00CA33B0">
        <w:rPr>
          <w:rFonts w:eastAsia="SimSun"/>
          <w:sz w:val="28"/>
          <w:szCs w:val="28"/>
          <w:lang w:eastAsia="zh-CN"/>
        </w:rPr>
        <w:t xml:space="preserve"> контролю </w:t>
      </w:r>
      <w:r w:rsidRPr="00CA33B0">
        <w:rPr>
          <w:rFonts w:eastAsia="SimSun"/>
          <w:sz w:val="28"/>
          <w:szCs w:val="28"/>
          <w:lang w:eastAsia="zh-CN"/>
        </w:rPr>
        <w:t>за побічними реакціями та їх усунення</w:t>
      </w:r>
      <w:r w:rsidR="00A8651B" w:rsidRPr="00CA33B0">
        <w:rPr>
          <w:rFonts w:eastAsia="SimSun"/>
          <w:sz w:val="28"/>
          <w:szCs w:val="28"/>
          <w:lang w:eastAsia="zh-CN"/>
        </w:rPr>
        <w:t>м</w:t>
      </w:r>
      <w:r w:rsidR="0023752D" w:rsidRPr="00CA33B0">
        <w:rPr>
          <w:rFonts w:eastAsia="SimSun"/>
          <w:sz w:val="28"/>
          <w:szCs w:val="28"/>
          <w:lang w:eastAsia="zh-CN"/>
        </w:rPr>
        <w:t>.</w:t>
      </w:r>
      <w:r w:rsidR="00A8651B" w:rsidRPr="00CA33B0">
        <w:rPr>
          <w:rFonts w:eastAsia="SimSun"/>
          <w:sz w:val="28"/>
          <w:szCs w:val="28"/>
          <w:lang w:eastAsia="zh-CN"/>
        </w:rPr>
        <w:t xml:space="preserve"> </w:t>
      </w:r>
    </w:p>
    <w:p w:rsidR="0003096D" w:rsidRPr="00CA33B0" w:rsidRDefault="0023752D" w:rsidP="0003096D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CA33B0">
        <w:rPr>
          <w:sz w:val="28"/>
          <w:szCs w:val="28"/>
        </w:rPr>
        <w:t>Закупівля необхідні ліки для профілактики та усунення побічних реакцій.</w:t>
      </w:r>
    </w:p>
    <w:p w:rsidR="0023752D" w:rsidRPr="00CA33B0" w:rsidRDefault="0023752D" w:rsidP="0003096D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03096D" w:rsidRPr="00CA33B0" w:rsidRDefault="00A8651B" w:rsidP="0003096D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CA33B0">
        <w:rPr>
          <w:b/>
          <w:i/>
          <w:sz w:val="28"/>
          <w:szCs w:val="28"/>
        </w:rPr>
        <w:t>Захід 8</w:t>
      </w:r>
      <w:r w:rsidR="0003096D" w:rsidRPr="00CA33B0">
        <w:rPr>
          <w:b/>
          <w:i/>
          <w:sz w:val="28"/>
          <w:szCs w:val="28"/>
        </w:rPr>
        <w:t>.  Інфекційний контроль  за туберкульозом</w:t>
      </w:r>
      <w:r w:rsidR="0003096D" w:rsidRPr="00CA33B0">
        <w:rPr>
          <w:sz w:val="28"/>
          <w:szCs w:val="28"/>
        </w:rPr>
        <w:t>.</w:t>
      </w:r>
    </w:p>
    <w:p w:rsidR="0003096D" w:rsidRPr="00CA33B0" w:rsidRDefault="0003096D" w:rsidP="0082177A">
      <w:pPr>
        <w:pStyle w:val="af5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CA33B0">
        <w:rPr>
          <w:sz w:val="28"/>
          <w:szCs w:val="28"/>
          <w:lang w:val="uk-UA"/>
        </w:rPr>
        <w:t>Запровадження  сучасних заходів з ІК за ТБ, спрямованих на запобігання поширенню зах</w:t>
      </w:r>
      <w:r w:rsidR="002B1136" w:rsidRPr="00CA33B0">
        <w:rPr>
          <w:sz w:val="28"/>
          <w:szCs w:val="28"/>
          <w:lang w:val="uk-UA"/>
        </w:rPr>
        <w:t xml:space="preserve">ворювання на туберкульоз </w:t>
      </w:r>
      <w:r w:rsidR="002E3A26" w:rsidRPr="00CA33B0">
        <w:rPr>
          <w:sz w:val="28"/>
          <w:szCs w:val="28"/>
          <w:lang w:val="uk-UA"/>
        </w:rPr>
        <w:t>.</w:t>
      </w:r>
      <w:r w:rsidR="002B1136" w:rsidRPr="00CA33B0">
        <w:rPr>
          <w:sz w:val="28"/>
          <w:szCs w:val="28"/>
          <w:lang w:val="uk-UA"/>
        </w:rPr>
        <w:t xml:space="preserve"> </w:t>
      </w:r>
      <w:r w:rsidR="00A47163" w:rsidRPr="00CA33B0">
        <w:rPr>
          <w:sz w:val="28"/>
          <w:szCs w:val="28"/>
          <w:lang w:val="uk-UA"/>
        </w:rPr>
        <w:t xml:space="preserve"> </w:t>
      </w:r>
      <w:r w:rsidR="002E3A26" w:rsidRPr="00CA33B0">
        <w:rPr>
          <w:sz w:val="28"/>
          <w:szCs w:val="28"/>
          <w:lang w:val="uk-UA"/>
        </w:rPr>
        <w:t>З</w:t>
      </w:r>
      <w:r w:rsidRPr="00CA33B0">
        <w:rPr>
          <w:sz w:val="28"/>
          <w:szCs w:val="28"/>
          <w:lang w:val="uk-UA"/>
        </w:rPr>
        <w:t>міцнення матеріально-технічної ба</w:t>
      </w:r>
      <w:r w:rsidR="002B1136" w:rsidRPr="00CA33B0">
        <w:rPr>
          <w:sz w:val="28"/>
          <w:szCs w:val="28"/>
          <w:lang w:val="uk-UA"/>
        </w:rPr>
        <w:t>зи протитуберкульозного  відділення  .</w:t>
      </w:r>
    </w:p>
    <w:p w:rsidR="00B23206" w:rsidRPr="00CA33B0" w:rsidRDefault="00B23206" w:rsidP="00B23206">
      <w:pPr>
        <w:shd w:val="clear" w:color="auto" w:fill="FFFFFF"/>
        <w:spacing w:line="216" w:lineRule="auto"/>
        <w:ind w:right="-1" w:firstLine="567"/>
        <w:jc w:val="center"/>
        <w:rPr>
          <w:sz w:val="28"/>
          <w:szCs w:val="28"/>
        </w:rPr>
      </w:pPr>
    </w:p>
    <w:p w:rsidR="0003096D" w:rsidRPr="00CA33B0" w:rsidRDefault="0082177A" w:rsidP="0003096D">
      <w:pPr>
        <w:shd w:val="clear" w:color="auto" w:fill="FFFFFF"/>
        <w:spacing w:line="216" w:lineRule="auto"/>
        <w:ind w:right="-1" w:firstLine="567"/>
        <w:jc w:val="both"/>
        <w:rPr>
          <w:sz w:val="28"/>
          <w:szCs w:val="28"/>
        </w:rPr>
      </w:pPr>
      <w:r w:rsidRPr="00CA33B0">
        <w:rPr>
          <w:b/>
          <w:i/>
          <w:sz w:val="28"/>
          <w:szCs w:val="28"/>
        </w:rPr>
        <w:t>Захід 9</w:t>
      </w:r>
      <w:r w:rsidR="0003096D" w:rsidRPr="00CA33B0">
        <w:rPr>
          <w:b/>
          <w:i/>
          <w:sz w:val="28"/>
          <w:szCs w:val="28"/>
        </w:rPr>
        <w:t>. Соціальний захист пацієнтів та надавачів послуг</w:t>
      </w:r>
      <w:r w:rsidR="0003096D" w:rsidRPr="00CA33B0">
        <w:rPr>
          <w:sz w:val="28"/>
          <w:szCs w:val="28"/>
        </w:rPr>
        <w:t>((потреба в коштах -</w:t>
      </w:r>
      <w:r w:rsidR="0003096D" w:rsidRPr="00CA33B0">
        <w:rPr>
          <w:b/>
          <w:i/>
          <w:sz w:val="28"/>
          <w:szCs w:val="28"/>
        </w:rPr>
        <w:t xml:space="preserve"> в межах фінансування закладів та </w:t>
      </w:r>
      <w:r w:rsidR="0003096D" w:rsidRPr="00CA33B0">
        <w:rPr>
          <w:b/>
          <w:sz w:val="28"/>
          <w:szCs w:val="28"/>
        </w:rPr>
        <w:t>залучення коштів неурядових благодійних організацій</w:t>
      </w:r>
      <w:r w:rsidR="0003096D" w:rsidRPr="00CA33B0">
        <w:rPr>
          <w:sz w:val="28"/>
          <w:szCs w:val="28"/>
        </w:rPr>
        <w:t>).</w:t>
      </w:r>
    </w:p>
    <w:p w:rsidR="00EF22A5" w:rsidRPr="00CA33B0" w:rsidRDefault="00EF22A5" w:rsidP="003F6A8D">
      <w:pPr>
        <w:shd w:val="clear" w:color="auto" w:fill="FFFFFF"/>
        <w:spacing w:line="216" w:lineRule="auto"/>
        <w:ind w:right="-1" w:firstLine="567"/>
        <w:jc w:val="both"/>
        <w:rPr>
          <w:sz w:val="28"/>
          <w:szCs w:val="28"/>
        </w:rPr>
      </w:pPr>
    </w:p>
    <w:p w:rsidR="0003096D" w:rsidRPr="00CA33B0" w:rsidRDefault="0003096D" w:rsidP="003F6A8D">
      <w:pPr>
        <w:shd w:val="clear" w:color="auto" w:fill="FFFFFF"/>
        <w:spacing w:line="216" w:lineRule="auto"/>
        <w:ind w:right="-1" w:firstLine="567"/>
        <w:jc w:val="both"/>
        <w:rPr>
          <w:rFonts w:eastAsia="SimSun"/>
          <w:sz w:val="28"/>
          <w:szCs w:val="28"/>
          <w:lang w:eastAsia="zh-CN"/>
        </w:rPr>
      </w:pPr>
      <w:r w:rsidRPr="00CA33B0">
        <w:rPr>
          <w:rFonts w:eastAsia="SimSun"/>
          <w:sz w:val="28"/>
          <w:szCs w:val="28"/>
          <w:lang w:eastAsia="zh-CN"/>
        </w:rPr>
        <w:t>Впровадження ефективних механізмів соціального захисту  хворих на ТБ та забезпечення фінансування заходів;</w:t>
      </w:r>
    </w:p>
    <w:p w:rsidR="00B23206" w:rsidRPr="00CA33B0" w:rsidRDefault="0003096D" w:rsidP="003F6A8D">
      <w:pPr>
        <w:shd w:val="clear" w:color="auto" w:fill="FFFFFF"/>
        <w:spacing w:line="216" w:lineRule="auto"/>
        <w:ind w:right="-1" w:firstLine="567"/>
        <w:jc w:val="both"/>
        <w:rPr>
          <w:rFonts w:eastAsia="SimSun"/>
          <w:sz w:val="28"/>
          <w:szCs w:val="28"/>
          <w:lang w:eastAsia="zh-CN"/>
        </w:rPr>
      </w:pPr>
      <w:r w:rsidRPr="00CA33B0">
        <w:rPr>
          <w:rFonts w:eastAsia="SimSun"/>
          <w:sz w:val="28"/>
          <w:szCs w:val="28"/>
          <w:lang w:eastAsia="zh-CN"/>
        </w:rPr>
        <w:t xml:space="preserve"> Захист прав пацієнтів на основі чинного законода</w:t>
      </w:r>
      <w:r w:rsidR="00F23542" w:rsidRPr="00CA33B0">
        <w:rPr>
          <w:rFonts w:eastAsia="SimSun"/>
          <w:sz w:val="28"/>
          <w:szCs w:val="28"/>
          <w:lang w:eastAsia="zh-CN"/>
        </w:rPr>
        <w:t>вства та Хартії прав пацієнтів</w:t>
      </w:r>
    </w:p>
    <w:p w:rsidR="00ED4603" w:rsidRPr="00CA33B0" w:rsidRDefault="00A47163" w:rsidP="003F6A8D">
      <w:pPr>
        <w:shd w:val="clear" w:color="auto" w:fill="FFFFFF"/>
        <w:spacing w:line="280" w:lineRule="exact"/>
        <w:ind w:firstLine="567"/>
        <w:jc w:val="both"/>
        <w:rPr>
          <w:sz w:val="28"/>
          <w:szCs w:val="28"/>
        </w:rPr>
      </w:pPr>
      <w:r w:rsidRPr="00CA33B0">
        <w:rPr>
          <w:sz w:val="28"/>
          <w:szCs w:val="28"/>
        </w:rPr>
        <w:t xml:space="preserve"> </w:t>
      </w:r>
      <w:r w:rsidR="00ED4603" w:rsidRPr="00CA33B0">
        <w:rPr>
          <w:sz w:val="28"/>
          <w:szCs w:val="28"/>
        </w:rPr>
        <w:t>Фінансування Заходів здійснюватиметься за рахунок  коштів місцевого  бюджету в межах асигнувань, визначених  в районному  бюджеті на 2017-2018  рік;</w:t>
      </w:r>
    </w:p>
    <w:p w:rsidR="00A47163" w:rsidRPr="00CA33B0" w:rsidRDefault="00A47163" w:rsidP="003F6A8D">
      <w:pPr>
        <w:shd w:val="clear" w:color="auto" w:fill="FFFFFF"/>
        <w:spacing w:line="280" w:lineRule="exact"/>
        <w:ind w:firstLine="567"/>
        <w:jc w:val="both"/>
        <w:rPr>
          <w:sz w:val="28"/>
          <w:szCs w:val="28"/>
        </w:rPr>
      </w:pPr>
    </w:p>
    <w:p w:rsidR="00A47163" w:rsidRPr="00CA33B0" w:rsidRDefault="00A47163" w:rsidP="003F6A8D">
      <w:pPr>
        <w:shd w:val="clear" w:color="auto" w:fill="FFFFFF"/>
        <w:spacing w:line="280" w:lineRule="exact"/>
        <w:ind w:firstLine="567"/>
        <w:jc w:val="both"/>
        <w:rPr>
          <w:sz w:val="28"/>
          <w:szCs w:val="28"/>
        </w:rPr>
      </w:pPr>
      <w:r w:rsidRPr="00CA33B0">
        <w:rPr>
          <w:b/>
          <w:i/>
          <w:sz w:val="28"/>
          <w:szCs w:val="28"/>
        </w:rPr>
        <w:lastRenderedPageBreak/>
        <w:t>Захід 10.</w:t>
      </w:r>
      <w:r w:rsidRPr="00CA33B0">
        <w:rPr>
          <w:sz w:val="28"/>
          <w:szCs w:val="28"/>
        </w:rPr>
        <w:t xml:space="preserve"> </w:t>
      </w:r>
      <w:r w:rsidR="003F6A8D" w:rsidRPr="00CA33B0">
        <w:rPr>
          <w:sz w:val="28"/>
          <w:szCs w:val="28"/>
        </w:rPr>
        <w:t xml:space="preserve"> </w:t>
      </w:r>
      <w:r w:rsidRPr="00CA33B0">
        <w:rPr>
          <w:b/>
          <w:i/>
          <w:sz w:val="28"/>
          <w:szCs w:val="28"/>
        </w:rPr>
        <w:t>Фактори впливу на зниження захворювань на туберкульоз.</w:t>
      </w:r>
    </w:p>
    <w:p w:rsidR="00A47163" w:rsidRPr="00CA33B0" w:rsidRDefault="00A47163" w:rsidP="003F6A8D">
      <w:pPr>
        <w:shd w:val="clear" w:color="auto" w:fill="FFFFFF"/>
        <w:spacing w:line="280" w:lineRule="exact"/>
        <w:ind w:firstLine="567"/>
        <w:jc w:val="both"/>
        <w:rPr>
          <w:sz w:val="28"/>
          <w:szCs w:val="28"/>
        </w:rPr>
      </w:pPr>
      <w:r w:rsidRPr="00CA33B0">
        <w:rPr>
          <w:sz w:val="28"/>
          <w:szCs w:val="28"/>
        </w:rPr>
        <w:t>Всім с</w:t>
      </w:r>
      <w:r w:rsidR="003F6A8D" w:rsidRPr="00CA33B0">
        <w:rPr>
          <w:sz w:val="28"/>
          <w:szCs w:val="28"/>
        </w:rPr>
        <w:t xml:space="preserve">труктурним підрозділам КЗ </w:t>
      </w:r>
      <w:r w:rsidRPr="00CA33B0">
        <w:rPr>
          <w:sz w:val="28"/>
          <w:szCs w:val="28"/>
        </w:rPr>
        <w:t>БРП,  БРУ ПМСД, забезпечити 100%  флюорографічне обстеження населення, звернути особливу увагу на обстеження осіб із групи ризику</w:t>
      </w:r>
      <w:r w:rsidR="003F6A8D" w:rsidRPr="00CA33B0">
        <w:rPr>
          <w:sz w:val="28"/>
          <w:szCs w:val="28"/>
        </w:rPr>
        <w:t xml:space="preserve"> (виразкова хвороба, цукровий діабет і т.д.). При наявності кашлю у хворого, який триває два тижні і більше, направити на двохкратне  мікроскопічне обстеження харкотиння. </w:t>
      </w:r>
    </w:p>
    <w:p w:rsidR="00A47163" w:rsidRPr="00CA33B0" w:rsidRDefault="00A47163" w:rsidP="00A47163">
      <w:pPr>
        <w:shd w:val="clear" w:color="auto" w:fill="FFFFFF"/>
        <w:spacing w:line="280" w:lineRule="exact"/>
        <w:ind w:firstLine="567"/>
        <w:rPr>
          <w:sz w:val="28"/>
          <w:szCs w:val="28"/>
        </w:rPr>
      </w:pPr>
    </w:p>
    <w:p w:rsidR="00B23206" w:rsidRPr="00CA33B0" w:rsidRDefault="00B23206" w:rsidP="00445529">
      <w:pPr>
        <w:shd w:val="clear" w:color="auto" w:fill="FFFFFF"/>
        <w:spacing w:line="216" w:lineRule="auto"/>
        <w:ind w:right="-1" w:firstLine="567"/>
        <w:jc w:val="both"/>
        <w:rPr>
          <w:sz w:val="28"/>
          <w:szCs w:val="28"/>
        </w:rPr>
      </w:pPr>
    </w:p>
    <w:p w:rsidR="00B23206" w:rsidRPr="00CA33B0" w:rsidRDefault="00B23206" w:rsidP="00445529">
      <w:pPr>
        <w:shd w:val="clear" w:color="auto" w:fill="FFFFFF"/>
        <w:spacing w:line="216" w:lineRule="auto"/>
        <w:ind w:right="-1" w:firstLine="567"/>
        <w:jc w:val="both"/>
        <w:rPr>
          <w:sz w:val="28"/>
          <w:szCs w:val="28"/>
        </w:rPr>
      </w:pPr>
    </w:p>
    <w:p w:rsidR="00B23206" w:rsidRPr="00CA33B0" w:rsidRDefault="00B23206" w:rsidP="00445529">
      <w:pPr>
        <w:shd w:val="clear" w:color="auto" w:fill="FFFFFF"/>
        <w:spacing w:line="216" w:lineRule="auto"/>
        <w:ind w:right="-1" w:firstLine="567"/>
        <w:jc w:val="both"/>
        <w:rPr>
          <w:sz w:val="28"/>
          <w:szCs w:val="28"/>
        </w:rPr>
      </w:pPr>
    </w:p>
    <w:p w:rsidR="00B23206" w:rsidRPr="00CA33B0" w:rsidRDefault="00B23206" w:rsidP="00445529">
      <w:pPr>
        <w:shd w:val="clear" w:color="auto" w:fill="FFFFFF"/>
        <w:spacing w:line="216" w:lineRule="auto"/>
        <w:ind w:right="-1" w:firstLine="567"/>
        <w:jc w:val="both"/>
        <w:rPr>
          <w:sz w:val="28"/>
          <w:szCs w:val="28"/>
        </w:rPr>
      </w:pPr>
    </w:p>
    <w:p w:rsidR="00B23206" w:rsidRPr="00CA33B0" w:rsidRDefault="00B23206" w:rsidP="00862975">
      <w:pPr>
        <w:shd w:val="clear" w:color="auto" w:fill="FFFFFF"/>
        <w:spacing w:line="216" w:lineRule="auto"/>
        <w:ind w:right="-1"/>
        <w:jc w:val="both"/>
        <w:rPr>
          <w:sz w:val="28"/>
          <w:szCs w:val="28"/>
        </w:rPr>
      </w:pPr>
    </w:p>
    <w:p w:rsidR="00B23206" w:rsidRPr="00A01751" w:rsidRDefault="00B23206" w:rsidP="00445529">
      <w:pPr>
        <w:shd w:val="clear" w:color="auto" w:fill="FFFFFF"/>
        <w:spacing w:line="216" w:lineRule="auto"/>
        <w:ind w:right="-1" w:firstLine="567"/>
        <w:jc w:val="both"/>
      </w:pPr>
    </w:p>
    <w:p w:rsidR="00B23206" w:rsidRPr="00A01751" w:rsidRDefault="00B23206" w:rsidP="00B23206">
      <w:pPr>
        <w:shd w:val="clear" w:color="auto" w:fill="FFFFFF"/>
        <w:spacing w:line="216" w:lineRule="auto"/>
        <w:ind w:right="-1" w:firstLine="567"/>
        <w:jc w:val="center"/>
        <w:rPr>
          <w:rFonts w:eastAsia="SimSun"/>
          <w:lang w:eastAsia="zh-CN"/>
        </w:rPr>
        <w:sectPr w:rsidR="00B23206" w:rsidRPr="00A01751" w:rsidSect="00CD50F4">
          <w:pgSz w:w="11906" w:h="16838"/>
          <w:pgMar w:top="851" w:right="567" w:bottom="568" w:left="1701" w:header="709" w:footer="709" w:gutter="0"/>
          <w:pgNumType w:start="1"/>
          <w:cols w:space="720"/>
          <w:docGrid w:linePitch="326"/>
        </w:sectPr>
      </w:pPr>
    </w:p>
    <w:p w:rsidR="006E1402" w:rsidRPr="00CA33B0" w:rsidRDefault="00F45670" w:rsidP="00235AE5">
      <w:pPr>
        <w:spacing w:line="210" w:lineRule="exact"/>
        <w:jc w:val="center"/>
        <w:rPr>
          <w:b/>
          <w:sz w:val="26"/>
          <w:szCs w:val="26"/>
        </w:rPr>
      </w:pPr>
      <w:r w:rsidRPr="00CA33B0">
        <w:rPr>
          <w:b/>
          <w:sz w:val="26"/>
          <w:szCs w:val="26"/>
        </w:rPr>
        <w:lastRenderedPageBreak/>
        <w:t xml:space="preserve">4. </w:t>
      </w:r>
      <w:r w:rsidR="000F2920" w:rsidRPr="00CA33B0">
        <w:rPr>
          <w:b/>
          <w:sz w:val="26"/>
          <w:szCs w:val="26"/>
        </w:rPr>
        <w:t xml:space="preserve"> </w:t>
      </w:r>
      <w:r w:rsidR="001360D4" w:rsidRPr="00CA33B0">
        <w:rPr>
          <w:b/>
          <w:sz w:val="26"/>
          <w:szCs w:val="26"/>
        </w:rPr>
        <w:t xml:space="preserve">Обсяги  фінансування, строки </w:t>
      </w:r>
      <w:r w:rsidR="005163DF" w:rsidRPr="00CA33B0">
        <w:rPr>
          <w:b/>
          <w:sz w:val="26"/>
          <w:szCs w:val="26"/>
        </w:rPr>
        <w:t>виконання Програми</w:t>
      </w:r>
    </w:p>
    <w:p w:rsidR="003C0150" w:rsidRPr="00CA33B0" w:rsidRDefault="003C0150" w:rsidP="003C0150">
      <w:pPr>
        <w:overflowPunct w:val="0"/>
        <w:autoSpaceDE w:val="0"/>
        <w:autoSpaceDN w:val="0"/>
        <w:adjustRightInd w:val="0"/>
        <w:spacing w:line="210" w:lineRule="exact"/>
        <w:jc w:val="center"/>
        <w:rPr>
          <w:rFonts w:ascii="Antiqua" w:hAnsi="Antiqua"/>
          <w:b/>
          <w:sz w:val="26"/>
          <w:szCs w:val="26"/>
          <w:lang w:val="hr-HR"/>
        </w:rPr>
      </w:pPr>
    </w:p>
    <w:tbl>
      <w:tblPr>
        <w:tblW w:w="14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5684"/>
        <w:gridCol w:w="1561"/>
        <w:gridCol w:w="2200"/>
        <w:gridCol w:w="1065"/>
        <w:gridCol w:w="1876"/>
        <w:gridCol w:w="67"/>
        <w:gridCol w:w="1526"/>
      </w:tblGrid>
      <w:tr w:rsidR="00381A87" w:rsidRPr="00CA33B0" w:rsidTr="00CA33B0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87" w:rsidRPr="00CA33B0" w:rsidRDefault="00381A87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№ п/п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87" w:rsidRPr="00CA33B0" w:rsidRDefault="00381A87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Назва препарату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87" w:rsidRPr="00CA33B0" w:rsidRDefault="00381A87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Одиниця виміру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A87" w:rsidRPr="00CA33B0" w:rsidRDefault="00381A87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Орієнтовна ціна (тис. грн.)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87" w:rsidRPr="00CA33B0" w:rsidRDefault="00381A87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87" w:rsidRPr="00CA33B0" w:rsidRDefault="00381A87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2017 рік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87" w:rsidRPr="00CA33B0" w:rsidRDefault="00381A87" w:rsidP="009D58F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b/>
                <w:sz w:val="26"/>
                <w:szCs w:val="26"/>
              </w:rPr>
            </w:pPr>
            <w:r w:rsidRPr="00CA33B0">
              <w:rPr>
                <w:b/>
                <w:sz w:val="26"/>
                <w:szCs w:val="26"/>
              </w:rPr>
              <w:t>2018 рік</w:t>
            </w:r>
          </w:p>
        </w:tc>
      </w:tr>
      <w:tr w:rsidR="009D58F0" w:rsidRPr="00CA33B0" w:rsidTr="00CA33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sz w:val="26"/>
                <w:szCs w:val="2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sz w:val="26"/>
                <w:szCs w:val="2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sz w:val="26"/>
                <w:szCs w:val="2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sz w:val="26"/>
                <w:szCs w:val="26"/>
                <w:lang w:val="hr-H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к-ть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Орієнтовна вартість (тис. грн.)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sz w:val="26"/>
                <w:szCs w:val="26"/>
                <w:lang w:val="hr-HR"/>
              </w:rPr>
              <w:t>Орієнтовна вартість (тис. грн.)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bCs/>
                <w:iCs/>
                <w:spacing w:val="15"/>
                <w:sz w:val="26"/>
                <w:szCs w:val="26"/>
                <w:lang w:val="hr-HR"/>
              </w:rPr>
              <w:t>п.1.1.</w:t>
            </w:r>
            <w:r w:rsidRPr="00CA33B0">
              <w:rPr>
                <w:rFonts w:ascii="Antiqua" w:hAnsi="Antiqua"/>
                <w:b/>
                <w:bCs/>
                <w:iCs/>
                <w:spacing w:val="15"/>
                <w:sz w:val="26"/>
                <w:szCs w:val="26"/>
              </w:rPr>
              <w:t>2</w:t>
            </w:r>
            <w:r w:rsidRPr="00CA33B0">
              <w:rPr>
                <w:rFonts w:ascii="Antiqua" w:hAnsi="Antiqua"/>
                <w:b/>
                <w:bCs/>
                <w:iCs/>
                <w:spacing w:val="15"/>
                <w:sz w:val="26"/>
                <w:szCs w:val="26"/>
                <w:lang w:val="hr-HR"/>
              </w:rPr>
              <w:t>. Придбання туберкуліну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  <w:p w:rsidR="009D58F0" w:rsidRPr="00CA33B0" w:rsidRDefault="003F6A8D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A33B0">
              <w:rPr>
                <w:rFonts w:asciiTheme="minorHAnsi" w:hAnsiTheme="minorHAnsi"/>
                <w:b/>
                <w:bCs/>
                <w:sz w:val="26"/>
                <w:szCs w:val="26"/>
              </w:rPr>
              <w:t>71400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  <w:p w:rsidR="009D58F0" w:rsidRPr="00CA33B0" w:rsidRDefault="003F6A8D" w:rsidP="003F6A8D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A33B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      71400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iCs/>
                <w:spacing w:val="15"/>
                <w:sz w:val="26"/>
                <w:szCs w:val="26"/>
                <w:lang w:val="hr-HR"/>
              </w:rPr>
              <w:t>Туберкулін 1 доза 2ТО (</w:t>
            </w:r>
            <w:r w:rsidRPr="00CA33B0">
              <w:rPr>
                <w:rFonts w:ascii="Antiqua" w:hAnsi="Antiqua"/>
                <w:spacing w:val="15"/>
                <w:sz w:val="26"/>
                <w:szCs w:val="26"/>
                <w:lang w:val="hr-HR"/>
              </w:rPr>
              <w:t>осіб х 2 (для одної особи 2 дози) 265000*2=530 000 доз)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доз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</w:t>
            </w:r>
            <w:r w:rsidR="003F6A8D" w:rsidRPr="00CA33B0">
              <w:rPr>
                <w:rFonts w:asciiTheme="minorHAnsi" w:hAnsiTheme="minorHAnsi"/>
                <w:sz w:val="26"/>
                <w:szCs w:val="26"/>
              </w:rPr>
              <w:t>0200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3F6A8D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71400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3F6A8D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71400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п.2.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1.2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 забезпечення організації  транспортування біологічного матеріалу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bCs/>
                <w:sz w:val="26"/>
                <w:szCs w:val="26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9,0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bCs/>
                <w:sz w:val="26"/>
                <w:szCs w:val="26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9,0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Одноразові контейнери для збору мокротиння 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(п.2.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3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0,0035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2,500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8,5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8,5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EF0EF4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Термосумка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(п.2.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4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0,5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0,5</w:t>
            </w:r>
          </w:p>
        </w:tc>
      </w:tr>
      <w:tr w:rsidR="009D58F0" w:rsidRPr="00CA33B0" w:rsidTr="00CA33B0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</w:tr>
      <w:tr w:rsidR="009D58F0" w:rsidRPr="00CA33B0" w:rsidTr="00CA33B0">
        <w:trPr>
          <w:trHeight w:val="1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  <w:r w:rsidRPr="00CA33B0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sz w:val="26"/>
                <w:szCs w:val="26"/>
              </w:rPr>
            </w:pPr>
            <w:r w:rsidRPr="00CA33B0">
              <w:rPr>
                <w:rFonts w:asciiTheme="minorHAnsi" w:hAnsiTheme="minorHAnsi"/>
                <w:b/>
                <w:sz w:val="26"/>
                <w:szCs w:val="26"/>
              </w:rPr>
              <w:t xml:space="preserve">П.3.1.2 </w:t>
            </w:r>
            <w:r w:rsidRPr="00CA33B0">
              <w:rPr>
                <w:rFonts w:ascii="Antiqua" w:hAnsi="Antiqua" w:hint="eastAsia"/>
                <w:b/>
                <w:sz w:val="26"/>
                <w:szCs w:val="26"/>
              </w:rPr>
              <w:t>Забезпечення</w:t>
            </w:r>
            <w:r w:rsidRPr="00CA33B0">
              <w:rPr>
                <w:rFonts w:ascii="Antiqua" w:hAnsi="Antiqua"/>
                <w:b/>
                <w:sz w:val="26"/>
                <w:szCs w:val="26"/>
              </w:rPr>
              <w:t xml:space="preserve"> </w:t>
            </w:r>
            <w:r w:rsidRPr="00CA33B0">
              <w:rPr>
                <w:rFonts w:ascii="Antiqua" w:hAnsi="Antiqua" w:hint="eastAsia"/>
                <w:b/>
                <w:sz w:val="26"/>
                <w:szCs w:val="26"/>
              </w:rPr>
              <w:t>раннього</w:t>
            </w:r>
            <w:r w:rsidRPr="00CA33B0">
              <w:rPr>
                <w:rFonts w:ascii="Antiqua" w:hAnsi="Antiqua"/>
                <w:b/>
                <w:sz w:val="26"/>
                <w:szCs w:val="26"/>
              </w:rPr>
              <w:t xml:space="preserve"> </w:t>
            </w:r>
            <w:r w:rsidRPr="00CA33B0">
              <w:rPr>
                <w:rFonts w:ascii="Antiqua" w:hAnsi="Antiqua" w:hint="eastAsia"/>
                <w:b/>
                <w:sz w:val="26"/>
                <w:szCs w:val="26"/>
              </w:rPr>
              <w:t>виявлення</w:t>
            </w:r>
            <w:r w:rsidRPr="00CA33B0">
              <w:rPr>
                <w:rFonts w:ascii="Antiqua" w:hAnsi="Antiqua"/>
                <w:b/>
                <w:sz w:val="26"/>
                <w:szCs w:val="26"/>
              </w:rPr>
              <w:t xml:space="preserve"> </w:t>
            </w:r>
            <w:r w:rsidRPr="00CA33B0">
              <w:rPr>
                <w:rFonts w:ascii="Antiqua" w:hAnsi="Antiqua" w:hint="eastAsia"/>
                <w:b/>
                <w:sz w:val="26"/>
                <w:szCs w:val="26"/>
              </w:rPr>
              <w:t>туберкульозу</w:t>
            </w:r>
            <w:r w:rsidRPr="00CA33B0">
              <w:rPr>
                <w:rFonts w:ascii="Antiqua" w:hAnsi="Antiqua"/>
                <w:b/>
                <w:sz w:val="26"/>
                <w:szCs w:val="26"/>
              </w:rPr>
              <w:t xml:space="preserve"> </w:t>
            </w:r>
            <w:r w:rsidRPr="00CA33B0">
              <w:rPr>
                <w:rFonts w:ascii="Antiqua" w:hAnsi="Antiqua" w:hint="eastAsia"/>
                <w:b/>
                <w:sz w:val="26"/>
                <w:szCs w:val="26"/>
              </w:rPr>
              <w:t>методом</w:t>
            </w:r>
            <w:r w:rsidRPr="00CA33B0">
              <w:rPr>
                <w:rFonts w:ascii="Antiqua" w:hAnsi="Antiqua"/>
                <w:b/>
                <w:sz w:val="26"/>
                <w:szCs w:val="26"/>
              </w:rPr>
              <w:t xml:space="preserve"> </w:t>
            </w:r>
            <w:r w:rsidRPr="00CA33B0">
              <w:rPr>
                <w:rFonts w:ascii="Antiqua" w:hAnsi="Antiqua" w:hint="eastAsia"/>
                <w:b/>
                <w:sz w:val="26"/>
                <w:szCs w:val="26"/>
              </w:rPr>
              <w:t>мікроскопії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</w:rPr>
            </w:pPr>
            <w:r w:rsidRPr="00CA33B0">
              <w:rPr>
                <w:rFonts w:asciiTheme="minorHAnsi" w:hAnsiTheme="minorHAnsi"/>
                <w:b/>
                <w:sz w:val="26"/>
                <w:szCs w:val="26"/>
              </w:rPr>
              <w:t>8</w:t>
            </w:r>
            <w:r w:rsidRPr="00CA33B0">
              <w:rPr>
                <w:rFonts w:ascii="Antiqua" w:hAnsi="Antiqua"/>
                <w:b/>
                <w:sz w:val="26"/>
                <w:szCs w:val="26"/>
              </w:rPr>
              <w:t>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b/>
                <w:sz w:val="26"/>
                <w:szCs w:val="26"/>
              </w:rPr>
            </w:pPr>
            <w:r w:rsidRPr="00CA33B0">
              <w:rPr>
                <w:rFonts w:asciiTheme="minorHAnsi" w:hAnsiTheme="minorHAnsi"/>
                <w:b/>
                <w:sz w:val="26"/>
                <w:szCs w:val="26"/>
              </w:rPr>
              <w:t>8</w:t>
            </w:r>
            <w:r w:rsidRPr="00CA33B0">
              <w:rPr>
                <w:rFonts w:ascii="Antiqua" w:hAnsi="Antiqua"/>
                <w:b/>
                <w:sz w:val="26"/>
                <w:szCs w:val="26"/>
              </w:rPr>
              <w:t>,0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 w:hint="eastAsia"/>
                <w:sz w:val="26"/>
                <w:szCs w:val="26"/>
              </w:rPr>
              <w:t>З</w:t>
            </w:r>
            <w:r w:rsidRPr="00CA33B0">
              <w:rPr>
                <w:rFonts w:ascii="Antiqua" w:hAnsi="Antiqua"/>
                <w:sz w:val="26"/>
                <w:szCs w:val="26"/>
              </w:rPr>
              <w:t xml:space="preserve">акупити лабораторні скельця з полями (1 </w:t>
            </w:r>
            <w:proofErr w:type="spellStart"/>
            <w:r w:rsidRPr="00CA33B0">
              <w:rPr>
                <w:rFonts w:ascii="Antiqua" w:hAnsi="Antiqua"/>
                <w:sz w:val="26"/>
                <w:szCs w:val="26"/>
              </w:rPr>
              <w:t>уп</w:t>
            </w:r>
            <w:proofErr w:type="spellEnd"/>
            <w:r w:rsidRPr="00CA33B0">
              <w:rPr>
                <w:rFonts w:ascii="Antiqua" w:hAnsi="Antiqua"/>
                <w:sz w:val="26"/>
                <w:szCs w:val="26"/>
              </w:rPr>
              <w:t xml:space="preserve"> -50шт)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proofErr w:type="spellStart"/>
            <w:r w:rsidRPr="00CA33B0">
              <w:rPr>
                <w:rFonts w:ascii="Antiqua" w:hAnsi="Antiqua"/>
                <w:sz w:val="26"/>
                <w:szCs w:val="26"/>
              </w:rPr>
              <w:t>уп</w:t>
            </w:r>
            <w:proofErr w:type="spellEnd"/>
            <w:r w:rsidRPr="00CA33B0">
              <w:rPr>
                <w:rFonts w:ascii="Antiqua" w:hAnsi="Antiqua"/>
                <w:sz w:val="26"/>
                <w:szCs w:val="26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0,04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CB4ED6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8</w:t>
            </w:r>
            <w:r w:rsidRPr="00CA33B0">
              <w:rPr>
                <w:rFonts w:ascii="Antiqua" w:hAnsi="Antiqua"/>
                <w:sz w:val="26"/>
                <w:szCs w:val="26"/>
              </w:rPr>
              <w:t>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8</w:t>
            </w:r>
            <w:r w:rsidRPr="00CA33B0">
              <w:rPr>
                <w:rFonts w:ascii="Antiqua" w:hAnsi="Antiqua"/>
                <w:sz w:val="26"/>
                <w:szCs w:val="26"/>
              </w:rPr>
              <w:t>,0</w:t>
            </w:r>
          </w:p>
        </w:tc>
      </w:tr>
      <w:tr w:rsidR="009D58F0" w:rsidRPr="00CA33B0" w:rsidTr="00CA33B0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EF0EF4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9D58F0" w:rsidRPr="00CA33B0" w:rsidRDefault="009D58F0" w:rsidP="00EF0EF4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п.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4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1.2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закупити необхідні ліки для профілактики та усунення побічних реакцій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795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A33B0">
              <w:rPr>
                <w:rFonts w:asciiTheme="minorHAnsi" w:hAnsiTheme="minorHAnsi"/>
                <w:b/>
                <w:bCs/>
                <w:sz w:val="26"/>
                <w:szCs w:val="26"/>
              </w:rPr>
              <w:t>71,93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A33B0">
              <w:rPr>
                <w:rFonts w:asciiTheme="minorHAnsi" w:hAnsiTheme="minorHAnsi"/>
                <w:b/>
                <w:bCs/>
                <w:sz w:val="26"/>
                <w:szCs w:val="26"/>
              </w:rPr>
              <w:t>71,93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есенціале в капсулах  № 30 (2 кап 3р. 90 дн =7 упак)  на </w:t>
            </w: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 хв.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27,8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27,8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селібор в таб.№ 25(по2-3 т. 3 р. 30днів= 7 уп) на </w:t>
            </w: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 хв.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3,475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3,475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антраль 0,2 в таб. №30 (0,2 – 28 днів 1 уп)  на </w:t>
            </w: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хв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13,9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13,9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Вітамін В</w:t>
            </w:r>
            <w:r w:rsidRPr="00CA33B0">
              <w:rPr>
                <w:rFonts w:ascii="Antiqua" w:hAnsi="Antiqua"/>
                <w:sz w:val="26"/>
                <w:szCs w:val="26"/>
                <w:vertAlign w:val="subscript"/>
                <w:lang w:val="hr-HR"/>
              </w:rPr>
              <w:t>1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амп. № 10(1х1 № 30 = 3уп) на   1</w:t>
            </w:r>
            <w:r w:rsidRPr="00CA33B0">
              <w:rPr>
                <w:rFonts w:ascii="Antiqua" w:hAnsi="Antiqua"/>
                <w:sz w:val="26"/>
                <w:szCs w:val="26"/>
              </w:rPr>
              <w:t>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 хв.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3,6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Вітамін В</w:t>
            </w:r>
            <w:r w:rsidRPr="00CA33B0">
              <w:rPr>
                <w:rFonts w:ascii="Antiqua" w:hAnsi="Antiqua"/>
                <w:sz w:val="26"/>
                <w:szCs w:val="26"/>
                <w:vertAlign w:val="subscript"/>
                <w:lang w:val="hr-HR"/>
              </w:rPr>
              <w:t>6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амп. № 10 (1,0- 1р. №30=3уп) на 1</w:t>
            </w:r>
            <w:r w:rsidRPr="00CA33B0">
              <w:rPr>
                <w:rFonts w:ascii="Antiqua" w:hAnsi="Antiqua"/>
                <w:sz w:val="26"/>
                <w:szCs w:val="26"/>
              </w:rPr>
              <w:t>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 хв.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1,3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Ундевіт №50 (1 др 3раз 30 дн=2уп)  на1</w:t>
            </w:r>
            <w:r w:rsidRPr="00CA33B0">
              <w:rPr>
                <w:rFonts w:ascii="Antiqua" w:hAnsi="Antiqua"/>
                <w:sz w:val="26"/>
                <w:szCs w:val="26"/>
              </w:rPr>
              <w:t>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 хв.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2,085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2,085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Неуробекс № 90 (1х1 р. №90=1уп) на 1</w:t>
            </w:r>
            <w:r w:rsidRPr="00CA33B0">
              <w:rPr>
                <w:rFonts w:ascii="Antiqua" w:hAnsi="Antiqua"/>
                <w:sz w:val="26"/>
                <w:szCs w:val="26"/>
              </w:rPr>
              <w:t>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 хв.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18,07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18,07</w:t>
            </w:r>
          </w:p>
        </w:tc>
      </w:tr>
      <w:tr w:rsidR="009D58F0" w:rsidRPr="00CA33B0" w:rsidTr="00CA33B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Лоратадін 0,01 таб № 20 (1 т. 1р. №10-15=1уп) на 1</w:t>
            </w:r>
            <w:r w:rsidRPr="00CA33B0">
              <w:rPr>
                <w:rFonts w:ascii="Antiqua" w:hAnsi="Antiqua"/>
                <w:sz w:val="26"/>
                <w:szCs w:val="26"/>
              </w:rPr>
              <w:t>39</w:t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хв.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уп.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1.7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1.7</w:t>
            </w:r>
          </w:p>
        </w:tc>
      </w:tr>
      <w:tr w:rsidR="009D58F0" w:rsidRPr="00CA33B0" w:rsidTr="00CA33B0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FC65FB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Antiqua" w:hAnsi="Antiqua"/>
                <w:sz w:val="26"/>
                <w:szCs w:val="26"/>
              </w:rPr>
            </w:pP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3F6A8D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EF0EF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п.</w:t>
            </w:r>
            <w:r w:rsidR="003F6A8D" w:rsidRPr="00CA33B0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1.2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 xml:space="preserve">закупити 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 xml:space="preserve">обладнання та 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 xml:space="preserve">засоби 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 xml:space="preserve">захисту 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з метою дотримання вимог інфекційного контролю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b/>
                <w:bCs/>
                <w:sz w:val="26"/>
                <w:szCs w:val="26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58,66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b/>
                <w:bCs/>
                <w:sz w:val="26"/>
                <w:szCs w:val="26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58,66</w:t>
            </w:r>
          </w:p>
        </w:tc>
      </w:tr>
      <w:tr w:rsidR="009D58F0" w:rsidRPr="00CA33B0" w:rsidTr="00CA33B0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3F6A8D" w:rsidP="00EF0EF4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5.</w:t>
            </w:r>
            <w:r w:rsidR="009D58F0" w:rsidRPr="00CA33B0">
              <w:rPr>
                <w:rFonts w:ascii="Antiqua" w:hAnsi="Antiqua"/>
                <w:sz w:val="26"/>
                <w:szCs w:val="26"/>
              </w:rPr>
              <w:t xml:space="preserve">1.3 </w:t>
            </w:r>
            <w:r w:rsidR="009D58F0"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Бактерицидна лампа закритого типу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1</w:t>
            </w:r>
            <w:r w:rsidRPr="00CA33B0">
              <w:rPr>
                <w:rFonts w:ascii="Antiqua" w:hAnsi="Antiqua"/>
                <w:sz w:val="26"/>
                <w:szCs w:val="26"/>
              </w:rPr>
              <w:t>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28,00</w:t>
            </w:r>
          </w:p>
        </w:tc>
      </w:tr>
      <w:tr w:rsidR="009D58F0" w:rsidRPr="00CA33B0" w:rsidTr="00CA33B0">
        <w:trPr>
          <w:trHeight w:val="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B279D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</w:p>
          <w:p w:rsidR="009D58F0" w:rsidRPr="00CA33B0" w:rsidRDefault="003F6A8D" w:rsidP="00EF0EF4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Theme="minorHAnsi" w:hAnsiTheme="minorHAnsi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5.</w:t>
            </w:r>
            <w:r w:rsidR="009D58F0" w:rsidRPr="00CA33B0">
              <w:rPr>
                <w:rFonts w:ascii="Antiqua" w:hAnsi="Antiqua"/>
                <w:sz w:val="26"/>
                <w:szCs w:val="26"/>
              </w:rPr>
              <w:t>1.4</w:t>
            </w:r>
            <w:r w:rsidR="009D58F0"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 Сухожаров</w:t>
            </w:r>
            <w:r w:rsidR="009D58F0" w:rsidRPr="00CA33B0">
              <w:rPr>
                <w:rFonts w:asciiTheme="minorHAnsi" w:hAnsiTheme="minorHAnsi"/>
                <w:sz w:val="26"/>
                <w:szCs w:val="26"/>
              </w:rPr>
              <w:t>и</w:t>
            </w:r>
            <w:r w:rsidR="009D58F0" w:rsidRPr="00CA33B0">
              <w:rPr>
                <w:rFonts w:ascii="Antiqua" w:hAnsi="Antiqua"/>
                <w:sz w:val="26"/>
                <w:szCs w:val="26"/>
                <w:lang w:val="hr-HR"/>
              </w:rPr>
              <w:t xml:space="preserve">й шкаф ГП </w:t>
            </w:r>
            <w:r w:rsidR="009D58F0" w:rsidRPr="00CA33B0">
              <w:rPr>
                <w:rFonts w:asciiTheme="minorHAnsi" w:hAnsiTheme="minorHAnsi"/>
                <w:sz w:val="26"/>
                <w:szCs w:val="26"/>
              </w:rPr>
              <w:t>40</w:t>
            </w:r>
          </w:p>
          <w:p w:rsidR="009D58F0" w:rsidRPr="00CA33B0" w:rsidRDefault="009D58F0" w:rsidP="00B279D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ab/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ab/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ab/>
            </w: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ab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</w:rPr>
            </w:pPr>
            <w:proofErr w:type="spellStart"/>
            <w:r w:rsidRPr="00CA33B0">
              <w:rPr>
                <w:rFonts w:ascii="Antiqua" w:hAnsi="Antiqua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10,5</w:t>
            </w:r>
          </w:p>
        </w:tc>
      </w:tr>
      <w:tr w:rsidR="009D58F0" w:rsidRPr="00CA33B0" w:rsidTr="00CA33B0">
        <w:trPr>
          <w:trHeight w:val="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3F6A8D" w:rsidP="00EF0EF4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5.</w:t>
            </w:r>
            <w:r w:rsidR="009D58F0" w:rsidRPr="00CA33B0">
              <w:rPr>
                <w:rFonts w:ascii="Antiqua" w:hAnsi="Antiqua"/>
                <w:sz w:val="26"/>
                <w:szCs w:val="26"/>
              </w:rPr>
              <w:t xml:space="preserve">1.5 </w:t>
            </w:r>
            <w:r w:rsidR="009D58F0" w:rsidRPr="00CA33B0">
              <w:rPr>
                <w:rFonts w:ascii="Antiqua" w:hAnsi="Antiqua"/>
                <w:sz w:val="26"/>
                <w:szCs w:val="26"/>
                <w:lang w:val="hr-HR"/>
              </w:rPr>
              <w:t>Респіратори з хепа-фільтрами класу FFP-2 , FFP-3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168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20,16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20,16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3F6A8D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A33B0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EF0EF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п.</w:t>
            </w:r>
            <w:r w:rsidR="003F6A8D" w:rsidRPr="00CA33B0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.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1.2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 xml:space="preserve"> закупити дезінфікуючі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 xml:space="preserve"> </w:t>
            </w:r>
            <w:r w:rsidRPr="00CA33B0">
              <w:rPr>
                <w:rFonts w:ascii="Antiqua" w:hAnsi="Antiqua"/>
                <w:b/>
                <w:bCs/>
                <w:sz w:val="26"/>
                <w:szCs w:val="26"/>
                <w:lang w:val="hr-HR"/>
              </w:rPr>
              <w:t>засоби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b/>
                <w:bCs/>
                <w:sz w:val="26"/>
                <w:szCs w:val="26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14,74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b/>
                <w:bCs/>
                <w:sz w:val="26"/>
                <w:szCs w:val="26"/>
              </w:rPr>
            </w:pPr>
            <w:r w:rsidRPr="00CA33B0">
              <w:rPr>
                <w:rFonts w:ascii="Antiqua" w:hAnsi="Antiqua"/>
                <w:b/>
                <w:bCs/>
                <w:sz w:val="26"/>
                <w:szCs w:val="26"/>
              </w:rPr>
              <w:t>14,74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lastRenderedPageBreak/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Антисептик Манорм пляшка 0,5л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пляшка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20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3,0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Антисептик для рук  Маносепт пляшка 0,5л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пляшка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0,065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50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3,25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Дезинфікуючий засіб Медіоцид пляшка 0,5л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пляшка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1,40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1,40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Дезинфікуючий засіб Санідез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кг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12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3,84</w:t>
            </w:r>
          </w:p>
        </w:tc>
      </w:tr>
      <w:tr w:rsidR="009D58F0" w:rsidRPr="00CA33B0" w:rsidTr="00CA33B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Дезинфікуючий засіб  Ганзин-Комбі пляшка 1л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пляшка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  <w:lang w:val="hr-HR"/>
              </w:rPr>
            </w:pPr>
            <w:r w:rsidRPr="00CA33B0">
              <w:rPr>
                <w:rFonts w:ascii="Antiqua" w:hAnsi="Antiqua"/>
                <w:sz w:val="26"/>
                <w:szCs w:val="26"/>
                <w:lang w:val="hr-HR"/>
              </w:rPr>
              <w:t>0,65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F0" w:rsidRPr="00CA33B0" w:rsidRDefault="009D58F0" w:rsidP="003C015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0" w:rsidRPr="00CA33B0" w:rsidRDefault="009D58F0" w:rsidP="00F45670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tiqua" w:hAnsi="Antiqua"/>
                <w:sz w:val="26"/>
                <w:szCs w:val="26"/>
              </w:rPr>
            </w:pPr>
            <w:r w:rsidRPr="00CA33B0">
              <w:rPr>
                <w:rFonts w:ascii="Antiqua" w:hAnsi="Antiqua"/>
                <w:sz w:val="26"/>
                <w:szCs w:val="26"/>
              </w:rPr>
              <w:t>3,25</w:t>
            </w:r>
          </w:p>
        </w:tc>
      </w:tr>
    </w:tbl>
    <w:p w:rsidR="003C0150" w:rsidRPr="00CA33B0" w:rsidRDefault="003C015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  <w:sz w:val="26"/>
          <w:szCs w:val="26"/>
        </w:rPr>
      </w:pPr>
    </w:p>
    <w:p w:rsidR="00F45670" w:rsidRPr="00CA33B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  <w:sz w:val="26"/>
          <w:szCs w:val="26"/>
        </w:rPr>
      </w:pPr>
    </w:p>
    <w:p w:rsidR="00F45670" w:rsidRPr="00CA33B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  <w:sz w:val="26"/>
          <w:szCs w:val="26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45670" w:rsidRDefault="00F4567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D4580" w:rsidRDefault="00FD458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D4580" w:rsidRDefault="00FD458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</w:pPr>
    </w:p>
    <w:p w:rsidR="00FD4580" w:rsidRPr="00F45670" w:rsidRDefault="00FD4580" w:rsidP="003C0150">
      <w:pPr>
        <w:overflowPunct w:val="0"/>
        <w:autoSpaceDE w:val="0"/>
        <w:autoSpaceDN w:val="0"/>
        <w:adjustRightInd w:val="0"/>
        <w:spacing w:line="216" w:lineRule="auto"/>
        <w:rPr>
          <w:rFonts w:asciiTheme="minorHAnsi" w:hAnsiTheme="minorHAnsi"/>
        </w:rPr>
        <w:sectPr w:rsidR="00FD4580" w:rsidRPr="00F45670" w:rsidSect="003F6A8D">
          <w:pgSz w:w="16838" w:h="11906" w:orient="landscape"/>
          <w:pgMar w:top="568" w:right="1134" w:bottom="284" w:left="1134" w:header="709" w:footer="709" w:gutter="0"/>
          <w:cols w:space="720"/>
        </w:sectPr>
      </w:pPr>
    </w:p>
    <w:p w:rsidR="003164F1" w:rsidRDefault="00F45670" w:rsidP="00FD4580">
      <w:pPr>
        <w:pStyle w:val="ab"/>
        <w:spacing w:before="0" w:beforeAutospacing="0" w:after="0" w:afterAutospacing="0" w:line="216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5</w:t>
      </w:r>
      <w:r w:rsidR="000F2920" w:rsidRPr="00A01751">
        <w:rPr>
          <w:b/>
        </w:rPr>
        <w:t xml:space="preserve">. </w:t>
      </w:r>
      <w:proofErr w:type="spellStart"/>
      <w:r w:rsidR="00FC65FB" w:rsidRPr="00A01751">
        <w:rPr>
          <w:b/>
        </w:rPr>
        <w:t>Перелік</w:t>
      </w:r>
      <w:proofErr w:type="spellEnd"/>
      <w:r w:rsidR="00FC65FB" w:rsidRPr="00A01751">
        <w:rPr>
          <w:b/>
        </w:rPr>
        <w:t xml:space="preserve"> </w:t>
      </w:r>
      <w:proofErr w:type="spellStart"/>
      <w:r w:rsidR="00FC65FB" w:rsidRPr="00A01751">
        <w:rPr>
          <w:b/>
        </w:rPr>
        <w:t>завдань</w:t>
      </w:r>
      <w:proofErr w:type="spellEnd"/>
      <w:r w:rsidR="00FC65FB" w:rsidRPr="00A01751">
        <w:rPr>
          <w:b/>
        </w:rPr>
        <w:t xml:space="preserve">, </w:t>
      </w:r>
      <w:proofErr w:type="spellStart"/>
      <w:r w:rsidR="00FC65FB" w:rsidRPr="00A01751">
        <w:rPr>
          <w:b/>
        </w:rPr>
        <w:t>заходів</w:t>
      </w:r>
      <w:proofErr w:type="spellEnd"/>
      <w:r w:rsidR="00FC65FB" w:rsidRPr="00A01751">
        <w:rPr>
          <w:b/>
        </w:rPr>
        <w:t xml:space="preserve"> </w:t>
      </w:r>
      <w:proofErr w:type="spellStart"/>
      <w:r w:rsidR="00FC65FB" w:rsidRPr="00A01751">
        <w:rPr>
          <w:b/>
        </w:rPr>
        <w:t>Програми</w:t>
      </w:r>
      <w:proofErr w:type="spellEnd"/>
    </w:p>
    <w:p w:rsidR="00FD4580" w:rsidRPr="00FD4580" w:rsidRDefault="00FD4580" w:rsidP="00FD4580">
      <w:pPr>
        <w:pStyle w:val="ab"/>
        <w:spacing w:before="0" w:beforeAutospacing="0" w:after="0" w:afterAutospacing="0" w:line="216" w:lineRule="auto"/>
        <w:jc w:val="center"/>
        <w:rPr>
          <w:b/>
          <w:lang w:val="uk-UA"/>
        </w:rPr>
      </w:pPr>
    </w:p>
    <w:tbl>
      <w:tblPr>
        <w:tblStyle w:val="a7"/>
        <w:tblW w:w="1624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2976"/>
        <w:gridCol w:w="2274"/>
        <w:gridCol w:w="850"/>
        <w:gridCol w:w="851"/>
        <w:gridCol w:w="850"/>
        <w:gridCol w:w="851"/>
        <w:gridCol w:w="935"/>
      </w:tblGrid>
      <w:tr w:rsidR="003164F1" w:rsidRPr="00A01751" w:rsidTr="00BC6792">
        <w:trPr>
          <w:trHeight w:val="934"/>
          <w:jc w:val="center"/>
        </w:trPr>
        <w:tc>
          <w:tcPr>
            <w:tcW w:w="2405" w:type="dxa"/>
            <w:vMerge w:val="restart"/>
            <w:vAlign w:val="center"/>
          </w:tcPr>
          <w:p w:rsidR="003164F1" w:rsidRPr="00A01751" w:rsidRDefault="003164F1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Найменування завдання</w:t>
            </w:r>
          </w:p>
        </w:tc>
        <w:tc>
          <w:tcPr>
            <w:tcW w:w="4253" w:type="dxa"/>
            <w:vMerge w:val="restart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Найменування  показника</w:t>
            </w:r>
          </w:p>
        </w:tc>
        <w:tc>
          <w:tcPr>
            <w:tcW w:w="2976" w:type="dxa"/>
            <w:vMerge w:val="restart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Виконавці</w:t>
            </w:r>
          </w:p>
        </w:tc>
        <w:tc>
          <w:tcPr>
            <w:tcW w:w="2274" w:type="dxa"/>
            <w:vMerge w:val="restart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Джерела фінансування</w:t>
            </w:r>
          </w:p>
        </w:tc>
        <w:tc>
          <w:tcPr>
            <w:tcW w:w="2551" w:type="dxa"/>
            <w:gridSpan w:val="3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Орієнтовні обсяги фінансування (вартість), тис. грн.</w:t>
            </w:r>
          </w:p>
        </w:tc>
        <w:tc>
          <w:tcPr>
            <w:tcW w:w="1786" w:type="dxa"/>
            <w:gridSpan w:val="2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Очікуваний результат (в натуральних вимірниках)</w:t>
            </w:r>
          </w:p>
        </w:tc>
      </w:tr>
      <w:tr w:rsidR="003164F1" w:rsidRPr="00A01751" w:rsidTr="00BC6792">
        <w:trPr>
          <w:trHeight w:val="555"/>
          <w:jc w:val="center"/>
        </w:trPr>
        <w:tc>
          <w:tcPr>
            <w:tcW w:w="2405" w:type="dxa"/>
            <w:vMerge/>
            <w:vAlign w:val="center"/>
          </w:tcPr>
          <w:p w:rsidR="003164F1" w:rsidRPr="00A01751" w:rsidRDefault="003164F1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3164F1" w:rsidRPr="00A01751" w:rsidRDefault="003164F1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274" w:type="dxa"/>
            <w:vMerge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2017 р.</w:t>
            </w:r>
          </w:p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2018 р.</w:t>
            </w:r>
          </w:p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164F1" w:rsidRPr="00A01751" w:rsidRDefault="003164F1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Разом</w:t>
            </w:r>
          </w:p>
        </w:tc>
        <w:tc>
          <w:tcPr>
            <w:tcW w:w="851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2017 р.</w:t>
            </w:r>
          </w:p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2018 р.</w:t>
            </w:r>
          </w:p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3164F1" w:rsidRPr="00A01751" w:rsidTr="00BC6792">
        <w:trPr>
          <w:jc w:val="center"/>
        </w:trPr>
        <w:tc>
          <w:tcPr>
            <w:tcW w:w="2405" w:type="dxa"/>
            <w:vAlign w:val="center"/>
          </w:tcPr>
          <w:p w:rsidR="003164F1" w:rsidRPr="00A01751" w:rsidRDefault="003164F1" w:rsidP="004176CB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2</w:t>
            </w:r>
          </w:p>
        </w:tc>
        <w:tc>
          <w:tcPr>
            <w:tcW w:w="2976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3</w:t>
            </w:r>
          </w:p>
        </w:tc>
        <w:tc>
          <w:tcPr>
            <w:tcW w:w="2274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8</w:t>
            </w:r>
          </w:p>
        </w:tc>
        <w:tc>
          <w:tcPr>
            <w:tcW w:w="935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9</w:t>
            </w:r>
          </w:p>
        </w:tc>
      </w:tr>
      <w:tr w:rsidR="003164F1" w:rsidRPr="00A01751" w:rsidTr="00BC6792">
        <w:trPr>
          <w:jc w:val="center"/>
        </w:trPr>
        <w:tc>
          <w:tcPr>
            <w:tcW w:w="16245" w:type="dxa"/>
            <w:gridSpan w:val="9"/>
          </w:tcPr>
          <w:p w:rsidR="003164F1" w:rsidRPr="00A01751" w:rsidRDefault="003164F1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І. Виявлення, діагностика, лікування та профілактика туберкульозу</w:t>
            </w:r>
          </w:p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3164F1" w:rsidRPr="00A01751" w:rsidTr="00BC6792">
        <w:trPr>
          <w:jc w:val="center"/>
        </w:trPr>
        <w:tc>
          <w:tcPr>
            <w:tcW w:w="2405" w:type="dxa"/>
            <w:vMerge w:val="restart"/>
            <w:vAlign w:val="center"/>
          </w:tcPr>
          <w:p w:rsidR="003164F1" w:rsidRPr="00A01751" w:rsidRDefault="003164F1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 xml:space="preserve">1.1. Систематичний скринінг груп підвищеного ризику щодо захворювання на туберкульоз для активного виявлення туберкульозу </w:t>
            </w:r>
          </w:p>
        </w:tc>
        <w:tc>
          <w:tcPr>
            <w:tcW w:w="4253" w:type="dxa"/>
            <w:vAlign w:val="center"/>
          </w:tcPr>
          <w:p w:rsidR="003164F1" w:rsidRPr="00A01751" w:rsidRDefault="003164F1" w:rsidP="003164F1">
            <w:pPr>
              <w:contextualSpacing/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1.1.1 охоплення систематичним скринінгом на активний туберкульоз дорослого населення серед груп підвищеного ризику (%)</w:t>
            </w:r>
          </w:p>
        </w:tc>
        <w:tc>
          <w:tcPr>
            <w:tcW w:w="2976" w:type="dxa"/>
            <w:vAlign w:val="center"/>
          </w:tcPr>
          <w:p w:rsidR="003164F1" w:rsidRPr="00A01751" w:rsidRDefault="003164F1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3164F1" w:rsidRPr="00A01751" w:rsidRDefault="003164F1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70%</w:t>
            </w:r>
          </w:p>
        </w:tc>
        <w:tc>
          <w:tcPr>
            <w:tcW w:w="935" w:type="dxa"/>
            <w:vAlign w:val="center"/>
          </w:tcPr>
          <w:p w:rsidR="003164F1" w:rsidRPr="00A01751" w:rsidRDefault="003164F1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80%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 xml:space="preserve">1.1.2.придбання туберкуліну, з метою охоплення систематичним скринінгом на активний туберкульоз дитячого населення  (%) </w:t>
            </w:r>
          </w:p>
        </w:tc>
        <w:tc>
          <w:tcPr>
            <w:tcW w:w="2976" w:type="dxa"/>
          </w:tcPr>
          <w:p w:rsidR="001E0295" w:rsidRPr="00A01751" w:rsidRDefault="009D58F0" w:rsidP="008C4A89">
            <w:pPr>
              <w:rPr>
                <w:sz w:val="24"/>
              </w:rPr>
            </w:pPr>
            <w:r>
              <w:rPr>
                <w:sz w:val="24"/>
              </w:rPr>
              <w:t>Броварська районна державна адміністрація</w:t>
            </w:r>
          </w:p>
        </w:tc>
        <w:tc>
          <w:tcPr>
            <w:tcW w:w="2274" w:type="dxa"/>
            <w:vAlign w:val="center"/>
          </w:tcPr>
          <w:p w:rsidR="001E0295" w:rsidRPr="00A01751" w:rsidRDefault="003F6A8D" w:rsidP="003164F1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Джерела, не заборонені законодавством</w:t>
            </w:r>
          </w:p>
        </w:tc>
        <w:tc>
          <w:tcPr>
            <w:tcW w:w="850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ascii="Antiqua" w:hAnsi="Antiqua"/>
                <w:b/>
                <w:bCs/>
                <w:sz w:val="24"/>
              </w:rPr>
              <w:t>122,864</w:t>
            </w:r>
          </w:p>
        </w:tc>
        <w:tc>
          <w:tcPr>
            <w:tcW w:w="851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ascii="Antiqua" w:hAnsi="Antiqua"/>
                <w:b/>
                <w:bCs/>
                <w:sz w:val="24"/>
              </w:rPr>
              <w:t>122,864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245,728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60%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70%</w:t>
            </w:r>
          </w:p>
        </w:tc>
      </w:tr>
      <w:tr w:rsidR="001E0295" w:rsidRPr="00A01751" w:rsidTr="00BC6792">
        <w:trPr>
          <w:trHeight w:val="675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 xml:space="preserve">1.1.3 охоплення скринінгом на туберкульоз осіб, які перебували в контакті з </w:t>
            </w:r>
            <w:proofErr w:type="spellStart"/>
            <w:r w:rsidRPr="00A01751">
              <w:rPr>
                <w:sz w:val="24"/>
                <w:lang w:eastAsia="en-US"/>
              </w:rPr>
              <w:t>бактеріовиділювачами</w:t>
            </w:r>
            <w:proofErr w:type="spellEnd"/>
            <w:r w:rsidRPr="00A01751">
              <w:rPr>
                <w:sz w:val="24"/>
                <w:lang w:eastAsia="en-US"/>
              </w:rPr>
              <w:t xml:space="preserve"> 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90%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90%</w:t>
            </w:r>
          </w:p>
        </w:tc>
      </w:tr>
      <w:tr w:rsidR="001E0295" w:rsidRPr="00A01751" w:rsidTr="00BC6792">
        <w:trPr>
          <w:trHeight w:val="898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1.1.4 охоплення  скринінгом на туберкульоз ВІЛ-інфікованих осіб , зареєстрованих у поточному році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30%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50%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 xml:space="preserve">1.2. Рання діагностика усіх форм туберкульозу </w:t>
            </w: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1.2.1  рівень виявлення випадків туберкульозу  (%) методом мікроскопії (одноразові скельця з полями)</w:t>
            </w:r>
          </w:p>
          <w:p w:rsidR="001E0295" w:rsidRPr="00A01751" w:rsidRDefault="001E0295" w:rsidP="00BC6792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1.2.2  забезпечення організації  транспортування біологічного матеріалу</w:t>
            </w:r>
          </w:p>
          <w:p w:rsidR="001E0295" w:rsidRPr="00A01751" w:rsidRDefault="001E0295" w:rsidP="00BC6792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 xml:space="preserve">1.2.3 одноразові контейнери для збору мокротиння </w:t>
            </w:r>
          </w:p>
          <w:p w:rsidR="001E0295" w:rsidRPr="00A01751" w:rsidRDefault="001E0295" w:rsidP="00BC6792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 xml:space="preserve">1.2.4. </w:t>
            </w:r>
            <w:proofErr w:type="spellStart"/>
            <w:r w:rsidRPr="00A01751">
              <w:rPr>
                <w:sz w:val="24"/>
                <w:lang w:eastAsia="en-US"/>
              </w:rPr>
              <w:t>Термосумка</w:t>
            </w:r>
            <w:proofErr w:type="spellEnd"/>
          </w:p>
        </w:tc>
        <w:tc>
          <w:tcPr>
            <w:tcW w:w="2976" w:type="dxa"/>
          </w:tcPr>
          <w:p w:rsidR="001E0295" w:rsidRPr="00A01751" w:rsidRDefault="009D58F0">
            <w:pPr>
              <w:rPr>
                <w:sz w:val="24"/>
              </w:rPr>
            </w:pPr>
            <w:r w:rsidRPr="009D58F0">
              <w:rPr>
                <w:rFonts w:eastAsia="Calibri"/>
                <w:sz w:val="24"/>
                <w:lang w:eastAsia="en-US"/>
              </w:rPr>
              <w:t>Броварська районна державна адміністрація</w:t>
            </w:r>
          </w:p>
        </w:tc>
        <w:tc>
          <w:tcPr>
            <w:tcW w:w="2274" w:type="dxa"/>
            <w:vAlign w:val="center"/>
          </w:tcPr>
          <w:p w:rsidR="001E0295" w:rsidRPr="00A01751" w:rsidRDefault="003F6A8D" w:rsidP="003164F1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Місцевий </w:t>
            </w:r>
            <w:r w:rsidR="001E0295" w:rsidRPr="00A01751">
              <w:rPr>
                <w:rFonts w:eastAsia="Calibri"/>
                <w:sz w:val="24"/>
                <w:lang w:eastAsia="en-US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17,0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17,0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34,0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6,5%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7%</w:t>
            </w:r>
          </w:p>
        </w:tc>
      </w:tr>
      <w:tr w:rsidR="001E0295" w:rsidRPr="00A01751" w:rsidTr="00BC6792">
        <w:trPr>
          <w:trHeight w:val="600"/>
          <w:jc w:val="center"/>
        </w:trPr>
        <w:tc>
          <w:tcPr>
            <w:tcW w:w="2405" w:type="dxa"/>
            <w:vMerge w:val="restart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lastRenderedPageBreak/>
              <w:t xml:space="preserve">1.3. Всеохоплюючий доступ до якісного лікування  хворих на туберкульоз.  </w:t>
            </w: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1.3.1 відсоток виявлених випадків МР ТБ, які розпочали лікування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96%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96%</w:t>
            </w:r>
          </w:p>
        </w:tc>
      </w:tr>
      <w:tr w:rsidR="001E0295" w:rsidRPr="00A01751" w:rsidTr="00BC6792">
        <w:trPr>
          <w:trHeight w:val="70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1.3.2 ефективність лікування серед нових випадків туберкульозу та рецидивів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70%</w:t>
            </w: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75%</w:t>
            </w:r>
          </w:p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1E0295" w:rsidRPr="00A01751" w:rsidTr="00BC6792">
        <w:trPr>
          <w:trHeight w:val="525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1.3.3 ефективність лікування серед випадків МР ТБ 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  <w:p w:rsidR="001E0295" w:rsidRPr="00A01751" w:rsidRDefault="001E0295" w:rsidP="003164F1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45%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50%</w:t>
            </w:r>
          </w:p>
        </w:tc>
      </w:tr>
      <w:tr w:rsidR="001E0295" w:rsidRPr="00A01751" w:rsidTr="00BC6792">
        <w:trPr>
          <w:trHeight w:val="862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1.3.4 відсоток випадків туберкульозу 1-3 кат., які втрачені для подальшого спостереження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10%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8%</w:t>
            </w:r>
          </w:p>
        </w:tc>
      </w:tr>
      <w:tr w:rsidR="001E0295" w:rsidRPr="00A01751" w:rsidTr="00BC6792">
        <w:trPr>
          <w:trHeight w:val="533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1.3.5 відсоток випадків МР ТБ, які втрачені для подальшого спостереження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18%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b/>
                <w:sz w:val="24"/>
                <w:lang w:eastAsia="en-US"/>
              </w:rPr>
              <w:t>15%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 w:val="restart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1.4. Спільні заходи боротьби з ко-інфекцією туберкульоз /ВІЛ-та ведення поєднаних патологій</w:t>
            </w: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1.4.1 охоплення профілактичним лікуванням вперше виявлених ВІЛ-інфікованих осіб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highlight w:val="yellow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val="en-US" w:eastAsia="en-US"/>
              </w:rPr>
              <w:t>50</w:t>
            </w:r>
            <w:r w:rsidRPr="00A01751">
              <w:rPr>
                <w:b/>
                <w:sz w:val="24"/>
                <w:lang w:eastAsia="en-US"/>
              </w:rPr>
              <w:t>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val="en-US" w:eastAsia="en-US"/>
              </w:rPr>
              <w:t>60</w:t>
            </w:r>
            <w:r w:rsidRPr="00A01751">
              <w:rPr>
                <w:b/>
                <w:sz w:val="24"/>
                <w:lang w:eastAsia="en-US"/>
              </w:rPr>
              <w:t>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1.4.2 охоплення хворих  на ко-інфекцію ТБ/ВІЛ-інфекцією (нові та рецидиви) АРТ-терапією до 2 місяців від початку протитуберкульозного лікування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highlight w:val="yellow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58%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70%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1.4.3 відсоток померлих серед хворих на ко-інфекцію ТБ/ВІЛ-інфікованих  (нові та рецидиви) 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highlight w:val="yellow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val="en-US" w:eastAsia="en-US"/>
              </w:rPr>
              <w:t>18</w:t>
            </w:r>
            <w:r w:rsidRPr="00A01751">
              <w:rPr>
                <w:b/>
                <w:sz w:val="24"/>
                <w:lang w:eastAsia="en-US"/>
              </w:rPr>
              <w:t>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val="en-US" w:eastAsia="en-US"/>
              </w:rPr>
              <w:t>15</w:t>
            </w:r>
            <w:r w:rsidRPr="00A01751">
              <w:rPr>
                <w:b/>
                <w:sz w:val="24"/>
                <w:lang w:eastAsia="en-US"/>
              </w:rPr>
              <w:t>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 xml:space="preserve">1.4.4 охоплення хворих на ко-інфекцію ТБ/ВІЛ-інфекцією  (нові та рецидиви) профілактичним лікуванням </w:t>
            </w:r>
            <w:proofErr w:type="spellStart"/>
            <w:r w:rsidRPr="00A01751">
              <w:rPr>
                <w:sz w:val="24"/>
                <w:lang w:eastAsia="en-US"/>
              </w:rPr>
              <w:t>ко-тримоксазолом</w:t>
            </w:r>
            <w:proofErr w:type="spellEnd"/>
            <w:r w:rsidRPr="00A01751">
              <w:rPr>
                <w:sz w:val="24"/>
                <w:lang w:eastAsia="en-US"/>
              </w:rPr>
              <w:t xml:space="preserve">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val="en-US" w:eastAsia="en-US"/>
              </w:rPr>
              <w:t>60</w:t>
            </w:r>
            <w:r w:rsidRPr="00A01751">
              <w:rPr>
                <w:b/>
                <w:sz w:val="24"/>
                <w:lang w:eastAsia="en-US"/>
              </w:rPr>
              <w:t>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val="en-US" w:eastAsia="en-US"/>
              </w:rPr>
              <w:t>70</w:t>
            </w:r>
            <w:r w:rsidRPr="00A01751">
              <w:rPr>
                <w:b/>
                <w:sz w:val="24"/>
                <w:lang w:eastAsia="en-US"/>
              </w:rPr>
              <w:t>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 w:val="restart"/>
            <w:vAlign w:val="center"/>
          </w:tcPr>
          <w:p w:rsidR="001E0295" w:rsidRPr="00A01751" w:rsidRDefault="001E0295" w:rsidP="003164F1">
            <w:pPr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lastRenderedPageBreak/>
              <w:t>1.5. Профілактичне лікування  осіб із груп підвищеного ризику на туберкульоз, а також проведення вакцинації проти туберкульозу</w:t>
            </w:r>
          </w:p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1.5.1 охоплення вакцинацією БЦЖ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60%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70%</w:t>
            </w:r>
          </w:p>
        </w:tc>
      </w:tr>
      <w:tr w:rsidR="001E0295" w:rsidRPr="00A01751" w:rsidTr="00BC6792">
        <w:trPr>
          <w:trHeight w:val="883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1.5.2 охоплення профілактичним лікуванням дітей віком , які перебували в контакті з хворими на туберкульоз (%)</w:t>
            </w:r>
          </w:p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Заклади охорони здоров’я Броварського району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100%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100%</w:t>
            </w:r>
          </w:p>
        </w:tc>
      </w:tr>
      <w:tr w:rsidR="001E0295" w:rsidRPr="00A01751" w:rsidTr="00BC6792">
        <w:trPr>
          <w:trHeight w:val="399"/>
          <w:jc w:val="center"/>
        </w:trPr>
        <w:tc>
          <w:tcPr>
            <w:tcW w:w="16245" w:type="dxa"/>
            <w:gridSpan w:val="9"/>
          </w:tcPr>
          <w:p w:rsidR="001E0295" w:rsidRPr="00A01751" w:rsidRDefault="001E0295" w:rsidP="003164F1">
            <w:pPr>
              <w:jc w:val="center"/>
              <w:rPr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 xml:space="preserve">ІІ  Надання медичних та </w:t>
            </w:r>
            <w:proofErr w:type="spellStart"/>
            <w:r w:rsidRPr="00A01751">
              <w:rPr>
                <w:b/>
                <w:sz w:val="24"/>
                <w:lang w:eastAsia="en-US"/>
              </w:rPr>
              <w:t>соціальниих</w:t>
            </w:r>
            <w:proofErr w:type="spellEnd"/>
            <w:r w:rsidRPr="00A01751">
              <w:rPr>
                <w:b/>
                <w:sz w:val="24"/>
                <w:lang w:eastAsia="en-US"/>
              </w:rPr>
              <w:t xml:space="preserve">  послуг .</w:t>
            </w:r>
          </w:p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 w:val="restart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2.</w:t>
            </w:r>
            <w:r w:rsidRPr="00A01751">
              <w:rPr>
                <w:sz w:val="24"/>
                <w:lang w:eastAsia="en-US"/>
              </w:rPr>
              <w:t xml:space="preserve"> </w:t>
            </w:r>
            <w:r w:rsidRPr="00A01751">
              <w:rPr>
                <w:b/>
                <w:sz w:val="24"/>
                <w:lang w:eastAsia="en-US"/>
              </w:rPr>
              <w:t>2. Удосконалення  системи охорони здоров’я в галузі протидії захворюванню на туберкульоз</w:t>
            </w: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2.2.1 Відсоток  госпіталізованих хворих на чутливий туберкульоз, які підлягають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highlight w:val="yellow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80%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70%</w:t>
            </w:r>
          </w:p>
        </w:tc>
      </w:tr>
      <w:tr w:rsidR="001E0295" w:rsidRPr="00A01751" w:rsidTr="00BC6792">
        <w:trPr>
          <w:trHeight w:val="645"/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 xml:space="preserve">2.2.2  Відсоток  госпіталізованих хворих на </w:t>
            </w:r>
            <w:proofErr w:type="spellStart"/>
            <w:r w:rsidRPr="00A01751">
              <w:rPr>
                <w:sz w:val="24"/>
                <w:lang w:eastAsia="en-US"/>
              </w:rPr>
              <w:t>хіміорезистентний</w:t>
            </w:r>
            <w:proofErr w:type="spellEnd"/>
            <w:r w:rsidRPr="00A01751">
              <w:rPr>
                <w:sz w:val="24"/>
                <w:lang w:eastAsia="en-US"/>
              </w:rPr>
              <w:t xml:space="preserve"> туберкульоз, які підлягають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highlight w:val="yellow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85%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84%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2.2.3 Відсоток  реєстрації  побічних реакцій на протитуберкульозні препарати серед хворих на чутливий туберкульоз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10%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 xml:space="preserve">2.2.4.Відсоток  реєстрації  побічних реакцій на протитуберкульозні препарати серед хворих на </w:t>
            </w:r>
            <w:proofErr w:type="spellStart"/>
            <w:r w:rsidRPr="00A01751">
              <w:rPr>
                <w:sz w:val="24"/>
                <w:lang w:eastAsia="en-US"/>
              </w:rPr>
              <w:t>хіміорезистентний</w:t>
            </w:r>
            <w:proofErr w:type="spellEnd"/>
            <w:r w:rsidRPr="00A01751">
              <w:rPr>
                <w:sz w:val="24"/>
                <w:lang w:eastAsia="en-US"/>
              </w:rPr>
              <w:t xml:space="preserve"> туберкульоз (%)</w:t>
            </w:r>
          </w:p>
        </w:tc>
        <w:tc>
          <w:tcPr>
            <w:tcW w:w="2976" w:type="dxa"/>
          </w:tcPr>
          <w:p w:rsidR="001E0295" w:rsidRPr="00A01751" w:rsidRDefault="001E0295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20%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20%</w:t>
            </w:r>
          </w:p>
        </w:tc>
      </w:tr>
      <w:tr w:rsidR="001E0295" w:rsidRPr="00A01751" w:rsidTr="00BC6792">
        <w:trPr>
          <w:trHeight w:val="742"/>
          <w:jc w:val="center"/>
        </w:trPr>
        <w:tc>
          <w:tcPr>
            <w:tcW w:w="2405" w:type="dxa"/>
            <w:vMerge w:val="restart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2.3. Безперервне постачання якісних ліків та їх раціональне використання</w:t>
            </w: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rPr>
                <w:color w:val="FF0000"/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2.3.1.Закупити необхідні ліки для профілактики та усунення побічних реакцій</w:t>
            </w:r>
          </w:p>
        </w:tc>
        <w:tc>
          <w:tcPr>
            <w:tcW w:w="2976" w:type="dxa"/>
          </w:tcPr>
          <w:p w:rsidR="001E0295" w:rsidRPr="00A01751" w:rsidRDefault="009D58F0" w:rsidP="008C4A89">
            <w:pPr>
              <w:rPr>
                <w:sz w:val="24"/>
              </w:rPr>
            </w:pPr>
            <w:r w:rsidRPr="009D58F0">
              <w:rPr>
                <w:rFonts w:eastAsia="Calibri"/>
                <w:sz w:val="24"/>
                <w:lang w:eastAsia="en-US"/>
              </w:rPr>
              <w:t>Броварська районна державна адміністрація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Районний бюджет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71,93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71,93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2F7EE7">
            <w:pPr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143,86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E0295" w:rsidRPr="00A01751" w:rsidRDefault="001E0295" w:rsidP="002F7EE7">
            <w:pPr>
              <w:rPr>
                <w:color w:val="FF0000"/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2.3.2.Забезпечення якісного ведення реєстру хворих на туберкульоз, в тому числі модуля «Препарати»</w:t>
            </w:r>
          </w:p>
        </w:tc>
        <w:tc>
          <w:tcPr>
            <w:tcW w:w="2976" w:type="dxa"/>
          </w:tcPr>
          <w:p w:rsidR="001E0295" w:rsidRPr="00A01751" w:rsidRDefault="001E0295" w:rsidP="008C4A89">
            <w:pPr>
              <w:rPr>
                <w:sz w:val="24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Заклади охорони здоров’я Броварського району 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b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В межах фінансування закладів</w:t>
            </w:r>
          </w:p>
          <w:p w:rsidR="001E0295" w:rsidRPr="00A01751" w:rsidRDefault="001E0295" w:rsidP="003164F1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</w:tr>
      <w:tr w:rsidR="001E0295" w:rsidRPr="00A01751" w:rsidTr="00BC6792">
        <w:trPr>
          <w:jc w:val="center"/>
        </w:trPr>
        <w:tc>
          <w:tcPr>
            <w:tcW w:w="2405" w:type="dxa"/>
            <w:vMerge w:val="restart"/>
            <w:vAlign w:val="center"/>
          </w:tcPr>
          <w:p w:rsidR="001E0295" w:rsidRPr="00A01751" w:rsidRDefault="001E0295" w:rsidP="003164F1">
            <w:pPr>
              <w:rPr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2.4 Інфекційний контроль  за туберкульозом</w:t>
            </w:r>
          </w:p>
        </w:tc>
        <w:tc>
          <w:tcPr>
            <w:tcW w:w="4253" w:type="dxa"/>
            <w:vAlign w:val="center"/>
          </w:tcPr>
          <w:p w:rsidR="001E0295" w:rsidRPr="00A01751" w:rsidRDefault="001E0295" w:rsidP="003164F1">
            <w:pPr>
              <w:ind w:right="-108"/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2.4.1 Закупити обладнання та засоби  захисту для  дотримання вимог інфекційного контролю</w:t>
            </w:r>
            <w:r w:rsidRPr="00A01751">
              <w:rPr>
                <w:sz w:val="24"/>
              </w:rPr>
              <w:t xml:space="preserve"> </w:t>
            </w:r>
            <w:proofErr w:type="spellStart"/>
            <w:r w:rsidRPr="00A01751">
              <w:rPr>
                <w:sz w:val="24"/>
                <w:lang w:eastAsia="en-US"/>
              </w:rPr>
              <w:t>сухожаровий</w:t>
            </w:r>
            <w:proofErr w:type="spellEnd"/>
            <w:r w:rsidRPr="00A01751">
              <w:rPr>
                <w:sz w:val="24"/>
                <w:lang w:eastAsia="en-US"/>
              </w:rPr>
              <w:t xml:space="preserve"> </w:t>
            </w:r>
            <w:proofErr w:type="spellStart"/>
            <w:r w:rsidRPr="00A01751">
              <w:rPr>
                <w:sz w:val="24"/>
                <w:lang w:eastAsia="en-US"/>
              </w:rPr>
              <w:lastRenderedPageBreak/>
              <w:t>шкаф</w:t>
            </w:r>
            <w:proofErr w:type="spellEnd"/>
            <w:r w:rsidRPr="00A01751">
              <w:rPr>
                <w:sz w:val="24"/>
                <w:lang w:eastAsia="en-US"/>
              </w:rPr>
              <w:t xml:space="preserve"> ГП-40,  (респіратори, </w:t>
            </w:r>
            <w:proofErr w:type="spellStart"/>
            <w:r w:rsidRPr="00A01751">
              <w:rPr>
                <w:sz w:val="24"/>
                <w:lang w:eastAsia="en-US"/>
              </w:rPr>
              <w:t>опромінювачі</w:t>
            </w:r>
            <w:proofErr w:type="spellEnd"/>
            <w:r w:rsidRPr="00A01751">
              <w:rPr>
                <w:sz w:val="24"/>
                <w:lang w:eastAsia="en-US"/>
              </w:rPr>
              <w:t>)</w:t>
            </w:r>
          </w:p>
        </w:tc>
        <w:tc>
          <w:tcPr>
            <w:tcW w:w="2976" w:type="dxa"/>
          </w:tcPr>
          <w:p w:rsidR="001E0295" w:rsidRPr="00A01751" w:rsidRDefault="009D58F0" w:rsidP="008C4A89">
            <w:pPr>
              <w:rPr>
                <w:sz w:val="24"/>
              </w:rPr>
            </w:pPr>
            <w:r w:rsidRPr="009D58F0">
              <w:rPr>
                <w:rFonts w:eastAsia="Calibri"/>
                <w:sz w:val="24"/>
                <w:lang w:eastAsia="en-US"/>
              </w:rPr>
              <w:lastRenderedPageBreak/>
              <w:t>Броварська районна державна адміністрація</w:t>
            </w:r>
          </w:p>
        </w:tc>
        <w:tc>
          <w:tcPr>
            <w:tcW w:w="2274" w:type="dxa"/>
            <w:vAlign w:val="center"/>
          </w:tcPr>
          <w:p w:rsidR="001E0295" w:rsidRPr="00A01751" w:rsidRDefault="001E0295" w:rsidP="003164F1">
            <w:pPr>
              <w:rPr>
                <w:rFonts w:eastAsia="Calibri"/>
                <w:color w:val="FF0000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 xml:space="preserve">Районний бюджет  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58,66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58,66</w:t>
            </w:r>
          </w:p>
        </w:tc>
        <w:tc>
          <w:tcPr>
            <w:tcW w:w="850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117,32</w:t>
            </w:r>
          </w:p>
        </w:tc>
        <w:tc>
          <w:tcPr>
            <w:tcW w:w="851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1E0295" w:rsidRPr="00A01751" w:rsidRDefault="001E0295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9D58F0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9D58F0" w:rsidRPr="00A01751" w:rsidRDefault="009D58F0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D58F0" w:rsidRPr="00A01751" w:rsidRDefault="009D58F0" w:rsidP="003164F1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2.4.2 Закупити  дезінфікуючі засоби з метою дотримання вимог інфекційного контролю</w:t>
            </w:r>
          </w:p>
        </w:tc>
        <w:tc>
          <w:tcPr>
            <w:tcW w:w="2976" w:type="dxa"/>
          </w:tcPr>
          <w:p w:rsidR="009D58F0" w:rsidRPr="009D58F0" w:rsidRDefault="009D58F0">
            <w:pPr>
              <w:rPr>
                <w:sz w:val="24"/>
              </w:rPr>
            </w:pPr>
            <w:r w:rsidRPr="009D58F0">
              <w:rPr>
                <w:sz w:val="24"/>
              </w:rPr>
              <w:t>Броварська районна державна адміністрація</w:t>
            </w:r>
          </w:p>
        </w:tc>
        <w:tc>
          <w:tcPr>
            <w:tcW w:w="2274" w:type="dxa"/>
            <w:vAlign w:val="center"/>
          </w:tcPr>
          <w:p w:rsidR="009D58F0" w:rsidRPr="00A01751" w:rsidRDefault="009D58F0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rFonts w:eastAsia="Calibri"/>
                <w:sz w:val="24"/>
                <w:lang w:eastAsia="en-US"/>
              </w:rPr>
              <w:t>Районний   бюджет</w:t>
            </w:r>
          </w:p>
        </w:tc>
        <w:tc>
          <w:tcPr>
            <w:tcW w:w="850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14,74</w:t>
            </w:r>
          </w:p>
        </w:tc>
        <w:tc>
          <w:tcPr>
            <w:tcW w:w="851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14,74</w:t>
            </w:r>
          </w:p>
        </w:tc>
        <w:tc>
          <w:tcPr>
            <w:tcW w:w="850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29,48</w:t>
            </w:r>
          </w:p>
        </w:tc>
        <w:tc>
          <w:tcPr>
            <w:tcW w:w="851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935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-</w:t>
            </w:r>
          </w:p>
        </w:tc>
      </w:tr>
      <w:tr w:rsidR="0077018D" w:rsidRPr="00A01751" w:rsidTr="00BC6792">
        <w:trPr>
          <w:gridAfter w:val="8"/>
          <w:wAfter w:w="13840" w:type="dxa"/>
          <w:trHeight w:val="276"/>
          <w:jc w:val="center"/>
        </w:trPr>
        <w:tc>
          <w:tcPr>
            <w:tcW w:w="2405" w:type="dxa"/>
            <w:vMerge/>
            <w:vAlign w:val="center"/>
          </w:tcPr>
          <w:p w:rsidR="0077018D" w:rsidRPr="00A01751" w:rsidRDefault="0077018D" w:rsidP="003164F1">
            <w:pPr>
              <w:rPr>
                <w:sz w:val="24"/>
                <w:lang w:eastAsia="en-US"/>
              </w:rPr>
            </w:pPr>
          </w:p>
        </w:tc>
      </w:tr>
      <w:tr w:rsidR="0077018D" w:rsidRPr="00A01751" w:rsidTr="00BC6792">
        <w:trPr>
          <w:gridAfter w:val="5"/>
          <w:wAfter w:w="4337" w:type="dxa"/>
          <w:jc w:val="center"/>
        </w:trPr>
        <w:tc>
          <w:tcPr>
            <w:tcW w:w="2405" w:type="dxa"/>
            <w:vMerge w:val="restart"/>
            <w:vAlign w:val="center"/>
          </w:tcPr>
          <w:p w:rsidR="0077018D" w:rsidRPr="00A01751" w:rsidRDefault="0077018D" w:rsidP="003164F1">
            <w:pPr>
              <w:rPr>
                <w:sz w:val="24"/>
                <w:lang w:eastAsia="en-US"/>
              </w:rPr>
            </w:pPr>
            <w:r w:rsidRPr="00A01751">
              <w:rPr>
                <w:b/>
                <w:sz w:val="24"/>
                <w:lang w:eastAsia="en-US"/>
              </w:rPr>
              <w:t>2.5. Соціальний захист пацієнтів та надавачів послуг</w:t>
            </w:r>
          </w:p>
        </w:tc>
        <w:tc>
          <w:tcPr>
            <w:tcW w:w="4253" w:type="dxa"/>
            <w:vMerge w:val="restart"/>
            <w:vAlign w:val="center"/>
          </w:tcPr>
          <w:p w:rsidR="0077018D" w:rsidRPr="00A01751" w:rsidRDefault="0077018D" w:rsidP="00BC6792">
            <w:pPr>
              <w:rPr>
                <w:sz w:val="24"/>
                <w:lang w:eastAsia="en-US"/>
              </w:rPr>
            </w:pPr>
            <w:r w:rsidRPr="00A01751">
              <w:rPr>
                <w:sz w:val="24"/>
                <w:lang w:eastAsia="en-US"/>
              </w:rPr>
              <w:t>2.5.1 Відсоток хворих на туберкульоз, які отримують соціальний захист відповідно до показів  (%) в тому числі</w:t>
            </w:r>
            <w:r w:rsidRPr="00A01751">
              <w:rPr>
                <w:sz w:val="24"/>
              </w:rPr>
              <w:t xml:space="preserve"> </w:t>
            </w:r>
            <w:r w:rsidRPr="00A01751">
              <w:rPr>
                <w:sz w:val="24"/>
                <w:lang w:eastAsia="en-US"/>
              </w:rPr>
              <w:t>забезпечення фінансування проїзду та соціальної допомоги дітям з малозабезпечених сімей до санаторію.</w:t>
            </w:r>
          </w:p>
          <w:p w:rsidR="0077018D" w:rsidRPr="00A01751" w:rsidRDefault="0077018D" w:rsidP="00BC6792">
            <w:pPr>
              <w:rPr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77018D" w:rsidRPr="009D58F0" w:rsidRDefault="0077018D">
            <w:pPr>
              <w:rPr>
                <w:sz w:val="24"/>
              </w:rPr>
            </w:pPr>
            <w:r w:rsidRPr="009D58F0">
              <w:rPr>
                <w:sz w:val="24"/>
              </w:rPr>
              <w:t>Броварська районна державна адміністрація</w:t>
            </w:r>
          </w:p>
        </w:tc>
        <w:tc>
          <w:tcPr>
            <w:tcW w:w="2274" w:type="dxa"/>
            <w:vMerge w:val="restart"/>
            <w:vAlign w:val="center"/>
          </w:tcPr>
          <w:p w:rsidR="0077018D" w:rsidRPr="00A01751" w:rsidRDefault="0077018D" w:rsidP="003164F1">
            <w:pPr>
              <w:rPr>
                <w:rFonts w:eastAsia="Calibri"/>
                <w:sz w:val="24"/>
                <w:lang w:eastAsia="en-US"/>
              </w:rPr>
            </w:pPr>
            <w:r w:rsidRPr="00A01751">
              <w:rPr>
                <w:sz w:val="24"/>
              </w:rPr>
              <w:t>Районний бюджет та залучення коштів неурядових благодійних організацій</w:t>
            </w:r>
          </w:p>
        </w:tc>
      </w:tr>
      <w:tr w:rsidR="009D58F0" w:rsidRPr="00A01751" w:rsidTr="00BC6792">
        <w:trPr>
          <w:jc w:val="center"/>
        </w:trPr>
        <w:tc>
          <w:tcPr>
            <w:tcW w:w="2405" w:type="dxa"/>
            <w:vMerge/>
            <w:vAlign w:val="center"/>
          </w:tcPr>
          <w:p w:rsidR="009D58F0" w:rsidRPr="00A01751" w:rsidRDefault="009D58F0" w:rsidP="003164F1">
            <w:pPr>
              <w:rPr>
                <w:sz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D58F0" w:rsidRPr="00A01751" w:rsidRDefault="009D58F0" w:rsidP="003164F1">
            <w:pPr>
              <w:rPr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9D58F0" w:rsidRPr="00A01751" w:rsidRDefault="009D58F0" w:rsidP="008C4A89">
            <w:pPr>
              <w:rPr>
                <w:sz w:val="24"/>
              </w:rPr>
            </w:pPr>
          </w:p>
        </w:tc>
        <w:tc>
          <w:tcPr>
            <w:tcW w:w="2274" w:type="dxa"/>
            <w:vMerge/>
            <w:vAlign w:val="center"/>
          </w:tcPr>
          <w:p w:rsidR="009D58F0" w:rsidRPr="00A01751" w:rsidRDefault="009D58F0" w:rsidP="003164F1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9D58F0" w:rsidRPr="00A01751" w:rsidRDefault="009D58F0" w:rsidP="003164F1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3164F1" w:rsidRPr="00A01751" w:rsidRDefault="003164F1" w:rsidP="003164F1">
      <w:pPr>
        <w:rPr>
          <w:b/>
        </w:rPr>
      </w:pPr>
    </w:p>
    <w:p w:rsidR="005523ED" w:rsidRPr="00A01751" w:rsidRDefault="00F45670" w:rsidP="00E52785">
      <w:pPr>
        <w:rPr>
          <w:b/>
          <w:lang w:eastAsia="en-US"/>
        </w:rPr>
      </w:pPr>
      <w:r>
        <w:rPr>
          <w:b/>
        </w:rPr>
        <w:t>6</w:t>
      </w:r>
      <w:r w:rsidR="005523ED" w:rsidRPr="00A01751">
        <w:rPr>
          <w:b/>
        </w:rPr>
        <w:t>. Очікувані результати виконання Програми, визначення її ефективності</w:t>
      </w:r>
      <w:r w:rsidR="00EF22A5" w:rsidRPr="00A01751">
        <w:rPr>
          <w:b/>
        </w:rPr>
        <w:t xml:space="preserve"> </w:t>
      </w:r>
    </w:p>
    <w:p w:rsidR="00E31A7D" w:rsidRPr="00A01751" w:rsidRDefault="0002280A" w:rsidP="004B5A2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1751">
        <w:rPr>
          <w:rFonts w:ascii="Times New Roman" w:hAnsi="Times New Roman"/>
          <w:sz w:val="24"/>
          <w:szCs w:val="24"/>
        </w:rPr>
        <w:t xml:space="preserve">Прийняття заходів Програми </w:t>
      </w:r>
      <w:r w:rsidR="005523ED" w:rsidRPr="00A01751">
        <w:rPr>
          <w:rFonts w:ascii="Times New Roman" w:hAnsi="Times New Roman"/>
          <w:sz w:val="24"/>
          <w:szCs w:val="24"/>
        </w:rPr>
        <w:t xml:space="preserve">дасть змогу </w:t>
      </w:r>
      <w:r w:rsidRPr="00A01751">
        <w:rPr>
          <w:rFonts w:ascii="Times New Roman" w:hAnsi="Times New Roman"/>
          <w:sz w:val="24"/>
          <w:szCs w:val="24"/>
        </w:rPr>
        <w:t xml:space="preserve">у 2017-2018 роках </w:t>
      </w:r>
    </w:p>
    <w:p w:rsidR="005523ED" w:rsidRPr="00A01751" w:rsidRDefault="0002280A" w:rsidP="005523ED">
      <w:pPr>
        <w:pStyle w:val="af6"/>
        <w:ind w:firstLine="300"/>
        <w:jc w:val="both"/>
        <w:rPr>
          <w:rFonts w:ascii="Times New Roman" w:hAnsi="Times New Roman"/>
          <w:sz w:val="24"/>
          <w:szCs w:val="24"/>
        </w:rPr>
      </w:pPr>
      <w:r w:rsidRPr="00A01751">
        <w:rPr>
          <w:rFonts w:ascii="Times New Roman" w:hAnsi="Times New Roman"/>
          <w:sz w:val="24"/>
          <w:szCs w:val="24"/>
        </w:rPr>
        <w:t>-</w:t>
      </w:r>
      <w:r w:rsidR="005523ED" w:rsidRPr="00A01751">
        <w:rPr>
          <w:rFonts w:ascii="Times New Roman" w:hAnsi="Times New Roman"/>
          <w:sz w:val="24"/>
          <w:szCs w:val="24"/>
        </w:rPr>
        <w:t>збільшити середню очікувану тривалість життя до 72 років;</w:t>
      </w:r>
    </w:p>
    <w:p w:rsidR="005523ED" w:rsidRPr="00A01751" w:rsidRDefault="0002280A" w:rsidP="005523ED">
      <w:pPr>
        <w:pStyle w:val="af6"/>
        <w:ind w:firstLine="300"/>
        <w:jc w:val="both"/>
        <w:rPr>
          <w:rFonts w:ascii="Times New Roman" w:hAnsi="Times New Roman"/>
          <w:sz w:val="24"/>
          <w:szCs w:val="24"/>
        </w:rPr>
      </w:pPr>
      <w:r w:rsidRPr="00A01751">
        <w:rPr>
          <w:rFonts w:ascii="Times New Roman" w:hAnsi="Times New Roman"/>
          <w:sz w:val="24"/>
          <w:szCs w:val="24"/>
        </w:rPr>
        <w:t>-</w:t>
      </w:r>
      <w:r w:rsidR="005523ED" w:rsidRPr="00A01751">
        <w:rPr>
          <w:rFonts w:ascii="Times New Roman" w:hAnsi="Times New Roman"/>
          <w:sz w:val="24"/>
          <w:szCs w:val="24"/>
        </w:rPr>
        <w:t>знизити передчасну смертність населення на 10 відсотків;</w:t>
      </w:r>
    </w:p>
    <w:p w:rsidR="005523ED" w:rsidRPr="00A01751" w:rsidRDefault="0002280A" w:rsidP="005523ED">
      <w:pPr>
        <w:pStyle w:val="af6"/>
        <w:ind w:firstLine="300"/>
        <w:jc w:val="both"/>
        <w:rPr>
          <w:rFonts w:ascii="Times New Roman" w:hAnsi="Times New Roman"/>
          <w:sz w:val="24"/>
          <w:szCs w:val="24"/>
        </w:rPr>
      </w:pPr>
      <w:r w:rsidRPr="00A01751">
        <w:rPr>
          <w:rFonts w:ascii="Times New Roman" w:hAnsi="Times New Roman"/>
          <w:sz w:val="24"/>
          <w:szCs w:val="24"/>
        </w:rPr>
        <w:t>-</w:t>
      </w:r>
      <w:r w:rsidR="005523ED" w:rsidRPr="00A01751">
        <w:rPr>
          <w:rFonts w:ascii="Times New Roman" w:hAnsi="Times New Roman"/>
          <w:sz w:val="24"/>
          <w:szCs w:val="24"/>
        </w:rPr>
        <w:t xml:space="preserve">знизити захворюваність на туберкульоз на 10 відсотків; </w:t>
      </w:r>
    </w:p>
    <w:p w:rsidR="005523ED" w:rsidRPr="00A01751" w:rsidRDefault="0002280A" w:rsidP="005523ED">
      <w:pPr>
        <w:pStyle w:val="af6"/>
        <w:ind w:firstLine="300"/>
        <w:jc w:val="both"/>
        <w:rPr>
          <w:rFonts w:ascii="Times New Roman" w:hAnsi="Times New Roman"/>
          <w:sz w:val="24"/>
          <w:szCs w:val="24"/>
        </w:rPr>
      </w:pPr>
      <w:r w:rsidRPr="00A01751">
        <w:rPr>
          <w:rFonts w:ascii="Times New Roman" w:hAnsi="Times New Roman"/>
          <w:sz w:val="24"/>
          <w:szCs w:val="24"/>
        </w:rPr>
        <w:t>-</w:t>
      </w:r>
      <w:r w:rsidR="005523ED" w:rsidRPr="00A01751">
        <w:rPr>
          <w:rFonts w:ascii="Times New Roman" w:hAnsi="Times New Roman"/>
          <w:sz w:val="24"/>
          <w:szCs w:val="24"/>
        </w:rPr>
        <w:t>знизити захворюваність на ко-інфекцію (поєднана патологія туберкульоз + ВІЛ/СНІД) на 20 відсотків;</w:t>
      </w:r>
    </w:p>
    <w:p w:rsidR="005523ED" w:rsidRPr="00A01751" w:rsidRDefault="0002280A" w:rsidP="005523ED">
      <w:pPr>
        <w:pStyle w:val="af6"/>
        <w:ind w:firstLine="300"/>
        <w:jc w:val="both"/>
        <w:rPr>
          <w:rFonts w:ascii="Times New Roman" w:hAnsi="Times New Roman"/>
          <w:sz w:val="24"/>
          <w:szCs w:val="24"/>
        </w:rPr>
      </w:pPr>
      <w:r w:rsidRPr="00A01751">
        <w:rPr>
          <w:rFonts w:ascii="Times New Roman" w:hAnsi="Times New Roman"/>
          <w:sz w:val="24"/>
          <w:szCs w:val="24"/>
        </w:rPr>
        <w:t>-</w:t>
      </w:r>
      <w:r w:rsidR="005523ED" w:rsidRPr="00A01751">
        <w:rPr>
          <w:rFonts w:ascii="Times New Roman" w:hAnsi="Times New Roman"/>
          <w:sz w:val="24"/>
          <w:szCs w:val="24"/>
        </w:rPr>
        <w:t>знизити рівень первинної інвалідності населення працездатного віку на 10 відсотків.</w:t>
      </w:r>
    </w:p>
    <w:p w:rsidR="005523ED" w:rsidRPr="00A01751" w:rsidRDefault="005523ED" w:rsidP="005523ED">
      <w:pPr>
        <w:rPr>
          <w:lang w:eastAsia="en-US"/>
        </w:rPr>
      </w:pPr>
    </w:p>
    <w:p w:rsidR="004B5A24" w:rsidRPr="00A01751" w:rsidRDefault="00F45670" w:rsidP="003A502C">
      <w:pPr>
        <w:pStyle w:val="10"/>
        <w:ind w:left="0"/>
        <w:rPr>
          <w:b/>
          <w:lang w:eastAsia="uk-UA"/>
        </w:rPr>
      </w:pPr>
      <w:r>
        <w:rPr>
          <w:b/>
          <w:lang w:eastAsia="uk-UA"/>
        </w:rPr>
        <w:t>7</w:t>
      </w:r>
      <w:r w:rsidR="005523ED" w:rsidRPr="00A01751">
        <w:rPr>
          <w:b/>
          <w:lang w:eastAsia="uk-UA"/>
        </w:rPr>
        <w:t>. Координація та конт</w:t>
      </w:r>
      <w:r w:rsidR="004B5A24" w:rsidRPr="00A01751">
        <w:rPr>
          <w:b/>
          <w:lang w:eastAsia="uk-UA"/>
        </w:rPr>
        <w:t>роль за ходом виконання Програм</w:t>
      </w:r>
    </w:p>
    <w:p w:rsidR="005523ED" w:rsidRDefault="005523ED" w:rsidP="003A502C">
      <w:r w:rsidRPr="00A01751">
        <w:t xml:space="preserve">Органом,  що здійснює координацію </w:t>
      </w:r>
      <w:r w:rsidR="005F2355" w:rsidRPr="00A01751">
        <w:t xml:space="preserve">дій між виконавцями Програми ,  контролює її виконання та  звітування </w:t>
      </w:r>
      <w:r w:rsidRPr="00A01751">
        <w:t xml:space="preserve"> є</w:t>
      </w:r>
      <w:r w:rsidR="003A502C" w:rsidRPr="00A01751">
        <w:t xml:space="preserve"> </w:t>
      </w:r>
      <w:r w:rsidR="008C4A89">
        <w:t>Броварська</w:t>
      </w:r>
      <w:r w:rsidR="0086246B">
        <w:t xml:space="preserve"> </w:t>
      </w:r>
      <w:r w:rsidR="008C4A89">
        <w:t>районна державна адміністрація</w:t>
      </w:r>
      <w:r w:rsidR="00D6449B">
        <w:t>.</w:t>
      </w:r>
    </w:p>
    <w:p w:rsidR="00D6449B" w:rsidRPr="00A01751" w:rsidRDefault="00D6449B" w:rsidP="003A502C"/>
    <w:p w:rsidR="005523ED" w:rsidRDefault="005523ED" w:rsidP="005523ED">
      <w:pPr>
        <w:jc w:val="center"/>
      </w:pPr>
    </w:p>
    <w:p w:rsidR="004176CB" w:rsidRPr="00A01751" w:rsidRDefault="004176CB" w:rsidP="005523ED">
      <w:pPr>
        <w:jc w:val="center"/>
      </w:pPr>
      <w:bookmarkStart w:id="0" w:name="_GoBack"/>
      <w:bookmarkEnd w:id="0"/>
    </w:p>
    <w:p w:rsidR="00D6449B" w:rsidRPr="00D6449B" w:rsidRDefault="004176CB" w:rsidP="00D6449B">
      <w:pPr>
        <w:ind w:right="43"/>
        <w:jc w:val="both"/>
        <w:rPr>
          <w:bCs/>
          <w:snapToGrid w:val="0"/>
          <w:sz w:val="20"/>
          <w:szCs w:val="20"/>
        </w:rPr>
      </w:pPr>
      <w:r>
        <w:rPr>
          <w:b/>
          <w:bCs/>
          <w:snapToGrid w:val="0"/>
          <w:sz w:val="28"/>
          <w:szCs w:val="20"/>
        </w:rPr>
        <w:t>Заступник г</w:t>
      </w:r>
      <w:r w:rsidR="00D6449B" w:rsidRPr="00D6449B">
        <w:rPr>
          <w:b/>
          <w:bCs/>
          <w:snapToGrid w:val="0"/>
          <w:sz w:val="28"/>
          <w:szCs w:val="20"/>
        </w:rPr>
        <w:t>олов</w:t>
      </w:r>
      <w:r>
        <w:rPr>
          <w:b/>
          <w:bCs/>
          <w:snapToGrid w:val="0"/>
          <w:sz w:val="28"/>
          <w:szCs w:val="20"/>
        </w:rPr>
        <w:t>и</w:t>
      </w:r>
      <w:r w:rsidR="00D6449B" w:rsidRPr="00D6449B">
        <w:rPr>
          <w:b/>
          <w:bCs/>
          <w:snapToGrid w:val="0"/>
          <w:sz w:val="28"/>
          <w:szCs w:val="20"/>
        </w:rPr>
        <w:t xml:space="preserve"> ради</w:t>
      </w:r>
      <w:r w:rsidR="00D6449B" w:rsidRPr="00D6449B">
        <w:rPr>
          <w:b/>
          <w:bCs/>
          <w:snapToGrid w:val="0"/>
          <w:sz w:val="28"/>
          <w:szCs w:val="20"/>
        </w:rPr>
        <w:tab/>
      </w:r>
      <w:r w:rsidR="00D6449B" w:rsidRPr="00D6449B">
        <w:rPr>
          <w:b/>
          <w:bCs/>
          <w:snapToGrid w:val="0"/>
          <w:sz w:val="28"/>
          <w:szCs w:val="20"/>
        </w:rPr>
        <w:tab/>
      </w:r>
      <w:r w:rsidR="00D6449B" w:rsidRPr="00D6449B">
        <w:rPr>
          <w:b/>
          <w:bCs/>
          <w:snapToGrid w:val="0"/>
          <w:sz w:val="28"/>
          <w:szCs w:val="20"/>
        </w:rPr>
        <w:tab/>
      </w:r>
      <w:r w:rsidR="00D6449B" w:rsidRPr="00D6449B">
        <w:rPr>
          <w:b/>
          <w:bCs/>
          <w:snapToGrid w:val="0"/>
          <w:sz w:val="28"/>
          <w:szCs w:val="20"/>
        </w:rPr>
        <w:tab/>
      </w:r>
      <w:r w:rsidR="00D6449B" w:rsidRPr="00D6449B">
        <w:rPr>
          <w:b/>
          <w:bCs/>
          <w:snapToGrid w:val="0"/>
          <w:sz w:val="28"/>
          <w:szCs w:val="20"/>
        </w:rPr>
        <w:tab/>
        <w:t xml:space="preserve">               </w:t>
      </w:r>
      <w:r w:rsidR="00D6449B">
        <w:rPr>
          <w:b/>
          <w:bCs/>
          <w:snapToGrid w:val="0"/>
          <w:sz w:val="28"/>
          <w:szCs w:val="20"/>
        </w:rPr>
        <w:t xml:space="preserve">                                                               </w:t>
      </w:r>
      <w:r>
        <w:rPr>
          <w:b/>
          <w:bCs/>
          <w:snapToGrid w:val="0"/>
          <w:sz w:val="28"/>
          <w:szCs w:val="20"/>
        </w:rPr>
        <w:t>А.В.</w:t>
      </w:r>
      <w:proofErr w:type="spellStart"/>
      <w:r>
        <w:rPr>
          <w:b/>
          <w:bCs/>
          <w:snapToGrid w:val="0"/>
          <w:sz w:val="28"/>
          <w:szCs w:val="20"/>
        </w:rPr>
        <w:t>Гоголіна</w:t>
      </w:r>
      <w:proofErr w:type="spellEnd"/>
    </w:p>
    <w:p w:rsidR="005523ED" w:rsidRPr="00A01751" w:rsidRDefault="005523ED"/>
    <w:sectPr w:rsidR="005523ED" w:rsidRPr="00A01751" w:rsidSect="00FD4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B9" w:rsidRDefault="001060B9">
      <w:r>
        <w:separator/>
      </w:r>
    </w:p>
  </w:endnote>
  <w:endnote w:type="continuationSeparator" w:id="0">
    <w:p w:rsidR="001060B9" w:rsidRDefault="001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D5" w:rsidRDefault="00F51DD5" w:rsidP="005047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1DD5" w:rsidRDefault="00F51DD5" w:rsidP="005047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D5" w:rsidRDefault="00F51DD5" w:rsidP="00504715">
    <w:pPr>
      <w:pStyle w:val="a8"/>
      <w:framePr w:wrap="around" w:vAnchor="text" w:hAnchor="margin" w:xAlign="right" w:y="1"/>
      <w:rPr>
        <w:rStyle w:val="aa"/>
      </w:rPr>
    </w:pPr>
  </w:p>
  <w:p w:rsidR="00F51DD5" w:rsidRDefault="00F51DD5" w:rsidP="005047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D5" w:rsidRDefault="00F51D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B9" w:rsidRDefault="001060B9">
      <w:r>
        <w:separator/>
      </w:r>
    </w:p>
  </w:footnote>
  <w:footnote w:type="continuationSeparator" w:id="0">
    <w:p w:rsidR="001060B9" w:rsidRDefault="0010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D5" w:rsidRDefault="00F51DD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D5" w:rsidRDefault="00F51DD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D5" w:rsidRDefault="00F51DD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1B6"/>
    <w:multiLevelType w:val="multilevel"/>
    <w:tmpl w:val="F7DEB3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B049F0"/>
    <w:multiLevelType w:val="hybridMultilevel"/>
    <w:tmpl w:val="1F5A284E"/>
    <w:lvl w:ilvl="0" w:tplc="ECD65EFA">
      <w:start w:val="1"/>
      <w:numFmt w:val="decimal"/>
      <w:lvlText w:val="%1."/>
      <w:lvlJc w:val="left"/>
      <w:pPr>
        <w:ind w:left="12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C251922"/>
    <w:multiLevelType w:val="hybridMultilevel"/>
    <w:tmpl w:val="D08AEA94"/>
    <w:lvl w:ilvl="0" w:tplc="C3E243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057F"/>
    <w:multiLevelType w:val="multilevel"/>
    <w:tmpl w:val="A934A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184119EC"/>
    <w:multiLevelType w:val="hybridMultilevel"/>
    <w:tmpl w:val="56F8F64A"/>
    <w:lvl w:ilvl="0" w:tplc="3BFA5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66D6C"/>
    <w:multiLevelType w:val="hybridMultilevel"/>
    <w:tmpl w:val="89ECB8DA"/>
    <w:lvl w:ilvl="0" w:tplc="93FCA1E6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39E7DB9"/>
    <w:multiLevelType w:val="hybridMultilevel"/>
    <w:tmpl w:val="D82A3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EE4867"/>
    <w:multiLevelType w:val="multilevel"/>
    <w:tmpl w:val="47C6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4"/>
      </w:rPr>
    </w:lvl>
  </w:abstractNum>
  <w:abstractNum w:abstractNumId="8">
    <w:nsid w:val="3DB87F16"/>
    <w:multiLevelType w:val="hybridMultilevel"/>
    <w:tmpl w:val="0FD8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A4ADB"/>
    <w:multiLevelType w:val="hybridMultilevel"/>
    <w:tmpl w:val="734C8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E7767"/>
    <w:multiLevelType w:val="hybridMultilevel"/>
    <w:tmpl w:val="472E0B38"/>
    <w:lvl w:ilvl="0" w:tplc="FC10B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DD0"/>
    <w:multiLevelType w:val="hybridMultilevel"/>
    <w:tmpl w:val="986E1C28"/>
    <w:lvl w:ilvl="0" w:tplc="2604E0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7FA12FA">
      <w:start w:val="1"/>
      <w:numFmt w:val="bullet"/>
      <w:lvlText w:val=""/>
      <w:lvlJc w:val="left"/>
      <w:pPr>
        <w:tabs>
          <w:tab w:val="num" w:pos="1800"/>
        </w:tabs>
        <w:ind w:left="1800" w:firstLine="131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sz w:val="28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/>
        <w:sz w:val="28"/>
      </w:rPr>
    </w:lvl>
    <w:lvl w:ilvl="2" w:tentative="1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b/>
        <w:sz w:val="28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b/>
        <w:sz w:val="28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b/>
        <w:sz w:val="28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b/>
        <w:sz w:val="28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b/>
        <w:sz w:val="28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b/>
        <w:sz w:val="28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b/>
        <w:sz w:val="28"/>
      </w:rPr>
    </w:lvl>
  </w:abstractNum>
  <w:abstractNum w:abstractNumId="13">
    <w:nsid w:val="5C94629A"/>
    <w:multiLevelType w:val="singleLevel"/>
    <w:tmpl w:val="00000000"/>
    <w:lvl w:ilvl="0"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spacing w:val="-1"/>
        <w:sz w:val="28"/>
      </w:rPr>
    </w:lvl>
  </w:abstractNum>
  <w:abstractNum w:abstractNumId="14">
    <w:nsid w:val="60352B41"/>
    <w:multiLevelType w:val="hybridMultilevel"/>
    <w:tmpl w:val="527A99A2"/>
    <w:lvl w:ilvl="0" w:tplc="5684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45335"/>
    <w:multiLevelType w:val="hybridMultilevel"/>
    <w:tmpl w:val="4D8A0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91F"/>
    <w:multiLevelType w:val="hybridMultilevel"/>
    <w:tmpl w:val="8F682050"/>
    <w:lvl w:ilvl="0" w:tplc="3F96B3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C3C"/>
    <w:rsid w:val="000122CB"/>
    <w:rsid w:val="00017E59"/>
    <w:rsid w:val="000204A4"/>
    <w:rsid w:val="00020554"/>
    <w:rsid w:val="0002280A"/>
    <w:rsid w:val="00022D4B"/>
    <w:rsid w:val="0003096D"/>
    <w:rsid w:val="00032E0D"/>
    <w:rsid w:val="00040697"/>
    <w:rsid w:val="00045D0F"/>
    <w:rsid w:val="00046FF6"/>
    <w:rsid w:val="00056CE3"/>
    <w:rsid w:val="00065BCB"/>
    <w:rsid w:val="000735E2"/>
    <w:rsid w:val="00076597"/>
    <w:rsid w:val="00084344"/>
    <w:rsid w:val="000A73A8"/>
    <w:rsid w:val="000A7EBF"/>
    <w:rsid w:val="000C7065"/>
    <w:rsid w:val="000D110B"/>
    <w:rsid w:val="000D3A00"/>
    <w:rsid w:val="000D533E"/>
    <w:rsid w:val="000E0478"/>
    <w:rsid w:val="000E0DAA"/>
    <w:rsid w:val="000E7743"/>
    <w:rsid w:val="000F061E"/>
    <w:rsid w:val="000F0D10"/>
    <w:rsid w:val="000F2920"/>
    <w:rsid w:val="000F6B82"/>
    <w:rsid w:val="00100A30"/>
    <w:rsid w:val="0010142B"/>
    <w:rsid w:val="00101DF4"/>
    <w:rsid w:val="00101E38"/>
    <w:rsid w:val="001060B9"/>
    <w:rsid w:val="00111AF5"/>
    <w:rsid w:val="00114C24"/>
    <w:rsid w:val="00121359"/>
    <w:rsid w:val="00127A26"/>
    <w:rsid w:val="001360D4"/>
    <w:rsid w:val="00154E84"/>
    <w:rsid w:val="001844EB"/>
    <w:rsid w:val="00191DD8"/>
    <w:rsid w:val="00195926"/>
    <w:rsid w:val="001961C7"/>
    <w:rsid w:val="001A7C1E"/>
    <w:rsid w:val="001A7D5E"/>
    <w:rsid w:val="001B3165"/>
    <w:rsid w:val="001C16F8"/>
    <w:rsid w:val="001D0CA9"/>
    <w:rsid w:val="001E0295"/>
    <w:rsid w:val="001E3453"/>
    <w:rsid w:val="001F6132"/>
    <w:rsid w:val="00231B7B"/>
    <w:rsid w:val="00232785"/>
    <w:rsid w:val="002336EE"/>
    <w:rsid w:val="002347AC"/>
    <w:rsid w:val="00235AE5"/>
    <w:rsid w:val="0023752D"/>
    <w:rsid w:val="002452A7"/>
    <w:rsid w:val="002453ED"/>
    <w:rsid w:val="002605F8"/>
    <w:rsid w:val="00262465"/>
    <w:rsid w:val="0026424F"/>
    <w:rsid w:val="0027489E"/>
    <w:rsid w:val="00276DC7"/>
    <w:rsid w:val="0028133C"/>
    <w:rsid w:val="00283287"/>
    <w:rsid w:val="00286711"/>
    <w:rsid w:val="002916E3"/>
    <w:rsid w:val="002A023F"/>
    <w:rsid w:val="002B1136"/>
    <w:rsid w:val="002B6177"/>
    <w:rsid w:val="002C7437"/>
    <w:rsid w:val="002D0F08"/>
    <w:rsid w:val="002E3A26"/>
    <w:rsid w:val="002F1590"/>
    <w:rsid w:val="002F1617"/>
    <w:rsid w:val="002F4F13"/>
    <w:rsid w:val="002F6C47"/>
    <w:rsid w:val="002F7EE7"/>
    <w:rsid w:val="003024B7"/>
    <w:rsid w:val="0030348D"/>
    <w:rsid w:val="00303828"/>
    <w:rsid w:val="00303C4B"/>
    <w:rsid w:val="003164F1"/>
    <w:rsid w:val="00316B55"/>
    <w:rsid w:val="003261C1"/>
    <w:rsid w:val="003264DB"/>
    <w:rsid w:val="00335ECE"/>
    <w:rsid w:val="0034102C"/>
    <w:rsid w:val="003441D2"/>
    <w:rsid w:val="003444F5"/>
    <w:rsid w:val="00345C7C"/>
    <w:rsid w:val="00350FC6"/>
    <w:rsid w:val="0035381A"/>
    <w:rsid w:val="00357957"/>
    <w:rsid w:val="003601F0"/>
    <w:rsid w:val="00375EBA"/>
    <w:rsid w:val="00381A87"/>
    <w:rsid w:val="00383F1E"/>
    <w:rsid w:val="0039681C"/>
    <w:rsid w:val="003A1FF3"/>
    <w:rsid w:val="003A502C"/>
    <w:rsid w:val="003B5D61"/>
    <w:rsid w:val="003B6E9A"/>
    <w:rsid w:val="003C0150"/>
    <w:rsid w:val="003C1C52"/>
    <w:rsid w:val="003C2108"/>
    <w:rsid w:val="003D0918"/>
    <w:rsid w:val="003D1B0C"/>
    <w:rsid w:val="003D7CFD"/>
    <w:rsid w:val="003E25AB"/>
    <w:rsid w:val="003E3258"/>
    <w:rsid w:val="003E60BC"/>
    <w:rsid w:val="003F3AF8"/>
    <w:rsid w:val="003F41B5"/>
    <w:rsid w:val="003F5F64"/>
    <w:rsid w:val="003F6A8D"/>
    <w:rsid w:val="004040C8"/>
    <w:rsid w:val="00410268"/>
    <w:rsid w:val="0041497B"/>
    <w:rsid w:val="00415838"/>
    <w:rsid w:val="00416BDB"/>
    <w:rsid w:val="004176CB"/>
    <w:rsid w:val="00432341"/>
    <w:rsid w:val="00435559"/>
    <w:rsid w:val="00440543"/>
    <w:rsid w:val="00445529"/>
    <w:rsid w:val="004539C4"/>
    <w:rsid w:val="00460EB3"/>
    <w:rsid w:val="00461F8F"/>
    <w:rsid w:val="0047622B"/>
    <w:rsid w:val="00484603"/>
    <w:rsid w:val="0049250B"/>
    <w:rsid w:val="004A1A69"/>
    <w:rsid w:val="004B5A24"/>
    <w:rsid w:val="004C4B1F"/>
    <w:rsid w:val="004E4310"/>
    <w:rsid w:val="004F153A"/>
    <w:rsid w:val="004F2D39"/>
    <w:rsid w:val="004F4C26"/>
    <w:rsid w:val="004F6549"/>
    <w:rsid w:val="00502CAC"/>
    <w:rsid w:val="00502EDF"/>
    <w:rsid w:val="00504715"/>
    <w:rsid w:val="00507B12"/>
    <w:rsid w:val="0051073E"/>
    <w:rsid w:val="0051195D"/>
    <w:rsid w:val="0051380E"/>
    <w:rsid w:val="005163DF"/>
    <w:rsid w:val="005318A0"/>
    <w:rsid w:val="005433D5"/>
    <w:rsid w:val="00544C6F"/>
    <w:rsid w:val="00550522"/>
    <w:rsid w:val="005523ED"/>
    <w:rsid w:val="00565935"/>
    <w:rsid w:val="0057518A"/>
    <w:rsid w:val="00581043"/>
    <w:rsid w:val="00581843"/>
    <w:rsid w:val="00581DC9"/>
    <w:rsid w:val="005C1E5D"/>
    <w:rsid w:val="005D7425"/>
    <w:rsid w:val="005E0AD3"/>
    <w:rsid w:val="005E7CC8"/>
    <w:rsid w:val="005F2355"/>
    <w:rsid w:val="006058EC"/>
    <w:rsid w:val="00612F17"/>
    <w:rsid w:val="00613F7B"/>
    <w:rsid w:val="00620104"/>
    <w:rsid w:val="0062177D"/>
    <w:rsid w:val="00627A85"/>
    <w:rsid w:val="00634B9B"/>
    <w:rsid w:val="00635158"/>
    <w:rsid w:val="00636AA5"/>
    <w:rsid w:val="006420A5"/>
    <w:rsid w:val="00642306"/>
    <w:rsid w:val="00654920"/>
    <w:rsid w:val="0065673D"/>
    <w:rsid w:val="00657D62"/>
    <w:rsid w:val="00667886"/>
    <w:rsid w:val="006946C9"/>
    <w:rsid w:val="006A6B96"/>
    <w:rsid w:val="006A7FC6"/>
    <w:rsid w:val="006B33B5"/>
    <w:rsid w:val="006C5CF6"/>
    <w:rsid w:val="006D0F6C"/>
    <w:rsid w:val="006D4ABA"/>
    <w:rsid w:val="006D5E4D"/>
    <w:rsid w:val="006D650C"/>
    <w:rsid w:val="006E1402"/>
    <w:rsid w:val="006E328F"/>
    <w:rsid w:val="006F5B87"/>
    <w:rsid w:val="00717C11"/>
    <w:rsid w:val="00744D6D"/>
    <w:rsid w:val="00750B69"/>
    <w:rsid w:val="00754FB6"/>
    <w:rsid w:val="0077018D"/>
    <w:rsid w:val="007823A9"/>
    <w:rsid w:val="00787834"/>
    <w:rsid w:val="007921BA"/>
    <w:rsid w:val="007B653D"/>
    <w:rsid w:val="007B750D"/>
    <w:rsid w:val="007B7BF8"/>
    <w:rsid w:val="007C0EAB"/>
    <w:rsid w:val="007C3E8E"/>
    <w:rsid w:val="007D07C4"/>
    <w:rsid w:val="007E6AF6"/>
    <w:rsid w:val="007F5ED1"/>
    <w:rsid w:val="007F78BC"/>
    <w:rsid w:val="008051D2"/>
    <w:rsid w:val="00806EAC"/>
    <w:rsid w:val="008163B0"/>
    <w:rsid w:val="0082177A"/>
    <w:rsid w:val="00826E6C"/>
    <w:rsid w:val="00832150"/>
    <w:rsid w:val="00856FEB"/>
    <w:rsid w:val="0086246B"/>
    <w:rsid w:val="00862975"/>
    <w:rsid w:val="0086462F"/>
    <w:rsid w:val="008655AC"/>
    <w:rsid w:val="008813F6"/>
    <w:rsid w:val="00886DB1"/>
    <w:rsid w:val="00896075"/>
    <w:rsid w:val="00896EE4"/>
    <w:rsid w:val="008B0AA7"/>
    <w:rsid w:val="008B5C03"/>
    <w:rsid w:val="008C2AAE"/>
    <w:rsid w:val="008C4A89"/>
    <w:rsid w:val="008E6AC8"/>
    <w:rsid w:val="008F305C"/>
    <w:rsid w:val="008F4C03"/>
    <w:rsid w:val="00913AF0"/>
    <w:rsid w:val="00914CF4"/>
    <w:rsid w:val="00922576"/>
    <w:rsid w:val="00931FD1"/>
    <w:rsid w:val="009632DF"/>
    <w:rsid w:val="009809F9"/>
    <w:rsid w:val="0098535D"/>
    <w:rsid w:val="00991262"/>
    <w:rsid w:val="009960E8"/>
    <w:rsid w:val="00997FA2"/>
    <w:rsid w:val="009A0FC3"/>
    <w:rsid w:val="009A506D"/>
    <w:rsid w:val="009B0AE1"/>
    <w:rsid w:val="009B47FA"/>
    <w:rsid w:val="009C2FFD"/>
    <w:rsid w:val="009C3C56"/>
    <w:rsid w:val="009D58F0"/>
    <w:rsid w:val="009D657F"/>
    <w:rsid w:val="009E3CBA"/>
    <w:rsid w:val="009E7BBA"/>
    <w:rsid w:val="00A00B52"/>
    <w:rsid w:val="00A01751"/>
    <w:rsid w:val="00A021F3"/>
    <w:rsid w:val="00A45AC1"/>
    <w:rsid w:val="00A47163"/>
    <w:rsid w:val="00A53F74"/>
    <w:rsid w:val="00A5581F"/>
    <w:rsid w:val="00A56C3C"/>
    <w:rsid w:val="00A8651B"/>
    <w:rsid w:val="00A90465"/>
    <w:rsid w:val="00A92B15"/>
    <w:rsid w:val="00A94EC6"/>
    <w:rsid w:val="00A97191"/>
    <w:rsid w:val="00AA2877"/>
    <w:rsid w:val="00AA6A6D"/>
    <w:rsid w:val="00AB42CF"/>
    <w:rsid w:val="00AC723C"/>
    <w:rsid w:val="00AD3348"/>
    <w:rsid w:val="00AF7F3B"/>
    <w:rsid w:val="00B04B2D"/>
    <w:rsid w:val="00B20B85"/>
    <w:rsid w:val="00B20CF6"/>
    <w:rsid w:val="00B23206"/>
    <w:rsid w:val="00B265DA"/>
    <w:rsid w:val="00B279D4"/>
    <w:rsid w:val="00B34C17"/>
    <w:rsid w:val="00B36122"/>
    <w:rsid w:val="00B43B15"/>
    <w:rsid w:val="00B56485"/>
    <w:rsid w:val="00B82170"/>
    <w:rsid w:val="00B872E9"/>
    <w:rsid w:val="00B92B47"/>
    <w:rsid w:val="00B96826"/>
    <w:rsid w:val="00BA0952"/>
    <w:rsid w:val="00BA6432"/>
    <w:rsid w:val="00BA7608"/>
    <w:rsid w:val="00BC3BE7"/>
    <w:rsid w:val="00BC6792"/>
    <w:rsid w:val="00BD02F6"/>
    <w:rsid w:val="00BD292A"/>
    <w:rsid w:val="00BE1683"/>
    <w:rsid w:val="00BE606F"/>
    <w:rsid w:val="00BE7759"/>
    <w:rsid w:val="00BF0A4B"/>
    <w:rsid w:val="00C01EF3"/>
    <w:rsid w:val="00C06562"/>
    <w:rsid w:val="00C23791"/>
    <w:rsid w:val="00C35619"/>
    <w:rsid w:val="00C442CC"/>
    <w:rsid w:val="00C51AC9"/>
    <w:rsid w:val="00C54E83"/>
    <w:rsid w:val="00C61D36"/>
    <w:rsid w:val="00C63C77"/>
    <w:rsid w:val="00C63FF7"/>
    <w:rsid w:val="00C75F2D"/>
    <w:rsid w:val="00CA33B0"/>
    <w:rsid w:val="00CA36B1"/>
    <w:rsid w:val="00CB18F7"/>
    <w:rsid w:val="00CB4ED6"/>
    <w:rsid w:val="00CC6CF3"/>
    <w:rsid w:val="00CD1ECC"/>
    <w:rsid w:val="00CD39CB"/>
    <w:rsid w:val="00CD50F4"/>
    <w:rsid w:val="00CD7BAE"/>
    <w:rsid w:val="00CE0413"/>
    <w:rsid w:val="00CE7148"/>
    <w:rsid w:val="00D03B87"/>
    <w:rsid w:val="00D27177"/>
    <w:rsid w:val="00D3656E"/>
    <w:rsid w:val="00D4284C"/>
    <w:rsid w:val="00D56AEA"/>
    <w:rsid w:val="00D626FD"/>
    <w:rsid w:val="00D6449B"/>
    <w:rsid w:val="00D70D9E"/>
    <w:rsid w:val="00D77590"/>
    <w:rsid w:val="00D8501A"/>
    <w:rsid w:val="00D8746C"/>
    <w:rsid w:val="00D964B8"/>
    <w:rsid w:val="00D964E4"/>
    <w:rsid w:val="00DB4179"/>
    <w:rsid w:val="00DB7651"/>
    <w:rsid w:val="00DC75D9"/>
    <w:rsid w:val="00DE44A5"/>
    <w:rsid w:val="00DF01CE"/>
    <w:rsid w:val="00DF4E83"/>
    <w:rsid w:val="00DF7772"/>
    <w:rsid w:val="00E17448"/>
    <w:rsid w:val="00E25565"/>
    <w:rsid w:val="00E27A72"/>
    <w:rsid w:val="00E31A7D"/>
    <w:rsid w:val="00E32B75"/>
    <w:rsid w:val="00E46627"/>
    <w:rsid w:val="00E52785"/>
    <w:rsid w:val="00E54202"/>
    <w:rsid w:val="00E71704"/>
    <w:rsid w:val="00E819E2"/>
    <w:rsid w:val="00E87EF5"/>
    <w:rsid w:val="00E9470B"/>
    <w:rsid w:val="00EB51F4"/>
    <w:rsid w:val="00EC1384"/>
    <w:rsid w:val="00ED0A5C"/>
    <w:rsid w:val="00ED2B7E"/>
    <w:rsid w:val="00ED4603"/>
    <w:rsid w:val="00EE52C0"/>
    <w:rsid w:val="00EF0EF4"/>
    <w:rsid w:val="00EF1B19"/>
    <w:rsid w:val="00EF22A5"/>
    <w:rsid w:val="00EF41F4"/>
    <w:rsid w:val="00F040EE"/>
    <w:rsid w:val="00F0754E"/>
    <w:rsid w:val="00F07E22"/>
    <w:rsid w:val="00F17EC9"/>
    <w:rsid w:val="00F21F53"/>
    <w:rsid w:val="00F23542"/>
    <w:rsid w:val="00F25EC9"/>
    <w:rsid w:val="00F27E20"/>
    <w:rsid w:val="00F343A1"/>
    <w:rsid w:val="00F343D8"/>
    <w:rsid w:val="00F44625"/>
    <w:rsid w:val="00F45670"/>
    <w:rsid w:val="00F50D38"/>
    <w:rsid w:val="00F51DD5"/>
    <w:rsid w:val="00F574E3"/>
    <w:rsid w:val="00F64BC8"/>
    <w:rsid w:val="00F74E38"/>
    <w:rsid w:val="00F84D21"/>
    <w:rsid w:val="00F97D80"/>
    <w:rsid w:val="00FA2E09"/>
    <w:rsid w:val="00FA38B6"/>
    <w:rsid w:val="00FA4D2D"/>
    <w:rsid w:val="00FA783B"/>
    <w:rsid w:val="00FC65FB"/>
    <w:rsid w:val="00FC79AD"/>
    <w:rsid w:val="00FD312B"/>
    <w:rsid w:val="00FD4580"/>
    <w:rsid w:val="00FE33FA"/>
    <w:rsid w:val="00FE3D2E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D8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43D8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43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43D8"/>
    <w:rPr>
      <w:rFonts w:eastAsia="Times New Roman" w:cs="Times New Roman"/>
      <w:b/>
      <w:color w:val="auto"/>
      <w:sz w:val="28"/>
      <w:u w:val="single"/>
      <w:lang w:eastAsia="ru-RU"/>
    </w:rPr>
  </w:style>
  <w:style w:type="paragraph" w:styleId="a3">
    <w:name w:val="Body Text"/>
    <w:basedOn w:val="a"/>
    <w:link w:val="a4"/>
    <w:rsid w:val="00F343D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43D8"/>
    <w:rPr>
      <w:rFonts w:eastAsia="Times New Roman" w:cs="Times New Roman"/>
      <w:color w:val="auto"/>
      <w:sz w:val="28"/>
      <w:lang w:eastAsia="ru-RU"/>
    </w:rPr>
  </w:style>
  <w:style w:type="paragraph" w:styleId="a5">
    <w:name w:val="Body Text Indent"/>
    <w:basedOn w:val="a"/>
    <w:link w:val="a6"/>
    <w:rsid w:val="00F343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43D8"/>
    <w:rPr>
      <w:rFonts w:eastAsia="Times New Roman" w:cs="Times New Roman"/>
      <w:color w:val="auto"/>
      <w:szCs w:val="24"/>
      <w:lang w:eastAsia="ru-RU"/>
    </w:rPr>
  </w:style>
  <w:style w:type="paragraph" w:styleId="31">
    <w:name w:val="Body Text Indent 3"/>
    <w:basedOn w:val="a"/>
    <w:link w:val="32"/>
    <w:rsid w:val="00F343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3D8"/>
    <w:rPr>
      <w:rFonts w:eastAsia="Times New Roman" w:cs="Times New Roman"/>
      <w:color w:val="auto"/>
      <w:sz w:val="16"/>
      <w:szCs w:val="16"/>
      <w:lang w:eastAsia="ru-RU"/>
    </w:rPr>
  </w:style>
  <w:style w:type="table" w:styleId="a7">
    <w:name w:val="Table Grid"/>
    <w:basedOn w:val="a1"/>
    <w:rsid w:val="00F343D8"/>
    <w:pPr>
      <w:spacing w:after="0" w:line="240" w:lineRule="auto"/>
    </w:pPr>
    <w:rPr>
      <w:rFonts w:eastAsia="Times New Roman" w:cs="Times New Roman"/>
      <w:color w:val="auto"/>
      <w:sz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343D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F343D8"/>
    <w:rPr>
      <w:rFonts w:eastAsia="Times New Roman" w:cs="Times New Roman"/>
      <w:color w:val="auto"/>
      <w:szCs w:val="24"/>
      <w:lang w:eastAsia="ru-RU"/>
    </w:rPr>
  </w:style>
  <w:style w:type="character" w:styleId="aa">
    <w:name w:val="page number"/>
    <w:basedOn w:val="a0"/>
    <w:rsid w:val="00F343D8"/>
  </w:style>
  <w:style w:type="paragraph" w:styleId="ab">
    <w:name w:val="Normal (Web)"/>
    <w:basedOn w:val="a"/>
    <w:unhideWhenUsed/>
    <w:rsid w:val="00F343D8"/>
    <w:pPr>
      <w:spacing w:before="100" w:beforeAutospacing="1" w:after="100" w:afterAutospacing="1"/>
    </w:pPr>
    <w:rPr>
      <w:lang w:val="ru-RU"/>
    </w:rPr>
  </w:style>
  <w:style w:type="character" w:styleId="ac">
    <w:name w:val="Emphasis"/>
    <w:qFormat/>
    <w:rsid w:val="00F343D8"/>
    <w:rPr>
      <w:i/>
      <w:iCs/>
    </w:rPr>
  </w:style>
  <w:style w:type="paragraph" w:styleId="ad">
    <w:name w:val="Document Map"/>
    <w:basedOn w:val="a"/>
    <w:link w:val="ae"/>
    <w:semiHidden/>
    <w:rsid w:val="00F343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F343D8"/>
    <w:rPr>
      <w:rFonts w:ascii="Tahoma" w:eastAsia="Times New Roman" w:hAnsi="Tahoma" w:cs="Tahoma"/>
      <w:color w:val="auto"/>
      <w:sz w:val="20"/>
      <w:shd w:val="clear" w:color="auto" w:fill="000080"/>
      <w:lang w:eastAsia="ru-RU"/>
    </w:rPr>
  </w:style>
  <w:style w:type="paragraph" w:styleId="af">
    <w:name w:val="Balloon Text"/>
    <w:basedOn w:val="a"/>
    <w:link w:val="af0"/>
    <w:rsid w:val="00F343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343D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343D8"/>
    <w:pPr>
      <w:widowControl w:val="0"/>
      <w:autoSpaceDE w:val="0"/>
      <w:autoSpaceDN w:val="0"/>
      <w:adjustRightInd w:val="0"/>
      <w:spacing w:line="216" w:lineRule="exact"/>
      <w:ind w:firstLine="480"/>
      <w:jc w:val="both"/>
    </w:pPr>
    <w:rPr>
      <w:lang w:val="ru-RU"/>
    </w:rPr>
  </w:style>
  <w:style w:type="character" w:customStyle="1" w:styleId="FontStyle12">
    <w:name w:val="Font Style12"/>
    <w:basedOn w:val="a0"/>
    <w:uiPriority w:val="99"/>
    <w:rsid w:val="00F343D8"/>
    <w:rPr>
      <w:rFonts w:ascii="Times New Roman" w:hAnsi="Times New Roman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F343D8"/>
    <w:pPr>
      <w:ind w:left="720"/>
      <w:contextualSpacing/>
    </w:pPr>
  </w:style>
  <w:style w:type="character" w:styleId="af2">
    <w:name w:val="Strong"/>
    <w:uiPriority w:val="22"/>
    <w:qFormat/>
    <w:rsid w:val="00F343D8"/>
    <w:rPr>
      <w:b/>
      <w:bCs/>
    </w:rPr>
  </w:style>
  <w:style w:type="character" w:customStyle="1" w:styleId="apple-converted-space">
    <w:name w:val="apple-converted-space"/>
    <w:basedOn w:val="a0"/>
    <w:rsid w:val="00F343D8"/>
  </w:style>
  <w:style w:type="table" w:customStyle="1" w:styleId="1">
    <w:name w:val="Сетка таблицы1"/>
    <w:basedOn w:val="a1"/>
    <w:next w:val="a7"/>
    <w:uiPriority w:val="59"/>
    <w:rsid w:val="00F343D8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F343D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343D8"/>
    <w:rPr>
      <w:rFonts w:eastAsia="Times New Roman" w:cs="Times New Roman"/>
      <w:color w:val="auto"/>
      <w:szCs w:val="24"/>
      <w:lang w:eastAsia="ru-RU"/>
    </w:rPr>
  </w:style>
  <w:style w:type="paragraph" w:customStyle="1" w:styleId="af5">
    <w:name w:val="a"/>
    <w:basedOn w:val="a"/>
    <w:rsid w:val="00F343D8"/>
    <w:pPr>
      <w:spacing w:before="100" w:beforeAutospacing="1" w:after="100" w:afterAutospacing="1"/>
    </w:pPr>
    <w:rPr>
      <w:lang w:val="ru-RU"/>
    </w:rPr>
  </w:style>
  <w:style w:type="paragraph" w:customStyle="1" w:styleId="10">
    <w:name w:val="Абзац списку1"/>
    <w:basedOn w:val="a"/>
    <w:rsid w:val="00AF7F3B"/>
    <w:pPr>
      <w:ind w:left="720"/>
      <w:contextualSpacing/>
    </w:pPr>
  </w:style>
  <w:style w:type="paragraph" w:styleId="af6">
    <w:name w:val="No Spacing"/>
    <w:uiPriority w:val="1"/>
    <w:qFormat/>
    <w:rsid w:val="005523ED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03096D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D644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49B"/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D8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43D8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43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43D8"/>
    <w:rPr>
      <w:rFonts w:eastAsia="Times New Roman" w:cs="Times New Roman"/>
      <w:b/>
      <w:color w:val="auto"/>
      <w:sz w:val="28"/>
      <w:u w:val="single"/>
      <w:lang w:eastAsia="ru-RU"/>
    </w:rPr>
  </w:style>
  <w:style w:type="paragraph" w:styleId="a3">
    <w:name w:val="Body Text"/>
    <w:basedOn w:val="a"/>
    <w:link w:val="a4"/>
    <w:rsid w:val="00F343D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43D8"/>
    <w:rPr>
      <w:rFonts w:eastAsia="Times New Roman" w:cs="Times New Roman"/>
      <w:color w:val="auto"/>
      <w:sz w:val="28"/>
      <w:lang w:eastAsia="ru-RU"/>
    </w:rPr>
  </w:style>
  <w:style w:type="paragraph" w:styleId="a5">
    <w:name w:val="Body Text Indent"/>
    <w:basedOn w:val="a"/>
    <w:link w:val="a6"/>
    <w:rsid w:val="00F343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43D8"/>
    <w:rPr>
      <w:rFonts w:eastAsia="Times New Roman" w:cs="Times New Roman"/>
      <w:color w:val="auto"/>
      <w:szCs w:val="24"/>
      <w:lang w:eastAsia="ru-RU"/>
    </w:rPr>
  </w:style>
  <w:style w:type="paragraph" w:styleId="31">
    <w:name w:val="Body Text Indent 3"/>
    <w:basedOn w:val="a"/>
    <w:link w:val="32"/>
    <w:rsid w:val="00F343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3D8"/>
    <w:rPr>
      <w:rFonts w:eastAsia="Times New Roman" w:cs="Times New Roman"/>
      <w:color w:val="auto"/>
      <w:sz w:val="16"/>
      <w:szCs w:val="16"/>
      <w:lang w:eastAsia="ru-RU"/>
    </w:rPr>
  </w:style>
  <w:style w:type="table" w:styleId="a7">
    <w:name w:val="Table Grid"/>
    <w:basedOn w:val="a1"/>
    <w:rsid w:val="00F343D8"/>
    <w:pPr>
      <w:spacing w:after="0" w:line="240" w:lineRule="auto"/>
    </w:pPr>
    <w:rPr>
      <w:rFonts w:eastAsia="Times New Roman" w:cs="Times New Roman"/>
      <w:color w:val="auto"/>
      <w:sz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343D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F343D8"/>
    <w:rPr>
      <w:rFonts w:eastAsia="Times New Roman" w:cs="Times New Roman"/>
      <w:color w:val="auto"/>
      <w:szCs w:val="24"/>
      <w:lang w:eastAsia="ru-RU"/>
    </w:rPr>
  </w:style>
  <w:style w:type="character" w:styleId="aa">
    <w:name w:val="page number"/>
    <w:basedOn w:val="a0"/>
    <w:rsid w:val="00F343D8"/>
  </w:style>
  <w:style w:type="paragraph" w:styleId="ab">
    <w:name w:val="Normal (Web)"/>
    <w:basedOn w:val="a"/>
    <w:unhideWhenUsed/>
    <w:rsid w:val="00F343D8"/>
    <w:pPr>
      <w:spacing w:before="100" w:beforeAutospacing="1" w:after="100" w:afterAutospacing="1"/>
    </w:pPr>
    <w:rPr>
      <w:lang w:val="ru-RU"/>
    </w:rPr>
  </w:style>
  <w:style w:type="character" w:styleId="ac">
    <w:name w:val="Emphasis"/>
    <w:qFormat/>
    <w:rsid w:val="00F343D8"/>
    <w:rPr>
      <w:i/>
      <w:iCs/>
    </w:rPr>
  </w:style>
  <w:style w:type="paragraph" w:styleId="ad">
    <w:name w:val="Document Map"/>
    <w:basedOn w:val="a"/>
    <w:link w:val="ae"/>
    <w:semiHidden/>
    <w:rsid w:val="00F343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F343D8"/>
    <w:rPr>
      <w:rFonts w:ascii="Tahoma" w:eastAsia="Times New Roman" w:hAnsi="Tahoma" w:cs="Tahoma"/>
      <w:color w:val="auto"/>
      <w:sz w:val="20"/>
      <w:shd w:val="clear" w:color="auto" w:fill="000080"/>
      <w:lang w:eastAsia="ru-RU"/>
    </w:rPr>
  </w:style>
  <w:style w:type="paragraph" w:styleId="af">
    <w:name w:val="Balloon Text"/>
    <w:basedOn w:val="a"/>
    <w:link w:val="af0"/>
    <w:rsid w:val="00F343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343D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343D8"/>
    <w:pPr>
      <w:widowControl w:val="0"/>
      <w:autoSpaceDE w:val="0"/>
      <w:autoSpaceDN w:val="0"/>
      <w:adjustRightInd w:val="0"/>
      <w:spacing w:line="216" w:lineRule="exact"/>
      <w:ind w:firstLine="480"/>
      <w:jc w:val="both"/>
    </w:pPr>
    <w:rPr>
      <w:lang w:val="ru-RU"/>
    </w:rPr>
  </w:style>
  <w:style w:type="character" w:customStyle="1" w:styleId="FontStyle12">
    <w:name w:val="Font Style12"/>
    <w:basedOn w:val="a0"/>
    <w:uiPriority w:val="99"/>
    <w:rsid w:val="00F343D8"/>
    <w:rPr>
      <w:rFonts w:ascii="Times New Roman" w:hAnsi="Times New Roman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F343D8"/>
    <w:pPr>
      <w:ind w:left="720"/>
      <w:contextualSpacing/>
    </w:pPr>
  </w:style>
  <w:style w:type="character" w:styleId="af2">
    <w:name w:val="Strong"/>
    <w:uiPriority w:val="22"/>
    <w:qFormat/>
    <w:rsid w:val="00F343D8"/>
    <w:rPr>
      <w:b/>
      <w:bCs/>
    </w:rPr>
  </w:style>
  <w:style w:type="character" w:customStyle="1" w:styleId="apple-converted-space">
    <w:name w:val="apple-converted-space"/>
    <w:basedOn w:val="a0"/>
    <w:rsid w:val="00F343D8"/>
  </w:style>
  <w:style w:type="table" w:customStyle="1" w:styleId="1">
    <w:name w:val="Сетка таблицы1"/>
    <w:basedOn w:val="a1"/>
    <w:next w:val="a7"/>
    <w:uiPriority w:val="59"/>
    <w:rsid w:val="00F343D8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nhideWhenUsed/>
    <w:rsid w:val="00F343D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343D8"/>
    <w:rPr>
      <w:rFonts w:eastAsia="Times New Roman" w:cs="Times New Roman"/>
      <w:color w:val="auto"/>
      <w:szCs w:val="24"/>
      <w:lang w:eastAsia="ru-RU"/>
    </w:rPr>
  </w:style>
  <w:style w:type="paragraph" w:customStyle="1" w:styleId="af5">
    <w:name w:val="a"/>
    <w:basedOn w:val="a"/>
    <w:rsid w:val="00F343D8"/>
    <w:pPr>
      <w:spacing w:before="100" w:beforeAutospacing="1" w:after="100" w:afterAutospacing="1"/>
    </w:pPr>
    <w:rPr>
      <w:lang w:val="ru-RU"/>
    </w:rPr>
  </w:style>
  <w:style w:type="paragraph" w:customStyle="1" w:styleId="10">
    <w:name w:val="Абзац списку1"/>
    <w:basedOn w:val="a"/>
    <w:rsid w:val="00AF7F3B"/>
    <w:pPr>
      <w:ind w:left="720"/>
      <w:contextualSpacing/>
    </w:pPr>
  </w:style>
  <w:style w:type="paragraph" w:styleId="af6">
    <w:name w:val="No Spacing"/>
    <w:uiPriority w:val="1"/>
    <w:qFormat/>
    <w:rsid w:val="005523ED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03096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562B-EDB1-48F9-BB01-F6E29CB8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11450</Words>
  <Characters>6528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pliok</cp:lastModifiedBy>
  <cp:revision>37</cp:revision>
  <cp:lastPrinted>2017-07-26T10:23:00Z</cp:lastPrinted>
  <dcterms:created xsi:type="dcterms:W3CDTF">2017-05-18T10:06:00Z</dcterms:created>
  <dcterms:modified xsi:type="dcterms:W3CDTF">2017-10-30T09:04:00Z</dcterms:modified>
</cp:coreProperties>
</file>