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33" w:rsidRDefault="002F5933" w:rsidP="002F59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про виховну та господарську діяльність </w:t>
      </w:r>
    </w:p>
    <w:p w:rsidR="002F5933" w:rsidRPr="00AC7A73" w:rsidRDefault="002F5933" w:rsidP="002F59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(2016</w:t>
      </w:r>
      <w:r w:rsidRPr="00AC7A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рік)</w:t>
      </w:r>
    </w:p>
    <w:p w:rsidR="002F5933" w:rsidRDefault="002F5933" w:rsidP="002F59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5933" w:rsidRPr="00080ECF" w:rsidRDefault="002F5933" w:rsidP="002F5933">
      <w:pPr>
        <w:tabs>
          <w:tab w:val="left" w:pos="851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Pr="00080ECF">
        <w:rPr>
          <w:rFonts w:ascii="Times New Roman" w:hAnsi="Times New Roman" w:cs="Times New Roman"/>
          <w:sz w:val="28"/>
          <w:lang w:val="uk-UA"/>
        </w:rPr>
        <w:t>Дитячий будинок «Надія»</w:t>
      </w:r>
      <w:r>
        <w:rPr>
          <w:rFonts w:ascii="Times New Roman" w:hAnsi="Times New Roman" w:cs="Times New Roman"/>
          <w:sz w:val="28"/>
          <w:lang w:val="uk-UA"/>
        </w:rPr>
        <w:t xml:space="preserve"> - </w:t>
      </w:r>
      <w:r w:rsidRPr="00080ECF">
        <w:rPr>
          <w:rFonts w:ascii="Times New Roman" w:hAnsi="Times New Roman" w:cs="Times New Roman"/>
          <w:sz w:val="28"/>
          <w:lang w:val="uk-UA"/>
        </w:rPr>
        <w:t>є навчально-виховним закладом, що забезпечує дітям-сиротам, дітям позбавленим батьківського піклування та дітям які опинилися у складних життєвих обставинах, умови для проживання, різнобічний розвиток особистості, виховання, здобуття певного рівня освіти, готує дітей до самостійного життя, здійснює юридичний супровід, первинну психологі</w:t>
      </w:r>
      <w:r>
        <w:rPr>
          <w:rFonts w:ascii="Times New Roman" w:hAnsi="Times New Roman" w:cs="Times New Roman"/>
          <w:sz w:val="28"/>
          <w:lang w:val="uk-UA"/>
        </w:rPr>
        <w:t>чну підтримку випускників закладу</w:t>
      </w:r>
      <w:r w:rsidRPr="00080ECF">
        <w:rPr>
          <w:rFonts w:ascii="Times New Roman" w:hAnsi="Times New Roman" w:cs="Times New Roman"/>
          <w:sz w:val="28"/>
          <w:lang w:val="uk-UA"/>
        </w:rPr>
        <w:t>, створює педагогічні умови наближені до сімейних та сприяє поверненню дитини до сім’ї.</w:t>
      </w:r>
    </w:p>
    <w:p w:rsidR="002F5933" w:rsidRPr="00080ECF" w:rsidRDefault="002F5933" w:rsidP="002F5933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Pr="00080ECF">
        <w:rPr>
          <w:rFonts w:ascii="Times New Roman" w:hAnsi="Times New Roman" w:cs="Times New Roman"/>
          <w:sz w:val="28"/>
          <w:lang w:val="uk-UA"/>
        </w:rPr>
        <w:t>Заклад створений для перебування в ньому дітей-сиріт, дітей позбавлених батьківського піклування та дітей які опинилися у складних життєвих обставинах від трьох років до здобуття повної середньої освіти, на повному утриманні за рахунок коштів місцевого бюджету та інших, не заборонених законодавством, джерел фінансування.</w:t>
      </w:r>
    </w:p>
    <w:p w:rsidR="002F5933" w:rsidRDefault="002F5933" w:rsidP="002F5933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933" w:rsidRPr="00B35A50" w:rsidRDefault="002F5933" w:rsidP="002F5933">
      <w:pPr>
        <w:pStyle w:val="a3"/>
        <w:numPr>
          <w:ilvl w:val="0"/>
          <w:numId w:val="4"/>
        </w:num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A50">
        <w:rPr>
          <w:rFonts w:ascii="Times New Roman" w:hAnsi="Times New Roman" w:cs="Times New Roman"/>
          <w:sz w:val="28"/>
          <w:szCs w:val="28"/>
          <w:lang w:val="uk-UA"/>
        </w:rPr>
        <w:t xml:space="preserve">На базі дитячого будинку «Надія» діє психологічна служба, де надають необхідну психологічну допомогу психолог та соціальний педагог. </w:t>
      </w:r>
    </w:p>
    <w:p w:rsidR="002F5933" w:rsidRDefault="002F5933" w:rsidP="002F5933">
      <w:pPr>
        <w:tabs>
          <w:tab w:val="left" w:pos="680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Послугами психолога забезпечені: педагогічний колектив закладу (рекомендації щодо індивідуального педагогічного підходу до кожного вихованця), вихованці, також їхні родичі (якщо погоджуються на співпрацю) та потенційні всиновлювачі, опікуни. </w:t>
      </w:r>
    </w:p>
    <w:p w:rsidR="002F5933" w:rsidRDefault="002F5933" w:rsidP="002F5933">
      <w:pPr>
        <w:tabs>
          <w:tab w:val="left" w:pos="680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Соціальний педагог вирішує конфлікти які виникають у дитячому колективі, конфлікти між вихователями та вихованцями, співпрацює зі службою у справах дітей та </w:t>
      </w:r>
      <w:r w:rsidRPr="009B257A"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Броварської РДА, здійснює моніторинг щодо недопущення порушень прав дітей. </w:t>
      </w:r>
    </w:p>
    <w:p w:rsidR="002F5933" w:rsidRDefault="002F5933" w:rsidP="002F5933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933" w:rsidRDefault="002F5933" w:rsidP="002F5933">
      <w:pPr>
        <w:pStyle w:val="a3"/>
        <w:numPr>
          <w:ilvl w:val="0"/>
          <w:numId w:val="4"/>
        </w:num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Вихованці дитячого будинку забезпечені повноцінним харчуванням відповідно норм затвердженими постановою Кабінету Міністрів України від 22.11.2004  № 1591 «Про затвердження норм харчування у навчальних та оздоровчих закладах» також за вихованцями закладу ведеться відповідний медичний нагляд та лікування (в разі потреби) відповідно до постанови Кабінету Міністрів України «Про затвердження положення про державний санітарно-епідеміологічний нагляд в Україні» від 22.06.1999 р. №1109 (зі змінами), в закладі працюють лікар та медична сестра. </w:t>
      </w:r>
    </w:p>
    <w:p w:rsidR="002F5933" w:rsidRDefault="002F5933" w:rsidP="002F5933">
      <w:pPr>
        <w:pStyle w:val="a3"/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933" w:rsidRPr="00DD51E3" w:rsidRDefault="002F5933" w:rsidP="002F5933">
      <w:pPr>
        <w:tabs>
          <w:tab w:val="left" w:pos="680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1E3">
        <w:rPr>
          <w:rFonts w:ascii="Times New Roman" w:hAnsi="Times New Roman" w:cs="Times New Roman"/>
          <w:sz w:val="28"/>
          <w:szCs w:val="28"/>
          <w:lang w:val="uk-UA"/>
        </w:rPr>
        <w:t xml:space="preserve">Потужність дитячого будинку «Надія» </w:t>
      </w:r>
    </w:p>
    <w:p w:rsidR="002F5933" w:rsidRDefault="002F5933" w:rsidP="002F5933">
      <w:pPr>
        <w:tabs>
          <w:tab w:val="left" w:pos="680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 30 спальних місць;</w:t>
      </w:r>
    </w:p>
    <w:p w:rsidR="002F5933" w:rsidRDefault="002F5933" w:rsidP="002F5933">
      <w:pPr>
        <w:tabs>
          <w:tab w:val="left" w:pos="680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 25 чол. – персонал;</w:t>
      </w:r>
    </w:p>
    <w:p w:rsidR="002F5933" w:rsidRDefault="002F5933" w:rsidP="002F5933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інформування громадськості про діяльність дитячого будинку «Надія» було створено групу в соц. мережах (www.facebook.com/groups/1433215263576409/ дитячий будинок «Надія»), </w:t>
      </w:r>
    </w:p>
    <w:p w:rsidR="002F5933" w:rsidRDefault="002F5933" w:rsidP="002F5933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вконтакті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Дитячий будинок «Надія»),</w:t>
      </w:r>
    </w:p>
    <w:p w:rsidR="002F5933" w:rsidRDefault="002F5933" w:rsidP="002F5933">
      <w:pPr>
        <w:tabs>
          <w:tab w:val="left" w:pos="680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36C3" w:rsidRDefault="001636C3" w:rsidP="002F5933">
      <w:pPr>
        <w:tabs>
          <w:tab w:val="left" w:pos="680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933" w:rsidRDefault="002F5933" w:rsidP="002F5933">
      <w:pPr>
        <w:pStyle w:val="a3"/>
        <w:tabs>
          <w:tab w:val="left" w:pos="6804"/>
        </w:tabs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 протязі 2016 року:</w:t>
      </w:r>
    </w:p>
    <w:p w:rsidR="002F5933" w:rsidRDefault="002F5933" w:rsidP="002F5933">
      <w:pPr>
        <w:pStyle w:val="a3"/>
        <w:numPr>
          <w:ilvl w:val="0"/>
          <w:numId w:val="1"/>
        </w:num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933" w:rsidRDefault="002F5933" w:rsidP="001636C3">
      <w:pPr>
        <w:tabs>
          <w:tab w:val="left" w:pos="680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а). Завдяки співпраці психологічної служби дитячого будинку «Надія» зі службою у справах дітей та сім’ї Броварської РДА, було повернуто 1 дитину до біологічної сім’ї; 1 дитину – взято під опіку; 1 дитина – всиновлена. </w:t>
      </w:r>
    </w:p>
    <w:p w:rsidR="002F5933" w:rsidRDefault="002F5933" w:rsidP="001636C3">
      <w:pPr>
        <w:tabs>
          <w:tab w:val="left" w:pos="680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б).  З дитячого будинку «Надія» було відраховано, як випускників закладу, 2 вихованців, усі продовжують навчання професійно-технічних ліцеях та коледжах (з ними підтримується зв'язок);</w:t>
      </w:r>
    </w:p>
    <w:p w:rsidR="002F5933" w:rsidRDefault="002F5933" w:rsidP="002F5933">
      <w:pPr>
        <w:pStyle w:val="a3"/>
        <w:numPr>
          <w:ilvl w:val="0"/>
          <w:numId w:val="1"/>
        </w:num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Оздоровлення отримали всі вихованці дитячого будинку «Надія» (відпочивали на в Трускавці (1 дитина), Одеська обл..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Сергіївка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 дитина),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Мукачево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(3 дитини), також санаторіях  Київської обл.) також декілька вихованців відвідали США влітку та взимку (5 дітей), а також побували в Швейцарії (2 дитини);</w:t>
      </w:r>
    </w:p>
    <w:p w:rsidR="002F5933" w:rsidRDefault="002F5933" w:rsidP="002F5933">
      <w:pPr>
        <w:pStyle w:val="a3"/>
        <w:numPr>
          <w:ilvl w:val="0"/>
          <w:numId w:val="1"/>
        </w:num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Педагогічний колектив закладу організовував виховні та дозвільні заходи, а саме:</w:t>
      </w:r>
    </w:p>
    <w:p w:rsidR="002F5933" w:rsidRDefault="002F5933" w:rsidP="002F5933">
      <w:pPr>
        <w:pStyle w:val="a3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835C66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35C66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35C66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35C66">
        <w:rPr>
          <w:rFonts w:ascii="Times New Roman" w:hAnsi="Times New Roman" w:cs="Times New Roman"/>
          <w:sz w:val="28"/>
          <w:szCs w:val="28"/>
          <w:lang w:val="uk-UA"/>
        </w:rPr>
        <w:t xml:space="preserve"> р.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поїздка до аквапарку, м. Бровари; </w:t>
      </w:r>
      <w:r w:rsidRPr="00835C66">
        <w:rPr>
          <w:rFonts w:ascii="Times New Roman" w:hAnsi="Times New Roman" w:cs="Times New Roman"/>
          <w:sz w:val="28"/>
          <w:szCs w:val="28"/>
          <w:lang w:val="uk-UA"/>
        </w:rPr>
        <w:t xml:space="preserve">наказ № </w:t>
      </w:r>
      <w:r>
        <w:rPr>
          <w:rFonts w:ascii="Times New Roman" w:hAnsi="Times New Roman" w:cs="Times New Roman"/>
          <w:sz w:val="28"/>
          <w:szCs w:val="28"/>
          <w:lang w:val="uk-UA"/>
        </w:rPr>
        <w:t>02\02 від 04</w:t>
      </w:r>
      <w:r w:rsidRPr="00835C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Pr="00835C66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6 р.</w:t>
      </w:r>
      <w:r w:rsidRPr="00835C6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F5933" w:rsidRDefault="002F5933" w:rsidP="002F5933">
      <w:pPr>
        <w:pStyle w:val="a3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26.02.2016 р. – перегляд святкової вистави «Вартові мрій», м. Київ вул..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Академика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Глушкова, 1; наказ № 08/02 від 26.02.2016 р.;</w:t>
      </w:r>
    </w:p>
    <w:p w:rsidR="002F5933" w:rsidRDefault="002F5933" w:rsidP="002F5933">
      <w:pPr>
        <w:pStyle w:val="a3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11.03.2016 р. – святкування масляної в дитячому будинку «Надія»; наказ № 02/03 від 11.03.2016 р.;</w:t>
      </w:r>
    </w:p>
    <w:p w:rsidR="002F5933" w:rsidRDefault="002F5933" w:rsidP="002F5933">
      <w:pPr>
        <w:pStyle w:val="a3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12.03.2016 р. – екскурсія до лісу с. Мокрець; наказ № 03/03 від 12.03.2016 р.;</w:t>
      </w:r>
    </w:p>
    <w:p w:rsidR="002F5933" w:rsidRDefault="002F5933" w:rsidP="002F5933">
      <w:pPr>
        <w:pStyle w:val="a3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13.03.2016 р. – організація шашлику в дитячому будинку «Надія»; наказ № 04/03 від 13.03.2016 р.;</w:t>
      </w:r>
    </w:p>
    <w:p w:rsidR="002F5933" w:rsidRDefault="002F5933" w:rsidP="002F5933">
      <w:pPr>
        <w:pStyle w:val="a3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15.03.2016 р. – організація риболовлі в р. Трубіж; наказ № 05/03 від 15.03.2016 р.;</w:t>
      </w:r>
    </w:p>
    <w:p w:rsidR="002F5933" w:rsidRDefault="002F5933" w:rsidP="002F5933">
      <w:pPr>
        <w:pStyle w:val="a3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17.03.2016 р. та 18.03.2016 р. – організація дня доброти в дитячому будинку «Надія»; наказ № 06/03 від 17.03.2016 р.;</w:t>
      </w:r>
    </w:p>
    <w:p w:rsidR="002F5933" w:rsidRDefault="002F5933" w:rsidP="002F5933">
      <w:pPr>
        <w:pStyle w:val="a3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09.04.2016 р .- організація пікніку на природі; наказ № 04/04 від 08.04.2016 р.;</w:t>
      </w:r>
    </w:p>
    <w:p w:rsidR="002F5933" w:rsidRDefault="002F5933" w:rsidP="002F5933">
      <w:pPr>
        <w:pStyle w:val="a3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16.04.2016 р. – організація майстер-класу «Пасхальні яйця»; наказ № 07/04 від 16.04.2016 р.;</w:t>
      </w:r>
    </w:p>
    <w:p w:rsidR="002F5933" w:rsidRDefault="002F5933" w:rsidP="002F5933">
      <w:pPr>
        <w:pStyle w:val="a3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22.04.2016 р. – спільно із компанією «</w:t>
      </w:r>
      <w:r>
        <w:rPr>
          <w:rFonts w:ascii="Times New Roman" w:hAnsi="Times New Roman" w:cs="Times New Roman"/>
          <w:sz w:val="28"/>
          <w:szCs w:val="28"/>
          <w:lang w:val="en-US"/>
        </w:rPr>
        <w:t>Coca</w:t>
      </w:r>
      <w:r w:rsidRPr="003A63DA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Cola</w:t>
      </w:r>
      <w:r w:rsidRPr="003A63D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«Зелений день», м. Київ, Святошинський р-н.; наказ № 10/04 від 22.04.2016 р.;</w:t>
      </w:r>
    </w:p>
    <w:p w:rsidR="002F5933" w:rsidRDefault="002F5933" w:rsidP="002F5933">
      <w:pPr>
        <w:pStyle w:val="a3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23.04.2016 р. – організація зустрічі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Байк-клубом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Бровари-МОТО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 наказ № 09/04 від 22.04.2016 р.;</w:t>
      </w:r>
    </w:p>
    <w:p w:rsidR="002F5933" w:rsidRDefault="002F5933" w:rsidP="002F5933">
      <w:pPr>
        <w:pStyle w:val="a3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08.06.2016 р. – організація випускного 9-го класу, в дитячому будинку «Надія»; наказ № 03/06 від 08.06.2016 р.;</w:t>
      </w:r>
    </w:p>
    <w:p w:rsidR="002F5933" w:rsidRDefault="002F5933" w:rsidP="002F5933">
      <w:pPr>
        <w:pStyle w:val="a3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04.07.2016 р. – організація туристичного походу до наметового табору «Сонячне Світло»; наказ № 02/07 від 04.07.2016 р.;</w:t>
      </w:r>
    </w:p>
    <w:p w:rsidR="002F5933" w:rsidRDefault="002F5933" w:rsidP="002F5933">
      <w:pPr>
        <w:pStyle w:val="a3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14.07.2016 р. – організація туристичного походу до наметового табору «Сонячне Світло»; наказ № 08/07 від 14.07.2016 р.;</w:t>
      </w:r>
    </w:p>
    <w:p w:rsidR="002F5933" w:rsidRDefault="002F5933" w:rsidP="002F5933">
      <w:pPr>
        <w:pStyle w:val="a3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21.10.2016 р. – двох тижневий відпочинок з метою визначення майбутньої професії в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Карапищі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 наказ № 06/10 від 21.10.2016 р.;</w:t>
      </w:r>
    </w:p>
    <w:p w:rsidR="002F5933" w:rsidRDefault="002F5933" w:rsidP="002F5933">
      <w:pPr>
        <w:pStyle w:val="a3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15.12.2016 р. – виїзд до м. Київ для перегляду святкової вистави «Святий Миколай»; наказ № 07/12 від 15.12.2016 р.;</w:t>
      </w:r>
    </w:p>
    <w:p w:rsidR="002F5933" w:rsidRDefault="002F5933" w:rsidP="002F5933">
      <w:pPr>
        <w:pStyle w:val="a3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27.12.2016 р. – перегляд святкової вистави «Казковий світ Різдва», м. Київ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Софіївський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Гранд хол»; наказ № 10/12 від 27.12.2016 р.;</w:t>
      </w:r>
    </w:p>
    <w:p w:rsidR="002F5933" w:rsidRPr="00C13C89" w:rsidRDefault="002F5933" w:rsidP="002F5933">
      <w:pPr>
        <w:pStyle w:val="a3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29.12.2016 р. – святкування Нового Року в дитячому будинку «Надія»; наказ № 11/12 від 29.12.2016 р.;</w:t>
      </w:r>
    </w:p>
    <w:p w:rsidR="002F5933" w:rsidRDefault="002F5933" w:rsidP="002F5933">
      <w:pPr>
        <w:pStyle w:val="a3"/>
        <w:numPr>
          <w:ilvl w:val="0"/>
          <w:numId w:val="1"/>
        </w:num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BC3">
        <w:rPr>
          <w:rFonts w:ascii="Times New Roman" w:hAnsi="Times New Roman" w:cs="Times New Roman"/>
          <w:sz w:val="28"/>
          <w:szCs w:val="28"/>
          <w:lang w:val="uk-UA"/>
        </w:rPr>
        <w:t xml:space="preserve">Продовжується співпраця з неприбутковими організаціями, а саме: </w:t>
      </w:r>
    </w:p>
    <w:p w:rsidR="002F5933" w:rsidRPr="00E05BC3" w:rsidRDefault="002F5933" w:rsidP="002F5933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BC3">
        <w:rPr>
          <w:rFonts w:ascii="Times New Roman" w:hAnsi="Times New Roman" w:cs="Times New Roman"/>
          <w:sz w:val="28"/>
          <w:szCs w:val="28"/>
          <w:lang w:val="uk-UA"/>
        </w:rPr>
        <w:t>Благодійний фонд «</w:t>
      </w:r>
      <w:proofErr w:type="spellStart"/>
      <w:r w:rsidRPr="00E05BC3">
        <w:rPr>
          <w:rFonts w:ascii="Times New Roman" w:hAnsi="Times New Roman" w:cs="Times New Roman"/>
          <w:sz w:val="28"/>
          <w:szCs w:val="28"/>
          <w:lang w:val="uk-UA"/>
        </w:rPr>
        <w:t>Благомай</w:t>
      </w:r>
      <w:proofErr w:type="spellEnd"/>
      <w:r w:rsidRPr="00E05BC3">
        <w:rPr>
          <w:rFonts w:ascii="Times New Roman" w:hAnsi="Times New Roman" w:cs="Times New Roman"/>
          <w:sz w:val="28"/>
          <w:szCs w:val="28"/>
          <w:lang w:val="uk-UA"/>
        </w:rPr>
        <w:t>» м. Київ, Благодійний фонд «Наш Мир» м. Київ, громадська організація «Твоє майбутнє, Україно» м. Київ, міськрайонна громадська організація «Свобода» м. Бровари, міжнародний благодійний фонд «Вічні цінності», співпраця з альянсом «Україна без сиріт» участь у проекті «ОДНА НАДІЯ»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05BC3">
        <w:rPr>
          <w:rFonts w:ascii="Times New Roman" w:hAnsi="Times New Roman" w:cs="Times New Roman"/>
          <w:sz w:val="28"/>
          <w:szCs w:val="28"/>
          <w:lang w:val="uk-UA"/>
        </w:rPr>
        <w:t>благодійний фонд «</w:t>
      </w:r>
      <w:r>
        <w:rPr>
          <w:rFonts w:ascii="Times New Roman" w:hAnsi="Times New Roman" w:cs="Times New Roman"/>
          <w:sz w:val="28"/>
          <w:szCs w:val="28"/>
          <w:lang w:val="uk-UA"/>
        </w:rPr>
        <w:t>Клуб добродіїв</w:t>
      </w:r>
      <w:r w:rsidRPr="00E05BC3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2F5933" w:rsidRPr="00E05BC3" w:rsidRDefault="002F5933" w:rsidP="002F593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</w:t>
      </w:r>
      <w:r w:rsidRPr="00E05BC3">
        <w:rPr>
          <w:rFonts w:ascii="Times New Roman" w:hAnsi="Times New Roman" w:cs="Times New Roman"/>
          <w:sz w:val="28"/>
          <w:szCs w:val="28"/>
          <w:lang w:val="uk-UA"/>
        </w:rPr>
        <w:t>ідтримується зв'язок з студентською молоддю: Національний педагогічний університет ім. М.П. Драгоманова,</w:t>
      </w:r>
      <w:r w:rsidRPr="00E05BC3">
        <w:rPr>
          <w:rFonts w:ascii="Helvetica" w:hAnsi="Helvetica" w:cs="Helvetica"/>
          <w:sz w:val="21"/>
          <w:szCs w:val="21"/>
          <w:shd w:val="clear" w:color="auto" w:fill="FFFFFF"/>
          <w:lang w:val="uk-UA"/>
        </w:rPr>
        <w:t xml:space="preserve"> </w:t>
      </w:r>
      <w:r w:rsidRPr="004936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інститут розвитку дитини</w:t>
      </w:r>
      <w:r w:rsidRPr="00E05BC3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 w:rsidRPr="0049366C"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  <w:t>Київськ</w:t>
      </w:r>
      <w:r w:rsidRPr="00E05BC3"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  <w:t>ий</w:t>
      </w:r>
      <w:r w:rsidRPr="0049366C"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  <w:t xml:space="preserve"> Державн</w:t>
      </w:r>
      <w:r w:rsidRPr="00E05BC3"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  <w:t>ий</w:t>
      </w:r>
      <w:r w:rsidRPr="0049366C"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  <w:t xml:space="preserve"> економіко-технологічн</w:t>
      </w:r>
      <w:r w:rsidRPr="00E05BC3"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  <w:t xml:space="preserve">ий </w:t>
      </w:r>
      <w:r w:rsidRPr="004936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університет транспорту</w:t>
      </w:r>
      <w:r w:rsidRPr="00E05B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; </w:t>
      </w:r>
      <w:r w:rsidRPr="00E05BC3">
        <w:rPr>
          <w:rStyle w:val="apple-converted-space"/>
          <w:rFonts w:ascii="Helvetica" w:hAnsi="Helvetica" w:cs="Helvetica"/>
          <w:sz w:val="28"/>
          <w:szCs w:val="28"/>
          <w:shd w:val="clear" w:color="auto" w:fill="FFFFFF"/>
        </w:rPr>
        <w:t> </w:t>
      </w:r>
      <w:r w:rsidRPr="004936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Київськ</w:t>
      </w:r>
      <w:r w:rsidRPr="00E05B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ий</w:t>
      </w:r>
      <w:r w:rsidRPr="004936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Національн</w:t>
      </w:r>
      <w:r w:rsidRPr="00E05B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ий</w:t>
      </w:r>
      <w:r w:rsidRPr="004936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торгово-економічн</w:t>
      </w:r>
      <w:r w:rsidRPr="00E05B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ий</w:t>
      </w:r>
      <w:r w:rsidRPr="004936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університет</w:t>
      </w:r>
      <w:r w:rsidRPr="00E05B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; </w:t>
      </w:r>
      <w:r w:rsidRPr="004936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Національн</w:t>
      </w:r>
      <w:r w:rsidRPr="00E05B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4936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академі</w:t>
      </w:r>
      <w:r w:rsidRPr="00E05B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</w:t>
      </w:r>
      <w:r w:rsidRPr="004936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Внутрішніх справ</w:t>
      </w:r>
      <w:r w:rsidRPr="00E05B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4936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інститут права та психології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університет ім. Т.Г. Шевченка.</w:t>
      </w:r>
    </w:p>
    <w:p w:rsidR="002F5933" w:rsidRDefault="002F5933" w:rsidP="002F5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F5933" w:rsidRDefault="002F5933" w:rsidP="002F5933">
      <w:pPr>
        <w:pStyle w:val="a3"/>
        <w:numPr>
          <w:ilvl w:val="0"/>
          <w:numId w:val="1"/>
        </w:num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Фінансовий звіт:</w:t>
      </w:r>
    </w:p>
    <w:p w:rsidR="002F5933" w:rsidRDefault="002F5933" w:rsidP="002F59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2016 рік </w:t>
      </w:r>
    </w:p>
    <w:p w:rsidR="002F5933" w:rsidRDefault="002F5933" w:rsidP="002F5933">
      <w:pPr>
        <w:pStyle w:val="a3"/>
        <w:spacing w:after="0" w:line="240" w:lineRule="auto"/>
        <w:ind w:left="106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F5933" w:rsidRDefault="002F5933" w:rsidP="002F5933">
      <w:pPr>
        <w:pStyle w:val="a3"/>
        <w:numPr>
          <w:ilvl w:val="1"/>
          <w:numId w:val="3"/>
        </w:numPr>
        <w:spacing w:after="0" w:line="240" w:lineRule="auto"/>
        <w:ind w:left="1418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Бюджетні кошти –  1762644,49 грн.</w:t>
      </w:r>
    </w:p>
    <w:p w:rsidR="002F5933" w:rsidRDefault="002F5933" w:rsidP="002F5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них: </w:t>
      </w:r>
    </w:p>
    <w:p w:rsidR="002F5933" w:rsidRDefault="002F5933" w:rsidP="002F59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Заробітна плата – 1255372,53 грн.</w:t>
      </w:r>
    </w:p>
    <w:p w:rsidR="002F5933" w:rsidRDefault="002F5933" w:rsidP="002F59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Харчування – 235966,79 грн.</w:t>
      </w:r>
    </w:p>
    <w:p w:rsidR="002F5933" w:rsidRDefault="002F5933" w:rsidP="002F59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Медикаменти – 7996,99  грн.</w:t>
      </w:r>
    </w:p>
    <w:p w:rsidR="002F5933" w:rsidRDefault="002F5933" w:rsidP="002F59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Природній газ 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77F17">
        <w:rPr>
          <w:rFonts w:ascii="Times New Roman" w:hAnsi="Times New Roman" w:cs="Times New Roman"/>
          <w:sz w:val="28"/>
          <w:szCs w:val="28"/>
          <w:lang w:val="uk-UA"/>
        </w:rPr>
        <w:t>148373,32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2F5933" w:rsidRDefault="002F5933" w:rsidP="002F59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Електроенергія – 84064,78 грн.</w:t>
      </w:r>
    </w:p>
    <w:p w:rsidR="002F5933" w:rsidRDefault="002F5933" w:rsidP="002F59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Послуги (тел.. зв'язок, авансові звіти, ремонтні роботи) – 20623,71 грн.</w:t>
      </w:r>
    </w:p>
    <w:p w:rsidR="002F5933" w:rsidRDefault="002F5933" w:rsidP="002F5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Допомога випускникам – 6974 грн.</w:t>
      </w:r>
    </w:p>
    <w:p w:rsidR="002F5933" w:rsidRDefault="002F5933" w:rsidP="002F5933">
      <w:pPr>
        <w:pStyle w:val="a3"/>
        <w:numPr>
          <w:ilvl w:val="1"/>
          <w:numId w:val="3"/>
        </w:numPr>
        <w:spacing w:after="0" w:line="240" w:lineRule="auto"/>
        <w:ind w:left="1418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лагод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ійні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надходження – 170029,57грн.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2F5933" w:rsidRDefault="002F5933" w:rsidP="002F5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них: </w:t>
      </w:r>
    </w:p>
    <w:p w:rsidR="002F5933" w:rsidRDefault="002F5933" w:rsidP="002F59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Харчування – 44457,31 грн.</w:t>
      </w:r>
    </w:p>
    <w:p w:rsidR="002F5933" w:rsidRDefault="002F5933" w:rsidP="002F59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Медикаменти – 2290,11 грн. </w:t>
      </w:r>
    </w:p>
    <w:p w:rsidR="002F5933" w:rsidRDefault="002F5933" w:rsidP="002F59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буд. Матеріали, одяг, канцтовари – 104747,15 грн.</w:t>
      </w:r>
    </w:p>
    <w:p w:rsidR="002F5933" w:rsidRDefault="002F5933" w:rsidP="002F59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обладнання та меблі – 18535,00 грн.</w:t>
      </w:r>
    </w:p>
    <w:p w:rsidR="002F5933" w:rsidRDefault="002F5933" w:rsidP="002F59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5933" w:rsidRDefault="002F5933" w:rsidP="002F59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5933" w:rsidRPr="000E4173" w:rsidRDefault="002F5933" w:rsidP="002F59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повагою, </w:t>
      </w:r>
    </w:p>
    <w:p w:rsidR="002F5933" w:rsidRDefault="002F5933" w:rsidP="002F5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5933" w:rsidRPr="00AC7A73" w:rsidRDefault="002F5933" w:rsidP="00792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дитячого будинку «Надія»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А.О.Довгопол </w:t>
      </w:r>
      <w:bookmarkStart w:id="0" w:name="_GoBack"/>
      <w:bookmarkEnd w:id="0"/>
    </w:p>
    <w:p w:rsidR="002F5933" w:rsidRPr="0009440F" w:rsidRDefault="002F5933" w:rsidP="002F5933">
      <w:pPr>
        <w:rPr>
          <w:lang w:val="uk-UA"/>
        </w:rPr>
      </w:pPr>
    </w:p>
    <w:p w:rsidR="005408B9" w:rsidRPr="002F5933" w:rsidRDefault="005408B9">
      <w:pPr>
        <w:rPr>
          <w:lang w:val="uk-UA"/>
        </w:rPr>
      </w:pPr>
    </w:p>
    <w:sectPr w:rsidR="005408B9" w:rsidRPr="002F5933" w:rsidSect="001636C3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7ED"/>
    <w:multiLevelType w:val="hybridMultilevel"/>
    <w:tmpl w:val="DD1637A2"/>
    <w:lvl w:ilvl="0" w:tplc="722A20D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9B9C23C4">
      <w:start w:val="1"/>
      <w:numFmt w:val="lowerLetter"/>
      <w:lvlText w:val="%2."/>
      <w:lvlJc w:val="left"/>
      <w:pPr>
        <w:ind w:left="1778" w:hanging="360"/>
      </w:pPr>
      <w:rPr>
        <w:sz w:val="28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4E437D"/>
    <w:multiLevelType w:val="hybridMultilevel"/>
    <w:tmpl w:val="EADCA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C6E51"/>
    <w:multiLevelType w:val="hybridMultilevel"/>
    <w:tmpl w:val="482C32E2"/>
    <w:lvl w:ilvl="0" w:tplc="722A20D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41A2C"/>
    <w:multiLevelType w:val="hybridMultilevel"/>
    <w:tmpl w:val="904C2372"/>
    <w:lvl w:ilvl="0" w:tplc="722A20D6">
      <w:start w:val="1"/>
      <w:numFmt w:val="decimal"/>
      <w:lvlText w:val="%1."/>
      <w:lvlJc w:val="left"/>
      <w:pPr>
        <w:ind w:left="1776" w:hanging="360"/>
      </w:pPr>
      <w:rPr>
        <w:rFonts w:hint="default"/>
        <w:sz w:val="28"/>
      </w:rPr>
    </w:lvl>
    <w:lvl w:ilvl="1" w:tplc="0DE0BA2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EF305B8"/>
    <w:multiLevelType w:val="hybridMultilevel"/>
    <w:tmpl w:val="25547322"/>
    <w:lvl w:ilvl="0" w:tplc="CFBC1D5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F5933"/>
    <w:rsid w:val="001636C3"/>
    <w:rsid w:val="002F5933"/>
    <w:rsid w:val="005408B9"/>
    <w:rsid w:val="00792AA9"/>
    <w:rsid w:val="00AD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5933"/>
    <w:pPr>
      <w:keepNext/>
      <w:spacing w:after="0" w:line="360" w:lineRule="auto"/>
      <w:ind w:left="567" w:right="567"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2F59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933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semiHidden/>
    <w:rsid w:val="002F5933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3">
    <w:name w:val="List Paragraph"/>
    <w:basedOn w:val="a"/>
    <w:uiPriority w:val="34"/>
    <w:qFormat/>
    <w:rsid w:val="002F5933"/>
    <w:pPr>
      <w:ind w:left="720"/>
      <w:contextualSpacing/>
    </w:pPr>
  </w:style>
  <w:style w:type="character" w:customStyle="1" w:styleId="apple-converted-space">
    <w:name w:val="apple-converted-space"/>
    <w:basedOn w:val="a0"/>
    <w:rsid w:val="002F5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4098</Words>
  <Characters>2336</Characters>
  <Application>Microsoft Office Word</Application>
  <DocSecurity>0</DocSecurity>
  <Lines>19</Lines>
  <Paragraphs>12</Paragraphs>
  <ScaleCrop>false</ScaleCrop>
  <Company>Microsoft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pliok</cp:lastModifiedBy>
  <cp:revision>5</cp:revision>
  <dcterms:created xsi:type="dcterms:W3CDTF">2017-05-04T08:16:00Z</dcterms:created>
  <dcterms:modified xsi:type="dcterms:W3CDTF">2017-06-22T07:17:00Z</dcterms:modified>
</cp:coreProperties>
</file>