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B98" w:rsidRPr="00D02B98" w:rsidRDefault="00D02B98" w:rsidP="00D02B98">
      <w:pPr>
        <w:ind w:left="5664"/>
        <w:jc w:val="right"/>
        <w:rPr>
          <w:sz w:val="28"/>
          <w:szCs w:val="28"/>
        </w:rPr>
      </w:pPr>
    </w:p>
    <w:p w:rsidR="00D02B98" w:rsidRPr="00473384" w:rsidRDefault="00D02B98" w:rsidP="00D02B98">
      <w:pPr>
        <w:ind w:left="5664"/>
        <w:rPr>
          <w:sz w:val="28"/>
          <w:szCs w:val="28"/>
        </w:rPr>
      </w:pPr>
      <w:r w:rsidRPr="00D02B98">
        <w:rPr>
          <w:sz w:val="28"/>
          <w:szCs w:val="28"/>
        </w:rPr>
        <w:t xml:space="preserve">  </w:t>
      </w:r>
      <w:r w:rsidRPr="00473384">
        <w:rPr>
          <w:sz w:val="28"/>
          <w:szCs w:val="28"/>
        </w:rPr>
        <w:t>ЗАТВЕРДЖЕНО</w:t>
      </w:r>
    </w:p>
    <w:p w:rsidR="00D02B98" w:rsidRPr="00D02B98" w:rsidRDefault="00D02B98" w:rsidP="00D02B98">
      <w:pPr>
        <w:ind w:left="4956"/>
        <w:rPr>
          <w:sz w:val="28"/>
          <w:szCs w:val="28"/>
        </w:rPr>
      </w:pPr>
      <w:r w:rsidRPr="00D02B98">
        <w:rPr>
          <w:sz w:val="28"/>
          <w:szCs w:val="28"/>
        </w:rPr>
        <w:t xml:space="preserve">Рішення Броварської районної  ради </w:t>
      </w:r>
    </w:p>
    <w:p w:rsidR="00D02B98" w:rsidRPr="00D02B98" w:rsidRDefault="00D02B98" w:rsidP="00D02B98">
      <w:pPr>
        <w:ind w:left="4248" w:firstLine="708"/>
        <w:rPr>
          <w:sz w:val="28"/>
          <w:szCs w:val="28"/>
        </w:rPr>
      </w:pPr>
      <w:r w:rsidRPr="00D02B98">
        <w:rPr>
          <w:sz w:val="28"/>
          <w:szCs w:val="28"/>
        </w:rPr>
        <w:t xml:space="preserve">від </w:t>
      </w:r>
      <w:r w:rsidR="00473384">
        <w:rPr>
          <w:sz w:val="28"/>
          <w:szCs w:val="28"/>
        </w:rPr>
        <w:t>08 червня 2017 року</w:t>
      </w:r>
      <w:r w:rsidRPr="00D02B98">
        <w:rPr>
          <w:sz w:val="28"/>
          <w:szCs w:val="28"/>
        </w:rPr>
        <w:t xml:space="preserve"> № </w:t>
      </w:r>
      <w:r w:rsidR="00473384">
        <w:rPr>
          <w:sz w:val="28"/>
          <w:szCs w:val="28"/>
        </w:rPr>
        <w:t>339-28-</w:t>
      </w:r>
      <w:r w:rsidRPr="00D02B98">
        <w:rPr>
          <w:sz w:val="28"/>
          <w:szCs w:val="28"/>
        </w:rPr>
        <w:t>VІІ</w:t>
      </w:r>
    </w:p>
    <w:p w:rsidR="00D02B98" w:rsidRPr="00D02B98" w:rsidRDefault="00D02B98" w:rsidP="00D02B98">
      <w:pPr>
        <w:ind w:left="4248" w:firstLine="708"/>
        <w:rPr>
          <w:b/>
          <w:sz w:val="28"/>
          <w:szCs w:val="28"/>
        </w:rPr>
      </w:pPr>
    </w:p>
    <w:p w:rsidR="00D02B98" w:rsidRDefault="00D02B98" w:rsidP="00D02B98">
      <w:pPr>
        <w:ind w:left="4248" w:firstLine="708"/>
        <w:rPr>
          <w:szCs w:val="28"/>
        </w:rPr>
      </w:pPr>
    </w:p>
    <w:p w:rsidR="00D02B98" w:rsidRDefault="00D02B98" w:rsidP="00D02B98">
      <w:pPr>
        <w:ind w:left="4248" w:firstLine="708"/>
        <w:rPr>
          <w:szCs w:val="28"/>
        </w:rPr>
      </w:pPr>
    </w:p>
    <w:p w:rsidR="00D02B98" w:rsidRDefault="00D02B98" w:rsidP="00D02B98">
      <w:pPr>
        <w:ind w:left="4248" w:firstLine="708"/>
        <w:rPr>
          <w:szCs w:val="28"/>
        </w:rPr>
      </w:pPr>
    </w:p>
    <w:p w:rsidR="00D02B98" w:rsidRDefault="00D02B98" w:rsidP="00D02B98">
      <w:pPr>
        <w:ind w:left="4248" w:firstLine="708"/>
        <w:rPr>
          <w:szCs w:val="28"/>
        </w:rPr>
      </w:pPr>
    </w:p>
    <w:p w:rsidR="00D02B98" w:rsidRDefault="00D02B98" w:rsidP="00D02B98">
      <w:pPr>
        <w:ind w:left="4248" w:firstLine="708"/>
        <w:rPr>
          <w:szCs w:val="28"/>
        </w:rPr>
      </w:pPr>
    </w:p>
    <w:p w:rsidR="00D02B98" w:rsidRDefault="00D02B98" w:rsidP="00D02B98">
      <w:pPr>
        <w:ind w:left="4248" w:firstLine="708"/>
        <w:rPr>
          <w:szCs w:val="28"/>
        </w:rPr>
      </w:pPr>
    </w:p>
    <w:p w:rsidR="00D02B98" w:rsidRDefault="00D02B98" w:rsidP="00D02B98">
      <w:pPr>
        <w:ind w:left="4248" w:firstLine="708"/>
        <w:rPr>
          <w:szCs w:val="28"/>
        </w:rPr>
      </w:pPr>
    </w:p>
    <w:p w:rsidR="00D02B98" w:rsidRDefault="00D02B98" w:rsidP="00D02B98">
      <w:pPr>
        <w:ind w:left="4248" w:firstLine="708"/>
        <w:rPr>
          <w:szCs w:val="28"/>
        </w:rPr>
      </w:pPr>
    </w:p>
    <w:p w:rsidR="00D02B98" w:rsidRDefault="00D02B98" w:rsidP="00D02B98">
      <w:pPr>
        <w:ind w:left="4248" w:firstLine="708"/>
        <w:rPr>
          <w:szCs w:val="28"/>
        </w:rPr>
      </w:pPr>
    </w:p>
    <w:p w:rsidR="00473384" w:rsidRDefault="00473384" w:rsidP="00D02B98">
      <w:pPr>
        <w:ind w:left="4248" w:firstLine="708"/>
        <w:rPr>
          <w:szCs w:val="28"/>
        </w:rPr>
      </w:pPr>
    </w:p>
    <w:p w:rsidR="00D02B98" w:rsidRDefault="00D02B98" w:rsidP="00D02B98">
      <w:pPr>
        <w:ind w:firstLine="708"/>
        <w:jc w:val="center"/>
        <w:rPr>
          <w:szCs w:val="28"/>
        </w:rPr>
      </w:pPr>
    </w:p>
    <w:p w:rsidR="00D02B98" w:rsidRPr="003B05C5" w:rsidRDefault="00D02B98" w:rsidP="00D02B98">
      <w:pPr>
        <w:jc w:val="center"/>
        <w:rPr>
          <w:b/>
          <w:color w:val="000000"/>
          <w:sz w:val="28"/>
          <w:szCs w:val="28"/>
        </w:rPr>
      </w:pPr>
      <w:r w:rsidRPr="003B05C5">
        <w:rPr>
          <w:b/>
          <w:color w:val="000000"/>
          <w:sz w:val="28"/>
          <w:szCs w:val="28"/>
        </w:rPr>
        <w:t xml:space="preserve">Районна Програма </w:t>
      </w:r>
    </w:p>
    <w:p w:rsidR="00D02B98" w:rsidRPr="003B05C5" w:rsidRDefault="00AE2249" w:rsidP="00D02B98">
      <w:pPr>
        <w:jc w:val="center"/>
        <w:rPr>
          <w:b/>
          <w:color w:val="000000"/>
          <w:sz w:val="28"/>
          <w:szCs w:val="28"/>
        </w:rPr>
      </w:pPr>
      <w:r>
        <w:rPr>
          <w:b/>
          <w:color w:val="000000"/>
          <w:sz w:val="28"/>
          <w:szCs w:val="28"/>
        </w:rPr>
        <w:t>з</w:t>
      </w:r>
      <w:r w:rsidR="00CD1802">
        <w:rPr>
          <w:b/>
          <w:color w:val="000000"/>
          <w:sz w:val="28"/>
          <w:szCs w:val="28"/>
        </w:rPr>
        <w:t xml:space="preserve">абезпечення надання якісних адміністративних послуг населенню Броварського району </w:t>
      </w:r>
      <w:r w:rsidR="00D02B98" w:rsidRPr="003B05C5">
        <w:rPr>
          <w:b/>
          <w:color w:val="000000"/>
          <w:sz w:val="28"/>
          <w:szCs w:val="28"/>
        </w:rPr>
        <w:t>на 2017–2018 роки</w:t>
      </w:r>
    </w:p>
    <w:p w:rsidR="00D02B98" w:rsidRDefault="00D02B98" w:rsidP="00D02B98">
      <w:pPr>
        <w:jc w:val="center"/>
        <w:rPr>
          <w:b/>
          <w:szCs w:val="28"/>
        </w:rPr>
      </w:pPr>
    </w:p>
    <w:p w:rsidR="00D02B98" w:rsidRDefault="00D02B98" w:rsidP="00D02B98">
      <w:pPr>
        <w:ind w:firstLine="708"/>
        <w:jc w:val="center"/>
        <w:rPr>
          <w:b/>
          <w:szCs w:val="28"/>
        </w:rPr>
      </w:pPr>
    </w:p>
    <w:p w:rsidR="00D02B98" w:rsidRDefault="00D02B98" w:rsidP="00D02B98">
      <w:pPr>
        <w:ind w:firstLine="708"/>
        <w:jc w:val="center"/>
        <w:rPr>
          <w:b/>
          <w:szCs w:val="28"/>
        </w:rPr>
      </w:pPr>
    </w:p>
    <w:p w:rsidR="00D02B98" w:rsidRDefault="00D02B98" w:rsidP="00D02B98">
      <w:pPr>
        <w:ind w:firstLine="708"/>
        <w:jc w:val="center"/>
        <w:rPr>
          <w:szCs w:val="28"/>
        </w:rPr>
      </w:pPr>
    </w:p>
    <w:p w:rsidR="00D02B98" w:rsidRDefault="00D02B98" w:rsidP="00D02B98">
      <w:pPr>
        <w:ind w:firstLine="708"/>
        <w:jc w:val="center"/>
        <w:rPr>
          <w:szCs w:val="28"/>
        </w:rPr>
      </w:pPr>
    </w:p>
    <w:p w:rsidR="00D02B98" w:rsidRDefault="00D02B98" w:rsidP="00D02B98">
      <w:pPr>
        <w:ind w:firstLine="708"/>
        <w:jc w:val="center"/>
        <w:rPr>
          <w:szCs w:val="28"/>
        </w:rPr>
      </w:pPr>
    </w:p>
    <w:p w:rsidR="00D02B98" w:rsidRDefault="00D02B98" w:rsidP="00D02B98">
      <w:pPr>
        <w:ind w:firstLine="708"/>
        <w:jc w:val="center"/>
        <w:rPr>
          <w:szCs w:val="28"/>
        </w:rPr>
      </w:pPr>
    </w:p>
    <w:p w:rsidR="00D02B98" w:rsidRDefault="00D02B98" w:rsidP="00D02B98">
      <w:pPr>
        <w:ind w:firstLine="708"/>
        <w:jc w:val="center"/>
        <w:rPr>
          <w:szCs w:val="28"/>
        </w:rPr>
      </w:pPr>
    </w:p>
    <w:p w:rsidR="00D02B98" w:rsidRDefault="00D02B98" w:rsidP="00D02B98">
      <w:pPr>
        <w:ind w:firstLine="708"/>
        <w:jc w:val="center"/>
        <w:rPr>
          <w:szCs w:val="28"/>
        </w:rPr>
      </w:pPr>
    </w:p>
    <w:p w:rsidR="00D02B98" w:rsidRDefault="00D02B98" w:rsidP="00D02B98">
      <w:pPr>
        <w:ind w:firstLine="708"/>
        <w:jc w:val="center"/>
        <w:rPr>
          <w:szCs w:val="28"/>
        </w:rPr>
      </w:pPr>
    </w:p>
    <w:p w:rsidR="00D02B98" w:rsidRDefault="00D02B98" w:rsidP="00D02B98">
      <w:pPr>
        <w:ind w:firstLine="708"/>
        <w:jc w:val="center"/>
        <w:rPr>
          <w:szCs w:val="28"/>
        </w:rPr>
      </w:pPr>
    </w:p>
    <w:p w:rsidR="00D02B98" w:rsidRDefault="00D02B98" w:rsidP="00D02B98">
      <w:pPr>
        <w:ind w:firstLine="708"/>
        <w:jc w:val="center"/>
        <w:rPr>
          <w:szCs w:val="28"/>
        </w:rPr>
      </w:pPr>
    </w:p>
    <w:p w:rsidR="00D02B98" w:rsidRDefault="00D02B98" w:rsidP="00D02B98">
      <w:pPr>
        <w:ind w:firstLine="708"/>
        <w:jc w:val="center"/>
        <w:rPr>
          <w:szCs w:val="28"/>
        </w:rPr>
      </w:pPr>
    </w:p>
    <w:p w:rsidR="00D02B98" w:rsidRDefault="00D02B98" w:rsidP="00D02B98">
      <w:pPr>
        <w:ind w:firstLine="708"/>
        <w:jc w:val="center"/>
        <w:rPr>
          <w:szCs w:val="28"/>
        </w:rPr>
      </w:pPr>
    </w:p>
    <w:p w:rsidR="00D02B98" w:rsidRDefault="00D02B98" w:rsidP="00D02B98">
      <w:pPr>
        <w:ind w:firstLine="708"/>
        <w:jc w:val="center"/>
        <w:rPr>
          <w:szCs w:val="28"/>
        </w:rPr>
      </w:pPr>
    </w:p>
    <w:p w:rsidR="00D02B98" w:rsidRDefault="00D02B98" w:rsidP="00D02B98">
      <w:pPr>
        <w:ind w:firstLine="708"/>
        <w:jc w:val="center"/>
        <w:rPr>
          <w:szCs w:val="28"/>
        </w:rPr>
      </w:pPr>
    </w:p>
    <w:p w:rsidR="00D02B98" w:rsidRDefault="00D02B98" w:rsidP="00D02B98">
      <w:pPr>
        <w:ind w:firstLine="708"/>
        <w:jc w:val="center"/>
        <w:rPr>
          <w:szCs w:val="28"/>
        </w:rPr>
      </w:pPr>
    </w:p>
    <w:p w:rsidR="00D02B98" w:rsidRDefault="00D02B98" w:rsidP="00D02B98">
      <w:pPr>
        <w:ind w:firstLine="708"/>
        <w:jc w:val="center"/>
        <w:rPr>
          <w:szCs w:val="28"/>
        </w:rPr>
      </w:pPr>
    </w:p>
    <w:p w:rsidR="00D02B98" w:rsidRDefault="00D02B98" w:rsidP="00D02B98">
      <w:pPr>
        <w:ind w:firstLine="708"/>
        <w:jc w:val="center"/>
        <w:rPr>
          <w:szCs w:val="28"/>
        </w:rPr>
      </w:pPr>
    </w:p>
    <w:p w:rsidR="00D02B98" w:rsidRDefault="00D02B98" w:rsidP="00D02B98">
      <w:pPr>
        <w:ind w:firstLine="708"/>
        <w:jc w:val="center"/>
        <w:rPr>
          <w:szCs w:val="28"/>
        </w:rPr>
      </w:pPr>
    </w:p>
    <w:p w:rsidR="00D02B98" w:rsidRDefault="00D02B98" w:rsidP="00D02B98">
      <w:pPr>
        <w:rPr>
          <w:szCs w:val="28"/>
        </w:rPr>
      </w:pPr>
    </w:p>
    <w:p w:rsidR="00D02B98" w:rsidRDefault="00D02B98" w:rsidP="00D02B98">
      <w:pPr>
        <w:rPr>
          <w:szCs w:val="28"/>
        </w:rPr>
      </w:pPr>
    </w:p>
    <w:p w:rsidR="00473384" w:rsidRDefault="00473384" w:rsidP="00D02B98">
      <w:pPr>
        <w:rPr>
          <w:szCs w:val="28"/>
        </w:rPr>
      </w:pPr>
    </w:p>
    <w:p w:rsidR="00D02B98" w:rsidRDefault="00D02B98" w:rsidP="00D02B98">
      <w:pPr>
        <w:rPr>
          <w:szCs w:val="28"/>
        </w:rPr>
      </w:pPr>
    </w:p>
    <w:p w:rsidR="00D02B98" w:rsidRDefault="00D02B98" w:rsidP="00D02B98">
      <w:pPr>
        <w:rPr>
          <w:szCs w:val="28"/>
        </w:rPr>
      </w:pPr>
    </w:p>
    <w:p w:rsidR="00CD1802" w:rsidRDefault="00CD1802" w:rsidP="00D02B98">
      <w:pPr>
        <w:rPr>
          <w:szCs w:val="28"/>
        </w:rPr>
      </w:pPr>
    </w:p>
    <w:p w:rsidR="00CD1802" w:rsidRDefault="00CD1802" w:rsidP="00D02B98">
      <w:pPr>
        <w:rPr>
          <w:szCs w:val="28"/>
        </w:rPr>
      </w:pPr>
    </w:p>
    <w:p w:rsidR="00D02B98" w:rsidRDefault="00D02B98" w:rsidP="00D02B98">
      <w:pPr>
        <w:rPr>
          <w:szCs w:val="28"/>
        </w:rPr>
      </w:pPr>
    </w:p>
    <w:p w:rsidR="00D02B98" w:rsidRDefault="00D02B98" w:rsidP="00D02B98">
      <w:pPr>
        <w:rPr>
          <w:szCs w:val="28"/>
        </w:rPr>
      </w:pPr>
    </w:p>
    <w:p w:rsidR="00D02B98" w:rsidRDefault="00D02B98" w:rsidP="00D02B98">
      <w:pPr>
        <w:ind w:firstLine="708"/>
        <w:jc w:val="center"/>
        <w:rPr>
          <w:szCs w:val="28"/>
        </w:rPr>
      </w:pPr>
    </w:p>
    <w:p w:rsidR="00D02B98" w:rsidRPr="00D02B98" w:rsidRDefault="00D02B98" w:rsidP="00D02B98">
      <w:pPr>
        <w:jc w:val="center"/>
        <w:rPr>
          <w:sz w:val="28"/>
          <w:szCs w:val="28"/>
        </w:rPr>
      </w:pPr>
      <w:r w:rsidRPr="00D02B98">
        <w:rPr>
          <w:sz w:val="28"/>
          <w:szCs w:val="28"/>
        </w:rPr>
        <w:t>м. Бровари</w:t>
      </w:r>
    </w:p>
    <w:p w:rsidR="00D02B98" w:rsidRPr="00D02B98" w:rsidRDefault="00D02B98" w:rsidP="00D02B98">
      <w:pPr>
        <w:jc w:val="center"/>
        <w:rPr>
          <w:sz w:val="28"/>
          <w:szCs w:val="28"/>
        </w:rPr>
      </w:pPr>
      <w:r w:rsidRPr="00D02B98">
        <w:rPr>
          <w:sz w:val="28"/>
          <w:szCs w:val="28"/>
        </w:rPr>
        <w:t>201</w:t>
      </w:r>
      <w:r>
        <w:rPr>
          <w:sz w:val="28"/>
          <w:szCs w:val="28"/>
        </w:rPr>
        <w:t>7</w:t>
      </w:r>
      <w:r w:rsidRPr="00D02B98">
        <w:rPr>
          <w:sz w:val="28"/>
          <w:szCs w:val="28"/>
        </w:rPr>
        <w:t xml:space="preserve"> рік</w:t>
      </w:r>
    </w:p>
    <w:p w:rsidR="00F43101" w:rsidRPr="003B05C5" w:rsidRDefault="00F43101" w:rsidP="00F43101">
      <w:pPr>
        <w:jc w:val="center"/>
        <w:rPr>
          <w:b/>
          <w:color w:val="000000"/>
        </w:rPr>
      </w:pPr>
      <w:r w:rsidRPr="003B05C5">
        <w:rPr>
          <w:b/>
          <w:color w:val="000000"/>
        </w:rPr>
        <w:lastRenderedPageBreak/>
        <w:t>ВСТУП</w:t>
      </w:r>
    </w:p>
    <w:p w:rsidR="00F43101" w:rsidRPr="00CD1802" w:rsidRDefault="00F43101" w:rsidP="00F43101">
      <w:pPr>
        <w:rPr>
          <w:color w:val="000000"/>
        </w:rPr>
      </w:pPr>
    </w:p>
    <w:p w:rsidR="00F43101" w:rsidRPr="003B05C5" w:rsidRDefault="00CD1802" w:rsidP="00F43101">
      <w:pPr>
        <w:ind w:firstLine="588"/>
        <w:jc w:val="both"/>
        <w:rPr>
          <w:color w:val="000000"/>
          <w:sz w:val="28"/>
          <w:szCs w:val="28"/>
        </w:rPr>
      </w:pPr>
      <w:r>
        <w:rPr>
          <w:color w:val="000000"/>
          <w:sz w:val="28"/>
          <w:szCs w:val="28"/>
        </w:rPr>
        <w:t>Районна Програма</w:t>
      </w:r>
      <w:r w:rsidR="00F43101" w:rsidRPr="00CD1802">
        <w:rPr>
          <w:color w:val="000000"/>
          <w:sz w:val="28"/>
          <w:szCs w:val="28"/>
        </w:rPr>
        <w:t xml:space="preserve"> </w:t>
      </w:r>
      <w:r>
        <w:rPr>
          <w:color w:val="000000"/>
          <w:sz w:val="28"/>
          <w:szCs w:val="28"/>
        </w:rPr>
        <w:t>з</w:t>
      </w:r>
      <w:r w:rsidRPr="00CD1802">
        <w:rPr>
          <w:color w:val="000000"/>
          <w:sz w:val="28"/>
          <w:szCs w:val="28"/>
        </w:rPr>
        <w:t>абезпечення надання якісних адміністративних послуг населенню Броварського району на 2017 – 2018 роки</w:t>
      </w:r>
      <w:r w:rsidR="00F43101" w:rsidRPr="00CD1802">
        <w:rPr>
          <w:color w:val="000000"/>
          <w:sz w:val="28"/>
          <w:szCs w:val="28"/>
        </w:rPr>
        <w:t xml:space="preserve"> розроблена на виконання Законів України «Про адміністративні послуги», «Про дозвільну систему у сфері господарської діяльності», «Про місцеві державні адміністрації», розпорядження</w:t>
      </w:r>
      <w:r w:rsidR="00F43101" w:rsidRPr="003B05C5">
        <w:rPr>
          <w:color w:val="000000"/>
          <w:sz w:val="28"/>
          <w:szCs w:val="28"/>
        </w:rPr>
        <w:t xml:space="preserve"> Кабінету Міністрів України від 15.02.2006 № 90-р «Про схвалення Концепції розвитку системи надання адміністративних послуг органами виконавчої влади», розпорядження Кабінету Міністрів України від 16.05.2014 №523-р «Деякі питання надання адміністративних послуг органів виконавчої влади через центри надання адміністративних послуг».</w:t>
      </w:r>
    </w:p>
    <w:p w:rsidR="00F43101" w:rsidRPr="003B05C5" w:rsidRDefault="00F43101" w:rsidP="00F43101">
      <w:pPr>
        <w:ind w:firstLine="588"/>
        <w:jc w:val="both"/>
        <w:rPr>
          <w:b/>
          <w:i/>
          <w:color w:val="000000"/>
          <w:sz w:val="28"/>
          <w:szCs w:val="28"/>
        </w:rPr>
      </w:pPr>
    </w:p>
    <w:p w:rsidR="00F43101" w:rsidRPr="003B05C5" w:rsidRDefault="00F43101" w:rsidP="00F43101">
      <w:pPr>
        <w:ind w:firstLine="588"/>
        <w:jc w:val="both"/>
        <w:rPr>
          <w:color w:val="000000"/>
          <w:sz w:val="28"/>
          <w:szCs w:val="28"/>
        </w:rPr>
      </w:pPr>
      <w:r w:rsidRPr="003B05C5">
        <w:rPr>
          <w:b/>
          <w:i/>
          <w:color w:val="000000"/>
          <w:sz w:val="28"/>
          <w:szCs w:val="28"/>
        </w:rPr>
        <w:t>Розробником Програми</w:t>
      </w:r>
      <w:r w:rsidRPr="003B05C5">
        <w:rPr>
          <w:color w:val="000000"/>
          <w:sz w:val="28"/>
          <w:szCs w:val="28"/>
        </w:rPr>
        <w:t xml:space="preserve"> є Центр надання адміністративних послуг райдержадміністрації.</w:t>
      </w:r>
    </w:p>
    <w:p w:rsidR="00F43101" w:rsidRPr="003B05C5" w:rsidRDefault="00F43101" w:rsidP="00F43101">
      <w:pPr>
        <w:ind w:firstLine="588"/>
        <w:jc w:val="both"/>
        <w:rPr>
          <w:b/>
          <w:i/>
          <w:color w:val="000000"/>
          <w:sz w:val="28"/>
          <w:szCs w:val="28"/>
        </w:rPr>
      </w:pPr>
    </w:p>
    <w:p w:rsidR="00F43101" w:rsidRPr="003B05C5" w:rsidRDefault="00F43101" w:rsidP="00F43101">
      <w:pPr>
        <w:ind w:firstLine="588"/>
        <w:jc w:val="both"/>
        <w:rPr>
          <w:color w:val="000000"/>
          <w:sz w:val="28"/>
          <w:szCs w:val="28"/>
        </w:rPr>
      </w:pPr>
      <w:r w:rsidRPr="003B05C5">
        <w:rPr>
          <w:b/>
          <w:i/>
          <w:color w:val="000000"/>
          <w:sz w:val="28"/>
          <w:szCs w:val="28"/>
        </w:rPr>
        <w:t>Метою Програми</w:t>
      </w:r>
      <w:r w:rsidRPr="003B05C5">
        <w:rPr>
          <w:color w:val="000000"/>
          <w:sz w:val="28"/>
          <w:szCs w:val="28"/>
        </w:rPr>
        <w:t xml:space="preserve"> є створення зручних і сприятливих умов отримання послуг громадянами, суб’єктами господарювання, забезпечення відкритості інформації про діяльність органів виконавчої влади, шляхом забезпечення функціонування Центру надання адміністративних послуг, який створено для належної організації роботи із замовниками (фізичними та юридичними особами) з метою надання якісних адміністративних послуг.</w:t>
      </w:r>
    </w:p>
    <w:p w:rsidR="00F43101" w:rsidRPr="003B05C5" w:rsidRDefault="00F43101" w:rsidP="00F43101">
      <w:pPr>
        <w:jc w:val="center"/>
        <w:rPr>
          <w:b/>
          <w:bCs/>
          <w:color w:val="000000"/>
          <w:sz w:val="28"/>
          <w:szCs w:val="28"/>
        </w:rPr>
      </w:pPr>
    </w:p>
    <w:p w:rsidR="00D02B98" w:rsidRDefault="00D02B98" w:rsidP="00F43101">
      <w:pPr>
        <w:shd w:val="clear" w:color="auto" w:fill="FFFFFF"/>
        <w:spacing w:before="312"/>
        <w:ind w:left="125" w:hanging="551"/>
        <w:jc w:val="center"/>
        <w:rPr>
          <w:b/>
          <w:bCs/>
          <w:color w:val="000000"/>
          <w:spacing w:val="44"/>
          <w:sz w:val="28"/>
          <w:szCs w:val="28"/>
        </w:rPr>
      </w:pPr>
    </w:p>
    <w:p w:rsidR="00D02B98" w:rsidRDefault="00D02B98" w:rsidP="00F43101">
      <w:pPr>
        <w:shd w:val="clear" w:color="auto" w:fill="FFFFFF"/>
        <w:spacing w:before="312"/>
        <w:ind w:left="125" w:hanging="551"/>
        <w:jc w:val="center"/>
        <w:rPr>
          <w:b/>
          <w:bCs/>
          <w:color w:val="000000"/>
          <w:spacing w:val="44"/>
          <w:sz w:val="28"/>
          <w:szCs w:val="28"/>
        </w:rPr>
      </w:pPr>
    </w:p>
    <w:p w:rsidR="00D02B98" w:rsidRDefault="00D02B98" w:rsidP="00F43101">
      <w:pPr>
        <w:shd w:val="clear" w:color="auto" w:fill="FFFFFF"/>
        <w:spacing w:before="312"/>
        <w:ind w:left="125" w:hanging="551"/>
        <w:jc w:val="center"/>
        <w:rPr>
          <w:b/>
          <w:bCs/>
          <w:color w:val="000000"/>
          <w:spacing w:val="44"/>
          <w:sz w:val="28"/>
          <w:szCs w:val="28"/>
        </w:rPr>
      </w:pPr>
    </w:p>
    <w:p w:rsidR="00D02B98" w:rsidRDefault="00D02B98" w:rsidP="00F43101">
      <w:pPr>
        <w:shd w:val="clear" w:color="auto" w:fill="FFFFFF"/>
        <w:spacing w:before="312"/>
        <w:ind w:left="125" w:hanging="551"/>
        <w:jc w:val="center"/>
        <w:rPr>
          <w:b/>
          <w:bCs/>
          <w:color w:val="000000"/>
          <w:spacing w:val="44"/>
          <w:sz w:val="28"/>
          <w:szCs w:val="28"/>
        </w:rPr>
      </w:pPr>
    </w:p>
    <w:p w:rsidR="00D02B98" w:rsidRDefault="00D02B98" w:rsidP="00F43101">
      <w:pPr>
        <w:shd w:val="clear" w:color="auto" w:fill="FFFFFF"/>
        <w:spacing w:before="312"/>
        <w:ind w:left="125" w:hanging="551"/>
        <w:jc w:val="center"/>
        <w:rPr>
          <w:b/>
          <w:bCs/>
          <w:color w:val="000000"/>
          <w:spacing w:val="44"/>
          <w:sz w:val="28"/>
          <w:szCs w:val="28"/>
        </w:rPr>
      </w:pPr>
    </w:p>
    <w:p w:rsidR="00D02B98" w:rsidRDefault="00D02B98" w:rsidP="00F43101">
      <w:pPr>
        <w:shd w:val="clear" w:color="auto" w:fill="FFFFFF"/>
        <w:spacing w:before="312"/>
        <w:ind w:left="125" w:hanging="551"/>
        <w:jc w:val="center"/>
        <w:rPr>
          <w:b/>
          <w:bCs/>
          <w:color w:val="000000"/>
          <w:spacing w:val="44"/>
          <w:sz w:val="28"/>
          <w:szCs w:val="28"/>
        </w:rPr>
      </w:pPr>
    </w:p>
    <w:p w:rsidR="00D02B98" w:rsidRDefault="00D02B98" w:rsidP="00F43101">
      <w:pPr>
        <w:shd w:val="clear" w:color="auto" w:fill="FFFFFF"/>
        <w:spacing w:before="312"/>
        <w:ind w:left="125" w:hanging="551"/>
        <w:jc w:val="center"/>
        <w:rPr>
          <w:b/>
          <w:bCs/>
          <w:color w:val="000000"/>
          <w:spacing w:val="44"/>
          <w:sz w:val="28"/>
          <w:szCs w:val="28"/>
        </w:rPr>
      </w:pPr>
    </w:p>
    <w:p w:rsidR="00D02B98" w:rsidRDefault="00D02B98" w:rsidP="00F43101">
      <w:pPr>
        <w:shd w:val="clear" w:color="auto" w:fill="FFFFFF"/>
        <w:spacing w:before="312"/>
        <w:ind w:left="125" w:hanging="551"/>
        <w:jc w:val="center"/>
        <w:rPr>
          <w:b/>
          <w:bCs/>
          <w:color w:val="000000"/>
          <w:spacing w:val="44"/>
          <w:sz w:val="28"/>
          <w:szCs w:val="28"/>
        </w:rPr>
      </w:pPr>
    </w:p>
    <w:p w:rsidR="00D02B98" w:rsidRDefault="00D02B98" w:rsidP="00F43101">
      <w:pPr>
        <w:shd w:val="clear" w:color="auto" w:fill="FFFFFF"/>
        <w:spacing w:before="312"/>
        <w:ind w:left="125" w:hanging="551"/>
        <w:jc w:val="center"/>
        <w:rPr>
          <w:b/>
          <w:bCs/>
          <w:color w:val="000000"/>
          <w:spacing w:val="44"/>
          <w:sz w:val="28"/>
          <w:szCs w:val="28"/>
        </w:rPr>
      </w:pPr>
    </w:p>
    <w:p w:rsidR="00D02B98" w:rsidRDefault="00D02B98" w:rsidP="00F43101">
      <w:pPr>
        <w:shd w:val="clear" w:color="auto" w:fill="FFFFFF"/>
        <w:spacing w:before="312"/>
        <w:ind w:left="125" w:hanging="551"/>
        <w:jc w:val="center"/>
        <w:rPr>
          <w:b/>
          <w:bCs/>
          <w:color w:val="000000"/>
          <w:spacing w:val="44"/>
          <w:sz w:val="28"/>
          <w:szCs w:val="28"/>
        </w:rPr>
      </w:pPr>
    </w:p>
    <w:p w:rsidR="00D02B98" w:rsidRDefault="00D02B98" w:rsidP="00F43101">
      <w:pPr>
        <w:shd w:val="clear" w:color="auto" w:fill="FFFFFF"/>
        <w:spacing w:before="312"/>
        <w:ind w:left="125" w:hanging="551"/>
        <w:jc w:val="center"/>
        <w:rPr>
          <w:b/>
          <w:bCs/>
          <w:color w:val="000000"/>
          <w:spacing w:val="44"/>
          <w:sz w:val="28"/>
          <w:szCs w:val="28"/>
        </w:rPr>
      </w:pPr>
    </w:p>
    <w:p w:rsidR="00F43101" w:rsidRPr="003B05C5" w:rsidRDefault="00F43101" w:rsidP="00F43101">
      <w:pPr>
        <w:shd w:val="clear" w:color="auto" w:fill="FFFFFF"/>
        <w:spacing w:before="312"/>
        <w:ind w:left="125" w:hanging="551"/>
        <w:jc w:val="center"/>
        <w:rPr>
          <w:b/>
          <w:bCs/>
          <w:color w:val="000000"/>
          <w:spacing w:val="44"/>
          <w:sz w:val="28"/>
          <w:szCs w:val="28"/>
        </w:rPr>
      </w:pPr>
      <w:r w:rsidRPr="003B05C5">
        <w:rPr>
          <w:b/>
          <w:bCs/>
          <w:color w:val="000000"/>
          <w:spacing w:val="44"/>
          <w:sz w:val="28"/>
          <w:szCs w:val="28"/>
        </w:rPr>
        <w:lastRenderedPageBreak/>
        <w:t>ПАСПОРТ</w:t>
      </w:r>
    </w:p>
    <w:p w:rsidR="00F43101" w:rsidRPr="003B05C5" w:rsidRDefault="00F43101" w:rsidP="00F43101">
      <w:pPr>
        <w:jc w:val="center"/>
        <w:rPr>
          <w:b/>
          <w:color w:val="000000"/>
          <w:sz w:val="28"/>
          <w:szCs w:val="28"/>
        </w:rPr>
      </w:pPr>
      <w:r w:rsidRPr="003B05C5">
        <w:rPr>
          <w:b/>
          <w:bCs/>
          <w:color w:val="000000"/>
          <w:sz w:val="28"/>
          <w:szCs w:val="28"/>
        </w:rPr>
        <w:t xml:space="preserve">районної </w:t>
      </w:r>
      <w:r w:rsidRPr="003B05C5">
        <w:rPr>
          <w:b/>
          <w:color w:val="000000"/>
          <w:sz w:val="28"/>
          <w:szCs w:val="28"/>
        </w:rPr>
        <w:t xml:space="preserve">Програми </w:t>
      </w:r>
      <w:r w:rsidR="00CD1802">
        <w:rPr>
          <w:b/>
          <w:color w:val="000000"/>
          <w:sz w:val="28"/>
          <w:szCs w:val="28"/>
        </w:rPr>
        <w:t xml:space="preserve">забезпечення надання якісних адміністративних послуг населенню Броварського району </w:t>
      </w:r>
      <w:r w:rsidR="00CD1802" w:rsidRPr="003B05C5">
        <w:rPr>
          <w:b/>
          <w:color w:val="000000"/>
          <w:sz w:val="28"/>
          <w:szCs w:val="28"/>
        </w:rPr>
        <w:t>на 2017 – 2018 роки</w:t>
      </w:r>
    </w:p>
    <w:tbl>
      <w:tblPr>
        <w:tblpPr w:leftFromText="180" w:rightFromText="180" w:vertAnchor="text" w:horzAnchor="margin" w:tblpY="313"/>
        <w:tblW w:w="9821" w:type="dxa"/>
        <w:tblLayout w:type="fixed"/>
        <w:tblCellMar>
          <w:left w:w="40" w:type="dxa"/>
          <w:right w:w="40" w:type="dxa"/>
        </w:tblCellMar>
        <w:tblLook w:val="0000" w:firstRow="0" w:lastRow="0" w:firstColumn="0" w:lastColumn="0" w:noHBand="0" w:noVBand="0"/>
      </w:tblPr>
      <w:tblGrid>
        <w:gridCol w:w="606"/>
        <w:gridCol w:w="4059"/>
        <w:gridCol w:w="5156"/>
      </w:tblGrid>
      <w:tr w:rsidR="00F43101" w:rsidRPr="003B05C5" w:rsidTr="005D6619">
        <w:trPr>
          <w:trHeight w:hRule="exact" w:val="438"/>
        </w:trPr>
        <w:tc>
          <w:tcPr>
            <w:tcW w:w="606" w:type="dxa"/>
            <w:tcBorders>
              <w:top w:val="single" w:sz="6" w:space="0" w:color="auto"/>
              <w:left w:val="single" w:sz="6" w:space="0" w:color="auto"/>
              <w:bottom w:val="single" w:sz="6" w:space="0" w:color="auto"/>
              <w:right w:val="single" w:sz="6" w:space="0" w:color="auto"/>
            </w:tcBorders>
            <w:shd w:val="clear" w:color="auto" w:fill="FFFFFF"/>
          </w:tcPr>
          <w:p w:rsidR="00F43101" w:rsidRPr="003B05C5" w:rsidRDefault="00F43101" w:rsidP="005D6619">
            <w:pPr>
              <w:shd w:val="clear" w:color="auto" w:fill="FFFFFF"/>
              <w:jc w:val="center"/>
              <w:rPr>
                <w:color w:val="000000"/>
                <w:sz w:val="28"/>
                <w:szCs w:val="28"/>
              </w:rPr>
            </w:pPr>
            <w:r w:rsidRPr="003B05C5">
              <w:rPr>
                <w:color w:val="000000"/>
                <w:sz w:val="28"/>
                <w:szCs w:val="28"/>
              </w:rPr>
              <w:t>1.</w:t>
            </w:r>
          </w:p>
        </w:tc>
        <w:tc>
          <w:tcPr>
            <w:tcW w:w="4059" w:type="dxa"/>
            <w:tcBorders>
              <w:top w:val="single" w:sz="6" w:space="0" w:color="auto"/>
              <w:left w:val="single" w:sz="6" w:space="0" w:color="auto"/>
              <w:bottom w:val="single" w:sz="6" w:space="0" w:color="auto"/>
              <w:right w:val="single" w:sz="6" w:space="0" w:color="auto"/>
            </w:tcBorders>
            <w:shd w:val="clear" w:color="auto" w:fill="FFFFFF"/>
          </w:tcPr>
          <w:p w:rsidR="00F43101" w:rsidRPr="003B05C5" w:rsidRDefault="00F43101" w:rsidP="005D6619">
            <w:pPr>
              <w:shd w:val="clear" w:color="auto" w:fill="FFFFFF"/>
              <w:rPr>
                <w:color w:val="000000"/>
                <w:sz w:val="28"/>
                <w:szCs w:val="28"/>
              </w:rPr>
            </w:pPr>
            <w:r w:rsidRPr="003B05C5">
              <w:rPr>
                <w:color w:val="000000"/>
                <w:spacing w:val="-10"/>
                <w:sz w:val="28"/>
                <w:szCs w:val="28"/>
              </w:rPr>
              <w:t>Ініціатор розроблення програми</w:t>
            </w:r>
          </w:p>
        </w:tc>
        <w:tc>
          <w:tcPr>
            <w:tcW w:w="5156" w:type="dxa"/>
            <w:tcBorders>
              <w:top w:val="single" w:sz="6" w:space="0" w:color="auto"/>
              <w:left w:val="single" w:sz="6" w:space="0" w:color="auto"/>
              <w:bottom w:val="single" w:sz="6" w:space="0" w:color="auto"/>
              <w:right w:val="single" w:sz="6" w:space="0" w:color="auto"/>
            </w:tcBorders>
            <w:shd w:val="clear" w:color="auto" w:fill="FFFFFF"/>
          </w:tcPr>
          <w:p w:rsidR="00F43101" w:rsidRPr="003B05C5" w:rsidRDefault="00F43101" w:rsidP="005D6619">
            <w:pPr>
              <w:shd w:val="clear" w:color="auto" w:fill="FFFFFF"/>
              <w:rPr>
                <w:color w:val="000000"/>
              </w:rPr>
            </w:pPr>
            <w:r w:rsidRPr="003B05C5">
              <w:rPr>
                <w:color w:val="000000"/>
              </w:rPr>
              <w:t>Броварська  районна державна адміністрація</w:t>
            </w:r>
          </w:p>
        </w:tc>
      </w:tr>
      <w:tr w:rsidR="00F43101" w:rsidRPr="003B05C5" w:rsidTr="005D6619">
        <w:trPr>
          <w:trHeight w:hRule="exact" w:val="6667"/>
        </w:trPr>
        <w:tc>
          <w:tcPr>
            <w:tcW w:w="606" w:type="dxa"/>
            <w:tcBorders>
              <w:top w:val="single" w:sz="6" w:space="0" w:color="auto"/>
              <w:left w:val="single" w:sz="6" w:space="0" w:color="auto"/>
              <w:bottom w:val="single" w:sz="6" w:space="0" w:color="auto"/>
              <w:right w:val="single" w:sz="6" w:space="0" w:color="auto"/>
            </w:tcBorders>
            <w:shd w:val="clear" w:color="auto" w:fill="FFFFFF"/>
          </w:tcPr>
          <w:p w:rsidR="00F43101" w:rsidRPr="003B05C5" w:rsidRDefault="00F43101" w:rsidP="005D6619">
            <w:pPr>
              <w:shd w:val="clear" w:color="auto" w:fill="FFFFFF"/>
              <w:jc w:val="center"/>
              <w:rPr>
                <w:color w:val="000000"/>
                <w:sz w:val="28"/>
                <w:szCs w:val="28"/>
              </w:rPr>
            </w:pPr>
            <w:r w:rsidRPr="003B05C5">
              <w:rPr>
                <w:color w:val="000000"/>
                <w:sz w:val="28"/>
                <w:szCs w:val="28"/>
              </w:rPr>
              <w:t>2.</w:t>
            </w:r>
          </w:p>
        </w:tc>
        <w:tc>
          <w:tcPr>
            <w:tcW w:w="4059" w:type="dxa"/>
            <w:tcBorders>
              <w:top w:val="single" w:sz="6" w:space="0" w:color="auto"/>
              <w:left w:val="single" w:sz="6" w:space="0" w:color="auto"/>
              <w:bottom w:val="single" w:sz="6" w:space="0" w:color="auto"/>
              <w:right w:val="single" w:sz="6" w:space="0" w:color="auto"/>
            </w:tcBorders>
            <w:shd w:val="clear" w:color="auto" w:fill="FFFFFF"/>
          </w:tcPr>
          <w:p w:rsidR="00F43101" w:rsidRPr="003B05C5" w:rsidRDefault="00F43101" w:rsidP="005D6619">
            <w:pPr>
              <w:shd w:val="clear" w:color="auto" w:fill="FFFFFF"/>
              <w:spacing w:line="317" w:lineRule="exact"/>
              <w:ind w:hanging="14"/>
              <w:rPr>
                <w:color w:val="000000"/>
                <w:sz w:val="28"/>
                <w:szCs w:val="28"/>
              </w:rPr>
            </w:pPr>
            <w:r w:rsidRPr="003B05C5">
              <w:rPr>
                <w:color w:val="000000"/>
                <w:spacing w:val="-7"/>
                <w:sz w:val="28"/>
                <w:szCs w:val="28"/>
              </w:rPr>
              <w:t xml:space="preserve">Дата, номер і назва розпорядчого </w:t>
            </w:r>
            <w:r w:rsidRPr="003B05C5">
              <w:rPr>
                <w:color w:val="000000"/>
                <w:spacing w:val="-9"/>
                <w:sz w:val="28"/>
                <w:szCs w:val="28"/>
              </w:rPr>
              <w:t>документа органу виконавчої влади про розроблення програми</w:t>
            </w:r>
          </w:p>
        </w:tc>
        <w:tc>
          <w:tcPr>
            <w:tcW w:w="5156" w:type="dxa"/>
            <w:tcBorders>
              <w:top w:val="single" w:sz="6" w:space="0" w:color="auto"/>
              <w:left w:val="single" w:sz="6" w:space="0" w:color="auto"/>
              <w:bottom w:val="single" w:sz="6" w:space="0" w:color="auto"/>
              <w:right w:val="single" w:sz="6" w:space="0" w:color="auto"/>
            </w:tcBorders>
            <w:shd w:val="clear" w:color="auto" w:fill="FFFFFF"/>
          </w:tcPr>
          <w:p w:rsidR="00F43101" w:rsidRPr="003B05C5" w:rsidRDefault="00F43101" w:rsidP="005D6619">
            <w:pPr>
              <w:shd w:val="clear" w:color="auto" w:fill="FFFFFF"/>
              <w:jc w:val="both"/>
              <w:rPr>
                <w:color w:val="000000"/>
              </w:rPr>
            </w:pPr>
            <w:r w:rsidRPr="003B05C5">
              <w:rPr>
                <w:color w:val="000000"/>
              </w:rPr>
              <w:t>Закони України: "Про адміністративні послуги", "Про дозвільну систему у сфері господарської діяльності", “</w:t>
            </w:r>
            <w:r w:rsidRPr="003B05C5">
              <w:rPr>
                <w:rStyle w:val="rvts23"/>
                <w:bCs/>
                <w:color w:val="000000"/>
                <w:bdr w:val="none" w:sz="0" w:space="0" w:color="auto" w:frame="1"/>
              </w:rPr>
              <w:t>Про державну реєстрацію речових прав на нерухоме майно та їх обтяжень”,</w:t>
            </w:r>
            <w:r w:rsidRPr="003B05C5">
              <w:rPr>
                <w:color w:val="000000"/>
              </w:rPr>
              <w:t xml:space="preserve"> Указ Президента України від 03.07.2009 № 508/2009 "Про заходи із забезпечення додержання прав фізичних та юридичних осіб щодо одержання адміністративних (державних) послуг", постанови Кабінету Міністрів України від </w:t>
            </w:r>
            <w:r w:rsidRPr="003B05C5">
              <w:rPr>
                <w:rStyle w:val="rvts9"/>
                <w:bCs/>
                <w:color w:val="000000"/>
                <w:bdr w:val="none" w:sz="0" w:space="0" w:color="auto" w:frame="1"/>
              </w:rPr>
              <w:t xml:space="preserve">26.10.2011 р. №1141 </w:t>
            </w:r>
            <w:r w:rsidRPr="003B05C5">
              <w:rPr>
                <w:rStyle w:val="rvts23"/>
                <w:bCs/>
                <w:color w:val="000000"/>
                <w:bdr w:val="none" w:sz="0" w:space="0" w:color="auto" w:frame="1"/>
              </w:rPr>
              <w:t xml:space="preserve">“Про затвердження Порядку ведення Державного реєстру речових прав на нерухоме майно”, від </w:t>
            </w:r>
            <w:r w:rsidRPr="003B05C5">
              <w:rPr>
                <w:rStyle w:val="rvts9"/>
                <w:bCs/>
                <w:color w:val="000000"/>
                <w:bdr w:val="none" w:sz="0" w:space="0" w:color="auto" w:frame="1"/>
              </w:rPr>
              <w:t>25.12.2015 р. №1127</w:t>
            </w:r>
            <w:r w:rsidRPr="003B05C5">
              <w:rPr>
                <w:rStyle w:val="apple-converted-space"/>
                <w:color w:val="000000"/>
              </w:rPr>
              <w:t> </w:t>
            </w:r>
            <w:r w:rsidRPr="003B05C5">
              <w:rPr>
                <w:rStyle w:val="rvts23"/>
                <w:bCs/>
                <w:color w:val="000000"/>
                <w:bdr w:val="none" w:sz="0" w:space="0" w:color="auto" w:frame="1"/>
              </w:rPr>
              <w:t xml:space="preserve"> “Про державну реєстрацію речових прав на нерухоме майно та їх обтяжень”, від  </w:t>
            </w:r>
            <w:r w:rsidRPr="003B05C5">
              <w:rPr>
                <w:bCs/>
                <w:color w:val="000000"/>
              </w:rPr>
              <w:t>30.01.2013 р. №57</w:t>
            </w:r>
            <w:r w:rsidRPr="003B05C5">
              <w:rPr>
                <w:color w:val="000000"/>
              </w:rPr>
              <w:t> </w:t>
            </w:r>
            <w:r w:rsidRPr="003B05C5">
              <w:rPr>
                <w:rStyle w:val="rvts23"/>
                <w:bCs/>
                <w:color w:val="000000"/>
                <w:bdr w:val="none" w:sz="0" w:space="0" w:color="auto" w:frame="1"/>
              </w:rPr>
              <w:t xml:space="preserve"> “</w:t>
            </w:r>
            <w:r w:rsidRPr="003B05C5">
              <w:rPr>
                <w:bCs/>
                <w:color w:val="000000"/>
              </w:rPr>
              <w:t>Про затвердження Порядку ведення Реєстру адміністративних послуг”,</w:t>
            </w:r>
            <w:r w:rsidRPr="003B05C5">
              <w:rPr>
                <w:color w:val="000000"/>
              </w:rPr>
              <w:t xml:space="preserve"> розпорядження Кабінету Міністрів України № 90-р від 15.02.2006 «Про схвалення Концепції розвитку системи надання адміністративних послуг органами виконавчої влади», від 16.05.2014 р. № 523-р «Деякі питання надання адміністративних послуг органів виконавчої влади через центри надання адміністративних послуг».</w:t>
            </w:r>
          </w:p>
        </w:tc>
      </w:tr>
      <w:tr w:rsidR="00F43101" w:rsidRPr="003B05C5" w:rsidTr="005D6619">
        <w:trPr>
          <w:trHeight w:hRule="exact" w:val="880"/>
        </w:trPr>
        <w:tc>
          <w:tcPr>
            <w:tcW w:w="606" w:type="dxa"/>
            <w:tcBorders>
              <w:top w:val="single" w:sz="6" w:space="0" w:color="auto"/>
              <w:left w:val="single" w:sz="6" w:space="0" w:color="auto"/>
              <w:bottom w:val="single" w:sz="6" w:space="0" w:color="auto"/>
              <w:right w:val="single" w:sz="6" w:space="0" w:color="auto"/>
            </w:tcBorders>
            <w:shd w:val="clear" w:color="auto" w:fill="FFFFFF"/>
          </w:tcPr>
          <w:p w:rsidR="00F43101" w:rsidRPr="003B05C5" w:rsidRDefault="00F43101" w:rsidP="005D6619">
            <w:pPr>
              <w:shd w:val="clear" w:color="auto" w:fill="FFFFFF"/>
              <w:jc w:val="center"/>
              <w:rPr>
                <w:color w:val="000000"/>
                <w:sz w:val="28"/>
                <w:szCs w:val="28"/>
              </w:rPr>
            </w:pPr>
            <w:r w:rsidRPr="003B05C5">
              <w:rPr>
                <w:color w:val="000000"/>
                <w:sz w:val="28"/>
                <w:szCs w:val="28"/>
              </w:rPr>
              <w:t>3.</w:t>
            </w:r>
          </w:p>
        </w:tc>
        <w:tc>
          <w:tcPr>
            <w:tcW w:w="4059" w:type="dxa"/>
            <w:tcBorders>
              <w:top w:val="single" w:sz="6" w:space="0" w:color="auto"/>
              <w:left w:val="single" w:sz="6" w:space="0" w:color="auto"/>
              <w:bottom w:val="single" w:sz="6" w:space="0" w:color="auto"/>
              <w:right w:val="single" w:sz="6" w:space="0" w:color="auto"/>
            </w:tcBorders>
            <w:shd w:val="clear" w:color="auto" w:fill="FFFFFF"/>
          </w:tcPr>
          <w:p w:rsidR="00F43101" w:rsidRPr="003B05C5" w:rsidRDefault="00F43101" w:rsidP="005D6619">
            <w:pPr>
              <w:shd w:val="clear" w:color="auto" w:fill="FFFFFF"/>
              <w:rPr>
                <w:color w:val="000000"/>
                <w:sz w:val="28"/>
                <w:szCs w:val="28"/>
              </w:rPr>
            </w:pPr>
            <w:r w:rsidRPr="003B05C5">
              <w:rPr>
                <w:color w:val="000000"/>
                <w:spacing w:val="-11"/>
                <w:sz w:val="28"/>
                <w:szCs w:val="28"/>
              </w:rPr>
              <w:t>Розробник програми</w:t>
            </w:r>
          </w:p>
        </w:tc>
        <w:tc>
          <w:tcPr>
            <w:tcW w:w="5156" w:type="dxa"/>
            <w:tcBorders>
              <w:top w:val="single" w:sz="6" w:space="0" w:color="auto"/>
              <w:left w:val="single" w:sz="6" w:space="0" w:color="auto"/>
              <w:bottom w:val="single" w:sz="6" w:space="0" w:color="auto"/>
              <w:right w:val="single" w:sz="6" w:space="0" w:color="auto"/>
            </w:tcBorders>
            <w:shd w:val="clear" w:color="auto" w:fill="FFFFFF"/>
          </w:tcPr>
          <w:p w:rsidR="00F43101" w:rsidRPr="003B05C5" w:rsidRDefault="00F43101" w:rsidP="005D6619">
            <w:pPr>
              <w:shd w:val="clear" w:color="auto" w:fill="FFFFFF"/>
              <w:rPr>
                <w:color w:val="000000"/>
              </w:rPr>
            </w:pPr>
            <w:r w:rsidRPr="003B05C5">
              <w:rPr>
                <w:color w:val="000000"/>
              </w:rPr>
              <w:t>Центр надання адміністративних послуг райдержадміністрації</w:t>
            </w:r>
          </w:p>
        </w:tc>
      </w:tr>
      <w:tr w:rsidR="00F43101" w:rsidRPr="003B05C5" w:rsidTr="005D6619">
        <w:trPr>
          <w:trHeight w:hRule="exact" w:val="381"/>
        </w:trPr>
        <w:tc>
          <w:tcPr>
            <w:tcW w:w="606" w:type="dxa"/>
            <w:tcBorders>
              <w:top w:val="single" w:sz="6" w:space="0" w:color="auto"/>
              <w:left w:val="single" w:sz="6" w:space="0" w:color="auto"/>
              <w:bottom w:val="single" w:sz="6" w:space="0" w:color="auto"/>
              <w:right w:val="single" w:sz="6" w:space="0" w:color="auto"/>
            </w:tcBorders>
            <w:shd w:val="clear" w:color="auto" w:fill="FFFFFF"/>
          </w:tcPr>
          <w:p w:rsidR="00F43101" w:rsidRPr="003B05C5" w:rsidRDefault="00F43101" w:rsidP="005D6619">
            <w:pPr>
              <w:shd w:val="clear" w:color="auto" w:fill="FFFFFF"/>
              <w:jc w:val="center"/>
              <w:rPr>
                <w:color w:val="000000"/>
                <w:sz w:val="28"/>
                <w:szCs w:val="28"/>
              </w:rPr>
            </w:pPr>
            <w:r w:rsidRPr="003B05C5">
              <w:rPr>
                <w:color w:val="000000"/>
                <w:sz w:val="28"/>
                <w:szCs w:val="28"/>
              </w:rPr>
              <w:t>4.</w:t>
            </w:r>
          </w:p>
        </w:tc>
        <w:tc>
          <w:tcPr>
            <w:tcW w:w="4059" w:type="dxa"/>
            <w:tcBorders>
              <w:top w:val="single" w:sz="6" w:space="0" w:color="auto"/>
              <w:left w:val="single" w:sz="6" w:space="0" w:color="auto"/>
              <w:bottom w:val="single" w:sz="6" w:space="0" w:color="auto"/>
              <w:right w:val="single" w:sz="6" w:space="0" w:color="auto"/>
            </w:tcBorders>
            <w:shd w:val="clear" w:color="auto" w:fill="FFFFFF"/>
          </w:tcPr>
          <w:p w:rsidR="00F43101" w:rsidRPr="003B05C5" w:rsidRDefault="00F43101" w:rsidP="005D6619">
            <w:pPr>
              <w:shd w:val="clear" w:color="auto" w:fill="FFFFFF"/>
              <w:rPr>
                <w:color w:val="000000"/>
                <w:sz w:val="28"/>
                <w:szCs w:val="28"/>
              </w:rPr>
            </w:pPr>
            <w:proofErr w:type="spellStart"/>
            <w:r w:rsidRPr="003B05C5">
              <w:rPr>
                <w:color w:val="000000"/>
                <w:spacing w:val="-11"/>
                <w:sz w:val="28"/>
                <w:szCs w:val="28"/>
              </w:rPr>
              <w:t>Співрозробники</w:t>
            </w:r>
            <w:proofErr w:type="spellEnd"/>
            <w:r w:rsidRPr="003B05C5">
              <w:rPr>
                <w:color w:val="000000"/>
                <w:spacing w:val="-11"/>
                <w:sz w:val="28"/>
                <w:szCs w:val="28"/>
              </w:rPr>
              <w:t xml:space="preserve"> програми</w:t>
            </w:r>
          </w:p>
        </w:tc>
        <w:tc>
          <w:tcPr>
            <w:tcW w:w="5156" w:type="dxa"/>
            <w:tcBorders>
              <w:top w:val="single" w:sz="6" w:space="0" w:color="auto"/>
              <w:left w:val="single" w:sz="6" w:space="0" w:color="auto"/>
              <w:bottom w:val="single" w:sz="6" w:space="0" w:color="auto"/>
              <w:right w:val="single" w:sz="6" w:space="0" w:color="auto"/>
            </w:tcBorders>
            <w:shd w:val="clear" w:color="auto" w:fill="FFFFFF"/>
          </w:tcPr>
          <w:p w:rsidR="00F43101" w:rsidRPr="003B05C5" w:rsidRDefault="00F43101" w:rsidP="005D6619">
            <w:pPr>
              <w:shd w:val="clear" w:color="auto" w:fill="FFFFFF"/>
              <w:jc w:val="center"/>
              <w:rPr>
                <w:color w:val="000000"/>
              </w:rPr>
            </w:pPr>
            <w:r w:rsidRPr="003B05C5">
              <w:rPr>
                <w:color w:val="000000"/>
              </w:rPr>
              <w:t>-</w:t>
            </w:r>
          </w:p>
        </w:tc>
      </w:tr>
      <w:tr w:rsidR="00F43101" w:rsidRPr="003B05C5" w:rsidTr="005D6619">
        <w:trPr>
          <w:trHeight w:hRule="exact" w:val="853"/>
        </w:trPr>
        <w:tc>
          <w:tcPr>
            <w:tcW w:w="606" w:type="dxa"/>
            <w:tcBorders>
              <w:top w:val="single" w:sz="6" w:space="0" w:color="auto"/>
              <w:left w:val="single" w:sz="6" w:space="0" w:color="auto"/>
              <w:bottom w:val="single" w:sz="6" w:space="0" w:color="auto"/>
              <w:right w:val="single" w:sz="6" w:space="0" w:color="auto"/>
            </w:tcBorders>
            <w:shd w:val="clear" w:color="auto" w:fill="FFFFFF"/>
          </w:tcPr>
          <w:p w:rsidR="00F43101" w:rsidRPr="003B05C5" w:rsidRDefault="00F43101" w:rsidP="005D6619">
            <w:pPr>
              <w:shd w:val="clear" w:color="auto" w:fill="FFFFFF"/>
              <w:jc w:val="center"/>
              <w:rPr>
                <w:color w:val="000000"/>
                <w:sz w:val="28"/>
                <w:szCs w:val="28"/>
              </w:rPr>
            </w:pPr>
            <w:r w:rsidRPr="003B05C5">
              <w:rPr>
                <w:color w:val="000000"/>
                <w:sz w:val="28"/>
                <w:szCs w:val="28"/>
              </w:rPr>
              <w:t>5.</w:t>
            </w:r>
          </w:p>
        </w:tc>
        <w:tc>
          <w:tcPr>
            <w:tcW w:w="4059" w:type="dxa"/>
            <w:tcBorders>
              <w:top w:val="single" w:sz="6" w:space="0" w:color="auto"/>
              <w:left w:val="single" w:sz="6" w:space="0" w:color="auto"/>
              <w:bottom w:val="single" w:sz="6" w:space="0" w:color="auto"/>
              <w:right w:val="single" w:sz="6" w:space="0" w:color="auto"/>
            </w:tcBorders>
            <w:shd w:val="clear" w:color="auto" w:fill="FFFFFF"/>
          </w:tcPr>
          <w:p w:rsidR="00F43101" w:rsidRPr="003B05C5" w:rsidRDefault="00F43101" w:rsidP="005D6619">
            <w:pPr>
              <w:shd w:val="clear" w:color="auto" w:fill="FFFFFF"/>
              <w:spacing w:line="317" w:lineRule="exact"/>
              <w:ind w:hanging="14"/>
              <w:rPr>
                <w:color w:val="000000"/>
                <w:sz w:val="28"/>
                <w:szCs w:val="28"/>
              </w:rPr>
            </w:pPr>
            <w:r w:rsidRPr="003B05C5">
              <w:rPr>
                <w:color w:val="000000"/>
                <w:spacing w:val="-9"/>
                <w:sz w:val="28"/>
                <w:szCs w:val="28"/>
              </w:rPr>
              <w:t xml:space="preserve">Відповідальний виконавець </w:t>
            </w:r>
            <w:r w:rsidRPr="003B05C5">
              <w:rPr>
                <w:color w:val="000000"/>
                <w:spacing w:val="-11"/>
                <w:sz w:val="28"/>
                <w:szCs w:val="28"/>
              </w:rPr>
              <w:t>програми</w:t>
            </w:r>
          </w:p>
        </w:tc>
        <w:tc>
          <w:tcPr>
            <w:tcW w:w="5156" w:type="dxa"/>
            <w:tcBorders>
              <w:top w:val="single" w:sz="6" w:space="0" w:color="auto"/>
              <w:left w:val="single" w:sz="6" w:space="0" w:color="auto"/>
              <w:bottom w:val="single" w:sz="6" w:space="0" w:color="auto"/>
              <w:right w:val="single" w:sz="6" w:space="0" w:color="auto"/>
            </w:tcBorders>
            <w:shd w:val="clear" w:color="auto" w:fill="FFFFFF"/>
          </w:tcPr>
          <w:p w:rsidR="00F43101" w:rsidRPr="003B05C5" w:rsidRDefault="009A09B0" w:rsidP="005D6619">
            <w:pPr>
              <w:shd w:val="clear" w:color="auto" w:fill="FFFFFF"/>
              <w:jc w:val="both"/>
              <w:rPr>
                <w:color w:val="000000"/>
              </w:rPr>
            </w:pPr>
            <w:r>
              <w:rPr>
                <w:color w:val="000000"/>
              </w:rPr>
              <w:t xml:space="preserve">Броварська районна державна адміністрація, </w:t>
            </w:r>
            <w:r w:rsidR="00F43101" w:rsidRPr="003B05C5">
              <w:rPr>
                <w:color w:val="000000"/>
              </w:rPr>
              <w:t>Центр  надання адміністративних послуг райдержадміністрації</w:t>
            </w:r>
          </w:p>
        </w:tc>
      </w:tr>
      <w:tr w:rsidR="00F43101" w:rsidRPr="003B05C5" w:rsidTr="005D6619">
        <w:trPr>
          <w:trHeight w:hRule="exact" w:val="826"/>
        </w:trPr>
        <w:tc>
          <w:tcPr>
            <w:tcW w:w="606" w:type="dxa"/>
            <w:tcBorders>
              <w:top w:val="single" w:sz="6" w:space="0" w:color="auto"/>
              <w:left w:val="single" w:sz="6" w:space="0" w:color="auto"/>
              <w:bottom w:val="single" w:sz="6" w:space="0" w:color="auto"/>
              <w:right w:val="single" w:sz="6" w:space="0" w:color="auto"/>
            </w:tcBorders>
            <w:shd w:val="clear" w:color="auto" w:fill="FFFFFF"/>
          </w:tcPr>
          <w:p w:rsidR="00F43101" w:rsidRPr="003B05C5" w:rsidRDefault="00F43101" w:rsidP="005D6619">
            <w:pPr>
              <w:shd w:val="clear" w:color="auto" w:fill="FFFFFF"/>
              <w:jc w:val="center"/>
              <w:rPr>
                <w:color w:val="000000"/>
                <w:sz w:val="28"/>
                <w:szCs w:val="28"/>
              </w:rPr>
            </w:pPr>
            <w:r w:rsidRPr="003B05C5">
              <w:rPr>
                <w:color w:val="000000"/>
                <w:sz w:val="28"/>
                <w:szCs w:val="28"/>
              </w:rPr>
              <w:t>6.</w:t>
            </w:r>
          </w:p>
        </w:tc>
        <w:tc>
          <w:tcPr>
            <w:tcW w:w="4059" w:type="dxa"/>
            <w:tcBorders>
              <w:top w:val="single" w:sz="6" w:space="0" w:color="auto"/>
              <w:left w:val="single" w:sz="6" w:space="0" w:color="auto"/>
              <w:bottom w:val="single" w:sz="6" w:space="0" w:color="auto"/>
              <w:right w:val="single" w:sz="6" w:space="0" w:color="auto"/>
            </w:tcBorders>
            <w:shd w:val="clear" w:color="auto" w:fill="FFFFFF"/>
          </w:tcPr>
          <w:p w:rsidR="00F43101" w:rsidRPr="003B05C5" w:rsidRDefault="00F43101" w:rsidP="005D6619">
            <w:pPr>
              <w:shd w:val="clear" w:color="auto" w:fill="FFFFFF"/>
              <w:rPr>
                <w:color w:val="000000"/>
                <w:sz w:val="28"/>
                <w:szCs w:val="28"/>
              </w:rPr>
            </w:pPr>
            <w:r w:rsidRPr="003B05C5">
              <w:rPr>
                <w:color w:val="000000"/>
                <w:spacing w:val="-11"/>
                <w:sz w:val="28"/>
                <w:szCs w:val="28"/>
              </w:rPr>
              <w:t>Учасники програми</w:t>
            </w:r>
          </w:p>
        </w:tc>
        <w:tc>
          <w:tcPr>
            <w:tcW w:w="5156" w:type="dxa"/>
            <w:tcBorders>
              <w:top w:val="single" w:sz="6" w:space="0" w:color="auto"/>
              <w:left w:val="single" w:sz="6" w:space="0" w:color="auto"/>
              <w:bottom w:val="single" w:sz="6" w:space="0" w:color="auto"/>
              <w:right w:val="single" w:sz="6" w:space="0" w:color="auto"/>
            </w:tcBorders>
            <w:shd w:val="clear" w:color="auto" w:fill="FFFFFF"/>
          </w:tcPr>
          <w:p w:rsidR="00F43101" w:rsidRPr="003B05C5" w:rsidRDefault="009A09B0" w:rsidP="005D6619">
            <w:pPr>
              <w:shd w:val="clear" w:color="auto" w:fill="FFFFFF"/>
              <w:jc w:val="both"/>
              <w:rPr>
                <w:color w:val="000000"/>
              </w:rPr>
            </w:pPr>
            <w:r>
              <w:rPr>
                <w:color w:val="000000"/>
              </w:rPr>
              <w:t xml:space="preserve">Броварська районна державна адміністрація, </w:t>
            </w:r>
            <w:r w:rsidRPr="003B05C5">
              <w:rPr>
                <w:color w:val="000000"/>
              </w:rPr>
              <w:t>Центр  надання адміністративних послуг райдержадміністрації</w:t>
            </w:r>
          </w:p>
        </w:tc>
      </w:tr>
      <w:tr w:rsidR="00F43101" w:rsidRPr="003B05C5" w:rsidTr="005D6619">
        <w:trPr>
          <w:trHeight w:hRule="exact" w:val="439"/>
        </w:trPr>
        <w:tc>
          <w:tcPr>
            <w:tcW w:w="606" w:type="dxa"/>
            <w:tcBorders>
              <w:top w:val="single" w:sz="6" w:space="0" w:color="auto"/>
              <w:left w:val="single" w:sz="6" w:space="0" w:color="auto"/>
              <w:bottom w:val="single" w:sz="6" w:space="0" w:color="auto"/>
              <w:right w:val="single" w:sz="6" w:space="0" w:color="auto"/>
            </w:tcBorders>
            <w:shd w:val="clear" w:color="auto" w:fill="FFFFFF"/>
          </w:tcPr>
          <w:p w:rsidR="00F43101" w:rsidRPr="003B05C5" w:rsidRDefault="00F43101" w:rsidP="005D6619">
            <w:pPr>
              <w:shd w:val="clear" w:color="auto" w:fill="FFFFFF"/>
              <w:jc w:val="center"/>
              <w:rPr>
                <w:color w:val="000000"/>
                <w:sz w:val="28"/>
                <w:szCs w:val="28"/>
              </w:rPr>
            </w:pPr>
            <w:r w:rsidRPr="003B05C5">
              <w:rPr>
                <w:color w:val="000000"/>
                <w:sz w:val="28"/>
                <w:szCs w:val="28"/>
              </w:rPr>
              <w:t>7.</w:t>
            </w:r>
          </w:p>
        </w:tc>
        <w:tc>
          <w:tcPr>
            <w:tcW w:w="4059" w:type="dxa"/>
            <w:tcBorders>
              <w:top w:val="single" w:sz="6" w:space="0" w:color="auto"/>
              <w:left w:val="single" w:sz="6" w:space="0" w:color="auto"/>
              <w:bottom w:val="single" w:sz="6" w:space="0" w:color="auto"/>
              <w:right w:val="single" w:sz="6" w:space="0" w:color="auto"/>
            </w:tcBorders>
            <w:shd w:val="clear" w:color="auto" w:fill="FFFFFF"/>
          </w:tcPr>
          <w:p w:rsidR="00F43101" w:rsidRPr="003B05C5" w:rsidRDefault="00F43101" w:rsidP="005D6619">
            <w:pPr>
              <w:shd w:val="clear" w:color="auto" w:fill="FFFFFF"/>
              <w:rPr>
                <w:color w:val="000000"/>
                <w:sz w:val="28"/>
                <w:szCs w:val="28"/>
              </w:rPr>
            </w:pPr>
            <w:r w:rsidRPr="003B05C5">
              <w:rPr>
                <w:color w:val="000000"/>
                <w:spacing w:val="-10"/>
                <w:sz w:val="28"/>
                <w:szCs w:val="28"/>
              </w:rPr>
              <w:t>Термін реалізації програми</w:t>
            </w:r>
          </w:p>
        </w:tc>
        <w:tc>
          <w:tcPr>
            <w:tcW w:w="5156" w:type="dxa"/>
            <w:tcBorders>
              <w:top w:val="single" w:sz="6" w:space="0" w:color="auto"/>
              <w:left w:val="single" w:sz="6" w:space="0" w:color="auto"/>
              <w:bottom w:val="single" w:sz="6" w:space="0" w:color="auto"/>
              <w:right w:val="single" w:sz="6" w:space="0" w:color="auto"/>
            </w:tcBorders>
            <w:shd w:val="clear" w:color="auto" w:fill="FFFFFF"/>
          </w:tcPr>
          <w:p w:rsidR="00F43101" w:rsidRPr="003B05C5" w:rsidRDefault="00F43101" w:rsidP="005D6619">
            <w:pPr>
              <w:shd w:val="clear" w:color="auto" w:fill="FFFFFF"/>
              <w:jc w:val="center"/>
              <w:rPr>
                <w:color w:val="000000"/>
              </w:rPr>
            </w:pPr>
            <w:r w:rsidRPr="003B05C5">
              <w:rPr>
                <w:color w:val="000000"/>
              </w:rPr>
              <w:t>2017-2018 роки</w:t>
            </w:r>
          </w:p>
        </w:tc>
      </w:tr>
      <w:tr w:rsidR="00F43101" w:rsidRPr="003B05C5" w:rsidTr="005D6619">
        <w:trPr>
          <w:trHeight w:hRule="exact" w:val="734"/>
        </w:trPr>
        <w:tc>
          <w:tcPr>
            <w:tcW w:w="606" w:type="dxa"/>
            <w:tcBorders>
              <w:top w:val="single" w:sz="6" w:space="0" w:color="auto"/>
              <w:left w:val="single" w:sz="6" w:space="0" w:color="auto"/>
              <w:bottom w:val="single" w:sz="6" w:space="0" w:color="auto"/>
              <w:right w:val="single" w:sz="6" w:space="0" w:color="auto"/>
            </w:tcBorders>
            <w:shd w:val="clear" w:color="auto" w:fill="FFFFFF"/>
          </w:tcPr>
          <w:p w:rsidR="00F43101" w:rsidRPr="003B05C5" w:rsidRDefault="00F43101" w:rsidP="005D6619">
            <w:pPr>
              <w:shd w:val="clear" w:color="auto" w:fill="FFFFFF"/>
              <w:jc w:val="center"/>
              <w:rPr>
                <w:color w:val="000000"/>
                <w:sz w:val="28"/>
                <w:szCs w:val="28"/>
              </w:rPr>
            </w:pPr>
            <w:r w:rsidRPr="003B05C5">
              <w:rPr>
                <w:color w:val="000000"/>
                <w:spacing w:val="-16"/>
                <w:sz w:val="28"/>
                <w:szCs w:val="28"/>
              </w:rPr>
              <w:t>7.1.</w:t>
            </w:r>
          </w:p>
        </w:tc>
        <w:tc>
          <w:tcPr>
            <w:tcW w:w="4059" w:type="dxa"/>
            <w:tcBorders>
              <w:top w:val="single" w:sz="6" w:space="0" w:color="auto"/>
              <w:left w:val="single" w:sz="6" w:space="0" w:color="auto"/>
              <w:bottom w:val="single" w:sz="6" w:space="0" w:color="auto"/>
              <w:right w:val="single" w:sz="6" w:space="0" w:color="auto"/>
            </w:tcBorders>
            <w:shd w:val="clear" w:color="auto" w:fill="FFFFFF"/>
          </w:tcPr>
          <w:p w:rsidR="00F43101" w:rsidRPr="003B05C5" w:rsidRDefault="00F43101" w:rsidP="005D6619">
            <w:pPr>
              <w:shd w:val="clear" w:color="auto" w:fill="FFFFFF"/>
              <w:spacing w:line="317" w:lineRule="exact"/>
              <w:ind w:hanging="5"/>
              <w:rPr>
                <w:color w:val="000000"/>
                <w:sz w:val="28"/>
                <w:szCs w:val="28"/>
              </w:rPr>
            </w:pPr>
            <w:r w:rsidRPr="003B05C5">
              <w:rPr>
                <w:color w:val="000000"/>
                <w:spacing w:val="-1"/>
                <w:sz w:val="28"/>
                <w:szCs w:val="28"/>
              </w:rPr>
              <w:t xml:space="preserve">Етапи виконання програми (для </w:t>
            </w:r>
            <w:r w:rsidRPr="003B05C5">
              <w:rPr>
                <w:color w:val="000000"/>
                <w:spacing w:val="-8"/>
                <w:sz w:val="28"/>
                <w:szCs w:val="28"/>
              </w:rPr>
              <w:t>довгострокових програм)</w:t>
            </w:r>
          </w:p>
        </w:tc>
        <w:tc>
          <w:tcPr>
            <w:tcW w:w="5156" w:type="dxa"/>
            <w:tcBorders>
              <w:top w:val="single" w:sz="6" w:space="0" w:color="auto"/>
              <w:left w:val="single" w:sz="6" w:space="0" w:color="auto"/>
              <w:bottom w:val="single" w:sz="4" w:space="0" w:color="auto"/>
              <w:right w:val="single" w:sz="6" w:space="0" w:color="auto"/>
            </w:tcBorders>
            <w:shd w:val="clear" w:color="auto" w:fill="FFFFFF"/>
          </w:tcPr>
          <w:p w:rsidR="00F43101" w:rsidRPr="003B05C5" w:rsidRDefault="00F43101" w:rsidP="005D6619">
            <w:pPr>
              <w:shd w:val="clear" w:color="auto" w:fill="FFFFFF"/>
              <w:jc w:val="center"/>
              <w:rPr>
                <w:color w:val="000000"/>
                <w:sz w:val="28"/>
                <w:szCs w:val="28"/>
              </w:rPr>
            </w:pPr>
            <w:r w:rsidRPr="003B05C5">
              <w:rPr>
                <w:color w:val="000000"/>
              </w:rPr>
              <w:t>2017 - 2018 роки</w:t>
            </w:r>
          </w:p>
        </w:tc>
      </w:tr>
      <w:tr w:rsidR="00F43101" w:rsidRPr="003B05C5" w:rsidTr="005D6619">
        <w:trPr>
          <w:trHeight w:hRule="exact" w:val="1356"/>
        </w:trPr>
        <w:tc>
          <w:tcPr>
            <w:tcW w:w="606" w:type="dxa"/>
            <w:tcBorders>
              <w:top w:val="single" w:sz="6" w:space="0" w:color="auto"/>
              <w:left w:val="single" w:sz="6" w:space="0" w:color="auto"/>
              <w:bottom w:val="single" w:sz="6" w:space="0" w:color="auto"/>
              <w:right w:val="single" w:sz="6" w:space="0" w:color="auto"/>
            </w:tcBorders>
            <w:shd w:val="clear" w:color="auto" w:fill="FFFFFF"/>
          </w:tcPr>
          <w:p w:rsidR="00F43101" w:rsidRPr="003B05C5" w:rsidRDefault="00F43101" w:rsidP="005D6619">
            <w:pPr>
              <w:shd w:val="clear" w:color="auto" w:fill="FFFFFF"/>
              <w:jc w:val="center"/>
              <w:rPr>
                <w:color w:val="000000"/>
                <w:sz w:val="28"/>
                <w:szCs w:val="28"/>
              </w:rPr>
            </w:pPr>
            <w:r w:rsidRPr="003B05C5">
              <w:rPr>
                <w:color w:val="000000"/>
                <w:sz w:val="28"/>
                <w:szCs w:val="28"/>
              </w:rPr>
              <w:t>8.</w:t>
            </w:r>
          </w:p>
        </w:tc>
        <w:tc>
          <w:tcPr>
            <w:tcW w:w="4059" w:type="dxa"/>
            <w:tcBorders>
              <w:top w:val="single" w:sz="6" w:space="0" w:color="auto"/>
              <w:left w:val="single" w:sz="6" w:space="0" w:color="auto"/>
              <w:bottom w:val="single" w:sz="6" w:space="0" w:color="auto"/>
              <w:right w:val="single" w:sz="6" w:space="0" w:color="auto"/>
            </w:tcBorders>
            <w:shd w:val="clear" w:color="auto" w:fill="FFFFFF"/>
          </w:tcPr>
          <w:p w:rsidR="00F43101" w:rsidRPr="003B05C5" w:rsidRDefault="00F43101" w:rsidP="005D6619">
            <w:pPr>
              <w:shd w:val="clear" w:color="auto" w:fill="FFFFFF"/>
              <w:spacing w:line="317" w:lineRule="exact"/>
              <w:ind w:left="10" w:firstLine="5"/>
              <w:rPr>
                <w:color w:val="000000"/>
                <w:sz w:val="28"/>
                <w:szCs w:val="28"/>
              </w:rPr>
            </w:pPr>
            <w:r w:rsidRPr="003B05C5">
              <w:rPr>
                <w:color w:val="000000"/>
                <w:spacing w:val="-7"/>
                <w:sz w:val="28"/>
                <w:szCs w:val="28"/>
              </w:rPr>
              <w:t xml:space="preserve">Перелік  місцевих бюджетів, які </w:t>
            </w:r>
            <w:r w:rsidRPr="003B05C5">
              <w:rPr>
                <w:color w:val="000000"/>
                <w:spacing w:val="-11"/>
                <w:sz w:val="28"/>
                <w:szCs w:val="28"/>
              </w:rPr>
              <w:t xml:space="preserve">беруть участь у виконанні </w:t>
            </w:r>
            <w:r w:rsidRPr="003B05C5">
              <w:rPr>
                <w:color w:val="000000"/>
                <w:spacing w:val="-12"/>
                <w:sz w:val="28"/>
                <w:szCs w:val="28"/>
              </w:rPr>
              <w:t xml:space="preserve">програми       (для комплексних </w:t>
            </w:r>
            <w:r w:rsidRPr="003B05C5">
              <w:rPr>
                <w:color w:val="000000"/>
                <w:spacing w:val="-10"/>
                <w:sz w:val="28"/>
                <w:szCs w:val="28"/>
              </w:rPr>
              <w:t>програм)</w:t>
            </w:r>
          </w:p>
        </w:tc>
        <w:tc>
          <w:tcPr>
            <w:tcW w:w="5156" w:type="dxa"/>
            <w:tcBorders>
              <w:top w:val="single" w:sz="4" w:space="0" w:color="auto"/>
              <w:left w:val="single" w:sz="6" w:space="0" w:color="auto"/>
              <w:bottom w:val="single" w:sz="6" w:space="0" w:color="auto"/>
              <w:right w:val="single" w:sz="6" w:space="0" w:color="auto"/>
            </w:tcBorders>
            <w:shd w:val="clear" w:color="auto" w:fill="FFFFFF"/>
          </w:tcPr>
          <w:p w:rsidR="00F43101" w:rsidRPr="003B05C5" w:rsidRDefault="00F43101" w:rsidP="005D6619">
            <w:pPr>
              <w:shd w:val="clear" w:color="auto" w:fill="FFFFFF"/>
              <w:jc w:val="center"/>
              <w:rPr>
                <w:color w:val="000000"/>
                <w:sz w:val="28"/>
                <w:szCs w:val="28"/>
              </w:rPr>
            </w:pPr>
            <w:r w:rsidRPr="003B05C5">
              <w:rPr>
                <w:color w:val="000000"/>
                <w:sz w:val="28"/>
                <w:szCs w:val="28"/>
              </w:rPr>
              <w:t>-</w:t>
            </w:r>
          </w:p>
        </w:tc>
      </w:tr>
      <w:tr w:rsidR="00F43101" w:rsidRPr="003B05C5" w:rsidTr="005D6619">
        <w:trPr>
          <w:trHeight w:hRule="exact" w:val="1014"/>
        </w:trPr>
        <w:tc>
          <w:tcPr>
            <w:tcW w:w="606" w:type="dxa"/>
            <w:tcBorders>
              <w:top w:val="single" w:sz="6" w:space="0" w:color="auto"/>
              <w:left w:val="single" w:sz="6" w:space="0" w:color="auto"/>
              <w:bottom w:val="single" w:sz="6" w:space="0" w:color="auto"/>
              <w:right w:val="single" w:sz="6" w:space="0" w:color="auto"/>
            </w:tcBorders>
            <w:shd w:val="clear" w:color="auto" w:fill="FFFFFF"/>
          </w:tcPr>
          <w:p w:rsidR="00F43101" w:rsidRPr="003B05C5" w:rsidRDefault="00F43101" w:rsidP="005D6619">
            <w:pPr>
              <w:shd w:val="clear" w:color="auto" w:fill="FFFFFF"/>
              <w:jc w:val="center"/>
              <w:rPr>
                <w:color w:val="000000"/>
                <w:sz w:val="28"/>
                <w:szCs w:val="28"/>
              </w:rPr>
            </w:pPr>
            <w:r w:rsidRPr="003B05C5">
              <w:rPr>
                <w:color w:val="000000"/>
                <w:sz w:val="28"/>
                <w:szCs w:val="28"/>
              </w:rPr>
              <w:lastRenderedPageBreak/>
              <w:t>9.</w:t>
            </w:r>
          </w:p>
        </w:tc>
        <w:tc>
          <w:tcPr>
            <w:tcW w:w="4059" w:type="dxa"/>
            <w:tcBorders>
              <w:top w:val="single" w:sz="6" w:space="0" w:color="auto"/>
              <w:left w:val="single" w:sz="6" w:space="0" w:color="auto"/>
              <w:bottom w:val="single" w:sz="6" w:space="0" w:color="auto"/>
              <w:right w:val="single" w:sz="6" w:space="0" w:color="auto"/>
            </w:tcBorders>
            <w:shd w:val="clear" w:color="auto" w:fill="FFFFFF"/>
          </w:tcPr>
          <w:p w:rsidR="00F43101" w:rsidRPr="003B05C5" w:rsidRDefault="00F43101" w:rsidP="005D6619">
            <w:pPr>
              <w:shd w:val="clear" w:color="auto" w:fill="FFFFFF"/>
              <w:spacing w:line="322" w:lineRule="exact"/>
              <w:ind w:left="10" w:firstLine="14"/>
              <w:rPr>
                <w:color w:val="000000"/>
                <w:sz w:val="28"/>
                <w:szCs w:val="28"/>
              </w:rPr>
            </w:pPr>
            <w:r w:rsidRPr="003B05C5">
              <w:rPr>
                <w:color w:val="000000"/>
                <w:spacing w:val="-9"/>
                <w:sz w:val="28"/>
                <w:szCs w:val="28"/>
              </w:rPr>
              <w:t>Загальний обсяг фінансових ресурсів, необхідних для реалізації   програми, всього, у тому числі:</w:t>
            </w:r>
          </w:p>
        </w:tc>
        <w:tc>
          <w:tcPr>
            <w:tcW w:w="5156" w:type="dxa"/>
            <w:tcBorders>
              <w:top w:val="single" w:sz="6" w:space="0" w:color="auto"/>
              <w:left w:val="single" w:sz="6" w:space="0" w:color="auto"/>
              <w:bottom w:val="single" w:sz="6" w:space="0" w:color="auto"/>
              <w:right w:val="single" w:sz="6" w:space="0" w:color="auto"/>
            </w:tcBorders>
            <w:shd w:val="clear" w:color="auto" w:fill="FFFFFF"/>
          </w:tcPr>
          <w:p w:rsidR="00F43101" w:rsidRPr="003B05C5" w:rsidRDefault="00CE485F" w:rsidP="005D6619">
            <w:pPr>
              <w:shd w:val="clear" w:color="auto" w:fill="FFFFFF"/>
              <w:jc w:val="center"/>
              <w:rPr>
                <w:color w:val="000000"/>
              </w:rPr>
            </w:pPr>
            <w:r>
              <w:rPr>
                <w:color w:val="000000"/>
              </w:rPr>
              <w:t>214,0 тис. грн.</w:t>
            </w:r>
          </w:p>
        </w:tc>
      </w:tr>
      <w:tr w:rsidR="00F43101" w:rsidRPr="003B05C5" w:rsidTr="005D6619">
        <w:trPr>
          <w:trHeight w:hRule="exact" w:val="681"/>
        </w:trPr>
        <w:tc>
          <w:tcPr>
            <w:tcW w:w="606" w:type="dxa"/>
            <w:tcBorders>
              <w:top w:val="single" w:sz="6" w:space="0" w:color="auto"/>
              <w:left w:val="single" w:sz="6" w:space="0" w:color="auto"/>
              <w:bottom w:val="single" w:sz="4" w:space="0" w:color="auto"/>
              <w:right w:val="single" w:sz="6" w:space="0" w:color="auto"/>
            </w:tcBorders>
            <w:shd w:val="clear" w:color="auto" w:fill="FFFFFF"/>
          </w:tcPr>
          <w:p w:rsidR="00F43101" w:rsidRPr="003B05C5" w:rsidRDefault="00F43101" w:rsidP="005D6619">
            <w:pPr>
              <w:shd w:val="clear" w:color="auto" w:fill="FFFFFF"/>
              <w:jc w:val="center"/>
              <w:rPr>
                <w:color w:val="000000"/>
                <w:sz w:val="28"/>
                <w:szCs w:val="28"/>
              </w:rPr>
            </w:pPr>
            <w:r w:rsidRPr="003B05C5">
              <w:rPr>
                <w:bCs/>
                <w:color w:val="000000"/>
                <w:spacing w:val="-16"/>
                <w:sz w:val="28"/>
                <w:szCs w:val="28"/>
              </w:rPr>
              <w:t>9.1.</w:t>
            </w:r>
          </w:p>
        </w:tc>
        <w:tc>
          <w:tcPr>
            <w:tcW w:w="4059" w:type="dxa"/>
            <w:tcBorders>
              <w:top w:val="single" w:sz="6" w:space="0" w:color="auto"/>
              <w:left w:val="single" w:sz="6" w:space="0" w:color="auto"/>
              <w:bottom w:val="single" w:sz="4" w:space="0" w:color="auto"/>
              <w:right w:val="single" w:sz="6" w:space="0" w:color="auto"/>
            </w:tcBorders>
            <w:shd w:val="clear" w:color="auto" w:fill="FFFFFF"/>
          </w:tcPr>
          <w:p w:rsidR="00F43101" w:rsidRPr="003B05C5" w:rsidRDefault="00F43101" w:rsidP="005D6619">
            <w:pPr>
              <w:shd w:val="clear" w:color="auto" w:fill="FFFFFF"/>
              <w:ind w:left="14"/>
              <w:rPr>
                <w:color w:val="000000"/>
                <w:sz w:val="28"/>
                <w:szCs w:val="28"/>
              </w:rPr>
            </w:pPr>
            <w:r w:rsidRPr="003B05C5">
              <w:rPr>
                <w:color w:val="000000"/>
                <w:spacing w:val="-11"/>
                <w:sz w:val="28"/>
                <w:szCs w:val="28"/>
              </w:rPr>
              <w:t xml:space="preserve">коштів місцевого (районного) бюджету </w:t>
            </w:r>
          </w:p>
        </w:tc>
        <w:tc>
          <w:tcPr>
            <w:tcW w:w="5156" w:type="dxa"/>
            <w:tcBorders>
              <w:top w:val="single" w:sz="6" w:space="0" w:color="auto"/>
              <w:left w:val="single" w:sz="6" w:space="0" w:color="auto"/>
              <w:bottom w:val="single" w:sz="4" w:space="0" w:color="auto"/>
              <w:right w:val="single" w:sz="6" w:space="0" w:color="auto"/>
            </w:tcBorders>
            <w:shd w:val="clear" w:color="auto" w:fill="FFFFFF"/>
          </w:tcPr>
          <w:p w:rsidR="00F43101" w:rsidRPr="003B05C5" w:rsidRDefault="00CE485F" w:rsidP="005D6619">
            <w:pPr>
              <w:shd w:val="clear" w:color="auto" w:fill="FFFFFF"/>
              <w:jc w:val="center"/>
              <w:rPr>
                <w:color w:val="000000"/>
              </w:rPr>
            </w:pPr>
            <w:r>
              <w:rPr>
                <w:color w:val="000000"/>
              </w:rPr>
              <w:t>214,0 тис. грн.</w:t>
            </w:r>
          </w:p>
        </w:tc>
      </w:tr>
      <w:tr w:rsidR="00F43101" w:rsidRPr="003B05C5" w:rsidTr="005D6619">
        <w:trPr>
          <w:trHeight w:hRule="exact" w:val="429"/>
        </w:trPr>
        <w:tc>
          <w:tcPr>
            <w:tcW w:w="606" w:type="dxa"/>
            <w:tcBorders>
              <w:top w:val="single" w:sz="4" w:space="0" w:color="auto"/>
              <w:left w:val="single" w:sz="4" w:space="0" w:color="auto"/>
              <w:bottom w:val="single" w:sz="12" w:space="0" w:color="auto"/>
              <w:right w:val="single" w:sz="6" w:space="0" w:color="auto"/>
            </w:tcBorders>
            <w:shd w:val="clear" w:color="auto" w:fill="FFFFFF"/>
          </w:tcPr>
          <w:p w:rsidR="00F43101" w:rsidRPr="003B05C5" w:rsidRDefault="00F43101" w:rsidP="005D6619">
            <w:pPr>
              <w:shd w:val="clear" w:color="auto" w:fill="FFFFFF"/>
              <w:rPr>
                <w:color w:val="000000"/>
                <w:sz w:val="28"/>
                <w:szCs w:val="28"/>
              </w:rPr>
            </w:pPr>
          </w:p>
        </w:tc>
        <w:tc>
          <w:tcPr>
            <w:tcW w:w="4059" w:type="dxa"/>
            <w:tcBorders>
              <w:top w:val="single" w:sz="4" w:space="0" w:color="auto"/>
              <w:left w:val="single" w:sz="6" w:space="0" w:color="auto"/>
              <w:bottom w:val="single" w:sz="12" w:space="0" w:color="auto"/>
              <w:right w:val="single" w:sz="6" w:space="0" w:color="auto"/>
            </w:tcBorders>
            <w:shd w:val="clear" w:color="auto" w:fill="FFFFFF"/>
          </w:tcPr>
          <w:p w:rsidR="00F43101" w:rsidRPr="003B05C5" w:rsidRDefault="00F43101" w:rsidP="005D6619">
            <w:pPr>
              <w:shd w:val="clear" w:color="auto" w:fill="FFFFFF"/>
              <w:ind w:left="19"/>
              <w:rPr>
                <w:color w:val="000000"/>
                <w:sz w:val="28"/>
                <w:szCs w:val="28"/>
              </w:rPr>
            </w:pPr>
            <w:r w:rsidRPr="003B05C5">
              <w:rPr>
                <w:color w:val="000000"/>
                <w:spacing w:val="-11"/>
                <w:sz w:val="28"/>
                <w:szCs w:val="28"/>
              </w:rPr>
              <w:t>коштів інших джерел</w:t>
            </w:r>
          </w:p>
        </w:tc>
        <w:tc>
          <w:tcPr>
            <w:tcW w:w="5156" w:type="dxa"/>
            <w:tcBorders>
              <w:top w:val="single" w:sz="4" w:space="0" w:color="auto"/>
              <w:left w:val="single" w:sz="6" w:space="0" w:color="auto"/>
              <w:bottom w:val="single" w:sz="12" w:space="0" w:color="auto"/>
              <w:right w:val="single" w:sz="4" w:space="0" w:color="auto"/>
            </w:tcBorders>
            <w:shd w:val="clear" w:color="auto" w:fill="FFFFFF"/>
          </w:tcPr>
          <w:p w:rsidR="00F43101" w:rsidRPr="003B05C5" w:rsidRDefault="00F43101" w:rsidP="005D6619">
            <w:pPr>
              <w:shd w:val="clear" w:color="auto" w:fill="FFFFFF"/>
              <w:jc w:val="center"/>
              <w:rPr>
                <w:color w:val="000000"/>
                <w:sz w:val="28"/>
                <w:szCs w:val="28"/>
              </w:rPr>
            </w:pPr>
            <w:r w:rsidRPr="003B05C5">
              <w:rPr>
                <w:color w:val="000000"/>
                <w:sz w:val="28"/>
                <w:szCs w:val="28"/>
              </w:rPr>
              <w:t>-</w:t>
            </w:r>
          </w:p>
        </w:tc>
      </w:tr>
    </w:tbl>
    <w:p w:rsidR="00F43101" w:rsidRPr="003B05C5" w:rsidRDefault="00F43101" w:rsidP="00F43101">
      <w:pPr>
        <w:jc w:val="center"/>
        <w:rPr>
          <w:b/>
          <w:bCs/>
          <w:color w:val="000000"/>
          <w:sz w:val="28"/>
          <w:szCs w:val="28"/>
        </w:rPr>
      </w:pPr>
    </w:p>
    <w:p w:rsidR="00F43101" w:rsidRPr="003B05C5" w:rsidRDefault="00F43101" w:rsidP="00F43101">
      <w:pPr>
        <w:jc w:val="center"/>
        <w:rPr>
          <w:b/>
          <w:color w:val="000000"/>
          <w:sz w:val="32"/>
          <w:szCs w:val="32"/>
        </w:rPr>
      </w:pPr>
    </w:p>
    <w:p w:rsidR="00F43101" w:rsidRPr="003B05C5" w:rsidRDefault="00F43101" w:rsidP="00F43101">
      <w:pPr>
        <w:jc w:val="center"/>
        <w:rPr>
          <w:b/>
          <w:color w:val="000000"/>
          <w:sz w:val="32"/>
          <w:szCs w:val="32"/>
        </w:rPr>
      </w:pPr>
    </w:p>
    <w:p w:rsidR="00F43101" w:rsidRPr="00CE485F" w:rsidRDefault="00F43101" w:rsidP="00F43101">
      <w:pPr>
        <w:jc w:val="center"/>
        <w:rPr>
          <w:b/>
          <w:sz w:val="32"/>
          <w:szCs w:val="32"/>
        </w:rPr>
      </w:pPr>
    </w:p>
    <w:p w:rsidR="00F43101" w:rsidRPr="00CE485F" w:rsidRDefault="00F43101" w:rsidP="00F43101">
      <w:pPr>
        <w:jc w:val="center"/>
        <w:rPr>
          <w:b/>
          <w:sz w:val="32"/>
          <w:szCs w:val="32"/>
        </w:rPr>
      </w:pPr>
    </w:p>
    <w:p w:rsidR="00F43101" w:rsidRPr="00CE485F" w:rsidRDefault="00F43101" w:rsidP="00F43101">
      <w:pPr>
        <w:jc w:val="center"/>
        <w:rPr>
          <w:b/>
          <w:sz w:val="32"/>
          <w:szCs w:val="32"/>
        </w:rPr>
      </w:pPr>
    </w:p>
    <w:p w:rsidR="00F43101" w:rsidRPr="00CE485F" w:rsidRDefault="00F43101" w:rsidP="00F43101">
      <w:pPr>
        <w:jc w:val="center"/>
        <w:rPr>
          <w:b/>
          <w:sz w:val="32"/>
          <w:szCs w:val="32"/>
        </w:rPr>
      </w:pPr>
    </w:p>
    <w:p w:rsidR="00F43101" w:rsidRPr="00CE485F" w:rsidRDefault="00F43101" w:rsidP="00F43101">
      <w:pPr>
        <w:jc w:val="center"/>
        <w:rPr>
          <w:b/>
          <w:sz w:val="32"/>
          <w:szCs w:val="32"/>
        </w:rPr>
      </w:pPr>
    </w:p>
    <w:p w:rsidR="00F43101" w:rsidRPr="00CE485F" w:rsidRDefault="00F43101" w:rsidP="00F43101">
      <w:pPr>
        <w:jc w:val="center"/>
        <w:rPr>
          <w:b/>
          <w:sz w:val="32"/>
          <w:szCs w:val="32"/>
        </w:rPr>
      </w:pPr>
    </w:p>
    <w:p w:rsidR="00F43101" w:rsidRPr="00CE485F" w:rsidRDefault="00F43101" w:rsidP="00F43101">
      <w:pPr>
        <w:jc w:val="center"/>
        <w:rPr>
          <w:b/>
          <w:sz w:val="32"/>
          <w:szCs w:val="32"/>
        </w:rPr>
      </w:pPr>
    </w:p>
    <w:p w:rsidR="00F43101" w:rsidRPr="00CE485F" w:rsidRDefault="00F43101" w:rsidP="00F43101">
      <w:pPr>
        <w:jc w:val="center"/>
        <w:rPr>
          <w:b/>
          <w:sz w:val="32"/>
          <w:szCs w:val="32"/>
        </w:rPr>
      </w:pPr>
    </w:p>
    <w:p w:rsidR="00F43101" w:rsidRPr="00CE485F" w:rsidRDefault="00F43101" w:rsidP="00F43101">
      <w:pPr>
        <w:jc w:val="center"/>
        <w:rPr>
          <w:b/>
          <w:sz w:val="32"/>
          <w:szCs w:val="32"/>
        </w:rPr>
      </w:pPr>
    </w:p>
    <w:p w:rsidR="00F43101" w:rsidRPr="00CE485F" w:rsidRDefault="00F43101" w:rsidP="00F43101">
      <w:pPr>
        <w:jc w:val="center"/>
        <w:rPr>
          <w:b/>
          <w:sz w:val="32"/>
          <w:szCs w:val="32"/>
        </w:rPr>
      </w:pPr>
    </w:p>
    <w:p w:rsidR="00F43101" w:rsidRPr="00CE485F" w:rsidRDefault="00F43101" w:rsidP="00F43101">
      <w:pPr>
        <w:jc w:val="center"/>
        <w:rPr>
          <w:b/>
          <w:sz w:val="32"/>
          <w:szCs w:val="32"/>
        </w:rPr>
      </w:pPr>
    </w:p>
    <w:p w:rsidR="00F43101" w:rsidRPr="00CE485F" w:rsidRDefault="00F43101" w:rsidP="00F43101">
      <w:pPr>
        <w:jc w:val="center"/>
        <w:rPr>
          <w:b/>
          <w:sz w:val="32"/>
          <w:szCs w:val="32"/>
        </w:rPr>
      </w:pPr>
    </w:p>
    <w:p w:rsidR="00F43101" w:rsidRPr="00CE485F" w:rsidRDefault="00F43101" w:rsidP="00F43101">
      <w:pPr>
        <w:jc w:val="center"/>
        <w:rPr>
          <w:b/>
          <w:sz w:val="32"/>
          <w:szCs w:val="32"/>
        </w:rPr>
      </w:pPr>
    </w:p>
    <w:p w:rsidR="00F43101" w:rsidRPr="00CE485F" w:rsidRDefault="00F43101" w:rsidP="00F43101">
      <w:pPr>
        <w:jc w:val="center"/>
        <w:rPr>
          <w:b/>
          <w:sz w:val="32"/>
          <w:szCs w:val="32"/>
        </w:rPr>
      </w:pPr>
    </w:p>
    <w:p w:rsidR="00F43101" w:rsidRPr="00CE485F" w:rsidRDefault="00F43101" w:rsidP="00F43101">
      <w:pPr>
        <w:jc w:val="center"/>
        <w:rPr>
          <w:b/>
          <w:sz w:val="32"/>
          <w:szCs w:val="32"/>
        </w:rPr>
      </w:pPr>
    </w:p>
    <w:p w:rsidR="00F43101" w:rsidRPr="00CE485F" w:rsidRDefault="00F43101" w:rsidP="00F43101">
      <w:pPr>
        <w:jc w:val="center"/>
        <w:rPr>
          <w:b/>
          <w:sz w:val="32"/>
          <w:szCs w:val="32"/>
        </w:rPr>
      </w:pPr>
    </w:p>
    <w:p w:rsidR="00F43101" w:rsidRPr="00CE485F" w:rsidRDefault="00F43101" w:rsidP="00F43101">
      <w:pPr>
        <w:jc w:val="center"/>
        <w:rPr>
          <w:b/>
          <w:sz w:val="32"/>
          <w:szCs w:val="32"/>
        </w:rPr>
      </w:pPr>
    </w:p>
    <w:p w:rsidR="00F43101" w:rsidRPr="00CE485F" w:rsidRDefault="00F43101" w:rsidP="00F43101">
      <w:pPr>
        <w:jc w:val="center"/>
        <w:rPr>
          <w:b/>
          <w:sz w:val="32"/>
          <w:szCs w:val="32"/>
        </w:rPr>
      </w:pPr>
    </w:p>
    <w:p w:rsidR="00F43101" w:rsidRPr="00CE485F" w:rsidRDefault="00F43101" w:rsidP="00F43101">
      <w:pPr>
        <w:jc w:val="center"/>
        <w:rPr>
          <w:b/>
          <w:sz w:val="32"/>
          <w:szCs w:val="32"/>
        </w:rPr>
      </w:pPr>
    </w:p>
    <w:p w:rsidR="00F43101" w:rsidRPr="00CE485F" w:rsidRDefault="00F43101" w:rsidP="00F43101">
      <w:pPr>
        <w:jc w:val="center"/>
        <w:rPr>
          <w:b/>
          <w:sz w:val="32"/>
          <w:szCs w:val="32"/>
        </w:rPr>
      </w:pPr>
    </w:p>
    <w:p w:rsidR="00F43101" w:rsidRPr="00CE485F" w:rsidRDefault="00F43101" w:rsidP="00F43101">
      <w:pPr>
        <w:jc w:val="center"/>
        <w:rPr>
          <w:b/>
          <w:sz w:val="32"/>
          <w:szCs w:val="32"/>
        </w:rPr>
      </w:pPr>
    </w:p>
    <w:p w:rsidR="00F43101" w:rsidRPr="00CE485F" w:rsidRDefault="00F43101" w:rsidP="00F43101">
      <w:pPr>
        <w:jc w:val="center"/>
        <w:rPr>
          <w:b/>
          <w:sz w:val="32"/>
          <w:szCs w:val="32"/>
        </w:rPr>
      </w:pPr>
    </w:p>
    <w:p w:rsidR="00F43101" w:rsidRPr="00CE485F" w:rsidRDefault="00F43101" w:rsidP="00F43101">
      <w:pPr>
        <w:jc w:val="center"/>
        <w:rPr>
          <w:b/>
          <w:sz w:val="32"/>
          <w:szCs w:val="32"/>
        </w:rPr>
      </w:pPr>
    </w:p>
    <w:p w:rsidR="00F43101" w:rsidRPr="00CE485F" w:rsidRDefault="00F43101" w:rsidP="00F43101">
      <w:pPr>
        <w:jc w:val="center"/>
        <w:rPr>
          <w:b/>
          <w:sz w:val="32"/>
          <w:szCs w:val="32"/>
        </w:rPr>
      </w:pPr>
    </w:p>
    <w:p w:rsidR="00F43101" w:rsidRPr="00CE485F" w:rsidRDefault="00F43101" w:rsidP="00F43101">
      <w:pPr>
        <w:jc w:val="center"/>
        <w:rPr>
          <w:b/>
          <w:sz w:val="32"/>
          <w:szCs w:val="32"/>
        </w:rPr>
      </w:pPr>
    </w:p>
    <w:p w:rsidR="00F43101" w:rsidRPr="00CE485F" w:rsidRDefault="00F43101" w:rsidP="00F43101">
      <w:pPr>
        <w:jc w:val="center"/>
        <w:rPr>
          <w:b/>
          <w:sz w:val="32"/>
          <w:szCs w:val="32"/>
        </w:rPr>
      </w:pPr>
    </w:p>
    <w:p w:rsidR="00F43101" w:rsidRPr="00CE485F" w:rsidRDefault="00F43101" w:rsidP="00F43101">
      <w:pPr>
        <w:jc w:val="center"/>
        <w:rPr>
          <w:b/>
          <w:sz w:val="32"/>
          <w:szCs w:val="32"/>
        </w:rPr>
      </w:pPr>
    </w:p>
    <w:p w:rsidR="00F43101" w:rsidRPr="00CE485F" w:rsidRDefault="00F43101" w:rsidP="00F43101">
      <w:pPr>
        <w:jc w:val="center"/>
        <w:rPr>
          <w:b/>
          <w:sz w:val="32"/>
          <w:szCs w:val="32"/>
        </w:rPr>
      </w:pPr>
    </w:p>
    <w:p w:rsidR="00F43101" w:rsidRPr="00CE485F" w:rsidRDefault="00F43101" w:rsidP="00F43101">
      <w:pPr>
        <w:jc w:val="center"/>
        <w:rPr>
          <w:b/>
          <w:sz w:val="32"/>
          <w:szCs w:val="32"/>
        </w:rPr>
      </w:pPr>
    </w:p>
    <w:p w:rsidR="00F43101" w:rsidRPr="00CE485F" w:rsidRDefault="00F43101" w:rsidP="00F43101">
      <w:pPr>
        <w:jc w:val="center"/>
        <w:rPr>
          <w:b/>
          <w:sz w:val="32"/>
          <w:szCs w:val="32"/>
        </w:rPr>
      </w:pPr>
    </w:p>
    <w:p w:rsidR="00F43101" w:rsidRPr="00AE2249" w:rsidRDefault="00F43101" w:rsidP="00AE2249">
      <w:pPr>
        <w:pStyle w:val="a9"/>
        <w:numPr>
          <w:ilvl w:val="0"/>
          <w:numId w:val="2"/>
        </w:numPr>
        <w:suppressAutoHyphens/>
        <w:jc w:val="center"/>
        <w:rPr>
          <w:b/>
          <w:bCs/>
          <w:color w:val="000000"/>
          <w:sz w:val="28"/>
          <w:szCs w:val="28"/>
        </w:rPr>
      </w:pPr>
      <w:r w:rsidRPr="00AE2249">
        <w:rPr>
          <w:b/>
          <w:bCs/>
          <w:color w:val="000000"/>
          <w:sz w:val="28"/>
          <w:szCs w:val="28"/>
        </w:rPr>
        <w:lastRenderedPageBreak/>
        <w:t>Сучасний стан справ і проблеми, пов’язані з наданням адміністративних послуг</w:t>
      </w:r>
    </w:p>
    <w:p w:rsidR="00F43101" w:rsidRDefault="00F43101" w:rsidP="00F43101">
      <w:pPr>
        <w:ind w:firstLine="588"/>
        <w:jc w:val="both"/>
        <w:rPr>
          <w:color w:val="000000"/>
          <w:sz w:val="28"/>
          <w:szCs w:val="28"/>
        </w:rPr>
      </w:pPr>
      <w:r w:rsidRPr="003B05C5">
        <w:rPr>
          <w:color w:val="000000"/>
          <w:sz w:val="28"/>
          <w:szCs w:val="28"/>
        </w:rPr>
        <w:t>Однією з актуальних проблем при формуванні громадянського суспільства є потреба в розвитку та підтримці довіри громадян до органів влади та органів місцевого самоврядування. Складовою частиною цього напряму є своєчасне, повне і якісне надання адміністративних послуг. У Броварській райдержадміністрації на даний час надається  42 адміністративн</w:t>
      </w:r>
      <w:r w:rsidR="00AE2249">
        <w:rPr>
          <w:color w:val="000000"/>
          <w:sz w:val="28"/>
          <w:szCs w:val="28"/>
        </w:rPr>
        <w:t>і</w:t>
      </w:r>
      <w:r w:rsidRPr="003B05C5">
        <w:rPr>
          <w:color w:val="000000"/>
          <w:sz w:val="28"/>
          <w:szCs w:val="28"/>
        </w:rPr>
        <w:t xml:space="preserve"> послуг</w:t>
      </w:r>
      <w:r w:rsidR="00AE2249">
        <w:rPr>
          <w:color w:val="000000"/>
          <w:sz w:val="28"/>
          <w:szCs w:val="28"/>
        </w:rPr>
        <w:t>и</w:t>
      </w:r>
      <w:r w:rsidRPr="003B05C5">
        <w:rPr>
          <w:color w:val="000000"/>
          <w:sz w:val="28"/>
          <w:szCs w:val="28"/>
        </w:rPr>
        <w:t xml:space="preserve"> через Центр надання адміністративних послуг. </w:t>
      </w:r>
    </w:p>
    <w:p w:rsidR="00F43101" w:rsidRPr="003B05C5" w:rsidRDefault="00F43101" w:rsidP="00F43101">
      <w:pPr>
        <w:ind w:firstLine="588"/>
        <w:jc w:val="both"/>
        <w:rPr>
          <w:color w:val="000000"/>
          <w:sz w:val="28"/>
          <w:szCs w:val="28"/>
        </w:rPr>
      </w:pPr>
      <w:r w:rsidRPr="003B05C5">
        <w:rPr>
          <w:color w:val="000000"/>
          <w:sz w:val="28"/>
          <w:szCs w:val="28"/>
        </w:rPr>
        <w:t xml:space="preserve">Відповідно до розпорядження Кабінету Міністрів України від 16.05.2014 №523-р «Деякі питання надання адміністративних послуг органів виконавчої влади через центри надання адміністративних послуг» у райдержадміністрації передбачається надання через Центр </w:t>
      </w:r>
      <w:r>
        <w:rPr>
          <w:color w:val="000000"/>
          <w:sz w:val="28"/>
          <w:szCs w:val="28"/>
        </w:rPr>
        <w:t xml:space="preserve">ще </w:t>
      </w:r>
      <w:r w:rsidRPr="003B05C5">
        <w:rPr>
          <w:color w:val="000000"/>
          <w:sz w:val="28"/>
          <w:szCs w:val="28"/>
        </w:rPr>
        <w:t xml:space="preserve">50 послуг спільно із 5 територіальними підрозділами та органами державної влади. </w:t>
      </w:r>
    </w:p>
    <w:p w:rsidR="00F43101" w:rsidRPr="003B05C5" w:rsidRDefault="00F43101" w:rsidP="00F43101">
      <w:pPr>
        <w:ind w:firstLine="709"/>
        <w:jc w:val="both"/>
        <w:rPr>
          <w:rFonts w:eastAsia="Calibri"/>
          <w:color w:val="000000"/>
          <w:sz w:val="28"/>
          <w:szCs w:val="28"/>
          <w:lang w:eastAsia="en-US"/>
        </w:rPr>
      </w:pPr>
      <w:r w:rsidRPr="003B05C5">
        <w:rPr>
          <w:rFonts w:eastAsia="Calibri"/>
          <w:color w:val="000000"/>
          <w:sz w:val="28"/>
          <w:szCs w:val="28"/>
          <w:lang w:eastAsia="en-US"/>
        </w:rPr>
        <w:t xml:space="preserve">В Центрі працюють два адміністратори. </w:t>
      </w:r>
      <w:proofErr w:type="spellStart"/>
      <w:r w:rsidRPr="003B05C5">
        <w:rPr>
          <w:rFonts w:eastAsia="Calibri"/>
          <w:color w:val="000000"/>
          <w:sz w:val="28"/>
          <w:szCs w:val="28"/>
          <w:lang w:eastAsia="en-US"/>
        </w:rPr>
        <w:t>Облаштовано</w:t>
      </w:r>
      <w:proofErr w:type="spellEnd"/>
      <w:r w:rsidRPr="003B05C5">
        <w:rPr>
          <w:rFonts w:eastAsia="Calibri"/>
          <w:color w:val="000000"/>
          <w:sz w:val="28"/>
          <w:szCs w:val="28"/>
          <w:lang w:eastAsia="en-US"/>
        </w:rPr>
        <w:t xml:space="preserve"> чотири робочих місця, які оснащено комп’ютер</w:t>
      </w:r>
      <w:r>
        <w:rPr>
          <w:rFonts w:eastAsia="Calibri"/>
          <w:color w:val="000000"/>
          <w:sz w:val="28"/>
          <w:szCs w:val="28"/>
          <w:lang w:eastAsia="en-US"/>
        </w:rPr>
        <w:t>ами</w:t>
      </w:r>
      <w:r w:rsidRPr="003B05C5">
        <w:rPr>
          <w:rFonts w:eastAsia="Calibri"/>
          <w:color w:val="000000"/>
          <w:sz w:val="28"/>
          <w:szCs w:val="28"/>
          <w:lang w:eastAsia="en-US"/>
        </w:rPr>
        <w:t xml:space="preserve"> – </w:t>
      </w:r>
      <w:r w:rsidR="006A104E">
        <w:rPr>
          <w:rFonts w:eastAsia="Calibri"/>
          <w:color w:val="000000"/>
          <w:sz w:val="28"/>
          <w:szCs w:val="28"/>
          <w:lang w:eastAsia="en-US"/>
        </w:rPr>
        <w:t>4</w:t>
      </w:r>
      <w:r w:rsidRPr="003B05C5">
        <w:rPr>
          <w:rFonts w:eastAsia="Calibri"/>
          <w:color w:val="000000"/>
          <w:sz w:val="28"/>
          <w:szCs w:val="28"/>
          <w:lang w:eastAsia="en-US"/>
        </w:rPr>
        <w:t xml:space="preserve"> шт., багатофункціональними пристроями  – </w:t>
      </w:r>
      <w:r w:rsidR="006A104E">
        <w:rPr>
          <w:rFonts w:eastAsia="Calibri"/>
          <w:color w:val="000000"/>
          <w:sz w:val="28"/>
          <w:szCs w:val="28"/>
          <w:lang w:eastAsia="en-US"/>
        </w:rPr>
        <w:t>4</w:t>
      </w:r>
      <w:r w:rsidRPr="003B05C5">
        <w:rPr>
          <w:rFonts w:eastAsia="Calibri"/>
          <w:color w:val="000000"/>
          <w:sz w:val="28"/>
          <w:szCs w:val="28"/>
          <w:lang w:eastAsia="en-US"/>
        </w:rPr>
        <w:t xml:space="preserve"> шт., ксероксом – 1 шт. </w:t>
      </w:r>
    </w:p>
    <w:p w:rsidR="00F43101" w:rsidRPr="007E1E58" w:rsidRDefault="00F43101" w:rsidP="00F43101">
      <w:pPr>
        <w:ind w:firstLine="709"/>
        <w:jc w:val="both"/>
        <w:rPr>
          <w:rFonts w:eastAsia="Calibri"/>
          <w:color w:val="000000"/>
          <w:sz w:val="28"/>
          <w:szCs w:val="28"/>
          <w:lang w:eastAsia="en-US"/>
        </w:rPr>
      </w:pPr>
      <w:r w:rsidRPr="003B05C5">
        <w:rPr>
          <w:rFonts w:eastAsia="Calibri"/>
          <w:color w:val="000000"/>
          <w:sz w:val="28"/>
          <w:szCs w:val="28"/>
          <w:lang w:eastAsia="en-US"/>
        </w:rPr>
        <w:t xml:space="preserve">Суб’єктами надання адміністративних послуг затверджені інформаційні та технологічні картки відповідно до постанови КМУ та надані для роботи </w:t>
      </w:r>
      <w:r w:rsidRPr="007E1E58">
        <w:rPr>
          <w:rFonts w:eastAsia="Calibri"/>
          <w:color w:val="000000"/>
          <w:sz w:val="28"/>
          <w:szCs w:val="28"/>
          <w:lang w:eastAsia="en-US"/>
        </w:rPr>
        <w:t>адміністраторам Центру.</w:t>
      </w:r>
    </w:p>
    <w:p w:rsidR="00F43101" w:rsidRPr="007E1E58" w:rsidRDefault="00F43101" w:rsidP="00F43101">
      <w:pPr>
        <w:ind w:firstLine="709"/>
        <w:jc w:val="both"/>
        <w:rPr>
          <w:rFonts w:eastAsia="Calibri"/>
          <w:color w:val="000000"/>
          <w:sz w:val="28"/>
          <w:szCs w:val="28"/>
          <w:lang w:eastAsia="en-US"/>
        </w:rPr>
      </w:pPr>
      <w:r w:rsidRPr="007E1E58">
        <w:rPr>
          <w:rFonts w:eastAsia="Calibri"/>
          <w:color w:val="000000"/>
          <w:sz w:val="28"/>
          <w:szCs w:val="28"/>
          <w:lang w:eastAsia="en-US"/>
        </w:rPr>
        <w:t>За 11 місяців 2016 року до Центру надійшло та опрацьовано 19964  заяви, з них: 17309 заяв, суб’єктом надання яких є відділ Держгеокадастру у Броварському районі, 2638 заяв суб’єктом надання яких є Броварська райдержадміністрація, 16 заяв Управління Держпродспоживслужби в Броварському районі та 1 заява щодо реєстрації декларації відповідності матеріально-технічної бази суб’єкта господарювання вимогам законодавства з питань пожежної безпеки.</w:t>
      </w:r>
    </w:p>
    <w:p w:rsidR="00F43101" w:rsidRPr="003B05C5" w:rsidRDefault="00F43101" w:rsidP="00F43101">
      <w:pPr>
        <w:ind w:firstLine="528"/>
        <w:jc w:val="both"/>
        <w:rPr>
          <w:color w:val="000000"/>
          <w:sz w:val="28"/>
          <w:szCs w:val="28"/>
        </w:rPr>
      </w:pPr>
      <w:r w:rsidRPr="003B05C5">
        <w:rPr>
          <w:color w:val="000000"/>
          <w:sz w:val="28"/>
          <w:szCs w:val="28"/>
        </w:rPr>
        <w:t>Існуюча в районі організація надання адміністративних послуг характеризується в даний час багатьма недоліками і проблемами об'єктивного і суб'єктивного характеру, що створюють значні труднощі для одержувачів адміністративних послуг:</w:t>
      </w:r>
    </w:p>
    <w:p w:rsidR="00F43101" w:rsidRPr="003B05C5" w:rsidRDefault="00F43101" w:rsidP="00F43101">
      <w:pPr>
        <w:tabs>
          <w:tab w:val="left" w:pos="864"/>
        </w:tabs>
        <w:ind w:firstLine="567"/>
        <w:jc w:val="both"/>
        <w:rPr>
          <w:color w:val="000000"/>
          <w:sz w:val="28"/>
          <w:szCs w:val="28"/>
        </w:rPr>
      </w:pPr>
      <w:r w:rsidRPr="003B05C5">
        <w:rPr>
          <w:color w:val="000000"/>
          <w:sz w:val="28"/>
          <w:szCs w:val="28"/>
        </w:rPr>
        <w:t>- територіальні підрозділи центральних органів виконавчої влади району розміщені в різних приміщеннях;</w:t>
      </w:r>
    </w:p>
    <w:p w:rsidR="00F43101" w:rsidRPr="003B05C5" w:rsidRDefault="00F43101" w:rsidP="00F43101">
      <w:pPr>
        <w:tabs>
          <w:tab w:val="left" w:pos="864"/>
        </w:tabs>
        <w:ind w:firstLine="567"/>
        <w:jc w:val="both"/>
        <w:rPr>
          <w:color w:val="000000"/>
          <w:sz w:val="28"/>
          <w:szCs w:val="28"/>
        </w:rPr>
      </w:pPr>
      <w:r w:rsidRPr="003B05C5">
        <w:rPr>
          <w:color w:val="000000"/>
          <w:sz w:val="28"/>
          <w:szCs w:val="28"/>
        </w:rPr>
        <w:t>- наявність різноманітних баз даних територіальних підрозділів центральних органів виконавчої влади району та інших відомств, не пов’язаних між собою, та необхідність збору одержувачем послуг підтверджуючої інформації з різних організацій для отримання кінцевого результату;</w:t>
      </w:r>
    </w:p>
    <w:p w:rsidR="00F43101" w:rsidRPr="003B05C5" w:rsidRDefault="00F43101" w:rsidP="00F43101">
      <w:pPr>
        <w:tabs>
          <w:tab w:val="left" w:pos="864"/>
        </w:tabs>
        <w:ind w:firstLine="567"/>
        <w:jc w:val="both"/>
        <w:rPr>
          <w:color w:val="000000"/>
          <w:sz w:val="28"/>
          <w:szCs w:val="28"/>
        </w:rPr>
      </w:pPr>
      <w:r w:rsidRPr="003B05C5">
        <w:rPr>
          <w:color w:val="000000"/>
          <w:sz w:val="28"/>
          <w:szCs w:val="28"/>
        </w:rPr>
        <w:t>- відсутність єдиної системи взаємодії територіальних підрозділів центральних органів виконавчої влади району щодо надання адміністративних послуг;</w:t>
      </w:r>
    </w:p>
    <w:p w:rsidR="00F43101" w:rsidRPr="003B05C5" w:rsidRDefault="00F43101" w:rsidP="00F43101">
      <w:pPr>
        <w:tabs>
          <w:tab w:val="left" w:pos="864"/>
        </w:tabs>
        <w:ind w:firstLine="567"/>
        <w:jc w:val="both"/>
        <w:rPr>
          <w:color w:val="000000"/>
          <w:sz w:val="28"/>
          <w:szCs w:val="28"/>
        </w:rPr>
      </w:pPr>
      <w:r w:rsidRPr="003B05C5">
        <w:rPr>
          <w:color w:val="000000"/>
          <w:sz w:val="28"/>
          <w:szCs w:val="28"/>
        </w:rPr>
        <w:t>- недостатній організаційний та технічний рівень комунікації між територіальними підрозділами центральних органів виконавчої влади району - часті зміни порядку надання адміністративних послуг;</w:t>
      </w:r>
    </w:p>
    <w:p w:rsidR="00F43101" w:rsidRPr="003B05C5" w:rsidRDefault="00F43101" w:rsidP="00F43101">
      <w:pPr>
        <w:tabs>
          <w:tab w:val="left" w:pos="864"/>
        </w:tabs>
        <w:ind w:firstLine="567"/>
        <w:jc w:val="both"/>
        <w:rPr>
          <w:color w:val="000000"/>
          <w:sz w:val="28"/>
          <w:szCs w:val="28"/>
        </w:rPr>
      </w:pPr>
      <w:r w:rsidRPr="003B05C5">
        <w:rPr>
          <w:color w:val="000000"/>
          <w:sz w:val="28"/>
          <w:szCs w:val="28"/>
        </w:rPr>
        <w:t>- відсутність електронної реєстрації заяв суб’єктів звернень та електронної черги, що сповільнює процес обслуговування громадян;</w:t>
      </w:r>
    </w:p>
    <w:p w:rsidR="00F43101" w:rsidRPr="003B05C5" w:rsidRDefault="00F43101" w:rsidP="00F43101">
      <w:pPr>
        <w:tabs>
          <w:tab w:val="left" w:pos="864"/>
        </w:tabs>
        <w:ind w:firstLine="567"/>
        <w:jc w:val="both"/>
        <w:rPr>
          <w:color w:val="000000"/>
          <w:sz w:val="28"/>
          <w:szCs w:val="28"/>
        </w:rPr>
      </w:pPr>
      <w:r w:rsidRPr="003B05C5">
        <w:rPr>
          <w:color w:val="000000"/>
          <w:sz w:val="28"/>
          <w:szCs w:val="28"/>
        </w:rPr>
        <w:lastRenderedPageBreak/>
        <w:t xml:space="preserve">- недостатня штатна чисельність центру не дає можливості якісно надавати адміністративні послуги; </w:t>
      </w:r>
    </w:p>
    <w:p w:rsidR="00F43101" w:rsidRPr="003B05C5" w:rsidRDefault="00F43101" w:rsidP="00F43101">
      <w:pPr>
        <w:ind w:firstLine="528"/>
        <w:jc w:val="both"/>
        <w:rPr>
          <w:color w:val="000000"/>
          <w:sz w:val="28"/>
          <w:szCs w:val="28"/>
        </w:rPr>
      </w:pPr>
      <w:r w:rsidRPr="003B05C5">
        <w:rPr>
          <w:color w:val="000000"/>
          <w:sz w:val="28"/>
          <w:szCs w:val="28"/>
        </w:rPr>
        <w:t>- відсутність фінансування на матеріально-технічне обслуговування обладнання та закупівлю канцелярського приладдя.</w:t>
      </w:r>
    </w:p>
    <w:p w:rsidR="00F43101" w:rsidRPr="003B05C5" w:rsidRDefault="00F43101" w:rsidP="00F43101">
      <w:pPr>
        <w:ind w:firstLine="528"/>
        <w:jc w:val="both"/>
        <w:rPr>
          <w:color w:val="000000"/>
          <w:sz w:val="28"/>
          <w:szCs w:val="28"/>
        </w:rPr>
      </w:pPr>
    </w:p>
    <w:p w:rsidR="00F43101" w:rsidRPr="00AE2249" w:rsidRDefault="00F43101" w:rsidP="00AE2249">
      <w:pPr>
        <w:pStyle w:val="a9"/>
        <w:numPr>
          <w:ilvl w:val="0"/>
          <w:numId w:val="2"/>
        </w:numPr>
        <w:suppressAutoHyphens/>
        <w:jc w:val="center"/>
        <w:rPr>
          <w:b/>
          <w:bCs/>
          <w:color w:val="000000"/>
          <w:sz w:val="28"/>
          <w:szCs w:val="28"/>
        </w:rPr>
      </w:pPr>
      <w:r w:rsidRPr="00AE2249">
        <w:rPr>
          <w:b/>
          <w:bCs/>
          <w:color w:val="000000"/>
          <w:sz w:val="28"/>
          <w:szCs w:val="28"/>
        </w:rPr>
        <w:t>Завдання Програми</w:t>
      </w:r>
    </w:p>
    <w:p w:rsidR="00F43101" w:rsidRPr="003B05C5" w:rsidRDefault="00F43101" w:rsidP="00F43101">
      <w:pPr>
        <w:tabs>
          <w:tab w:val="left" w:pos="-5954"/>
        </w:tabs>
        <w:ind w:left="12" w:firstLine="697"/>
        <w:jc w:val="both"/>
        <w:rPr>
          <w:color w:val="000000"/>
          <w:sz w:val="28"/>
          <w:szCs w:val="28"/>
        </w:rPr>
      </w:pPr>
      <w:r w:rsidRPr="003B05C5">
        <w:rPr>
          <w:color w:val="000000"/>
          <w:sz w:val="28"/>
          <w:szCs w:val="28"/>
        </w:rPr>
        <w:t>Завданням програми є забезпечення ефективної системи надання адміністративних послуг територіальними підрозділами  центральних органів виконавчої влади району та райдержадміністрацією, шляхом удосконалення функціонування Центру надання адміністративних послуг та підвищення якості надання адміністративних послуг шляхом аналізу даних моніторингу їх надання та рівня задоволеності одержувачів. Створення належних санітарно-гігієнічних умов для працівників та відвідувачів Центру надання адміністративних послуг.</w:t>
      </w:r>
    </w:p>
    <w:p w:rsidR="00F43101" w:rsidRPr="003B05C5" w:rsidRDefault="00F43101" w:rsidP="00F43101">
      <w:pPr>
        <w:jc w:val="both"/>
        <w:rPr>
          <w:color w:val="000000"/>
          <w:sz w:val="28"/>
          <w:szCs w:val="28"/>
        </w:rPr>
      </w:pPr>
    </w:p>
    <w:p w:rsidR="00F43101" w:rsidRPr="003B05C5" w:rsidRDefault="00F43101" w:rsidP="00F43101">
      <w:pPr>
        <w:rPr>
          <w:b/>
          <w:bCs/>
          <w:color w:val="000000"/>
          <w:sz w:val="28"/>
          <w:szCs w:val="28"/>
        </w:rPr>
      </w:pPr>
      <w:r w:rsidRPr="003B05C5">
        <w:rPr>
          <w:b/>
          <w:bCs/>
          <w:color w:val="000000"/>
          <w:sz w:val="28"/>
          <w:szCs w:val="28"/>
        </w:rPr>
        <w:t>3. Основні функції та завдання Центру надання адміністративних послуг.</w:t>
      </w:r>
    </w:p>
    <w:p w:rsidR="00F43101" w:rsidRPr="003B05C5" w:rsidRDefault="00F43101" w:rsidP="00F43101">
      <w:pPr>
        <w:rPr>
          <w:bCs/>
          <w:color w:val="000000"/>
          <w:sz w:val="28"/>
          <w:szCs w:val="28"/>
        </w:rPr>
      </w:pPr>
    </w:p>
    <w:p w:rsidR="00F43101" w:rsidRPr="003B05C5" w:rsidRDefault="00F43101" w:rsidP="00F43101">
      <w:pPr>
        <w:ind w:firstLine="567"/>
        <w:rPr>
          <w:bCs/>
          <w:color w:val="000000"/>
          <w:sz w:val="28"/>
          <w:szCs w:val="28"/>
        </w:rPr>
      </w:pPr>
      <w:r w:rsidRPr="003B05C5">
        <w:rPr>
          <w:bCs/>
          <w:color w:val="000000"/>
          <w:sz w:val="28"/>
          <w:szCs w:val="28"/>
        </w:rPr>
        <w:t>Основні функції Центру надання адміністративних послуг:</w:t>
      </w:r>
    </w:p>
    <w:p w:rsidR="00F43101" w:rsidRPr="003B05C5" w:rsidRDefault="00F43101" w:rsidP="00F43101">
      <w:pPr>
        <w:tabs>
          <w:tab w:val="left" w:pos="828"/>
          <w:tab w:val="left" w:pos="1488"/>
        </w:tabs>
        <w:ind w:firstLine="567"/>
        <w:jc w:val="both"/>
        <w:rPr>
          <w:color w:val="000000"/>
          <w:sz w:val="28"/>
          <w:szCs w:val="28"/>
        </w:rPr>
      </w:pPr>
      <w:r w:rsidRPr="003B05C5">
        <w:rPr>
          <w:color w:val="000000"/>
          <w:sz w:val="28"/>
          <w:szCs w:val="28"/>
        </w:rPr>
        <w:t>- надання адміністративних послуг;</w:t>
      </w:r>
    </w:p>
    <w:p w:rsidR="00F43101" w:rsidRPr="003B05C5" w:rsidRDefault="00F43101" w:rsidP="00F43101">
      <w:pPr>
        <w:tabs>
          <w:tab w:val="left" w:pos="828"/>
          <w:tab w:val="left" w:pos="1488"/>
        </w:tabs>
        <w:ind w:firstLine="567"/>
        <w:jc w:val="both"/>
        <w:rPr>
          <w:color w:val="000000"/>
          <w:sz w:val="28"/>
          <w:szCs w:val="28"/>
        </w:rPr>
      </w:pPr>
      <w:r w:rsidRPr="003B05C5">
        <w:rPr>
          <w:color w:val="000000"/>
          <w:sz w:val="28"/>
          <w:szCs w:val="28"/>
        </w:rPr>
        <w:t>- консультування одержувачів адміністративних послуг щодо прийому вхідних пакетів документів, обробка документів та видача результату послуги;</w:t>
      </w:r>
    </w:p>
    <w:p w:rsidR="00F43101" w:rsidRPr="003B05C5" w:rsidRDefault="00F43101" w:rsidP="00F43101">
      <w:pPr>
        <w:tabs>
          <w:tab w:val="left" w:pos="828"/>
          <w:tab w:val="left" w:pos="1488"/>
        </w:tabs>
        <w:ind w:firstLine="567"/>
        <w:jc w:val="both"/>
        <w:rPr>
          <w:color w:val="000000"/>
          <w:sz w:val="28"/>
          <w:szCs w:val="28"/>
        </w:rPr>
      </w:pPr>
      <w:r w:rsidRPr="003B05C5">
        <w:rPr>
          <w:color w:val="000000"/>
          <w:sz w:val="28"/>
          <w:szCs w:val="28"/>
        </w:rPr>
        <w:t xml:space="preserve">- організація передачі документів із ЦНАП до територіальних підрозділів та установ, що беруть участь в наданні відповідних адміністративних послуг, а також передачі вихідних документів до ЦНАП; </w:t>
      </w:r>
    </w:p>
    <w:p w:rsidR="00F43101" w:rsidRPr="003B05C5" w:rsidRDefault="00F43101" w:rsidP="00F43101">
      <w:pPr>
        <w:tabs>
          <w:tab w:val="left" w:pos="828"/>
          <w:tab w:val="left" w:pos="1488"/>
        </w:tabs>
        <w:ind w:firstLine="567"/>
        <w:jc w:val="both"/>
        <w:rPr>
          <w:color w:val="000000"/>
          <w:sz w:val="28"/>
          <w:szCs w:val="28"/>
        </w:rPr>
      </w:pPr>
      <w:r w:rsidRPr="003B05C5">
        <w:rPr>
          <w:color w:val="000000"/>
          <w:sz w:val="28"/>
          <w:szCs w:val="28"/>
        </w:rPr>
        <w:t>- залучення представників територіальних підрозділів центральних органів виконавчої влади для вирішення спірних питань, що виникають в процесі надання адміністративних послуг.</w:t>
      </w:r>
    </w:p>
    <w:p w:rsidR="00F43101" w:rsidRPr="003B05C5" w:rsidRDefault="00F43101" w:rsidP="00F43101">
      <w:pPr>
        <w:jc w:val="both"/>
        <w:rPr>
          <w:color w:val="000000"/>
          <w:sz w:val="28"/>
          <w:szCs w:val="28"/>
        </w:rPr>
      </w:pPr>
    </w:p>
    <w:p w:rsidR="00F43101" w:rsidRPr="003B05C5" w:rsidRDefault="00F43101" w:rsidP="00F43101">
      <w:pPr>
        <w:ind w:firstLine="709"/>
        <w:jc w:val="both"/>
        <w:rPr>
          <w:color w:val="000000"/>
          <w:sz w:val="28"/>
          <w:szCs w:val="28"/>
        </w:rPr>
      </w:pPr>
      <w:r w:rsidRPr="003B05C5">
        <w:rPr>
          <w:color w:val="000000"/>
          <w:sz w:val="28"/>
          <w:szCs w:val="28"/>
        </w:rPr>
        <w:t xml:space="preserve">Основними завданнями </w:t>
      </w:r>
      <w:proofErr w:type="spellStart"/>
      <w:r w:rsidRPr="003B05C5">
        <w:rPr>
          <w:color w:val="000000"/>
          <w:sz w:val="28"/>
          <w:szCs w:val="28"/>
        </w:rPr>
        <w:t>ЦНАПу</w:t>
      </w:r>
      <w:proofErr w:type="spellEnd"/>
      <w:r w:rsidRPr="003B05C5">
        <w:rPr>
          <w:color w:val="000000"/>
          <w:sz w:val="28"/>
          <w:szCs w:val="28"/>
        </w:rPr>
        <w:t xml:space="preserve"> є:</w:t>
      </w:r>
    </w:p>
    <w:p w:rsidR="00F43101" w:rsidRPr="003B05C5" w:rsidRDefault="00F43101" w:rsidP="00F43101">
      <w:pPr>
        <w:ind w:firstLine="284"/>
        <w:jc w:val="both"/>
        <w:rPr>
          <w:color w:val="000000"/>
          <w:sz w:val="28"/>
          <w:szCs w:val="28"/>
        </w:rPr>
      </w:pPr>
      <w:r w:rsidRPr="003B05C5">
        <w:rPr>
          <w:color w:val="000000"/>
          <w:sz w:val="28"/>
          <w:szCs w:val="28"/>
        </w:rPr>
        <w:t>- організація надання адміністративних послуг у найкоротший строк та за мінімальної кількості відвідувань суб’єктів звернень;</w:t>
      </w:r>
    </w:p>
    <w:p w:rsidR="00F43101" w:rsidRPr="003B05C5" w:rsidRDefault="00F43101" w:rsidP="00F43101">
      <w:pPr>
        <w:ind w:firstLine="284"/>
        <w:jc w:val="both"/>
        <w:rPr>
          <w:color w:val="000000"/>
          <w:sz w:val="28"/>
          <w:szCs w:val="28"/>
        </w:rPr>
      </w:pPr>
      <w:r w:rsidRPr="003B05C5">
        <w:rPr>
          <w:color w:val="000000"/>
          <w:sz w:val="28"/>
          <w:szCs w:val="28"/>
        </w:rPr>
        <w:t>- спрощення процедури отримання адміністративних послуг та поліпшення якості їх надання;</w:t>
      </w:r>
    </w:p>
    <w:p w:rsidR="00F43101" w:rsidRPr="003B05C5" w:rsidRDefault="00F43101" w:rsidP="00F43101">
      <w:pPr>
        <w:ind w:firstLine="284"/>
        <w:jc w:val="both"/>
        <w:rPr>
          <w:b/>
          <w:bCs/>
          <w:color w:val="000000"/>
          <w:sz w:val="28"/>
          <w:szCs w:val="28"/>
        </w:rPr>
      </w:pPr>
      <w:r w:rsidRPr="003B05C5">
        <w:rPr>
          <w:color w:val="000000"/>
          <w:sz w:val="28"/>
          <w:szCs w:val="28"/>
        </w:rPr>
        <w:t>- забезпечення інформування суб’єктів звернень про вимоги та порядок надання адміністративних послуг, що надаються через адміністратора.</w:t>
      </w:r>
    </w:p>
    <w:p w:rsidR="00F43101" w:rsidRPr="003B05C5" w:rsidRDefault="00F43101" w:rsidP="00F43101">
      <w:pPr>
        <w:jc w:val="center"/>
        <w:rPr>
          <w:b/>
          <w:bCs/>
          <w:color w:val="000000"/>
          <w:sz w:val="28"/>
          <w:szCs w:val="28"/>
        </w:rPr>
      </w:pPr>
    </w:p>
    <w:p w:rsidR="00F43101" w:rsidRPr="003B05C5" w:rsidRDefault="00F43101" w:rsidP="00F43101">
      <w:pPr>
        <w:suppressAutoHyphens/>
        <w:ind w:left="928"/>
        <w:jc w:val="center"/>
        <w:rPr>
          <w:b/>
          <w:bCs/>
          <w:color w:val="000000"/>
          <w:sz w:val="28"/>
          <w:szCs w:val="28"/>
        </w:rPr>
      </w:pPr>
      <w:r w:rsidRPr="003B05C5">
        <w:rPr>
          <w:b/>
          <w:bCs/>
          <w:color w:val="000000"/>
          <w:sz w:val="28"/>
          <w:szCs w:val="28"/>
        </w:rPr>
        <w:t>4. Очікувані результати</w:t>
      </w:r>
    </w:p>
    <w:p w:rsidR="00F43101" w:rsidRPr="003B05C5" w:rsidRDefault="00F43101" w:rsidP="00F43101">
      <w:pPr>
        <w:ind w:firstLine="568"/>
        <w:jc w:val="both"/>
        <w:rPr>
          <w:color w:val="000000"/>
          <w:sz w:val="28"/>
          <w:szCs w:val="28"/>
        </w:rPr>
      </w:pPr>
      <w:r w:rsidRPr="003B05C5">
        <w:rPr>
          <w:color w:val="000000"/>
          <w:sz w:val="28"/>
          <w:szCs w:val="28"/>
        </w:rPr>
        <w:t>Належне функціонування в районі Центру надання адміністративних послуг в кінцевому результаті дає:</w:t>
      </w:r>
    </w:p>
    <w:p w:rsidR="00F43101" w:rsidRPr="003B05C5" w:rsidRDefault="00F43101" w:rsidP="00F43101">
      <w:pPr>
        <w:ind w:firstLine="709"/>
        <w:jc w:val="both"/>
        <w:rPr>
          <w:color w:val="000000"/>
          <w:sz w:val="28"/>
          <w:szCs w:val="28"/>
        </w:rPr>
      </w:pPr>
      <w:r w:rsidRPr="003B05C5">
        <w:rPr>
          <w:color w:val="000000"/>
          <w:sz w:val="28"/>
          <w:szCs w:val="28"/>
        </w:rPr>
        <w:t>4.1 Для суб’єктів звернень:</w:t>
      </w:r>
    </w:p>
    <w:p w:rsidR="00F43101" w:rsidRPr="003B05C5" w:rsidRDefault="00F43101" w:rsidP="00F43101">
      <w:pPr>
        <w:widowControl w:val="0"/>
        <w:tabs>
          <w:tab w:val="left" w:pos="1134"/>
        </w:tabs>
        <w:ind w:firstLine="720"/>
        <w:jc w:val="both"/>
        <w:rPr>
          <w:snapToGrid w:val="0"/>
          <w:color w:val="000000"/>
          <w:sz w:val="28"/>
          <w:szCs w:val="28"/>
        </w:rPr>
      </w:pPr>
      <w:r w:rsidRPr="003B05C5">
        <w:rPr>
          <w:snapToGrid w:val="0"/>
          <w:color w:val="000000"/>
          <w:sz w:val="28"/>
          <w:szCs w:val="28"/>
        </w:rPr>
        <w:t>- чітке визначення переліку документів, необхідних для отримання відповідної адміністративної послуги;</w:t>
      </w:r>
    </w:p>
    <w:p w:rsidR="00F43101" w:rsidRPr="003B05C5" w:rsidRDefault="00F43101" w:rsidP="00F43101">
      <w:pPr>
        <w:widowControl w:val="0"/>
        <w:tabs>
          <w:tab w:val="left" w:pos="1134"/>
        </w:tabs>
        <w:ind w:left="34" w:firstLine="686"/>
        <w:jc w:val="both"/>
        <w:rPr>
          <w:snapToGrid w:val="0"/>
          <w:color w:val="000000"/>
          <w:sz w:val="28"/>
          <w:szCs w:val="28"/>
        </w:rPr>
      </w:pPr>
      <w:r w:rsidRPr="003B05C5">
        <w:rPr>
          <w:snapToGrid w:val="0"/>
          <w:color w:val="000000"/>
          <w:sz w:val="28"/>
          <w:szCs w:val="28"/>
        </w:rPr>
        <w:t>- мінімізацію кількості відвідувань Центру надання адміністративних послуг для отримання результату надання адміністративної послуги;</w:t>
      </w:r>
    </w:p>
    <w:p w:rsidR="00F43101" w:rsidRPr="003B05C5" w:rsidRDefault="00F43101" w:rsidP="00F43101">
      <w:pPr>
        <w:widowControl w:val="0"/>
        <w:tabs>
          <w:tab w:val="left" w:pos="1134"/>
        </w:tabs>
        <w:ind w:left="34" w:firstLine="686"/>
        <w:jc w:val="both"/>
        <w:rPr>
          <w:snapToGrid w:val="0"/>
          <w:color w:val="000000"/>
          <w:sz w:val="28"/>
          <w:szCs w:val="28"/>
        </w:rPr>
      </w:pPr>
      <w:r w:rsidRPr="003B05C5">
        <w:rPr>
          <w:snapToGrid w:val="0"/>
          <w:color w:val="000000"/>
          <w:sz w:val="28"/>
          <w:szCs w:val="28"/>
        </w:rPr>
        <w:t xml:space="preserve">- можливість отримання бланків заяв за місцем отримання послуги; </w:t>
      </w:r>
    </w:p>
    <w:p w:rsidR="00F43101" w:rsidRPr="003B05C5" w:rsidRDefault="00F43101" w:rsidP="00F43101">
      <w:pPr>
        <w:widowControl w:val="0"/>
        <w:tabs>
          <w:tab w:val="left" w:pos="1134"/>
        </w:tabs>
        <w:ind w:firstLine="720"/>
        <w:jc w:val="both"/>
        <w:rPr>
          <w:snapToGrid w:val="0"/>
          <w:color w:val="000000"/>
          <w:sz w:val="28"/>
          <w:szCs w:val="28"/>
        </w:rPr>
      </w:pPr>
      <w:r w:rsidRPr="003B05C5">
        <w:rPr>
          <w:snapToGrid w:val="0"/>
          <w:color w:val="000000"/>
          <w:sz w:val="28"/>
          <w:szCs w:val="28"/>
        </w:rPr>
        <w:lastRenderedPageBreak/>
        <w:t xml:space="preserve">- контроль адміністраторів за обґрунтованістю плати за адміністративні </w:t>
      </w:r>
      <w:r w:rsidR="00AE2249">
        <w:rPr>
          <w:snapToGrid w:val="0"/>
          <w:color w:val="000000"/>
          <w:sz w:val="28"/>
          <w:szCs w:val="28"/>
        </w:rPr>
        <w:t>послуги;</w:t>
      </w:r>
    </w:p>
    <w:p w:rsidR="00F43101" w:rsidRPr="003B05C5" w:rsidRDefault="00F43101" w:rsidP="00F43101">
      <w:pPr>
        <w:widowControl w:val="0"/>
        <w:tabs>
          <w:tab w:val="left" w:pos="1134"/>
        </w:tabs>
        <w:ind w:left="34" w:firstLine="686"/>
        <w:jc w:val="both"/>
        <w:rPr>
          <w:snapToGrid w:val="0"/>
          <w:color w:val="000000"/>
          <w:sz w:val="28"/>
          <w:szCs w:val="28"/>
        </w:rPr>
      </w:pPr>
      <w:r w:rsidRPr="003B05C5">
        <w:rPr>
          <w:snapToGrid w:val="0"/>
          <w:color w:val="000000"/>
          <w:sz w:val="28"/>
          <w:szCs w:val="28"/>
        </w:rPr>
        <w:t>- вивільнення часу, який раніше витрачався на багаторазові відвідування різних адміністративних органів та перебування в чергах для отримання конкретної послуги;</w:t>
      </w:r>
    </w:p>
    <w:p w:rsidR="00F43101" w:rsidRPr="003B05C5" w:rsidRDefault="00F43101" w:rsidP="00F43101">
      <w:pPr>
        <w:tabs>
          <w:tab w:val="left" w:pos="1134"/>
        </w:tabs>
        <w:ind w:firstLine="720"/>
        <w:jc w:val="both"/>
        <w:rPr>
          <w:color w:val="000000"/>
          <w:sz w:val="28"/>
          <w:szCs w:val="28"/>
        </w:rPr>
      </w:pPr>
      <w:r w:rsidRPr="003B05C5">
        <w:rPr>
          <w:snapToGrid w:val="0"/>
          <w:color w:val="000000"/>
          <w:sz w:val="28"/>
          <w:szCs w:val="28"/>
        </w:rPr>
        <w:t>- наявність та доступність інформації про перелік та порядок надання адміністративних послуг;</w:t>
      </w:r>
    </w:p>
    <w:p w:rsidR="00F43101" w:rsidRPr="003B05C5" w:rsidRDefault="00F43101" w:rsidP="00F43101">
      <w:pPr>
        <w:tabs>
          <w:tab w:val="left" w:pos="1134"/>
        </w:tabs>
        <w:ind w:firstLine="720"/>
        <w:jc w:val="both"/>
        <w:rPr>
          <w:color w:val="000000"/>
          <w:sz w:val="28"/>
          <w:szCs w:val="28"/>
        </w:rPr>
      </w:pPr>
      <w:r w:rsidRPr="003B05C5">
        <w:rPr>
          <w:color w:val="000000"/>
          <w:sz w:val="28"/>
          <w:szCs w:val="28"/>
        </w:rPr>
        <w:t>- створення зручного для споживачів адміністративних послуг режиму роботи Центру надання адміністративних послуг.</w:t>
      </w:r>
    </w:p>
    <w:p w:rsidR="00F43101" w:rsidRPr="003B05C5" w:rsidRDefault="00F43101" w:rsidP="00F43101">
      <w:pPr>
        <w:tabs>
          <w:tab w:val="left" w:pos="1260"/>
        </w:tabs>
        <w:ind w:firstLine="720"/>
        <w:jc w:val="both"/>
        <w:rPr>
          <w:color w:val="000000"/>
          <w:sz w:val="28"/>
          <w:szCs w:val="28"/>
        </w:rPr>
      </w:pPr>
      <w:r w:rsidRPr="003B05C5">
        <w:rPr>
          <w:color w:val="000000"/>
          <w:sz w:val="28"/>
          <w:szCs w:val="28"/>
        </w:rPr>
        <w:t>4.2 Для суб’єктів надання адміністративних послуг:</w:t>
      </w:r>
    </w:p>
    <w:p w:rsidR="00F43101" w:rsidRPr="003B05C5" w:rsidRDefault="00F43101" w:rsidP="00F43101">
      <w:pPr>
        <w:ind w:firstLine="720"/>
        <w:jc w:val="both"/>
        <w:rPr>
          <w:color w:val="000000"/>
          <w:sz w:val="28"/>
          <w:szCs w:val="28"/>
        </w:rPr>
      </w:pPr>
      <w:r w:rsidRPr="003B05C5">
        <w:rPr>
          <w:color w:val="000000"/>
          <w:sz w:val="28"/>
          <w:szCs w:val="28"/>
        </w:rPr>
        <w:t>- підвищення ефективності роботи працівників суб’єктів надання адміністративних послуг через зменшення часу на консультування суб’єктів звернень;</w:t>
      </w:r>
    </w:p>
    <w:p w:rsidR="00F43101" w:rsidRPr="003B05C5" w:rsidRDefault="00F43101" w:rsidP="00F43101">
      <w:pPr>
        <w:ind w:firstLine="720"/>
        <w:jc w:val="both"/>
        <w:rPr>
          <w:color w:val="000000"/>
          <w:sz w:val="28"/>
          <w:szCs w:val="28"/>
        </w:rPr>
      </w:pPr>
      <w:r w:rsidRPr="003B05C5">
        <w:rPr>
          <w:color w:val="000000"/>
          <w:sz w:val="28"/>
          <w:szCs w:val="28"/>
        </w:rPr>
        <w:t>- зменшення часу та зусиль для оформлення вхідних/вихідних документів;</w:t>
      </w:r>
    </w:p>
    <w:p w:rsidR="00F43101" w:rsidRPr="003B05C5" w:rsidRDefault="00F43101" w:rsidP="00F43101">
      <w:pPr>
        <w:tabs>
          <w:tab w:val="num" w:pos="1134"/>
        </w:tabs>
        <w:ind w:firstLine="720"/>
        <w:jc w:val="both"/>
        <w:rPr>
          <w:color w:val="000000"/>
          <w:sz w:val="28"/>
          <w:szCs w:val="28"/>
        </w:rPr>
      </w:pPr>
      <w:r w:rsidRPr="003B05C5">
        <w:rPr>
          <w:color w:val="000000"/>
          <w:sz w:val="28"/>
          <w:szCs w:val="28"/>
        </w:rPr>
        <w:t>- створення єдиного інформаційного простору збору, накопичення, аналізу всіх видів інформації;</w:t>
      </w:r>
    </w:p>
    <w:p w:rsidR="00F43101" w:rsidRPr="003B05C5" w:rsidRDefault="00F43101" w:rsidP="00F43101">
      <w:pPr>
        <w:tabs>
          <w:tab w:val="num" w:pos="1134"/>
        </w:tabs>
        <w:ind w:firstLine="720"/>
        <w:jc w:val="both"/>
        <w:rPr>
          <w:color w:val="000000"/>
          <w:sz w:val="28"/>
          <w:szCs w:val="28"/>
        </w:rPr>
      </w:pPr>
      <w:r w:rsidRPr="003B05C5">
        <w:rPr>
          <w:color w:val="000000"/>
          <w:sz w:val="28"/>
          <w:szCs w:val="28"/>
        </w:rPr>
        <w:t>- підвищення ефективності роботи працівників шляхом зменшення кількості однотипних рутинних операцій та зосередження уваги на підвищенні якості обслуговування суб’єктів звернень.</w:t>
      </w:r>
    </w:p>
    <w:p w:rsidR="00F43101" w:rsidRPr="003B05C5" w:rsidRDefault="00F43101" w:rsidP="00F43101">
      <w:pPr>
        <w:tabs>
          <w:tab w:val="left" w:pos="1164"/>
        </w:tabs>
        <w:ind w:firstLine="567"/>
        <w:jc w:val="both"/>
        <w:rPr>
          <w:color w:val="000000"/>
          <w:sz w:val="28"/>
          <w:szCs w:val="28"/>
        </w:rPr>
      </w:pPr>
    </w:p>
    <w:p w:rsidR="00F43101" w:rsidRPr="003B05C5" w:rsidRDefault="00F43101" w:rsidP="00F43101">
      <w:pPr>
        <w:jc w:val="center"/>
        <w:rPr>
          <w:rStyle w:val="a4"/>
          <w:color w:val="000000"/>
          <w:sz w:val="28"/>
          <w:szCs w:val="28"/>
        </w:rPr>
      </w:pPr>
      <w:r w:rsidRPr="003B05C5">
        <w:rPr>
          <w:rStyle w:val="a4"/>
          <w:color w:val="000000"/>
          <w:sz w:val="28"/>
          <w:szCs w:val="28"/>
        </w:rPr>
        <w:t>5.Фінансове забезпечення Програми</w:t>
      </w:r>
    </w:p>
    <w:p w:rsidR="00F43101" w:rsidRPr="003B05C5" w:rsidRDefault="00F43101" w:rsidP="00F43101">
      <w:pPr>
        <w:ind w:firstLine="540"/>
        <w:jc w:val="both"/>
        <w:rPr>
          <w:color w:val="000000"/>
          <w:sz w:val="28"/>
          <w:szCs w:val="28"/>
        </w:rPr>
      </w:pPr>
      <w:r w:rsidRPr="003B05C5">
        <w:rPr>
          <w:color w:val="000000"/>
          <w:sz w:val="28"/>
          <w:szCs w:val="28"/>
        </w:rPr>
        <w:t>Фінансове забезпечення Програми здійснюється за рахунок коштів районного бюджету та інших джерел не заборонених законодавством.</w:t>
      </w:r>
    </w:p>
    <w:p w:rsidR="00F43101" w:rsidRPr="003B05C5" w:rsidRDefault="00F43101" w:rsidP="00F43101">
      <w:pPr>
        <w:jc w:val="center"/>
        <w:rPr>
          <w:b/>
          <w:color w:val="000000"/>
          <w:sz w:val="28"/>
          <w:szCs w:val="28"/>
        </w:rPr>
      </w:pPr>
    </w:p>
    <w:p w:rsidR="00F43101" w:rsidRPr="003B05C5" w:rsidRDefault="00F43101" w:rsidP="00F43101">
      <w:pPr>
        <w:jc w:val="center"/>
        <w:rPr>
          <w:b/>
          <w:color w:val="000000"/>
          <w:sz w:val="28"/>
          <w:szCs w:val="28"/>
        </w:rPr>
      </w:pPr>
      <w:r w:rsidRPr="003B05C5">
        <w:rPr>
          <w:b/>
          <w:color w:val="000000"/>
          <w:sz w:val="28"/>
          <w:szCs w:val="28"/>
        </w:rPr>
        <w:t>6. Контроль за ходом виконання Програми</w:t>
      </w:r>
    </w:p>
    <w:p w:rsidR="00F43101" w:rsidRPr="003B05C5" w:rsidRDefault="00F43101" w:rsidP="00F43101">
      <w:pPr>
        <w:ind w:firstLine="709"/>
        <w:jc w:val="both"/>
        <w:rPr>
          <w:color w:val="000000"/>
          <w:sz w:val="28"/>
          <w:szCs w:val="28"/>
        </w:rPr>
      </w:pPr>
      <w:r w:rsidRPr="003B05C5">
        <w:rPr>
          <w:color w:val="000000"/>
          <w:sz w:val="28"/>
          <w:szCs w:val="28"/>
        </w:rPr>
        <w:t>Виконання Програми здійснюється шляхом реалізації заходів виконавцями, зазначеними у цій Програмі.</w:t>
      </w:r>
    </w:p>
    <w:p w:rsidR="00F43101" w:rsidRPr="003B05C5" w:rsidRDefault="00F43101" w:rsidP="00F43101">
      <w:pPr>
        <w:ind w:firstLine="709"/>
        <w:jc w:val="both"/>
        <w:rPr>
          <w:color w:val="000000"/>
          <w:sz w:val="28"/>
          <w:szCs w:val="28"/>
        </w:rPr>
      </w:pPr>
      <w:r w:rsidRPr="003B05C5">
        <w:rPr>
          <w:color w:val="000000"/>
          <w:sz w:val="28"/>
          <w:szCs w:val="28"/>
        </w:rPr>
        <w:t xml:space="preserve">Координація та контроль за виконанням Програми здійснюється </w:t>
      </w:r>
      <w:r w:rsidR="006A104E">
        <w:rPr>
          <w:color w:val="000000"/>
          <w:sz w:val="28"/>
          <w:szCs w:val="28"/>
        </w:rPr>
        <w:t>Броварською районною державною адміністрацією</w:t>
      </w:r>
      <w:r w:rsidRPr="003B05C5">
        <w:rPr>
          <w:color w:val="000000"/>
          <w:sz w:val="28"/>
          <w:szCs w:val="28"/>
        </w:rPr>
        <w:t xml:space="preserve"> та постійною комісією районної ради з питань бюджету, фінансів</w:t>
      </w:r>
      <w:r w:rsidR="006A104E">
        <w:rPr>
          <w:color w:val="000000"/>
          <w:sz w:val="28"/>
          <w:szCs w:val="28"/>
        </w:rPr>
        <w:t xml:space="preserve"> та соціально-економічного розвитку</w:t>
      </w:r>
      <w:r w:rsidRPr="003B05C5">
        <w:rPr>
          <w:color w:val="000000"/>
          <w:sz w:val="28"/>
          <w:szCs w:val="28"/>
        </w:rPr>
        <w:t>.</w:t>
      </w:r>
    </w:p>
    <w:p w:rsidR="00F43101" w:rsidRPr="003B05C5" w:rsidRDefault="00F43101" w:rsidP="00F43101">
      <w:pPr>
        <w:ind w:firstLine="709"/>
        <w:jc w:val="both"/>
        <w:rPr>
          <w:color w:val="000000"/>
          <w:sz w:val="28"/>
        </w:rPr>
      </w:pPr>
      <w:r w:rsidRPr="003B05C5">
        <w:rPr>
          <w:color w:val="000000"/>
          <w:sz w:val="28"/>
          <w:szCs w:val="28"/>
        </w:rPr>
        <w:t>Про хід реалізації Програми районна державна адміністрація щорічно у січні наступного за звітним періодом року звітує перед районною радою.</w:t>
      </w:r>
    </w:p>
    <w:p w:rsidR="00F43101" w:rsidRPr="00E62323" w:rsidRDefault="00F43101" w:rsidP="00F43101">
      <w:pPr>
        <w:jc w:val="both"/>
        <w:rPr>
          <w:color w:val="FF0000"/>
          <w:sz w:val="28"/>
        </w:rPr>
      </w:pPr>
    </w:p>
    <w:p w:rsidR="00F43101" w:rsidRPr="00E62323" w:rsidRDefault="00F43101" w:rsidP="00F43101">
      <w:pPr>
        <w:jc w:val="both"/>
        <w:rPr>
          <w:color w:val="FF0000"/>
          <w:sz w:val="28"/>
        </w:rPr>
      </w:pPr>
    </w:p>
    <w:p w:rsidR="00CE485F" w:rsidRDefault="00CE485F" w:rsidP="00F43101">
      <w:pPr>
        <w:shd w:val="clear" w:color="auto" w:fill="FFFFFF"/>
        <w:spacing w:before="638"/>
        <w:ind w:left="134"/>
        <w:jc w:val="center"/>
        <w:rPr>
          <w:b/>
          <w:bCs/>
          <w:color w:val="000000"/>
          <w:spacing w:val="-1"/>
          <w:sz w:val="28"/>
          <w:szCs w:val="28"/>
        </w:rPr>
      </w:pPr>
    </w:p>
    <w:p w:rsidR="00CE485F" w:rsidRDefault="00CE485F" w:rsidP="00F43101">
      <w:pPr>
        <w:shd w:val="clear" w:color="auto" w:fill="FFFFFF"/>
        <w:spacing w:before="638"/>
        <w:ind w:left="134"/>
        <w:jc w:val="center"/>
        <w:rPr>
          <w:b/>
          <w:bCs/>
          <w:color w:val="000000"/>
          <w:spacing w:val="-1"/>
          <w:sz w:val="28"/>
          <w:szCs w:val="28"/>
        </w:rPr>
      </w:pPr>
    </w:p>
    <w:p w:rsidR="00CE485F" w:rsidRDefault="00CE485F" w:rsidP="00F43101">
      <w:pPr>
        <w:shd w:val="clear" w:color="auto" w:fill="FFFFFF"/>
        <w:spacing w:before="638"/>
        <w:ind w:left="134"/>
        <w:jc w:val="center"/>
        <w:rPr>
          <w:b/>
          <w:bCs/>
          <w:color w:val="000000"/>
          <w:spacing w:val="-1"/>
          <w:sz w:val="28"/>
          <w:szCs w:val="28"/>
        </w:rPr>
      </w:pPr>
    </w:p>
    <w:p w:rsidR="006A104E" w:rsidRDefault="006A104E" w:rsidP="00F43101">
      <w:pPr>
        <w:shd w:val="clear" w:color="auto" w:fill="FFFFFF"/>
        <w:spacing w:before="638"/>
        <w:ind w:left="134"/>
        <w:jc w:val="center"/>
        <w:rPr>
          <w:b/>
          <w:bCs/>
          <w:color w:val="000000"/>
          <w:spacing w:val="-1"/>
          <w:sz w:val="28"/>
          <w:szCs w:val="28"/>
        </w:rPr>
      </w:pPr>
    </w:p>
    <w:p w:rsidR="00F43101" w:rsidRPr="003B05C5" w:rsidRDefault="00AE2249" w:rsidP="00F43101">
      <w:pPr>
        <w:shd w:val="clear" w:color="auto" w:fill="FFFFFF"/>
        <w:spacing w:before="638"/>
        <w:ind w:left="134"/>
        <w:jc w:val="center"/>
        <w:rPr>
          <w:b/>
          <w:bCs/>
          <w:color w:val="000000"/>
          <w:spacing w:val="-1"/>
          <w:sz w:val="28"/>
          <w:szCs w:val="28"/>
        </w:rPr>
      </w:pPr>
      <w:r>
        <w:rPr>
          <w:b/>
          <w:bCs/>
          <w:color w:val="000000"/>
          <w:spacing w:val="-1"/>
          <w:sz w:val="28"/>
          <w:szCs w:val="28"/>
        </w:rPr>
        <w:t xml:space="preserve">7. </w:t>
      </w:r>
      <w:r w:rsidR="00F43101" w:rsidRPr="003B05C5">
        <w:rPr>
          <w:b/>
          <w:bCs/>
          <w:color w:val="000000"/>
          <w:spacing w:val="-1"/>
          <w:sz w:val="28"/>
          <w:szCs w:val="28"/>
        </w:rPr>
        <w:t xml:space="preserve">Ресурсне забезпечення </w:t>
      </w:r>
    </w:p>
    <w:p w:rsidR="00F43101" w:rsidRPr="00CE485F" w:rsidRDefault="00F43101" w:rsidP="00F43101">
      <w:pPr>
        <w:pStyle w:val="a3"/>
        <w:spacing w:before="0"/>
        <w:jc w:val="center"/>
        <w:rPr>
          <w:b/>
          <w:bCs/>
          <w:sz w:val="28"/>
          <w:szCs w:val="28"/>
          <w:lang w:val="uk-UA"/>
        </w:rPr>
      </w:pPr>
      <w:r w:rsidRPr="003B05C5">
        <w:rPr>
          <w:b/>
          <w:color w:val="000000"/>
          <w:sz w:val="28"/>
          <w:szCs w:val="28"/>
          <w:lang w:val="uk-UA"/>
        </w:rPr>
        <w:t xml:space="preserve">районної Програми </w:t>
      </w:r>
      <w:r w:rsidR="00CD1802">
        <w:rPr>
          <w:b/>
          <w:color w:val="000000"/>
          <w:sz w:val="28"/>
          <w:szCs w:val="28"/>
          <w:lang w:val="uk-UA"/>
        </w:rPr>
        <w:t>з</w:t>
      </w:r>
      <w:proofErr w:type="spellStart"/>
      <w:r w:rsidR="00CD1802">
        <w:rPr>
          <w:b/>
          <w:color w:val="000000"/>
          <w:sz w:val="28"/>
          <w:szCs w:val="28"/>
        </w:rPr>
        <w:t>абезпечення</w:t>
      </w:r>
      <w:proofErr w:type="spellEnd"/>
      <w:r w:rsidR="00CD1802">
        <w:rPr>
          <w:b/>
          <w:color w:val="000000"/>
          <w:sz w:val="28"/>
          <w:szCs w:val="28"/>
        </w:rPr>
        <w:t xml:space="preserve"> </w:t>
      </w:r>
      <w:proofErr w:type="spellStart"/>
      <w:r w:rsidR="00CD1802">
        <w:rPr>
          <w:b/>
          <w:color w:val="000000"/>
          <w:sz w:val="28"/>
          <w:szCs w:val="28"/>
        </w:rPr>
        <w:t>надання</w:t>
      </w:r>
      <w:proofErr w:type="spellEnd"/>
      <w:r w:rsidR="00CD1802">
        <w:rPr>
          <w:b/>
          <w:color w:val="000000"/>
          <w:sz w:val="28"/>
          <w:szCs w:val="28"/>
        </w:rPr>
        <w:t xml:space="preserve"> </w:t>
      </w:r>
      <w:proofErr w:type="spellStart"/>
      <w:r w:rsidR="00CD1802">
        <w:rPr>
          <w:b/>
          <w:color w:val="000000"/>
          <w:sz w:val="28"/>
          <w:szCs w:val="28"/>
        </w:rPr>
        <w:t>якісних</w:t>
      </w:r>
      <w:proofErr w:type="spellEnd"/>
      <w:r w:rsidR="00CD1802">
        <w:rPr>
          <w:b/>
          <w:color w:val="000000"/>
          <w:sz w:val="28"/>
          <w:szCs w:val="28"/>
        </w:rPr>
        <w:t xml:space="preserve"> </w:t>
      </w:r>
      <w:proofErr w:type="spellStart"/>
      <w:r w:rsidR="00CD1802">
        <w:rPr>
          <w:b/>
          <w:color w:val="000000"/>
          <w:sz w:val="28"/>
          <w:szCs w:val="28"/>
        </w:rPr>
        <w:t>адміністративних</w:t>
      </w:r>
      <w:proofErr w:type="spellEnd"/>
      <w:r w:rsidR="00CD1802">
        <w:rPr>
          <w:b/>
          <w:color w:val="000000"/>
          <w:sz w:val="28"/>
          <w:szCs w:val="28"/>
        </w:rPr>
        <w:t xml:space="preserve"> </w:t>
      </w:r>
      <w:proofErr w:type="spellStart"/>
      <w:r w:rsidR="00CD1802">
        <w:rPr>
          <w:b/>
          <w:color w:val="000000"/>
          <w:sz w:val="28"/>
          <w:szCs w:val="28"/>
        </w:rPr>
        <w:t>послуг</w:t>
      </w:r>
      <w:proofErr w:type="spellEnd"/>
      <w:r w:rsidR="00CD1802">
        <w:rPr>
          <w:b/>
          <w:color w:val="000000"/>
          <w:sz w:val="28"/>
          <w:szCs w:val="28"/>
        </w:rPr>
        <w:t xml:space="preserve"> </w:t>
      </w:r>
      <w:proofErr w:type="spellStart"/>
      <w:r w:rsidR="00CD1802">
        <w:rPr>
          <w:b/>
          <w:color w:val="000000"/>
          <w:sz w:val="28"/>
          <w:szCs w:val="28"/>
        </w:rPr>
        <w:t>населенню</w:t>
      </w:r>
      <w:proofErr w:type="spellEnd"/>
      <w:r w:rsidR="00CD1802">
        <w:rPr>
          <w:b/>
          <w:color w:val="000000"/>
          <w:sz w:val="28"/>
          <w:szCs w:val="28"/>
        </w:rPr>
        <w:t xml:space="preserve"> Броварського району </w:t>
      </w:r>
      <w:r w:rsidR="00CD1802" w:rsidRPr="003B05C5">
        <w:rPr>
          <w:b/>
          <w:color w:val="000000"/>
          <w:sz w:val="28"/>
          <w:szCs w:val="28"/>
        </w:rPr>
        <w:t>на 2017 – 2018 роки</w:t>
      </w:r>
    </w:p>
    <w:tbl>
      <w:tblPr>
        <w:tblW w:w="9781" w:type="dxa"/>
        <w:tblLayout w:type="fixed"/>
        <w:tblCellMar>
          <w:left w:w="40" w:type="dxa"/>
          <w:right w:w="40" w:type="dxa"/>
        </w:tblCellMar>
        <w:tblLook w:val="0000" w:firstRow="0" w:lastRow="0" w:firstColumn="0" w:lastColumn="0" w:noHBand="0" w:noVBand="0"/>
      </w:tblPr>
      <w:tblGrid>
        <w:gridCol w:w="3648"/>
        <w:gridCol w:w="1622"/>
        <w:gridCol w:w="2377"/>
        <w:gridCol w:w="2134"/>
      </w:tblGrid>
      <w:tr w:rsidR="00CE485F" w:rsidRPr="00CE485F" w:rsidTr="005D6619">
        <w:trPr>
          <w:trHeight w:hRule="exact" w:val="336"/>
        </w:trPr>
        <w:tc>
          <w:tcPr>
            <w:tcW w:w="3648" w:type="dxa"/>
            <w:tcBorders>
              <w:top w:val="single" w:sz="6" w:space="0" w:color="auto"/>
              <w:left w:val="single" w:sz="6" w:space="0" w:color="auto"/>
              <w:bottom w:val="nil"/>
              <w:right w:val="single" w:sz="6" w:space="0" w:color="auto"/>
            </w:tcBorders>
            <w:shd w:val="clear" w:color="auto" w:fill="FFFFFF"/>
          </w:tcPr>
          <w:p w:rsidR="00F43101" w:rsidRPr="00CE485F" w:rsidRDefault="00F43101" w:rsidP="005D6619">
            <w:pPr>
              <w:shd w:val="clear" w:color="auto" w:fill="FFFFFF"/>
              <w:ind w:left="653"/>
            </w:pPr>
            <w:r w:rsidRPr="00CE485F">
              <w:rPr>
                <w:spacing w:val="-2"/>
                <w:sz w:val="28"/>
                <w:szCs w:val="28"/>
              </w:rPr>
              <w:t>Обсяг коштів, які</w:t>
            </w:r>
          </w:p>
        </w:tc>
        <w:tc>
          <w:tcPr>
            <w:tcW w:w="1622" w:type="dxa"/>
            <w:tcBorders>
              <w:top w:val="single" w:sz="6" w:space="0" w:color="auto"/>
              <w:left w:val="single" w:sz="6" w:space="0" w:color="auto"/>
              <w:bottom w:val="nil"/>
              <w:right w:val="single" w:sz="6" w:space="0" w:color="auto"/>
            </w:tcBorders>
            <w:shd w:val="clear" w:color="auto" w:fill="FFFFFF"/>
          </w:tcPr>
          <w:p w:rsidR="00F43101" w:rsidRPr="00CE485F" w:rsidRDefault="00F43101" w:rsidP="005D6619">
            <w:pPr>
              <w:shd w:val="clear" w:color="auto" w:fill="FFFFFF"/>
              <w:jc w:val="center"/>
              <w:rPr>
                <w:b/>
              </w:rPr>
            </w:pPr>
            <w:r w:rsidRPr="00CE485F">
              <w:rPr>
                <w:b/>
                <w:spacing w:val="-1"/>
              </w:rPr>
              <w:t>Всього,</w:t>
            </w:r>
          </w:p>
        </w:tc>
        <w:tc>
          <w:tcPr>
            <w:tcW w:w="4511" w:type="dxa"/>
            <w:gridSpan w:val="2"/>
            <w:tcBorders>
              <w:top w:val="single" w:sz="6" w:space="0" w:color="auto"/>
              <w:left w:val="single" w:sz="6" w:space="0" w:color="auto"/>
              <w:bottom w:val="single" w:sz="6" w:space="0" w:color="auto"/>
              <w:right w:val="single" w:sz="6" w:space="0" w:color="auto"/>
            </w:tcBorders>
            <w:shd w:val="clear" w:color="auto" w:fill="FFFFFF"/>
          </w:tcPr>
          <w:p w:rsidR="00F43101" w:rsidRPr="00CE485F" w:rsidRDefault="00F43101" w:rsidP="005D6619">
            <w:pPr>
              <w:shd w:val="clear" w:color="auto" w:fill="FFFFFF"/>
              <w:ind w:left="77"/>
              <w:jc w:val="center"/>
            </w:pPr>
            <w:r w:rsidRPr="00CE485F">
              <w:rPr>
                <w:spacing w:val="-1"/>
                <w:sz w:val="28"/>
                <w:szCs w:val="28"/>
              </w:rPr>
              <w:t>Етапи виконання програми</w:t>
            </w:r>
          </w:p>
        </w:tc>
      </w:tr>
      <w:tr w:rsidR="00CE485F" w:rsidRPr="00CE485F" w:rsidTr="00CE485F">
        <w:trPr>
          <w:trHeight w:hRule="exact" w:val="336"/>
        </w:trPr>
        <w:tc>
          <w:tcPr>
            <w:tcW w:w="3648" w:type="dxa"/>
            <w:tcBorders>
              <w:top w:val="nil"/>
              <w:left w:val="single" w:sz="6" w:space="0" w:color="auto"/>
              <w:bottom w:val="nil"/>
              <w:right w:val="single" w:sz="6" w:space="0" w:color="auto"/>
            </w:tcBorders>
            <w:shd w:val="clear" w:color="auto" w:fill="FFFFFF"/>
          </w:tcPr>
          <w:p w:rsidR="00CE485F" w:rsidRPr="00CE485F" w:rsidRDefault="00CE485F" w:rsidP="005D6619">
            <w:pPr>
              <w:shd w:val="clear" w:color="auto" w:fill="FFFFFF"/>
              <w:ind w:left="144"/>
            </w:pPr>
            <w:r w:rsidRPr="00CE485F">
              <w:rPr>
                <w:spacing w:val="-1"/>
                <w:sz w:val="28"/>
                <w:szCs w:val="28"/>
              </w:rPr>
              <w:t>пропонується залучити на</w:t>
            </w:r>
          </w:p>
        </w:tc>
        <w:tc>
          <w:tcPr>
            <w:tcW w:w="1622" w:type="dxa"/>
            <w:tcBorders>
              <w:top w:val="nil"/>
              <w:left w:val="single" w:sz="6" w:space="0" w:color="auto"/>
              <w:bottom w:val="nil"/>
              <w:right w:val="single" w:sz="6" w:space="0" w:color="auto"/>
            </w:tcBorders>
            <w:shd w:val="clear" w:color="auto" w:fill="FFFFFF"/>
          </w:tcPr>
          <w:p w:rsidR="00CE485F" w:rsidRPr="00CE485F" w:rsidRDefault="00CE485F" w:rsidP="005D6619">
            <w:pPr>
              <w:shd w:val="clear" w:color="auto" w:fill="FFFFFF"/>
              <w:jc w:val="center"/>
            </w:pPr>
            <w:r w:rsidRPr="00CE485F">
              <w:rPr>
                <w:spacing w:val="-3"/>
              </w:rPr>
              <w:t>витрати на</w:t>
            </w:r>
          </w:p>
        </w:tc>
        <w:tc>
          <w:tcPr>
            <w:tcW w:w="2377" w:type="dxa"/>
            <w:tcBorders>
              <w:top w:val="single" w:sz="6" w:space="0" w:color="auto"/>
              <w:left w:val="single" w:sz="6" w:space="0" w:color="auto"/>
              <w:bottom w:val="single" w:sz="6" w:space="0" w:color="auto"/>
              <w:right w:val="single" w:sz="6" w:space="0" w:color="auto"/>
            </w:tcBorders>
            <w:shd w:val="clear" w:color="auto" w:fill="FFFFFF"/>
          </w:tcPr>
          <w:p w:rsidR="00CE485F" w:rsidRPr="00CE485F" w:rsidRDefault="00CE485F" w:rsidP="005D6619">
            <w:pPr>
              <w:shd w:val="clear" w:color="auto" w:fill="FFFFFF"/>
              <w:jc w:val="center"/>
            </w:pPr>
            <w:r w:rsidRPr="00CE485F">
              <w:rPr>
                <w:spacing w:val="-3"/>
                <w:sz w:val="28"/>
                <w:szCs w:val="28"/>
              </w:rPr>
              <w:t>І етап</w:t>
            </w:r>
          </w:p>
        </w:tc>
        <w:tc>
          <w:tcPr>
            <w:tcW w:w="2134" w:type="dxa"/>
            <w:tcBorders>
              <w:top w:val="single" w:sz="6" w:space="0" w:color="auto"/>
              <w:left w:val="single" w:sz="6" w:space="0" w:color="auto"/>
              <w:bottom w:val="single" w:sz="6" w:space="0" w:color="auto"/>
              <w:right w:val="single" w:sz="6" w:space="0" w:color="auto"/>
            </w:tcBorders>
            <w:shd w:val="clear" w:color="auto" w:fill="FFFFFF"/>
          </w:tcPr>
          <w:p w:rsidR="00CE485F" w:rsidRPr="00CE485F" w:rsidRDefault="00CE485F" w:rsidP="005D6619">
            <w:pPr>
              <w:shd w:val="clear" w:color="auto" w:fill="FFFFFF"/>
              <w:ind w:left="91"/>
              <w:jc w:val="center"/>
            </w:pPr>
            <w:r w:rsidRPr="00CE485F">
              <w:rPr>
                <w:spacing w:val="-5"/>
                <w:sz w:val="28"/>
                <w:szCs w:val="28"/>
              </w:rPr>
              <w:t>ІІ етап</w:t>
            </w:r>
          </w:p>
        </w:tc>
      </w:tr>
      <w:tr w:rsidR="00CE485F" w:rsidRPr="00CE485F" w:rsidTr="00CE485F">
        <w:trPr>
          <w:trHeight w:hRule="exact" w:val="720"/>
        </w:trPr>
        <w:tc>
          <w:tcPr>
            <w:tcW w:w="3648" w:type="dxa"/>
            <w:tcBorders>
              <w:top w:val="nil"/>
              <w:left w:val="single" w:sz="6" w:space="0" w:color="auto"/>
              <w:bottom w:val="single" w:sz="6" w:space="0" w:color="auto"/>
              <w:right w:val="single" w:sz="6" w:space="0" w:color="auto"/>
            </w:tcBorders>
            <w:shd w:val="clear" w:color="auto" w:fill="FFFFFF"/>
          </w:tcPr>
          <w:p w:rsidR="00CE485F" w:rsidRPr="00CE485F" w:rsidRDefault="00CE485F" w:rsidP="005D6619">
            <w:pPr>
              <w:shd w:val="clear" w:color="auto" w:fill="FFFFFF"/>
              <w:ind w:left="475"/>
            </w:pPr>
            <w:r w:rsidRPr="00CE485F">
              <w:rPr>
                <w:spacing w:val="-2"/>
                <w:sz w:val="28"/>
                <w:szCs w:val="28"/>
              </w:rPr>
              <w:t>виконання програми</w:t>
            </w:r>
          </w:p>
        </w:tc>
        <w:tc>
          <w:tcPr>
            <w:tcW w:w="1622" w:type="dxa"/>
            <w:tcBorders>
              <w:top w:val="nil"/>
              <w:left w:val="single" w:sz="6" w:space="0" w:color="auto"/>
              <w:bottom w:val="single" w:sz="6" w:space="0" w:color="auto"/>
              <w:right w:val="single" w:sz="6" w:space="0" w:color="auto"/>
            </w:tcBorders>
            <w:shd w:val="clear" w:color="auto" w:fill="FFFFFF"/>
            <w:vAlign w:val="center"/>
          </w:tcPr>
          <w:p w:rsidR="00CE485F" w:rsidRPr="00CE485F" w:rsidRDefault="00CE485F" w:rsidP="005D6619">
            <w:pPr>
              <w:shd w:val="clear" w:color="auto" w:fill="FFFFFF"/>
              <w:spacing w:line="274" w:lineRule="exact"/>
              <w:ind w:left="163" w:right="168"/>
              <w:jc w:val="center"/>
            </w:pPr>
            <w:r w:rsidRPr="00CE485F">
              <w:rPr>
                <w:spacing w:val="-4"/>
              </w:rPr>
              <w:t xml:space="preserve">виконання </w:t>
            </w:r>
            <w:r w:rsidRPr="00CE485F">
              <w:rPr>
                <w:spacing w:val="-2"/>
              </w:rPr>
              <w:t>програми</w:t>
            </w:r>
          </w:p>
        </w:tc>
        <w:tc>
          <w:tcPr>
            <w:tcW w:w="2377" w:type="dxa"/>
            <w:tcBorders>
              <w:top w:val="single" w:sz="6" w:space="0" w:color="auto"/>
              <w:left w:val="single" w:sz="6" w:space="0" w:color="auto"/>
              <w:bottom w:val="single" w:sz="6" w:space="0" w:color="auto"/>
              <w:right w:val="single" w:sz="6" w:space="0" w:color="auto"/>
            </w:tcBorders>
            <w:shd w:val="clear" w:color="auto" w:fill="FFFFFF"/>
          </w:tcPr>
          <w:p w:rsidR="00CE485F" w:rsidRPr="00CE485F" w:rsidRDefault="00CE485F" w:rsidP="00CE485F">
            <w:pPr>
              <w:shd w:val="clear" w:color="auto" w:fill="FFFFFF"/>
              <w:tabs>
                <w:tab w:val="left" w:leader="underscore" w:pos="878"/>
              </w:tabs>
              <w:ind w:left="62"/>
              <w:jc w:val="center"/>
            </w:pPr>
            <w:r w:rsidRPr="00CE485F">
              <w:rPr>
                <w:spacing w:val="-10"/>
                <w:sz w:val="28"/>
                <w:szCs w:val="28"/>
              </w:rPr>
              <w:t>2017 рік</w:t>
            </w:r>
          </w:p>
        </w:tc>
        <w:tc>
          <w:tcPr>
            <w:tcW w:w="2134" w:type="dxa"/>
            <w:tcBorders>
              <w:top w:val="single" w:sz="6" w:space="0" w:color="auto"/>
              <w:left w:val="single" w:sz="6" w:space="0" w:color="auto"/>
              <w:bottom w:val="single" w:sz="6" w:space="0" w:color="auto"/>
              <w:right w:val="single" w:sz="6" w:space="0" w:color="auto"/>
            </w:tcBorders>
            <w:shd w:val="clear" w:color="auto" w:fill="FFFFFF"/>
          </w:tcPr>
          <w:p w:rsidR="00CE485F" w:rsidRPr="00CE485F" w:rsidRDefault="00CE485F" w:rsidP="005D6619">
            <w:pPr>
              <w:shd w:val="clear" w:color="auto" w:fill="FFFFFF"/>
              <w:ind w:left="62"/>
              <w:jc w:val="center"/>
            </w:pPr>
            <w:r w:rsidRPr="00CE485F">
              <w:rPr>
                <w:spacing w:val="-10"/>
                <w:sz w:val="28"/>
                <w:szCs w:val="28"/>
              </w:rPr>
              <w:t>2018  рік</w:t>
            </w:r>
          </w:p>
        </w:tc>
      </w:tr>
      <w:tr w:rsidR="00CE485F" w:rsidRPr="00CE485F" w:rsidTr="00CE485F">
        <w:trPr>
          <w:trHeight w:hRule="exact" w:val="653"/>
        </w:trPr>
        <w:tc>
          <w:tcPr>
            <w:tcW w:w="3648" w:type="dxa"/>
            <w:tcBorders>
              <w:top w:val="single" w:sz="6" w:space="0" w:color="auto"/>
              <w:left w:val="single" w:sz="6" w:space="0" w:color="auto"/>
              <w:bottom w:val="single" w:sz="6" w:space="0" w:color="auto"/>
              <w:right w:val="single" w:sz="6" w:space="0" w:color="auto"/>
            </w:tcBorders>
            <w:shd w:val="clear" w:color="auto" w:fill="FFFFFF"/>
          </w:tcPr>
          <w:p w:rsidR="00CE485F" w:rsidRPr="00CE485F" w:rsidRDefault="00CE485F" w:rsidP="005D6619">
            <w:pPr>
              <w:shd w:val="clear" w:color="auto" w:fill="FFFFFF"/>
              <w:ind w:left="14"/>
            </w:pPr>
            <w:r w:rsidRPr="00CE485F">
              <w:rPr>
                <w:spacing w:val="-2"/>
                <w:sz w:val="28"/>
                <w:szCs w:val="28"/>
              </w:rPr>
              <w:t>Державний бюджет</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CE485F" w:rsidRPr="00CE485F" w:rsidRDefault="00CE485F" w:rsidP="005D6619">
            <w:pPr>
              <w:shd w:val="clear" w:color="auto" w:fill="FFFFFF"/>
              <w:jc w:val="center"/>
            </w:pPr>
            <w:r w:rsidRPr="00CE485F">
              <w:t>-</w:t>
            </w:r>
          </w:p>
        </w:tc>
        <w:tc>
          <w:tcPr>
            <w:tcW w:w="2377" w:type="dxa"/>
            <w:tcBorders>
              <w:top w:val="single" w:sz="6" w:space="0" w:color="auto"/>
              <w:left w:val="single" w:sz="6" w:space="0" w:color="auto"/>
              <w:bottom w:val="single" w:sz="6" w:space="0" w:color="auto"/>
              <w:right w:val="single" w:sz="6" w:space="0" w:color="auto"/>
            </w:tcBorders>
            <w:shd w:val="clear" w:color="auto" w:fill="FFFFFF"/>
          </w:tcPr>
          <w:p w:rsidR="00CE485F" w:rsidRPr="00CE485F" w:rsidRDefault="00CE485F" w:rsidP="005D6619">
            <w:pPr>
              <w:shd w:val="clear" w:color="auto" w:fill="FFFFFF"/>
              <w:jc w:val="center"/>
            </w:pPr>
            <w:r w:rsidRPr="00CE485F">
              <w:t>-</w:t>
            </w:r>
          </w:p>
        </w:tc>
        <w:tc>
          <w:tcPr>
            <w:tcW w:w="2134" w:type="dxa"/>
            <w:tcBorders>
              <w:top w:val="single" w:sz="6" w:space="0" w:color="auto"/>
              <w:left w:val="single" w:sz="6" w:space="0" w:color="auto"/>
              <w:bottom w:val="single" w:sz="6" w:space="0" w:color="auto"/>
              <w:right w:val="single" w:sz="6" w:space="0" w:color="auto"/>
            </w:tcBorders>
            <w:shd w:val="clear" w:color="auto" w:fill="FFFFFF"/>
          </w:tcPr>
          <w:p w:rsidR="00CE485F" w:rsidRPr="00CE485F" w:rsidRDefault="00CE485F" w:rsidP="005D6619">
            <w:pPr>
              <w:shd w:val="clear" w:color="auto" w:fill="FFFFFF"/>
              <w:jc w:val="center"/>
            </w:pPr>
            <w:r w:rsidRPr="00CE485F">
              <w:t>-</w:t>
            </w:r>
          </w:p>
        </w:tc>
      </w:tr>
      <w:tr w:rsidR="00CE485F" w:rsidRPr="00CE485F" w:rsidTr="00CE485F">
        <w:trPr>
          <w:trHeight w:hRule="exact" w:val="643"/>
        </w:trPr>
        <w:tc>
          <w:tcPr>
            <w:tcW w:w="3648" w:type="dxa"/>
            <w:tcBorders>
              <w:top w:val="single" w:sz="6" w:space="0" w:color="auto"/>
              <w:left w:val="single" w:sz="6" w:space="0" w:color="auto"/>
              <w:bottom w:val="single" w:sz="6" w:space="0" w:color="auto"/>
              <w:right w:val="single" w:sz="6" w:space="0" w:color="auto"/>
            </w:tcBorders>
            <w:shd w:val="clear" w:color="auto" w:fill="FFFFFF"/>
          </w:tcPr>
          <w:p w:rsidR="00CE485F" w:rsidRPr="00CE485F" w:rsidRDefault="00CE485F" w:rsidP="005D6619">
            <w:pPr>
              <w:shd w:val="clear" w:color="auto" w:fill="FFFFFF"/>
              <w:ind w:left="10"/>
            </w:pPr>
            <w:r w:rsidRPr="00CE485F">
              <w:rPr>
                <w:spacing w:val="-2"/>
                <w:sz w:val="28"/>
                <w:szCs w:val="28"/>
              </w:rPr>
              <w:t>Місцевий бюджет</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CE485F" w:rsidRPr="00CE485F" w:rsidRDefault="00DC3A3C" w:rsidP="00CE485F">
            <w:pPr>
              <w:shd w:val="clear" w:color="auto" w:fill="FFFFFF"/>
              <w:jc w:val="center"/>
            </w:pPr>
            <w:r w:rsidRPr="00DC3A3C">
              <w:rPr>
                <w:lang w:val="ru-RU"/>
              </w:rPr>
              <w:t>214.</w:t>
            </w:r>
            <w:r>
              <w:rPr>
                <w:lang w:val="en-US"/>
              </w:rPr>
              <w:t xml:space="preserve">0 </w:t>
            </w:r>
            <w:r w:rsidR="00CE485F" w:rsidRPr="00CE485F">
              <w:t xml:space="preserve"> </w:t>
            </w:r>
            <w:proofErr w:type="spellStart"/>
            <w:r w:rsidR="00CE485F" w:rsidRPr="00CE485F">
              <w:t>тис</w:t>
            </w:r>
            <w:proofErr w:type="gramStart"/>
            <w:r w:rsidR="00CE485F" w:rsidRPr="00CE485F">
              <w:t>.г</w:t>
            </w:r>
            <w:proofErr w:type="gramEnd"/>
            <w:r w:rsidR="00CE485F" w:rsidRPr="00CE485F">
              <w:t>рн</w:t>
            </w:r>
            <w:proofErr w:type="spellEnd"/>
            <w:r w:rsidR="00CE485F" w:rsidRPr="00CE485F">
              <w:t>.</w:t>
            </w:r>
          </w:p>
        </w:tc>
        <w:tc>
          <w:tcPr>
            <w:tcW w:w="2377" w:type="dxa"/>
            <w:tcBorders>
              <w:top w:val="single" w:sz="6" w:space="0" w:color="auto"/>
              <w:left w:val="single" w:sz="6" w:space="0" w:color="auto"/>
              <w:bottom w:val="single" w:sz="6" w:space="0" w:color="auto"/>
              <w:right w:val="single" w:sz="6" w:space="0" w:color="auto"/>
            </w:tcBorders>
            <w:shd w:val="clear" w:color="auto" w:fill="FFFFFF"/>
          </w:tcPr>
          <w:p w:rsidR="00CE485F" w:rsidRPr="00CE485F" w:rsidRDefault="00DC3A3C" w:rsidP="005D6619">
            <w:pPr>
              <w:shd w:val="clear" w:color="auto" w:fill="FFFFFF"/>
              <w:jc w:val="center"/>
            </w:pPr>
            <w:r w:rsidRPr="00DC3A3C">
              <w:rPr>
                <w:lang w:val="ru-RU"/>
              </w:rPr>
              <w:t>178.5</w:t>
            </w:r>
            <w:r w:rsidR="00CE485F" w:rsidRPr="00CE485F">
              <w:t xml:space="preserve"> </w:t>
            </w:r>
            <w:proofErr w:type="spellStart"/>
            <w:r w:rsidR="00CE485F" w:rsidRPr="00CE485F">
              <w:t>тис</w:t>
            </w:r>
            <w:proofErr w:type="gramStart"/>
            <w:r w:rsidR="00CE485F" w:rsidRPr="00CE485F">
              <w:t>.г</w:t>
            </w:r>
            <w:proofErr w:type="gramEnd"/>
            <w:r w:rsidR="00CE485F" w:rsidRPr="00CE485F">
              <w:t>рн</w:t>
            </w:r>
            <w:proofErr w:type="spellEnd"/>
            <w:r w:rsidR="00CE485F" w:rsidRPr="00CE485F">
              <w:t>.</w:t>
            </w:r>
          </w:p>
        </w:tc>
        <w:tc>
          <w:tcPr>
            <w:tcW w:w="2134" w:type="dxa"/>
            <w:tcBorders>
              <w:top w:val="single" w:sz="6" w:space="0" w:color="auto"/>
              <w:left w:val="single" w:sz="6" w:space="0" w:color="auto"/>
              <w:bottom w:val="single" w:sz="6" w:space="0" w:color="auto"/>
              <w:right w:val="single" w:sz="6" w:space="0" w:color="auto"/>
            </w:tcBorders>
            <w:shd w:val="clear" w:color="auto" w:fill="FFFFFF"/>
          </w:tcPr>
          <w:p w:rsidR="00CE485F" w:rsidRPr="00CE485F" w:rsidRDefault="00CE485F" w:rsidP="005D6619">
            <w:pPr>
              <w:shd w:val="clear" w:color="auto" w:fill="FFFFFF"/>
              <w:jc w:val="center"/>
            </w:pPr>
            <w:r w:rsidRPr="00CE485F">
              <w:t xml:space="preserve">35,5 </w:t>
            </w:r>
            <w:proofErr w:type="spellStart"/>
            <w:r w:rsidRPr="00CE485F">
              <w:t>тис.грн</w:t>
            </w:r>
            <w:proofErr w:type="spellEnd"/>
            <w:r w:rsidRPr="00CE485F">
              <w:t>.</w:t>
            </w:r>
          </w:p>
        </w:tc>
      </w:tr>
      <w:tr w:rsidR="00CE485F" w:rsidRPr="00CE485F" w:rsidTr="00CE485F">
        <w:trPr>
          <w:trHeight w:hRule="exact" w:val="336"/>
        </w:trPr>
        <w:tc>
          <w:tcPr>
            <w:tcW w:w="3648" w:type="dxa"/>
            <w:tcBorders>
              <w:top w:val="single" w:sz="6" w:space="0" w:color="auto"/>
              <w:left w:val="single" w:sz="6" w:space="0" w:color="auto"/>
              <w:bottom w:val="single" w:sz="6" w:space="0" w:color="auto"/>
              <w:right w:val="single" w:sz="6" w:space="0" w:color="auto"/>
            </w:tcBorders>
            <w:shd w:val="clear" w:color="auto" w:fill="FFFFFF"/>
          </w:tcPr>
          <w:p w:rsidR="00CE485F" w:rsidRPr="00CE485F" w:rsidRDefault="00CE485F" w:rsidP="005D6619">
            <w:pPr>
              <w:shd w:val="clear" w:color="auto" w:fill="FFFFFF"/>
              <w:ind w:left="14"/>
            </w:pPr>
            <w:r w:rsidRPr="00CE485F">
              <w:rPr>
                <w:spacing w:val="-4"/>
                <w:sz w:val="28"/>
                <w:szCs w:val="28"/>
              </w:rPr>
              <w:t>в тому числі:</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CE485F" w:rsidRPr="00CE485F" w:rsidRDefault="00CE485F" w:rsidP="005D6619">
            <w:pPr>
              <w:shd w:val="clear" w:color="auto" w:fill="FFFFFF"/>
            </w:pPr>
          </w:p>
        </w:tc>
        <w:tc>
          <w:tcPr>
            <w:tcW w:w="2377" w:type="dxa"/>
            <w:tcBorders>
              <w:top w:val="single" w:sz="6" w:space="0" w:color="auto"/>
              <w:left w:val="single" w:sz="6" w:space="0" w:color="auto"/>
              <w:bottom w:val="single" w:sz="6" w:space="0" w:color="auto"/>
              <w:right w:val="single" w:sz="6" w:space="0" w:color="auto"/>
            </w:tcBorders>
            <w:shd w:val="clear" w:color="auto" w:fill="FFFFFF"/>
          </w:tcPr>
          <w:p w:rsidR="00CE485F" w:rsidRPr="00CE485F" w:rsidRDefault="00CE485F" w:rsidP="005D6619">
            <w:pPr>
              <w:shd w:val="clear" w:color="auto" w:fill="FFFFFF"/>
            </w:pPr>
          </w:p>
        </w:tc>
        <w:tc>
          <w:tcPr>
            <w:tcW w:w="2134" w:type="dxa"/>
            <w:tcBorders>
              <w:top w:val="single" w:sz="6" w:space="0" w:color="auto"/>
              <w:left w:val="single" w:sz="6" w:space="0" w:color="auto"/>
              <w:bottom w:val="single" w:sz="6" w:space="0" w:color="auto"/>
              <w:right w:val="single" w:sz="6" w:space="0" w:color="auto"/>
            </w:tcBorders>
            <w:shd w:val="clear" w:color="auto" w:fill="FFFFFF"/>
          </w:tcPr>
          <w:p w:rsidR="00CE485F" w:rsidRPr="00CE485F" w:rsidRDefault="00CE485F" w:rsidP="005D6619">
            <w:pPr>
              <w:shd w:val="clear" w:color="auto" w:fill="FFFFFF"/>
            </w:pPr>
          </w:p>
        </w:tc>
      </w:tr>
      <w:tr w:rsidR="00CE485F" w:rsidRPr="00CE485F" w:rsidTr="00CE485F">
        <w:trPr>
          <w:trHeight w:hRule="exact" w:val="326"/>
        </w:trPr>
        <w:tc>
          <w:tcPr>
            <w:tcW w:w="3648" w:type="dxa"/>
            <w:tcBorders>
              <w:top w:val="single" w:sz="6" w:space="0" w:color="auto"/>
              <w:left w:val="single" w:sz="6" w:space="0" w:color="auto"/>
              <w:bottom w:val="single" w:sz="6" w:space="0" w:color="auto"/>
              <w:right w:val="single" w:sz="6" w:space="0" w:color="auto"/>
            </w:tcBorders>
            <w:shd w:val="clear" w:color="auto" w:fill="FFFFFF"/>
          </w:tcPr>
          <w:p w:rsidR="00CE485F" w:rsidRPr="00CE485F" w:rsidRDefault="00CE485F" w:rsidP="005D6619">
            <w:pPr>
              <w:shd w:val="clear" w:color="auto" w:fill="FFFFFF"/>
              <w:ind w:left="298"/>
            </w:pPr>
            <w:r w:rsidRPr="00CE485F">
              <w:rPr>
                <w:spacing w:val="-2"/>
                <w:sz w:val="28"/>
                <w:szCs w:val="28"/>
              </w:rPr>
              <w:t>обласний бюджет</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CE485F" w:rsidRPr="00CE485F" w:rsidRDefault="00CE485F" w:rsidP="005D6619">
            <w:pPr>
              <w:shd w:val="clear" w:color="auto" w:fill="FFFFFF"/>
              <w:jc w:val="center"/>
            </w:pPr>
            <w:r w:rsidRPr="00CE485F">
              <w:t>-</w:t>
            </w:r>
          </w:p>
        </w:tc>
        <w:tc>
          <w:tcPr>
            <w:tcW w:w="2377" w:type="dxa"/>
            <w:tcBorders>
              <w:top w:val="single" w:sz="6" w:space="0" w:color="auto"/>
              <w:left w:val="single" w:sz="6" w:space="0" w:color="auto"/>
              <w:bottom w:val="single" w:sz="6" w:space="0" w:color="auto"/>
              <w:right w:val="single" w:sz="6" w:space="0" w:color="auto"/>
            </w:tcBorders>
            <w:shd w:val="clear" w:color="auto" w:fill="FFFFFF"/>
          </w:tcPr>
          <w:p w:rsidR="00CE485F" w:rsidRPr="00CE485F" w:rsidRDefault="00CE485F" w:rsidP="005D6619">
            <w:pPr>
              <w:shd w:val="clear" w:color="auto" w:fill="FFFFFF"/>
              <w:jc w:val="center"/>
            </w:pPr>
            <w:r w:rsidRPr="00CE485F">
              <w:t>-</w:t>
            </w:r>
          </w:p>
        </w:tc>
        <w:tc>
          <w:tcPr>
            <w:tcW w:w="2134" w:type="dxa"/>
            <w:tcBorders>
              <w:top w:val="single" w:sz="6" w:space="0" w:color="auto"/>
              <w:left w:val="single" w:sz="6" w:space="0" w:color="auto"/>
              <w:bottom w:val="single" w:sz="6" w:space="0" w:color="auto"/>
              <w:right w:val="single" w:sz="6" w:space="0" w:color="auto"/>
            </w:tcBorders>
            <w:shd w:val="clear" w:color="auto" w:fill="FFFFFF"/>
          </w:tcPr>
          <w:p w:rsidR="00CE485F" w:rsidRPr="00CE485F" w:rsidRDefault="00CE485F" w:rsidP="005D6619">
            <w:pPr>
              <w:shd w:val="clear" w:color="auto" w:fill="FFFFFF"/>
              <w:jc w:val="center"/>
            </w:pPr>
            <w:r w:rsidRPr="00CE485F">
              <w:t>-</w:t>
            </w:r>
          </w:p>
        </w:tc>
      </w:tr>
      <w:tr w:rsidR="00CE485F" w:rsidRPr="00CE485F" w:rsidTr="00CE485F">
        <w:trPr>
          <w:trHeight w:hRule="exact" w:val="336"/>
        </w:trPr>
        <w:tc>
          <w:tcPr>
            <w:tcW w:w="3648" w:type="dxa"/>
            <w:tcBorders>
              <w:top w:val="single" w:sz="6" w:space="0" w:color="auto"/>
              <w:left w:val="single" w:sz="6" w:space="0" w:color="auto"/>
              <w:bottom w:val="single" w:sz="6" w:space="0" w:color="auto"/>
              <w:right w:val="single" w:sz="6" w:space="0" w:color="auto"/>
            </w:tcBorders>
            <w:shd w:val="clear" w:color="auto" w:fill="FFFFFF"/>
          </w:tcPr>
          <w:p w:rsidR="00CE485F" w:rsidRPr="00CE485F" w:rsidRDefault="00CE485F" w:rsidP="005D6619">
            <w:pPr>
              <w:shd w:val="clear" w:color="auto" w:fill="FFFFFF"/>
              <w:ind w:left="293"/>
            </w:pPr>
            <w:r w:rsidRPr="00CE485F">
              <w:rPr>
                <w:spacing w:val="-1"/>
                <w:sz w:val="28"/>
                <w:szCs w:val="28"/>
              </w:rPr>
              <w:t>районний бюджет</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CE485F" w:rsidRPr="00CE485F" w:rsidRDefault="00DC3A3C" w:rsidP="005D6619">
            <w:pPr>
              <w:shd w:val="clear" w:color="auto" w:fill="FFFFFF"/>
              <w:jc w:val="center"/>
            </w:pPr>
            <w:proofErr w:type="gramStart"/>
            <w:r>
              <w:rPr>
                <w:lang w:val="en-US"/>
              </w:rPr>
              <w:t xml:space="preserve">214.0 </w:t>
            </w:r>
            <w:r w:rsidR="00CE485F" w:rsidRPr="00CE485F">
              <w:t xml:space="preserve"> </w:t>
            </w:r>
            <w:proofErr w:type="spellStart"/>
            <w:r w:rsidR="00CE485F" w:rsidRPr="00CE485F">
              <w:t>тис.грн</w:t>
            </w:r>
            <w:proofErr w:type="spellEnd"/>
            <w:proofErr w:type="gramEnd"/>
            <w:r w:rsidR="00CE485F" w:rsidRPr="00CE485F">
              <w:t>.</w:t>
            </w:r>
          </w:p>
        </w:tc>
        <w:tc>
          <w:tcPr>
            <w:tcW w:w="2377" w:type="dxa"/>
            <w:tcBorders>
              <w:top w:val="single" w:sz="6" w:space="0" w:color="auto"/>
              <w:left w:val="single" w:sz="6" w:space="0" w:color="auto"/>
              <w:bottom w:val="single" w:sz="6" w:space="0" w:color="auto"/>
              <w:right w:val="single" w:sz="6" w:space="0" w:color="auto"/>
            </w:tcBorders>
            <w:shd w:val="clear" w:color="auto" w:fill="FFFFFF"/>
          </w:tcPr>
          <w:p w:rsidR="00CE485F" w:rsidRPr="00CE485F" w:rsidRDefault="00DC3A3C" w:rsidP="005D6619">
            <w:pPr>
              <w:shd w:val="clear" w:color="auto" w:fill="FFFFFF"/>
              <w:jc w:val="center"/>
            </w:pPr>
            <w:r w:rsidRPr="00DC3A3C">
              <w:rPr>
                <w:lang w:val="ru-RU"/>
              </w:rPr>
              <w:t>178.5</w:t>
            </w:r>
            <w:r w:rsidR="00CE485F" w:rsidRPr="00CE485F">
              <w:t xml:space="preserve"> </w:t>
            </w:r>
            <w:proofErr w:type="spellStart"/>
            <w:r w:rsidR="00CE485F" w:rsidRPr="00CE485F">
              <w:t>тис</w:t>
            </w:r>
            <w:proofErr w:type="gramStart"/>
            <w:r w:rsidR="00CE485F" w:rsidRPr="00CE485F">
              <w:t>.г</w:t>
            </w:r>
            <w:proofErr w:type="gramEnd"/>
            <w:r w:rsidR="00CE485F" w:rsidRPr="00CE485F">
              <w:t>рн</w:t>
            </w:r>
            <w:proofErr w:type="spellEnd"/>
            <w:r w:rsidR="00CE485F" w:rsidRPr="00CE485F">
              <w:t>.</w:t>
            </w:r>
          </w:p>
        </w:tc>
        <w:tc>
          <w:tcPr>
            <w:tcW w:w="2134" w:type="dxa"/>
            <w:tcBorders>
              <w:top w:val="single" w:sz="6" w:space="0" w:color="auto"/>
              <w:left w:val="single" w:sz="6" w:space="0" w:color="auto"/>
              <w:bottom w:val="single" w:sz="6" w:space="0" w:color="auto"/>
              <w:right w:val="single" w:sz="6" w:space="0" w:color="auto"/>
            </w:tcBorders>
            <w:shd w:val="clear" w:color="auto" w:fill="FFFFFF"/>
          </w:tcPr>
          <w:p w:rsidR="00CE485F" w:rsidRPr="00CE485F" w:rsidRDefault="00CE485F" w:rsidP="005D6619">
            <w:pPr>
              <w:shd w:val="clear" w:color="auto" w:fill="FFFFFF"/>
              <w:jc w:val="center"/>
            </w:pPr>
            <w:r w:rsidRPr="00CE485F">
              <w:t xml:space="preserve">35,5 </w:t>
            </w:r>
            <w:proofErr w:type="spellStart"/>
            <w:r w:rsidRPr="00CE485F">
              <w:t>тис.грн</w:t>
            </w:r>
            <w:proofErr w:type="spellEnd"/>
            <w:r w:rsidRPr="00CE485F">
              <w:t>.</w:t>
            </w:r>
          </w:p>
        </w:tc>
      </w:tr>
      <w:tr w:rsidR="00CE485F" w:rsidRPr="00CE485F" w:rsidTr="00CE485F">
        <w:trPr>
          <w:trHeight w:hRule="exact" w:val="643"/>
        </w:trPr>
        <w:tc>
          <w:tcPr>
            <w:tcW w:w="3648" w:type="dxa"/>
            <w:tcBorders>
              <w:top w:val="single" w:sz="6" w:space="0" w:color="auto"/>
              <w:left w:val="single" w:sz="6" w:space="0" w:color="auto"/>
              <w:bottom w:val="single" w:sz="6" w:space="0" w:color="auto"/>
              <w:right w:val="single" w:sz="6" w:space="0" w:color="auto"/>
            </w:tcBorders>
            <w:shd w:val="clear" w:color="auto" w:fill="FFFFFF"/>
          </w:tcPr>
          <w:p w:rsidR="00CE485F" w:rsidRPr="00CE485F" w:rsidRDefault="00CE485F" w:rsidP="005D6619">
            <w:pPr>
              <w:shd w:val="clear" w:color="auto" w:fill="FFFFFF"/>
              <w:ind w:left="298"/>
            </w:pPr>
            <w:r w:rsidRPr="00CE485F">
              <w:rPr>
                <w:spacing w:val="-2"/>
                <w:sz w:val="28"/>
                <w:szCs w:val="28"/>
              </w:rPr>
              <w:t>міський бюджет</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CE485F" w:rsidRPr="00CE485F" w:rsidRDefault="00CE485F" w:rsidP="005D6619">
            <w:pPr>
              <w:shd w:val="clear" w:color="auto" w:fill="FFFFFF"/>
              <w:jc w:val="center"/>
            </w:pPr>
            <w:r w:rsidRPr="00CE485F">
              <w:t>-</w:t>
            </w:r>
          </w:p>
        </w:tc>
        <w:tc>
          <w:tcPr>
            <w:tcW w:w="2377" w:type="dxa"/>
            <w:tcBorders>
              <w:top w:val="single" w:sz="6" w:space="0" w:color="auto"/>
              <w:left w:val="single" w:sz="6" w:space="0" w:color="auto"/>
              <w:bottom w:val="single" w:sz="6" w:space="0" w:color="auto"/>
              <w:right w:val="single" w:sz="6" w:space="0" w:color="auto"/>
            </w:tcBorders>
            <w:shd w:val="clear" w:color="auto" w:fill="FFFFFF"/>
          </w:tcPr>
          <w:p w:rsidR="00CE485F" w:rsidRPr="00CE485F" w:rsidRDefault="00CE485F" w:rsidP="005D6619">
            <w:pPr>
              <w:shd w:val="clear" w:color="auto" w:fill="FFFFFF"/>
              <w:jc w:val="center"/>
            </w:pPr>
            <w:r w:rsidRPr="00CE485F">
              <w:t>-</w:t>
            </w:r>
          </w:p>
        </w:tc>
        <w:tc>
          <w:tcPr>
            <w:tcW w:w="2134" w:type="dxa"/>
            <w:tcBorders>
              <w:top w:val="single" w:sz="6" w:space="0" w:color="auto"/>
              <w:left w:val="single" w:sz="6" w:space="0" w:color="auto"/>
              <w:bottom w:val="single" w:sz="6" w:space="0" w:color="auto"/>
              <w:right w:val="single" w:sz="6" w:space="0" w:color="auto"/>
            </w:tcBorders>
            <w:shd w:val="clear" w:color="auto" w:fill="FFFFFF"/>
          </w:tcPr>
          <w:p w:rsidR="00CE485F" w:rsidRPr="00CE485F" w:rsidRDefault="00CE485F" w:rsidP="005D6619">
            <w:pPr>
              <w:shd w:val="clear" w:color="auto" w:fill="FFFFFF"/>
              <w:jc w:val="center"/>
            </w:pPr>
            <w:r w:rsidRPr="00CE485F">
              <w:t>-</w:t>
            </w:r>
          </w:p>
        </w:tc>
      </w:tr>
      <w:tr w:rsidR="00CE485F" w:rsidRPr="00CE485F" w:rsidTr="00CE485F">
        <w:trPr>
          <w:trHeight w:hRule="exact" w:val="682"/>
        </w:trPr>
        <w:tc>
          <w:tcPr>
            <w:tcW w:w="3648" w:type="dxa"/>
            <w:tcBorders>
              <w:top w:val="single" w:sz="6" w:space="0" w:color="auto"/>
              <w:left w:val="single" w:sz="6" w:space="0" w:color="auto"/>
              <w:bottom w:val="single" w:sz="6" w:space="0" w:color="auto"/>
              <w:right w:val="single" w:sz="6" w:space="0" w:color="auto"/>
            </w:tcBorders>
            <w:shd w:val="clear" w:color="auto" w:fill="FFFFFF"/>
          </w:tcPr>
          <w:p w:rsidR="00CE485F" w:rsidRPr="00CE485F" w:rsidRDefault="00CE485F" w:rsidP="005D6619">
            <w:pPr>
              <w:shd w:val="clear" w:color="auto" w:fill="FFFFFF"/>
              <w:ind w:left="14"/>
            </w:pPr>
            <w:r w:rsidRPr="00CE485F">
              <w:rPr>
                <w:spacing w:val="-1"/>
                <w:sz w:val="28"/>
                <w:szCs w:val="28"/>
              </w:rPr>
              <w:t>Інші джерела фінансування</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CE485F" w:rsidRPr="00CE485F" w:rsidRDefault="00CE485F" w:rsidP="005D6619">
            <w:pPr>
              <w:shd w:val="clear" w:color="auto" w:fill="FFFFFF"/>
              <w:jc w:val="center"/>
            </w:pPr>
            <w:r w:rsidRPr="00CE485F">
              <w:t>-</w:t>
            </w:r>
          </w:p>
        </w:tc>
        <w:tc>
          <w:tcPr>
            <w:tcW w:w="2377" w:type="dxa"/>
            <w:tcBorders>
              <w:top w:val="single" w:sz="6" w:space="0" w:color="auto"/>
              <w:left w:val="single" w:sz="6" w:space="0" w:color="auto"/>
              <w:bottom w:val="single" w:sz="6" w:space="0" w:color="auto"/>
              <w:right w:val="single" w:sz="6" w:space="0" w:color="auto"/>
            </w:tcBorders>
            <w:shd w:val="clear" w:color="auto" w:fill="FFFFFF"/>
          </w:tcPr>
          <w:p w:rsidR="00CE485F" w:rsidRPr="00CE485F" w:rsidRDefault="00CE485F" w:rsidP="005D6619">
            <w:pPr>
              <w:shd w:val="clear" w:color="auto" w:fill="FFFFFF"/>
              <w:jc w:val="center"/>
            </w:pPr>
            <w:r w:rsidRPr="00CE485F">
              <w:t>-</w:t>
            </w:r>
          </w:p>
        </w:tc>
        <w:tc>
          <w:tcPr>
            <w:tcW w:w="2134" w:type="dxa"/>
            <w:tcBorders>
              <w:top w:val="single" w:sz="6" w:space="0" w:color="auto"/>
              <w:left w:val="single" w:sz="6" w:space="0" w:color="auto"/>
              <w:bottom w:val="single" w:sz="6" w:space="0" w:color="auto"/>
              <w:right w:val="single" w:sz="6" w:space="0" w:color="auto"/>
            </w:tcBorders>
            <w:shd w:val="clear" w:color="auto" w:fill="FFFFFF"/>
          </w:tcPr>
          <w:p w:rsidR="00CE485F" w:rsidRPr="00CE485F" w:rsidRDefault="00CE485F" w:rsidP="005D6619">
            <w:pPr>
              <w:shd w:val="clear" w:color="auto" w:fill="FFFFFF"/>
              <w:jc w:val="center"/>
            </w:pPr>
            <w:r w:rsidRPr="00CE485F">
              <w:t>-</w:t>
            </w:r>
          </w:p>
        </w:tc>
      </w:tr>
    </w:tbl>
    <w:p w:rsidR="00F43101" w:rsidRPr="00CE485F" w:rsidRDefault="00F43101" w:rsidP="00F43101">
      <w:pPr>
        <w:rPr>
          <w:sz w:val="28"/>
          <w:szCs w:val="28"/>
        </w:rPr>
      </w:pPr>
    </w:p>
    <w:p w:rsidR="00F43101" w:rsidRPr="00CE485F" w:rsidRDefault="00F43101" w:rsidP="00F43101">
      <w:pPr>
        <w:jc w:val="both"/>
        <w:rPr>
          <w:sz w:val="28"/>
        </w:rPr>
      </w:pPr>
    </w:p>
    <w:p w:rsidR="00F43101" w:rsidRPr="00CE485F" w:rsidRDefault="00F43101" w:rsidP="00F43101">
      <w:pPr>
        <w:jc w:val="both"/>
        <w:rPr>
          <w:sz w:val="28"/>
        </w:rPr>
      </w:pPr>
    </w:p>
    <w:p w:rsidR="00F43101" w:rsidRPr="00CE485F" w:rsidRDefault="00F43101" w:rsidP="00F43101">
      <w:pPr>
        <w:jc w:val="both"/>
        <w:rPr>
          <w:sz w:val="28"/>
        </w:rPr>
      </w:pPr>
    </w:p>
    <w:p w:rsidR="00F43101" w:rsidRPr="00CE485F" w:rsidRDefault="00F43101" w:rsidP="00F43101">
      <w:pPr>
        <w:jc w:val="both"/>
        <w:rPr>
          <w:sz w:val="28"/>
        </w:rPr>
      </w:pPr>
    </w:p>
    <w:p w:rsidR="00F43101" w:rsidRPr="00E62323" w:rsidRDefault="00F43101" w:rsidP="00F43101">
      <w:pPr>
        <w:jc w:val="both"/>
        <w:rPr>
          <w:color w:val="FF0000"/>
          <w:sz w:val="28"/>
        </w:rPr>
      </w:pPr>
    </w:p>
    <w:p w:rsidR="00F43101" w:rsidRPr="00E62323" w:rsidRDefault="00F43101" w:rsidP="00F43101">
      <w:pPr>
        <w:jc w:val="both"/>
        <w:rPr>
          <w:color w:val="FF0000"/>
          <w:sz w:val="28"/>
        </w:rPr>
      </w:pPr>
    </w:p>
    <w:p w:rsidR="00F43101" w:rsidRPr="00E62323" w:rsidRDefault="00F43101" w:rsidP="00F43101">
      <w:pPr>
        <w:jc w:val="both"/>
        <w:rPr>
          <w:color w:val="FF0000"/>
          <w:sz w:val="28"/>
        </w:rPr>
      </w:pPr>
    </w:p>
    <w:p w:rsidR="00F43101" w:rsidRPr="00AE2249" w:rsidRDefault="00AE2249" w:rsidP="00F43101">
      <w:pPr>
        <w:rPr>
          <w:b/>
          <w:sz w:val="28"/>
          <w:szCs w:val="28"/>
        </w:rPr>
        <w:sectPr w:rsidR="00F43101" w:rsidRPr="00AE2249" w:rsidSect="00224323">
          <w:pgSz w:w="11906" w:h="16838"/>
          <w:pgMar w:top="1134" w:right="567" w:bottom="1134" w:left="1701" w:header="709" w:footer="709" w:gutter="0"/>
          <w:cols w:space="708"/>
          <w:docGrid w:linePitch="360"/>
        </w:sectPr>
      </w:pPr>
      <w:r w:rsidRPr="00AE2249">
        <w:rPr>
          <w:b/>
          <w:sz w:val="28"/>
          <w:szCs w:val="28"/>
        </w:rPr>
        <w:t>Голова ради</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С.М.Гришко</w:t>
      </w:r>
    </w:p>
    <w:p w:rsidR="00F43101" w:rsidRPr="00F43101" w:rsidRDefault="00F43101" w:rsidP="00F43101">
      <w:pPr>
        <w:ind w:left="8789"/>
      </w:pPr>
      <w:r w:rsidRPr="00F43101">
        <w:lastRenderedPageBreak/>
        <w:t xml:space="preserve">Додаток </w:t>
      </w:r>
    </w:p>
    <w:p w:rsidR="00F43101" w:rsidRPr="00CD1802" w:rsidRDefault="00F43101" w:rsidP="00CD1802">
      <w:pPr>
        <w:ind w:left="8789"/>
      </w:pPr>
      <w:r w:rsidRPr="00CD1802">
        <w:t xml:space="preserve">до районної Програми </w:t>
      </w:r>
      <w:r w:rsidR="00CD1802" w:rsidRPr="00CD1802">
        <w:t>з</w:t>
      </w:r>
      <w:r w:rsidR="00CD1802" w:rsidRPr="00CD1802">
        <w:rPr>
          <w:color w:val="000000"/>
          <w:sz w:val="28"/>
          <w:szCs w:val="28"/>
        </w:rPr>
        <w:t>абезпечення надання якісних адміністративних послуг населенню Броварського району на 2017</w:t>
      </w:r>
      <w:r w:rsidR="00473384">
        <w:rPr>
          <w:color w:val="000000"/>
          <w:sz w:val="28"/>
          <w:szCs w:val="28"/>
        </w:rPr>
        <w:t>–</w:t>
      </w:r>
      <w:bookmarkStart w:id="0" w:name="_GoBack"/>
      <w:bookmarkEnd w:id="0"/>
      <w:r w:rsidR="00CD1802" w:rsidRPr="00CD1802">
        <w:rPr>
          <w:color w:val="000000"/>
          <w:sz w:val="28"/>
          <w:szCs w:val="28"/>
        </w:rPr>
        <w:t>2018 роки</w:t>
      </w:r>
      <w:r w:rsidRPr="00CD1802">
        <w:t xml:space="preserve"> </w:t>
      </w:r>
    </w:p>
    <w:p w:rsidR="00CD1802" w:rsidRDefault="00CD1802" w:rsidP="00F43101">
      <w:pPr>
        <w:jc w:val="center"/>
        <w:rPr>
          <w:b/>
          <w:sz w:val="28"/>
          <w:szCs w:val="28"/>
        </w:rPr>
      </w:pPr>
    </w:p>
    <w:p w:rsidR="00F43101" w:rsidRPr="00F43101" w:rsidRDefault="00F43101" w:rsidP="00F43101">
      <w:pPr>
        <w:jc w:val="center"/>
        <w:rPr>
          <w:b/>
          <w:sz w:val="28"/>
          <w:szCs w:val="28"/>
        </w:rPr>
      </w:pPr>
      <w:r w:rsidRPr="00F43101">
        <w:rPr>
          <w:b/>
          <w:sz w:val="28"/>
          <w:szCs w:val="28"/>
        </w:rPr>
        <w:t>Напрями діяльності та заходи</w:t>
      </w:r>
    </w:p>
    <w:p w:rsidR="00F43101" w:rsidRPr="009A09B0" w:rsidRDefault="00F43101" w:rsidP="00F43101">
      <w:pPr>
        <w:pStyle w:val="a3"/>
        <w:spacing w:before="0"/>
        <w:jc w:val="center"/>
        <w:rPr>
          <w:b/>
          <w:sz w:val="16"/>
          <w:szCs w:val="16"/>
          <w:lang w:val="uk-UA"/>
        </w:rPr>
      </w:pPr>
      <w:r w:rsidRPr="00F43101">
        <w:rPr>
          <w:b/>
          <w:sz w:val="28"/>
          <w:szCs w:val="28"/>
          <w:lang w:val="uk-UA"/>
        </w:rPr>
        <w:t xml:space="preserve">районної Програми </w:t>
      </w:r>
      <w:r w:rsidR="00CD1802">
        <w:rPr>
          <w:b/>
          <w:sz w:val="28"/>
          <w:szCs w:val="28"/>
          <w:lang w:val="uk-UA"/>
        </w:rPr>
        <w:t>з</w:t>
      </w:r>
      <w:proofErr w:type="spellStart"/>
      <w:r w:rsidR="00CD1802">
        <w:rPr>
          <w:b/>
          <w:color w:val="000000"/>
          <w:sz w:val="28"/>
          <w:szCs w:val="28"/>
        </w:rPr>
        <w:t>абезпечення</w:t>
      </w:r>
      <w:proofErr w:type="spellEnd"/>
      <w:r w:rsidR="00CD1802">
        <w:rPr>
          <w:b/>
          <w:color w:val="000000"/>
          <w:sz w:val="28"/>
          <w:szCs w:val="28"/>
        </w:rPr>
        <w:t xml:space="preserve"> </w:t>
      </w:r>
      <w:proofErr w:type="spellStart"/>
      <w:r w:rsidR="00CD1802">
        <w:rPr>
          <w:b/>
          <w:color w:val="000000"/>
          <w:sz w:val="28"/>
          <w:szCs w:val="28"/>
        </w:rPr>
        <w:t>надання</w:t>
      </w:r>
      <w:proofErr w:type="spellEnd"/>
      <w:r w:rsidR="00CD1802">
        <w:rPr>
          <w:b/>
          <w:color w:val="000000"/>
          <w:sz w:val="28"/>
          <w:szCs w:val="28"/>
        </w:rPr>
        <w:t xml:space="preserve"> </w:t>
      </w:r>
      <w:proofErr w:type="spellStart"/>
      <w:r w:rsidR="00CD1802">
        <w:rPr>
          <w:b/>
          <w:color w:val="000000"/>
          <w:sz w:val="28"/>
          <w:szCs w:val="28"/>
        </w:rPr>
        <w:t>якісних</w:t>
      </w:r>
      <w:proofErr w:type="spellEnd"/>
      <w:r w:rsidR="00CD1802">
        <w:rPr>
          <w:b/>
          <w:color w:val="000000"/>
          <w:sz w:val="28"/>
          <w:szCs w:val="28"/>
        </w:rPr>
        <w:t xml:space="preserve"> </w:t>
      </w:r>
      <w:proofErr w:type="spellStart"/>
      <w:r w:rsidR="00CD1802">
        <w:rPr>
          <w:b/>
          <w:color w:val="000000"/>
          <w:sz w:val="28"/>
          <w:szCs w:val="28"/>
        </w:rPr>
        <w:t>адміністративних</w:t>
      </w:r>
      <w:proofErr w:type="spellEnd"/>
      <w:r w:rsidR="00CD1802">
        <w:rPr>
          <w:b/>
          <w:color w:val="000000"/>
          <w:sz w:val="28"/>
          <w:szCs w:val="28"/>
        </w:rPr>
        <w:t xml:space="preserve"> </w:t>
      </w:r>
      <w:proofErr w:type="spellStart"/>
      <w:r w:rsidR="00CD1802">
        <w:rPr>
          <w:b/>
          <w:color w:val="000000"/>
          <w:sz w:val="28"/>
          <w:szCs w:val="28"/>
        </w:rPr>
        <w:t>послуг</w:t>
      </w:r>
      <w:proofErr w:type="spellEnd"/>
      <w:r w:rsidR="00CD1802">
        <w:rPr>
          <w:b/>
          <w:color w:val="000000"/>
          <w:sz w:val="28"/>
          <w:szCs w:val="28"/>
        </w:rPr>
        <w:t xml:space="preserve"> </w:t>
      </w:r>
      <w:proofErr w:type="spellStart"/>
      <w:r w:rsidR="00CD1802">
        <w:rPr>
          <w:b/>
          <w:color w:val="000000"/>
          <w:sz w:val="28"/>
          <w:szCs w:val="28"/>
        </w:rPr>
        <w:t>населенню</w:t>
      </w:r>
      <w:proofErr w:type="spellEnd"/>
      <w:r w:rsidR="00CD1802">
        <w:rPr>
          <w:b/>
          <w:color w:val="000000"/>
          <w:sz w:val="28"/>
          <w:szCs w:val="28"/>
        </w:rPr>
        <w:t xml:space="preserve"> Броварського району </w:t>
      </w:r>
      <w:r w:rsidR="00CD1802" w:rsidRPr="003B05C5">
        <w:rPr>
          <w:b/>
          <w:color w:val="000000"/>
          <w:sz w:val="28"/>
          <w:szCs w:val="28"/>
        </w:rPr>
        <w:t>на 2017 – 2018 роки</w:t>
      </w:r>
    </w:p>
    <w:tbl>
      <w:tblPr>
        <w:tblpPr w:leftFromText="180" w:rightFromText="180" w:vertAnchor="text" w:tblpX="-60" w:tblpY="1"/>
        <w:tblOverlap w:val="never"/>
        <w:tblW w:w="14842" w:type="dxa"/>
        <w:tblLayout w:type="fixed"/>
        <w:tblCellMar>
          <w:left w:w="40" w:type="dxa"/>
          <w:right w:w="40" w:type="dxa"/>
        </w:tblCellMar>
        <w:tblLook w:val="0000" w:firstRow="0" w:lastRow="0" w:firstColumn="0" w:lastColumn="0" w:noHBand="0" w:noVBand="0"/>
      </w:tblPr>
      <w:tblGrid>
        <w:gridCol w:w="524"/>
        <w:gridCol w:w="2020"/>
        <w:gridCol w:w="3225"/>
        <w:gridCol w:w="1440"/>
        <w:gridCol w:w="1963"/>
        <w:gridCol w:w="1843"/>
        <w:gridCol w:w="1559"/>
        <w:gridCol w:w="2268"/>
      </w:tblGrid>
      <w:tr w:rsidR="00F43101" w:rsidRPr="00F43101" w:rsidTr="009A09B0">
        <w:trPr>
          <w:trHeight w:val="1019"/>
          <w:tblHeader/>
        </w:trPr>
        <w:tc>
          <w:tcPr>
            <w:tcW w:w="524" w:type="dxa"/>
            <w:tcBorders>
              <w:top w:val="single" w:sz="6" w:space="0" w:color="auto"/>
              <w:left w:val="single" w:sz="6" w:space="0" w:color="auto"/>
              <w:bottom w:val="single" w:sz="4" w:space="0" w:color="auto"/>
              <w:right w:val="single" w:sz="6" w:space="0" w:color="auto"/>
            </w:tcBorders>
            <w:shd w:val="clear" w:color="auto" w:fill="FFFFFF"/>
          </w:tcPr>
          <w:p w:rsidR="00F43101" w:rsidRPr="00F43101" w:rsidRDefault="00F43101" w:rsidP="005D6619">
            <w:pPr>
              <w:shd w:val="clear" w:color="auto" w:fill="FFFFFF"/>
              <w:ind w:left="17" w:right="34" w:firstLine="28"/>
              <w:jc w:val="center"/>
              <w:rPr>
                <w:sz w:val="18"/>
                <w:szCs w:val="18"/>
              </w:rPr>
            </w:pPr>
            <w:r w:rsidRPr="00F43101">
              <w:rPr>
                <w:sz w:val="18"/>
                <w:szCs w:val="18"/>
              </w:rPr>
              <w:t xml:space="preserve">№ </w:t>
            </w:r>
            <w:r w:rsidRPr="00F43101">
              <w:rPr>
                <w:spacing w:val="-6"/>
                <w:sz w:val="18"/>
                <w:szCs w:val="18"/>
              </w:rPr>
              <w:t>з/п</w:t>
            </w:r>
          </w:p>
        </w:tc>
        <w:tc>
          <w:tcPr>
            <w:tcW w:w="2020" w:type="dxa"/>
            <w:tcBorders>
              <w:top w:val="single" w:sz="6" w:space="0" w:color="auto"/>
              <w:left w:val="single" w:sz="6" w:space="0" w:color="auto"/>
              <w:bottom w:val="single" w:sz="4" w:space="0" w:color="auto"/>
              <w:right w:val="single" w:sz="6" w:space="0" w:color="auto"/>
            </w:tcBorders>
            <w:shd w:val="clear" w:color="auto" w:fill="FFFFFF"/>
          </w:tcPr>
          <w:p w:rsidR="00F43101" w:rsidRPr="00F43101" w:rsidRDefault="00F43101" w:rsidP="005D6619">
            <w:pPr>
              <w:shd w:val="clear" w:color="auto" w:fill="FFFFFF"/>
              <w:jc w:val="center"/>
              <w:rPr>
                <w:sz w:val="18"/>
                <w:szCs w:val="18"/>
              </w:rPr>
            </w:pPr>
            <w:r w:rsidRPr="00F43101">
              <w:rPr>
                <w:spacing w:val="-3"/>
                <w:sz w:val="18"/>
                <w:szCs w:val="18"/>
              </w:rPr>
              <w:t xml:space="preserve">Назва напряму </w:t>
            </w:r>
            <w:r w:rsidRPr="00F43101">
              <w:rPr>
                <w:sz w:val="18"/>
                <w:szCs w:val="18"/>
              </w:rPr>
              <w:t xml:space="preserve">діяльності </w:t>
            </w:r>
            <w:r w:rsidRPr="00F43101">
              <w:rPr>
                <w:spacing w:val="-1"/>
                <w:sz w:val="18"/>
                <w:szCs w:val="18"/>
              </w:rPr>
              <w:t>(пріоритетні завдання)</w:t>
            </w:r>
          </w:p>
        </w:tc>
        <w:tc>
          <w:tcPr>
            <w:tcW w:w="3225" w:type="dxa"/>
            <w:tcBorders>
              <w:top w:val="single" w:sz="6" w:space="0" w:color="auto"/>
              <w:left w:val="single" w:sz="6" w:space="0" w:color="auto"/>
              <w:right w:val="single" w:sz="6" w:space="0" w:color="auto"/>
            </w:tcBorders>
            <w:shd w:val="clear" w:color="auto" w:fill="FFFFFF"/>
          </w:tcPr>
          <w:p w:rsidR="00F43101" w:rsidRPr="00F43101" w:rsidRDefault="00F43101" w:rsidP="005D6619">
            <w:pPr>
              <w:shd w:val="clear" w:color="auto" w:fill="FFFFFF"/>
              <w:spacing w:line="317" w:lineRule="exact"/>
              <w:ind w:left="168" w:right="269"/>
              <w:jc w:val="center"/>
              <w:rPr>
                <w:sz w:val="18"/>
                <w:szCs w:val="18"/>
              </w:rPr>
            </w:pPr>
            <w:r w:rsidRPr="00F43101">
              <w:rPr>
                <w:spacing w:val="-3"/>
                <w:sz w:val="18"/>
                <w:szCs w:val="18"/>
              </w:rPr>
              <w:t xml:space="preserve">Перелік  заходів Програми </w:t>
            </w:r>
          </w:p>
        </w:tc>
        <w:tc>
          <w:tcPr>
            <w:tcW w:w="1440" w:type="dxa"/>
            <w:tcBorders>
              <w:top w:val="single" w:sz="6" w:space="0" w:color="auto"/>
              <w:left w:val="single" w:sz="6" w:space="0" w:color="auto"/>
              <w:right w:val="single" w:sz="6" w:space="0" w:color="auto"/>
            </w:tcBorders>
            <w:shd w:val="clear" w:color="auto" w:fill="FFFFFF"/>
          </w:tcPr>
          <w:p w:rsidR="00F43101" w:rsidRPr="00F43101" w:rsidRDefault="00F43101" w:rsidP="005D6619">
            <w:pPr>
              <w:shd w:val="clear" w:color="auto" w:fill="FFFFFF"/>
              <w:spacing w:line="317" w:lineRule="exact"/>
              <w:ind w:left="24" w:right="53"/>
              <w:jc w:val="center"/>
              <w:rPr>
                <w:sz w:val="18"/>
                <w:szCs w:val="18"/>
              </w:rPr>
            </w:pPr>
            <w:r w:rsidRPr="00F43101">
              <w:rPr>
                <w:sz w:val="18"/>
                <w:szCs w:val="18"/>
              </w:rPr>
              <w:t>Строк виконання заходу</w:t>
            </w:r>
          </w:p>
        </w:tc>
        <w:tc>
          <w:tcPr>
            <w:tcW w:w="1963" w:type="dxa"/>
            <w:tcBorders>
              <w:top w:val="single" w:sz="6" w:space="0" w:color="auto"/>
              <w:left w:val="single" w:sz="6" w:space="0" w:color="auto"/>
              <w:right w:val="single" w:sz="6" w:space="0" w:color="auto"/>
            </w:tcBorders>
            <w:shd w:val="clear" w:color="auto" w:fill="FFFFFF"/>
          </w:tcPr>
          <w:p w:rsidR="00F43101" w:rsidRPr="00F43101" w:rsidRDefault="00F43101" w:rsidP="005D6619">
            <w:pPr>
              <w:shd w:val="clear" w:color="auto" w:fill="FFFFFF"/>
              <w:jc w:val="center"/>
              <w:rPr>
                <w:sz w:val="18"/>
                <w:szCs w:val="18"/>
              </w:rPr>
            </w:pPr>
            <w:r w:rsidRPr="00F43101">
              <w:rPr>
                <w:spacing w:val="-4"/>
                <w:sz w:val="18"/>
                <w:szCs w:val="18"/>
              </w:rPr>
              <w:t>Виконавці</w:t>
            </w:r>
          </w:p>
        </w:tc>
        <w:tc>
          <w:tcPr>
            <w:tcW w:w="1843" w:type="dxa"/>
            <w:tcBorders>
              <w:top w:val="single" w:sz="6" w:space="0" w:color="auto"/>
              <w:left w:val="single" w:sz="6" w:space="0" w:color="auto"/>
              <w:right w:val="single" w:sz="6" w:space="0" w:color="auto"/>
            </w:tcBorders>
            <w:shd w:val="clear" w:color="auto" w:fill="FFFFFF"/>
          </w:tcPr>
          <w:p w:rsidR="00F43101" w:rsidRPr="00F43101" w:rsidRDefault="00F43101" w:rsidP="005D6619">
            <w:pPr>
              <w:shd w:val="clear" w:color="auto" w:fill="FFFFFF"/>
              <w:spacing w:line="322" w:lineRule="exact"/>
              <w:ind w:right="10"/>
              <w:jc w:val="center"/>
              <w:rPr>
                <w:sz w:val="18"/>
                <w:szCs w:val="18"/>
              </w:rPr>
            </w:pPr>
            <w:r w:rsidRPr="00F43101">
              <w:rPr>
                <w:sz w:val="18"/>
                <w:szCs w:val="18"/>
              </w:rPr>
              <w:t xml:space="preserve">Джерела </w:t>
            </w:r>
            <w:r w:rsidRPr="00F43101">
              <w:rPr>
                <w:spacing w:val="-1"/>
                <w:sz w:val="18"/>
                <w:szCs w:val="18"/>
              </w:rPr>
              <w:t>фінансування</w:t>
            </w:r>
          </w:p>
        </w:tc>
        <w:tc>
          <w:tcPr>
            <w:tcW w:w="1559" w:type="dxa"/>
            <w:tcBorders>
              <w:top w:val="single" w:sz="6" w:space="0" w:color="auto"/>
              <w:left w:val="single" w:sz="6" w:space="0" w:color="auto"/>
              <w:right w:val="single" w:sz="4" w:space="0" w:color="auto"/>
            </w:tcBorders>
            <w:shd w:val="clear" w:color="auto" w:fill="FFFFFF"/>
          </w:tcPr>
          <w:p w:rsidR="00F43101" w:rsidRPr="00F43101" w:rsidRDefault="00F43101" w:rsidP="005D6619">
            <w:pPr>
              <w:shd w:val="clear" w:color="auto" w:fill="FFFFFF"/>
              <w:jc w:val="center"/>
              <w:rPr>
                <w:sz w:val="18"/>
                <w:szCs w:val="18"/>
              </w:rPr>
            </w:pPr>
            <w:r w:rsidRPr="00F43101">
              <w:rPr>
                <w:spacing w:val="-2"/>
                <w:sz w:val="18"/>
                <w:szCs w:val="18"/>
              </w:rPr>
              <w:t xml:space="preserve">Орієнтовні обсяги </w:t>
            </w:r>
            <w:r w:rsidRPr="00F43101">
              <w:rPr>
                <w:spacing w:val="-3"/>
                <w:sz w:val="18"/>
                <w:szCs w:val="18"/>
              </w:rPr>
              <w:t xml:space="preserve">фінансування </w:t>
            </w:r>
            <w:r w:rsidRPr="00F43101">
              <w:rPr>
                <w:spacing w:val="-4"/>
                <w:sz w:val="18"/>
                <w:szCs w:val="18"/>
              </w:rPr>
              <w:t xml:space="preserve">(вартість), тис. грн. </w:t>
            </w:r>
            <w:r w:rsidRPr="00F43101">
              <w:rPr>
                <w:spacing w:val="-3"/>
                <w:sz w:val="18"/>
                <w:szCs w:val="18"/>
              </w:rPr>
              <w:t>у тому числі:</w:t>
            </w:r>
          </w:p>
        </w:tc>
        <w:tc>
          <w:tcPr>
            <w:tcW w:w="2268" w:type="dxa"/>
            <w:tcBorders>
              <w:top w:val="single" w:sz="6" w:space="0" w:color="auto"/>
              <w:left w:val="single" w:sz="6" w:space="0" w:color="auto"/>
              <w:right w:val="single" w:sz="4" w:space="0" w:color="auto"/>
            </w:tcBorders>
            <w:shd w:val="clear" w:color="auto" w:fill="FFFFFF"/>
          </w:tcPr>
          <w:p w:rsidR="00F43101" w:rsidRPr="00F43101" w:rsidRDefault="00F43101" w:rsidP="005D6619">
            <w:pPr>
              <w:shd w:val="clear" w:color="auto" w:fill="FFFFFF"/>
              <w:jc w:val="center"/>
              <w:rPr>
                <w:sz w:val="18"/>
                <w:szCs w:val="18"/>
              </w:rPr>
            </w:pPr>
            <w:r w:rsidRPr="00F43101">
              <w:rPr>
                <w:sz w:val="18"/>
                <w:szCs w:val="18"/>
              </w:rPr>
              <w:t>Очікуваний</w:t>
            </w:r>
          </w:p>
          <w:p w:rsidR="00F43101" w:rsidRPr="00F43101" w:rsidRDefault="00F43101" w:rsidP="005D6619">
            <w:pPr>
              <w:shd w:val="clear" w:color="auto" w:fill="FFFFFF"/>
              <w:jc w:val="center"/>
              <w:rPr>
                <w:sz w:val="18"/>
                <w:szCs w:val="18"/>
              </w:rPr>
            </w:pPr>
            <w:r w:rsidRPr="00F43101">
              <w:rPr>
                <w:sz w:val="18"/>
                <w:szCs w:val="18"/>
              </w:rPr>
              <w:t xml:space="preserve"> результат</w:t>
            </w:r>
          </w:p>
        </w:tc>
      </w:tr>
      <w:tr w:rsidR="00F43101" w:rsidRPr="00F43101" w:rsidTr="009A09B0">
        <w:trPr>
          <w:cantSplit/>
          <w:trHeight w:hRule="exact" w:val="972"/>
        </w:trPr>
        <w:tc>
          <w:tcPr>
            <w:tcW w:w="524" w:type="dxa"/>
            <w:vMerge w:val="restart"/>
            <w:tcBorders>
              <w:top w:val="single" w:sz="4" w:space="0" w:color="auto"/>
              <w:left w:val="single" w:sz="6" w:space="0" w:color="auto"/>
              <w:right w:val="single" w:sz="6" w:space="0" w:color="auto"/>
            </w:tcBorders>
          </w:tcPr>
          <w:p w:rsidR="00F43101" w:rsidRPr="00F43101" w:rsidRDefault="00F43101" w:rsidP="005D6619">
            <w:r w:rsidRPr="00F43101">
              <w:t>1.</w:t>
            </w:r>
          </w:p>
        </w:tc>
        <w:tc>
          <w:tcPr>
            <w:tcW w:w="2020" w:type="dxa"/>
            <w:vMerge w:val="restart"/>
            <w:tcBorders>
              <w:top w:val="single" w:sz="4" w:space="0" w:color="auto"/>
              <w:left w:val="single" w:sz="6" w:space="0" w:color="auto"/>
              <w:right w:val="single" w:sz="6" w:space="0" w:color="auto"/>
            </w:tcBorders>
          </w:tcPr>
          <w:p w:rsidR="00F43101" w:rsidRPr="00F43101" w:rsidRDefault="00F43101" w:rsidP="005D6619">
            <w:r w:rsidRPr="00F43101">
              <w:t>Забезпечення та зміцнення матеріально-технічної бази</w:t>
            </w:r>
          </w:p>
        </w:tc>
        <w:tc>
          <w:tcPr>
            <w:tcW w:w="3225" w:type="dxa"/>
            <w:tcBorders>
              <w:top w:val="single" w:sz="6" w:space="0" w:color="auto"/>
              <w:left w:val="single" w:sz="6" w:space="0" w:color="auto"/>
              <w:bottom w:val="single" w:sz="4" w:space="0" w:color="auto"/>
              <w:right w:val="single" w:sz="6" w:space="0" w:color="auto"/>
            </w:tcBorders>
          </w:tcPr>
          <w:p w:rsidR="00F43101" w:rsidRPr="00F43101" w:rsidRDefault="00F43101" w:rsidP="005D6619">
            <w:pPr>
              <w:rPr>
                <w:lang w:eastAsia="uk-UA"/>
              </w:rPr>
            </w:pPr>
            <w:r w:rsidRPr="00F43101">
              <w:rPr>
                <w:lang w:eastAsia="uk-UA"/>
              </w:rPr>
              <w:t>1.1. Встановлення обладнання та облаштування електронної черги</w:t>
            </w:r>
          </w:p>
        </w:tc>
        <w:tc>
          <w:tcPr>
            <w:tcW w:w="1440" w:type="dxa"/>
            <w:tcBorders>
              <w:top w:val="single" w:sz="6" w:space="0" w:color="auto"/>
              <w:left w:val="single" w:sz="6" w:space="0" w:color="auto"/>
              <w:bottom w:val="single" w:sz="4" w:space="0" w:color="auto"/>
              <w:right w:val="single" w:sz="6" w:space="0" w:color="auto"/>
            </w:tcBorders>
          </w:tcPr>
          <w:p w:rsidR="00F43101" w:rsidRPr="00F43101" w:rsidRDefault="00F43101" w:rsidP="005D6619">
            <w:pPr>
              <w:jc w:val="center"/>
            </w:pPr>
            <w:r w:rsidRPr="00F43101">
              <w:t>2017 рік</w:t>
            </w:r>
          </w:p>
          <w:p w:rsidR="00F43101" w:rsidRPr="00F43101" w:rsidRDefault="00F43101" w:rsidP="005D6619">
            <w:pPr>
              <w:jc w:val="center"/>
            </w:pPr>
          </w:p>
        </w:tc>
        <w:tc>
          <w:tcPr>
            <w:tcW w:w="1963" w:type="dxa"/>
            <w:tcBorders>
              <w:top w:val="single" w:sz="6" w:space="0" w:color="auto"/>
              <w:left w:val="single" w:sz="6" w:space="0" w:color="auto"/>
              <w:bottom w:val="single" w:sz="4" w:space="0" w:color="auto"/>
              <w:right w:val="single" w:sz="6" w:space="0" w:color="auto"/>
            </w:tcBorders>
          </w:tcPr>
          <w:p w:rsidR="00F43101" w:rsidRPr="00F43101" w:rsidRDefault="00F43101" w:rsidP="005D6619">
            <w:pPr>
              <w:jc w:val="center"/>
              <w:rPr>
                <w:bCs/>
              </w:rPr>
            </w:pPr>
            <w:r w:rsidRPr="00F43101">
              <w:rPr>
                <w:bCs/>
              </w:rPr>
              <w:t>Центр надання адміністративних  послуг</w:t>
            </w:r>
          </w:p>
        </w:tc>
        <w:tc>
          <w:tcPr>
            <w:tcW w:w="1843" w:type="dxa"/>
            <w:tcBorders>
              <w:top w:val="single" w:sz="6" w:space="0" w:color="auto"/>
              <w:left w:val="single" w:sz="6" w:space="0" w:color="auto"/>
              <w:bottom w:val="single" w:sz="4" w:space="0" w:color="auto"/>
              <w:right w:val="single" w:sz="6" w:space="0" w:color="auto"/>
            </w:tcBorders>
          </w:tcPr>
          <w:p w:rsidR="00F43101" w:rsidRPr="00F43101" w:rsidRDefault="00F43101" w:rsidP="005D6619">
            <w:pPr>
              <w:jc w:val="center"/>
              <w:rPr>
                <w:sz w:val="22"/>
                <w:szCs w:val="22"/>
              </w:rPr>
            </w:pPr>
            <w:r w:rsidRPr="00F43101">
              <w:rPr>
                <w:sz w:val="22"/>
                <w:szCs w:val="22"/>
              </w:rPr>
              <w:t>Кошти районного бюджету</w:t>
            </w:r>
          </w:p>
        </w:tc>
        <w:tc>
          <w:tcPr>
            <w:tcW w:w="1559" w:type="dxa"/>
            <w:tcBorders>
              <w:top w:val="single" w:sz="6" w:space="0" w:color="auto"/>
              <w:left w:val="single" w:sz="6" w:space="0" w:color="auto"/>
              <w:bottom w:val="single" w:sz="4" w:space="0" w:color="auto"/>
              <w:right w:val="single" w:sz="6" w:space="0" w:color="auto"/>
            </w:tcBorders>
          </w:tcPr>
          <w:p w:rsidR="00F43101" w:rsidRPr="00F43101" w:rsidRDefault="00F43101" w:rsidP="005D6619">
            <w:pPr>
              <w:jc w:val="center"/>
            </w:pPr>
            <w:r w:rsidRPr="00F43101">
              <w:t>90,0</w:t>
            </w:r>
          </w:p>
        </w:tc>
        <w:tc>
          <w:tcPr>
            <w:tcW w:w="2268" w:type="dxa"/>
            <w:tcBorders>
              <w:top w:val="single" w:sz="6" w:space="0" w:color="auto"/>
              <w:left w:val="single" w:sz="6" w:space="0" w:color="auto"/>
              <w:bottom w:val="single" w:sz="4" w:space="0" w:color="auto"/>
              <w:right w:val="single" w:sz="6" w:space="0" w:color="auto"/>
            </w:tcBorders>
          </w:tcPr>
          <w:p w:rsidR="00F43101" w:rsidRPr="00F43101" w:rsidRDefault="00F43101" w:rsidP="005D6619">
            <w:pPr>
              <w:jc w:val="center"/>
            </w:pPr>
            <w:r w:rsidRPr="00F43101">
              <w:t>Забезпечення більш якісними послугами суб’єктів звернення</w:t>
            </w:r>
          </w:p>
        </w:tc>
      </w:tr>
      <w:tr w:rsidR="00F43101" w:rsidRPr="00F43101" w:rsidTr="009A09B0">
        <w:trPr>
          <w:cantSplit/>
          <w:trHeight w:hRule="exact" w:val="1270"/>
        </w:trPr>
        <w:tc>
          <w:tcPr>
            <w:tcW w:w="524" w:type="dxa"/>
            <w:vMerge/>
            <w:tcBorders>
              <w:top w:val="single" w:sz="4" w:space="0" w:color="auto"/>
              <w:left w:val="single" w:sz="6" w:space="0" w:color="auto"/>
              <w:right w:val="single" w:sz="6" w:space="0" w:color="auto"/>
            </w:tcBorders>
          </w:tcPr>
          <w:p w:rsidR="00F43101" w:rsidRPr="00F43101" w:rsidRDefault="00F43101" w:rsidP="005D6619"/>
        </w:tc>
        <w:tc>
          <w:tcPr>
            <w:tcW w:w="2020" w:type="dxa"/>
            <w:vMerge/>
            <w:tcBorders>
              <w:top w:val="single" w:sz="4" w:space="0" w:color="auto"/>
              <w:left w:val="single" w:sz="6" w:space="0" w:color="auto"/>
              <w:right w:val="single" w:sz="6" w:space="0" w:color="auto"/>
            </w:tcBorders>
          </w:tcPr>
          <w:p w:rsidR="00F43101" w:rsidRPr="00F43101" w:rsidRDefault="00F43101" w:rsidP="005D6619"/>
        </w:tc>
        <w:tc>
          <w:tcPr>
            <w:tcW w:w="3225" w:type="dxa"/>
            <w:tcBorders>
              <w:top w:val="single" w:sz="6" w:space="0" w:color="auto"/>
              <w:left w:val="single" w:sz="6" w:space="0" w:color="auto"/>
              <w:bottom w:val="single" w:sz="4" w:space="0" w:color="auto"/>
              <w:right w:val="single" w:sz="6" w:space="0" w:color="auto"/>
            </w:tcBorders>
          </w:tcPr>
          <w:p w:rsidR="00F43101" w:rsidRPr="00F43101" w:rsidRDefault="00F43101" w:rsidP="005D6619">
            <w:pPr>
              <w:rPr>
                <w:lang w:eastAsia="uk-UA"/>
              </w:rPr>
            </w:pPr>
            <w:r w:rsidRPr="00F43101">
              <w:rPr>
                <w:lang w:eastAsia="uk-UA"/>
              </w:rPr>
              <w:t>1.2. Впровадження системи АСКОД для електронної реєстрації заяв суб’єктів звернень</w:t>
            </w:r>
          </w:p>
        </w:tc>
        <w:tc>
          <w:tcPr>
            <w:tcW w:w="1440" w:type="dxa"/>
            <w:tcBorders>
              <w:top w:val="single" w:sz="6" w:space="0" w:color="auto"/>
              <w:left w:val="single" w:sz="6" w:space="0" w:color="auto"/>
              <w:bottom w:val="single" w:sz="4" w:space="0" w:color="auto"/>
              <w:right w:val="single" w:sz="6" w:space="0" w:color="auto"/>
            </w:tcBorders>
          </w:tcPr>
          <w:p w:rsidR="00F43101" w:rsidRPr="00F43101" w:rsidRDefault="00F43101" w:rsidP="005D6619">
            <w:pPr>
              <w:jc w:val="center"/>
            </w:pPr>
            <w:r w:rsidRPr="00F43101">
              <w:t>2017 рік</w:t>
            </w:r>
          </w:p>
        </w:tc>
        <w:tc>
          <w:tcPr>
            <w:tcW w:w="1963" w:type="dxa"/>
            <w:tcBorders>
              <w:top w:val="single" w:sz="6" w:space="0" w:color="auto"/>
              <w:left w:val="single" w:sz="6" w:space="0" w:color="auto"/>
              <w:bottom w:val="single" w:sz="4" w:space="0" w:color="auto"/>
              <w:right w:val="single" w:sz="6" w:space="0" w:color="auto"/>
            </w:tcBorders>
          </w:tcPr>
          <w:p w:rsidR="00F43101" w:rsidRPr="00F43101" w:rsidRDefault="00F43101" w:rsidP="005D6619">
            <w:pPr>
              <w:jc w:val="center"/>
              <w:rPr>
                <w:bCs/>
              </w:rPr>
            </w:pPr>
            <w:r w:rsidRPr="00F43101">
              <w:rPr>
                <w:bCs/>
              </w:rPr>
              <w:t>Центр надання адміністративних  послуг</w:t>
            </w:r>
          </w:p>
        </w:tc>
        <w:tc>
          <w:tcPr>
            <w:tcW w:w="1843" w:type="dxa"/>
            <w:tcBorders>
              <w:top w:val="single" w:sz="6" w:space="0" w:color="auto"/>
              <w:left w:val="single" w:sz="6" w:space="0" w:color="auto"/>
              <w:bottom w:val="single" w:sz="4" w:space="0" w:color="auto"/>
              <w:right w:val="single" w:sz="6" w:space="0" w:color="auto"/>
            </w:tcBorders>
          </w:tcPr>
          <w:p w:rsidR="00F43101" w:rsidRPr="00F43101" w:rsidRDefault="00F43101" w:rsidP="005D6619">
            <w:pPr>
              <w:jc w:val="center"/>
              <w:rPr>
                <w:sz w:val="22"/>
                <w:szCs w:val="22"/>
              </w:rPr>
            </w:pPr>
            <w:r w:rsidRPr="00F43101">
              <w:rPr>
                <w:sz w:val="22"/>
                <w:szCs w:val="22"/>
              </w:rPr>
              <w:t>Кошти районного бюджету</w:t>
            </w:r>
          </w:p>
        </w:tc>
        <w:tc>
          <w:tcPr>
            <w:tcW w:w="1559" w:type="dxa"/>
            <w:tcBorders>
              <w:top w:val="single" w:sz="6" w:space="0" w:color="auto"/>
              <w:left w:val="single" w:sz="6" w:space="0" w:color="auto"/>
              <w:bottom w:val="single" w:sz="4" w:space="0" w:color="auto"/>
              <w:right w:val="single" w:sz="6" w:space="0" w:color="auto"/>
            </w:tcBorders>
          </w:tcPr>
          <w:p w:rsidR="00F43101" w:rsidRPr="00F43101" w:rsidRDefault="00F43101" w:rsidP="005D6619">
            <w:pPr>
              <w:jc w:val="center"/>
            </w:pPr>
            <w:r w:rsidRPr="00F43101">
              <w:t>40,0</w:t>
            </w:r>
          </w:p>
        </w:tc>
        <w:tc>
          <w:tcPr>
            <w:tcW w:w="2268" w:type="dxa"/>
            <w:tcBorders>
              <w:top w:val="single" w:sz="6" w:space="0" w:color="auto"/>
              <w:left w:val="single" w:sz="6" w:space="0" w:color="auto"/>
              <w:bottom w:val="single" w:sz="4" w:space="0" w:color="auto"/>
              <w:right w:val="single" w:sz="6" w:space="0" w:color="auto"/>
            </w:tcBorders>
          </w:tcPr>
          <w:p w:rsidR="00F43101" w:rsidRPr="00F43101" w:rsidRDefault="00F43101" w:rsidP="005D6619">
            <w:pPr>
              <w:jc w:val="center"/>
            </w:pPr>
            <w:r w:rsidRPr="00F43101">
              <w:t>Забезпечення більш якісними послугами суб’єктів звернення</w:t>
            </w:r>
          </w:p>
        </w:tc>
      </w:tr>
      <w:tr w:rsidR="00F43101" w:rsidRPr="00F43101" w:rsidTr="009A09B0">
        <w:trPr>
          <w:cantSplit/>
          <w:trHeight w:hRule="exact" w:val="1287"/>
        </w:trPr>
        <w:tc>
          <w:tcPr>
            <w:tcW w:w="524" w:type="dxa"/>
            <w:vMerge/>
            <w:tcBorders>
              <w:left w:val="single" w:sz="6" w:space="0" w:color="auto"/>
              <w:right w:val="single" w:sz="6" w:space="0" w:color="auto"/>
            </w:tcBorders>
          </w:tcPr>
          <w:p w:rsidR="00F43101" w:rsidRPr="00F43101" w:rsidRDefault="00F43101" w:rsidP="005D6619"/>
        </w:tc>
        <w:tc>
          <w:tcPr>
            <w:tcW w:w="2020" w:type="dxa"/>
            <w:vMerge/>
            <w:tcBorders>
              <w:left w:val="single" w:sz="6" w:space="0" w:color="auto"/>
              <w:right w:val="single" w:sz="6" w:space="0" w:color="auto"/>
            </w:tcBorders>
          </w:tcPr>
          <w:p w:rsidR="00F43101" w:rsidRPr="00F43101" w:rsidRDefault="00F43101" w:rsidP="005D6619"/>
        </w:tc>
        <w:tc>
          <w:tcPr>
            <w:tcW w:w="3225" w:type="dxa"/>
            <w:tcBorders>
              <w:top w:val="single" w:sz="6" w:space="0" w:color="auto"/>
              <w:left w:val="single" w:sz="6" w:space="0" w:color="auto"/>
              <w:bottom w:val="single" w:sz="4" w:space="0" w:color="auto"/>
              <w:right w:val="single" w:sz="6" w:space="0" w:color="auto"/>
            </w:tcBorders>
          </w:tcPr>
          <w:p w:rsidR="00F43101" w:rsidRPr="00F43101" w:rsidRDefault="00F43101" w:rsidP="005D6619">
            <w:r w:rsidRPr="00F43101">
              <w:t>1.3. Придбання металевих шаф для зберігання  справ (5 шт.)</w:t>
            </w:r>
          </w:p>
        </w:tc>
        <w:tc>
          <w:tcPr>
            <w:tcW w:w="1440" w:type="dxa"/>
            <w:tcBorders>
              <w:top w:val="single" w:sz="6" w:space="0" w:color="auto"/>
              <w:left w:val="single" w:sz="6" w:space="0" w:color="auto"/>
              <w:bottom w:val="single" w:sz="4" w:space="0" w:color="auto"/>
              <w:right w:val="single" w:sz="6" w:space="0" w:color="auto"/>
            </w:tcBorders>
          </w:tcPr>
          <w:p w:rsidR="00F43101" w:rsidRPr="00F43101" w:rsidRDefault="00F43101" w:rsidP="005D6619">
            <w:pPr>
              <w:jc w:val="center"/>
            </w:pPr>
            <w:r w:rsidRPr="00F43101">
              <w:t>2017 рік</w:t>
            </w:r>
          </w:p>
          <w:p w:rsidR="00F43101" w:rsidRPr="00F43101" w:rsidRDefault="00F43101" w:rsidP="005D6619">
            <w:pPr>
              <w:jc w:val="center"/>
            </w:pPr>
            <w:r w:rsidRPr="00F43101">
              <w:t>2018 рік</w:t>
            </w:r>
          </w:p>
        </w:tc>
        <w:tc>
          <w:tcPr>
            <w:tcW w:w="1963" w:type="dxa"/>
            <w:tcBorders>
              <w:top w:val="single" w:sz="6" w:space="0" w:color="auto"/>
              <w:left w:val="single" w:sz="6" w:space="0" w:color="auto"/>
              <w:bottom w:val="single" w:sz="4" w:space="0" w:color="auto"/>
              <w:right w:val="single" w:sz="6" w:space="0" w:color="auto"/>
            </w:tcBorders>
          </w:tcPr>
          <w:p w:rsidR="00F43101" w:rsidRPr="00F43101" w:rsidRDefault="00F43101" w:rsidP="005D6619">
            <w:pPr>
              <w:jc w:val="center"/>
            </w:pPr>
            <w:r w:rsidRPr="00F43101">
              <w:rPr>
                <w:bCs/>
              </w:rPr>
              <w:t>Центр надання адміністративних  послуг</w:t>
            </w:r>
          </w:p>
        </w:tc>
        <w:tc>
          <w:tcPr>
            <w:tcW w:w="1843" w:type="dxa"/>
            <w:tcBorders>
              <w:top w:val="single" w:sz="6" w:space="0" w:color="auto"/>
              <w:left w:val="single" w:sz="6" w:space="0" w:color="auto"/>
              <w:bottom w:val="single" w:sz="4" w:space="0" w:color="auto"/>
              <w:right w:val="single" w:sz="6" w:space="0" w:color="auto"/>
            </w:tcBorders>
          </w:tcPr>
          <w:p w:rsidR="00F43101" w:rsidRPr="00F43101" w:rsidRDefault="00F43101" w:rsidP="005D6619">
            <w:r w:rsidRPr="00F43101">
              <w:rPr>
                <w:sz w:val="22"/>
                <w:szCs w:val="22"/>
              </w:rPr>
              <w:t>Кошти  районного бюджету</w:t>
            </w:r>
          </w:p>
        </w:tc>
        <w:tc>
          <w:tcPr>
            <w:tcW w:w="1559" w:type="dxa"/>
            <w:tcBorders>
              <w:top w:val="single" w:sz="6" w:space="0" w:color="auto"/>
              <w:left w:val="single" w:sz="6" w:space="0" w:color="auto"/>
              <w:bottom w:val="single" w:sz="4" w:space="0" w:color="auto"/>
              <w:right w:val="single" w:sz="6" w:space="0" w:color="auto"/>
            </w:tcBorders>
          </w:tcPr>
          <w:p w:rsidR="00F43101" w:rsidRPr="00F43101" w:rsidRDefault="00F43101" w:rsidP="005D6619">
            <w:pPr>
              <w:jc w:val="center"/>
            </w:pPr>
            <w:r w:rsidRPr="00F43101">
              <w:t>7,0</w:t>
            </w:r>
          </w:p>
          <w:p w:rsidR="00F43101" w:rsidRPr="00F43101" w:rsidRDefault="00F43101" w:rsidP="005D6619">
            <w:pPr>
              <w:jc w:val="center"/>
            </w:pPr>
            <w:r w:rsidRPr="00F43101">
              <w:t>7,0</w:t>
            </w:r>
          </w:p>
        </w:tc>
        <w:tc>
          <w:tcPr>
            <w:tcW w:w="2268" w:type="dxa"/>
            <w:tcBorders>
              <w:top w:val="single" w:sz="6" w:space="0" w:color="auto"/>
              <w:left w:val="single" w:sz="6" w:space="0" w:color="auto"/>
              <w:bottom w:val="single" w:sz="4" w:space="0" w:color="auto"/>
              <w:right w:val="single" w:sz="6" w:space="0" w:color="auto"/>
            </w:tcBorders>
          </w:tcPr>
          <w:p w:rsidR="00F43101" w:rsidRPr="00F43101" w:rsidRDefault="00F43101" w:rsidP="005D6619">
            <w:pPr>
              <w:jc w:val="center"/>
            </w:pPr>
            <w:r w:rsidRPr="00F43101">
              <w:t>Створення належних умов збереження архівних документів (справ)</w:t>
            </w:r>
          </w:p>
        </w:tc>
      </w:tr>
      <w:tr w:rsidR="00F43101" w:rsidRPr="00F43101" w:rsidTr="009A09B0">
        <w:trPr>
          <w:cantSplit/>
          <w:trHeight w:hRule="exact" w:val="1402"/>
        </w:trPr>
        <w:tc>
          <w:tcPr>
            <w:tcW w:w="524" w:type="dxa"/>
            <w:vMerge/>
            <w:tcBorders>
              <w:left w:val="single" w:sz="6" w:space="0" w:color="auto"/>
              <w:right w:val="single" w:sz="6" w:space="0" w:color="auto"/>
            </w:tcBorders>
          </w:tcPr>
          <w:p w:rsidR="00F43101" w:rsidRPr="00F43101" w:rsidRDefault="00F43101" w:rsidP="005D6619"/>
        </w:tc>
        <w:tc>
          <w:tcPr>
            <w:tcW w:w="2020" w:type="dxa"/>
            <w:vMerge/>
            <w:tcBorders>
              <w:left w:val="single" w:sz="6" w:space="0" w:color="auto"/>
              <w:right w:val="single" w:sz="6" w:space="0" w:color="auto"/>
            </w:tcBorders>
          </w:tcPr>
          <w:p w:rsidR="00F43101" w:rsidRPr="00F43101" w:rsidRDefault="00F43101" w:rsidP="005D6619"/>
        </w:tc>
        <w:tc>
          <w:tcPr>
            <w:tcW w:w="3225" w:type="dxa"/>
            <w:tcBorders>
              <w:top w:val="single" w:sz="6" w:space="0" w:color="auto"/>
              <w:left w:val="single" w:sz="6" w:space="0" w:color="auto"/>
              <w:bottom w:val="single" w:sz="4" w:space="0" w:color="auto"/>
              <w:right w:val="single" w:sz="6" w:space="0" w:color="auto"/>
            </w:tcBorders>
          </w:tcPr>
          <w:p w:rsidR="00F43101" w:rsidRPr="00F43101" w:rsidRDefault="00F43101" w:rsidP="005D6619">
            <w:r w:rsidRPr="00F43101">
              <w:t>1.4 Придбання печаток та штампів адміністраторів (3 печатки, 7 штампів)</w:t>
            </w:r>
          </w:p>
          <w:p w:rsidR="00F43101" w:rsidRPr="00F43101" w:rsidRDefault="00F43101" w:rsidP="005D6619"/>
        </w:tc>
        <w:tc>
          <w:tcPr>
            <w:tcW w:w="1440" w:type="dxa"/>
            <w:tcBorders>
              <w:top w:val="single" w:sz="6" w:space="0" w:color="auto"/>
              <w:left w:val="single" w:sz="6" w:space="0" w:color="auto"/>
              <w:bottom w:val="single" w:sz="4" w:space="0" w:color="auto"/>
              <w:right w:val="single" w:sz="6" w:space="0" w:color="auto"/>
            </w:tcBorders>
          </w:tcPr>
          <w:p w:rsidR="00F43101" w:rsidRPr="00F43101" w:rsidRDefault="00F43101" w:rsidP="005D6619">
            <w:pPr>
              <w:jc w:val="center"/>
            </w:pPr>
            <w:r w:rsidRPr="00F43101">
              <w:t>2017 рік</w:t>
            </w:r>
          </w:p>
          <w:p w:rsidR="00F43101" w:rsidRPr="00F43101" w:rsidRDefault="00F43101" w:rsidP="005D6619">
            <w:pPr>
              <w:jc w:val="center"/>
            </w:pPr>
          </w:p>
        </w:tc>
        <w:tc>
          <w:tcPr>
            <w:tcW w:w="1963" w:type="dxa"/>
            <w:tcBorders>
              <w:top w:val="single" w:sz="6" w:space="0" w:color="auto"/>
              <w:left w:val="single" w:sz="6" w:space="0" w:color="auto"/>
              <w:bottom w:val="single" w:sz="4" w:space="0" w:color="auto"/>
              <w:right w:val="single" w:sz="6" w:space="0" w:color="auto"/>
            </w:tcBorders>
          </w:tcPr>
          <w:p w:rsidR="00F43101" w:rsidRPr="00F43101" w:rsidRDefault="00F43101" w:rsidP="005D6619">
            <w:pPr>
              <w:jc w:val="center"/>
            </w:pPr>
            <w:r w:rsidRPr="00F43101">
              <w:rPr>
                <w:bCs/>
              </w:rPr>
              <w:t>Центр надання адміністративних  послуг</w:t>
            </w:r>
          </w:p>
        </w:tc>
        <w:tc>
          <w:tcPr>
            <w:tcW w:w="1843" w:type="dxa"/>
            <w:tcBorders>
              <w:top w:val="single" w:sz="6" w:space="0" w:color="auto"/>
              <w:left w:val="single" w:sz="6" w:space="0" w:color="auto"/>
              <w:bottom w:val="single" w:sz="4" w:space="0" w:color="auto"/>
              <w:right w:val="single" w:sz="6" w:space="0" w:color="auto"/>
            </w:tcBorders>
          </w:tcPr>
          <w:p w:rsidR="00F43101" w:rsidRPr="00F43101" w:rsidRDefault="00F43101" w:rsidP="005D6619">
            <w:r w:rsidRPr="00F43101">
              <w:rPr>
                <w:sz w:val="22"/>
                <w:szCs w:val="22"/>
              </w:rPr>
              <w:t>Кошти районного бюджету</w:t>
            </w:r>
          </w:p>
        </w:tc>
        <w:tc>
          <w:tcPr>
            <w:tcW w:w="1559" w:type="dxa"/>
            <w:tcBorders>
              <w:top w:val="single" w:sz="6" w:space="0" w:color="auto"/>
              <w:left w:val="single" w:sz="6" w:space="0" w:color="auto"/>
              <w:bottom w:val="single" w:sz="4" w:space="0" w:color="auto"/>
              <w:right w:val="single" w:sz="6" w:space="0" w:color="auto"/>
            </w:tcBorders>
          </w:tcPr>
          <w:p w:rsidR="00F43101" w:rsidRPr="00F43101" w:rsidRDefault="00F43101" w:rsidP="00F43101">
            <w:pPr>
              <w:jc w:val="center"/>
            </w:pPr>
            <w:r w:rsidRPr="00F43101">
              <w:t>3,0</w:t>
            </w:r>
          </w:p>
        </w:tc>
        <w:tc>
          <w:tcPr>
            <w:tcW w:w="2268" w:type="dxa"/>
            <w:tcBorders>
              <w:top w:val="single" w:sz="6" w:space="0" w:color="auto"/>
              <w:left w:val="single" w:sz="6" w:space="0" w:color="auto"/>
              <w:bottom w:val="single" w:sz="4" w:space="0" w:color="auto"/>
              <w:right w:val="single" w:sz="6" w:space="0" w:color="auto"/>
            </w:tcBorders>
          </w:tcPr>
          <w:p w:rsidR="00F43101" w:rsidRPr="00F43101" w:rsidRDefault="00F43101" w:rsidP="005D6619">
            <w:pPr>
              <w:jc w:val="center"/>
            </w:pPr>
            <w:r w:rsidRPr="00F43101">
              <w:t>Забезпечення виконання функцій, покладених на ЦНАП</w:t>
            </w:r>
          </w:p>
          <w:p w:rsidR="00F43101" w:rsidRPr="00F43101" w:rsidRDefault="00F43101" w:rsidP="005D6619">
            <w:pPr>
              <w:jc w:val="center"/>
            </w:pPr>
          </w:p>
        </w:tc>
      </w:tr>
      <w:tr w:rsidR="00F43101" w:rsidRPr="00F43101" w:rsidTr="00DC3A3C">
        <w:trPr>
          <w:cantSplit/>
          <w:trHeight w:hRule="exact" w:val="2139"/>
        </w:trPr>
        <w:tc>
          <w:tcPr>
            <w:tcW w:w="524" w:type="dxa"/>
            <w:vMerge/>
            <w:tcBorders>
              <w:left w:val="single" w:sz="6" w:space="0" w:color="auto"/>
              <w:right w:val="single" w:sz="6" w:space="0" w:color="auto"/>
            </w:tcBorders>
          </w:tcPr>
          <w:p w:rsidR="00F43101" w:rsidRPr="00F43101" w:rsidRDefault="00F43101" w:rsidP="005D6619"/>
        </w:tc>
        <w:tc>
          <w:tcPr>
            <w:tcW w:w="2020" w:type="dxa"/>
            <w:vMerge/>
            <w:tcBorders>
              <w:left w:val="single" w:sz="6" w:space="0" w:color="auto"/>
              <w:right w:val="single" w:sz="6" w:space="0" w:color="auto"/>
            </w:tcBorders>
          </w:tcPr>
          <w:p w:rsidR="00F43101" w:rsidRPr="00F43101" w:rsidRDefault="00F43101" w:rsidP="005D6619"/>
        </w:tc>
        <w:tc>
          <w:tcPr>
            <w:tcW w:w="3225" w:type="dxa"/>
            <w:tcBorders>
              <w:top w:val="single" w:sz="6" w:space="0" w:color="auto"/>
              <w:left w:val="single" w:sz="6" w:space="0" w:color="auto"/>
              <w:bottom w:val="single" w:sz="4" w:space="0" w:color="auto"/>
              <w:right w:val="single" w:sz="6" w:space="0" w:color="auto"/>
            </w:tcBorders>
          </w:tcPr>
          <w:p w:rsidR="00F43101" w:rsidRPr="00F43101" w:rsidRDefault="00F43101" w:rsidP="009A09B0">
            <w:r w:rsidRPr="00F43101">
              <w:t>1.5 Придбання офісних меблів для працівників та відвідувачів Центру (20 стільців, 5 крісел)</w:t>
            </w:r>
          </w:p>
        </w:tc>
        <w:tc>
          <w:tcPr>
            <w:tcW w:w="1440" w:type="dxa"/>
            <w:tcBorders>
              <w:top w:val="single" w:sz="6" w:space="0" w:color="auto"/>
              <w:left w:val="single" w:sz="6" w:space="0" w:color="auto"/>
              <w:bottom w:val="single" w:sz="4" w:space="0" w:color="auto"/>
              <w:right w:val="single" w:sz="6" w:space="0" w:color="auto"/>
            </w:tcBorders>
          </w:tcPr>
          <w:p w:rsidR="00F43101" w:rsidRPr="00F43101" w:rsidRDefault="00F43101" w:rsidP="00F43101">
            <w:pPr>
              <w:jc w:val="center"/>
            </w:pPr>
            <w:r w:rsidRPr="00F43101">
              <w:t>2017 рік</w:t>
            </w:r>
          </w:p>
          <w:p w:rsidR="00F43101" w:rsidRPr="00F43101" w:rsidRDefault="00F43101" w:rsidP="00F43101">
            <w:pPr>
              <w:jc w:val="center"/>
            </w:pPr>
            <w:r w:rsidRPr="00F43101">
              <w:t>2018 рік</w:t>
            </w:r>
          </w:p>
        </w:tc>
        <w:tc>
          <w:tcPr>
            <w:tcW w:w="1963" w:type="dxa"/>
            <w:tcBorders>
              <w:top w:val="single" w:sz="6" w:space="0" w:color="auto"/>
              <w:left w:val="single" w:sz="6" w:space="0" w:color="auto"/>
              <w:bottom w:val="single" w:sz="4" w:space="0" w:color="auto"/>
              <w:right w:val="single" w:sz="6" w:space="0" w:color="auto"/>
            </w:tcBorders>
          </w:tcPr>
          <w:p w:rsidR="00F43101" w:rsidRPr="00F43101" w:rsidRDefault="00F43101" w:rsidP="005D6619">
            <w:pPr>
              <w:jc w:val="center"/>
              <w:rPr>
                <w:bCs/>
              </w:rPr>
            </w:pPr>
            <w:r w:rsidRPr="00F43101">
              <w:rPr>
                <w:bCs/>
              </w:rPr>
              <w:t>Центр надання адміністративних  послуг</w:t>
            </w:r>
          </w:p>
        </w:tc>
        <w:tc>
          <w:tcPr>
            <w:tcW w:w="1843" w:type="dxa"/>
            <w:tcBorders>
              <w:top w:val="single" w:sz="6" w:space="0" w:color="auto"/>
              <w:left w:val="single" w:sz="6" w:space="0" w:color="auto"/>
              <w:bottom w:val="single" w:sz="4" w:space="0" w:color="auto"/>
              <w:right w:val="single" w:sz="6" w:space="0" w:color="auto"/>
            </w:tcBorders>
          </w:tcPr>
          <w:p w:rsidR="00F43101" w:rsidRPr="00F43101" w:rsidRDefault="00F43101" w:rsidP="005D6619">
            <w:pPr>
              <w:rPr>
                <w:sz w:val="22"/>
                <w:szCs w:val="22"/>
              </w:rPr>
            </w:pPr>
            <w:r w:rsidRPr="00F43101">
              <w:rPr>
                <w:sz w:val="22"/>
                <w:szCs w:val="22"/>
              </w:rPr>
              <w:t>Кошти  районного бюджету</w:t>
            </w:r>
          </w:p>
        </w:tc>
        <w:tc>
          <w:tcPr>
            <w:tcW w:w="1559" w:type="dxa"/>
            <w:tcBorders>
              <w:top w:val="single" w:sz="6" w:space="0" w:color="auto"/>
              <w:left w:val="single" w:sz="6" w:space="0" w:color="auto"/>
              <w:bottom w:val="single" w:sz="4" w:space="0" w:color="auto"/>
              <w:right w:val="single" w:sz="6" w:space="0" w:color="auto"/>
            </w:tcBorders>
          </w:tcPr>
          <w:p w:rsidR="00F43101" w:rsidRPr="00F43101" w:rsidRDefault="00F43101" w:rsidP="00F43101">
            <w:pPr>
              <w:jc w:val="center"/>
            </w:pPr>
            <w:r w:rsidRPr="00F43101">
              <w:t>15,0</w:t>
            </w:r>
          </w:p>
          <w:p w:rsidR="00F43101" w:rsidRPr="00F43101" w:rsidRDefault="00F43101" w:rsidP="00F43101">
            <w:pPr>
              <w:jc w:val="center"/>
            </w:pPr>
            <w:r w:rsidRPr="00F43101">
              <w:t>5,0</w:t>
            </w:r>
          </w:p>
        </w:tc>
        <w:tc>
          <w:tcPr>
            <w:tcW w:w="2268" w:type="dxa"/>
            <w:tcBorders>
              <w:top w:val="single" w:sz="6" w:space="0" w:color="auto"/>
              <w:left w:val="single" w:sz="6" w:space="0" w:color="auto"/>
              <w:bottom w:val="single" w:sz="4" w:space="0" w:color="auto"/>
              <w:right w:val="single" w:sz="6" w:space="0" w:color="auto"/>
            </w:tcBorders>
          </w:tcPr>
          <w:p w:rsidR="00F43101" w:rsidRPr="00F43101" w:rsidRDefault="00F43101" w:rsidP="005D6619">
            <w:pPr>
              <w:jc w:val="center"/>
            </w:pPr>
            <w:r w:rsidRPr="00F43101">
              <w:t xml:space="preserve">Забезпечення виконання функцій, покладених на ЦНАП та належних умов отримання  послуг відвідувачами  </w:t>
            </w:r>
          </w:p>
        </w:tc>
      </w:tr>
      <w:tr w:rsidR="009A09B0" w:rsidRPr="00F43101" w:rsidTr="00DC3A3C">
        <w:trPr>
          <w:cantSplit/>
          <w:trHeight w:hRule="exact" w:val="2139"/>
        </w:trPr>
        <w:tc>
          <w:tcPr>
            <w:tcW w:w="524" w:type="dxa"/>
            <w:vMerge w:val="restart"/>
            <w:tcBorders>
              <w:left w:val="single" w:sz="6" w:space="0" w:color="auto"/>
              <w:bottom w:val="single" w:sz="4" w:space="0" w:color="auto"/>
              <w:right w:val="single" w:sz="6" w:space="0" w:color="auto"/>
            </w:tcBorders>
          </w:tcPr>
          <w:p w:rsidR="009A09B0" w:rsidRDefault="009A09B0" w:rsidP="009A09B0"/>
          <w:p w:rsidR="009A09B0" w:rsidRPr="00F43101" w:rsidRDefault="009A09B0" w:rsidP="009A09B0"/>
        </w:tc>
        <w:tc>
          <w:tcPr>
            <w:tcW w:w="2020" w:type="dxa"/>
            <w:vMerge w:val="restart"/>
            <w:tcBorders>
              <w:left w:val="single" w:sz="6" w:space="0" w:color="auto"/>
              <w:bottom w:val="single" w:sz="4" w:space="0" w:color="auto"/>
              <w:right w:val="single" w:sz="6" w:space="0" w:color="auto"/>
            </w:tcBorders>
          </w:tcPr>
          <w:p w:rsidR="009A09B0" w:rsidRPr="00F43101" w:rsidRDefault="009A09B0" w:rsidP="009A09B0"/>
        </w:tc>
        <w:tc>
          <w:tcPr>
            <w:tcW w:w="3225" w:type="dxa"/>
            <w:tcBorders>
              <w:top w:val="single" w:sz="6" w:space="0" w:color="auto"/>
              <w:left w:val="single" w:sz="6" w:space="0" w:color="auto"/>
              <w:bottom w:val="single" w:sz="4" w:space="0" w:color="auto"/>
              <w:right w:val="single" w:sz="6" w:space="0" w:color="auto"/>
            </w:tcBorders>
          </w:tcPr>
          <w:p w:rsidR="009A09B0" w:rsidRPr="00F43101" w:rsidRDefault="009A09B0" w:rsidP="009A09B0">
            <w:r>
              <w:t>1</w:t>
            </w:r>
            <w:r w:rsidRPr="00F43101">
              <w:t>.</w:t>
            </w:r>
            <w:r>
              <w:t>6</w:t>
            </w:r>
            <w:r w:rsidRPr="00F43101">
              <w:t>. Придбання витратних матеріалів (канцтовари, обладнання)</w:t>
            </w:r>
          </w:p>
        </w:tc>
        <w:tc>
          <w:tcPr>
            <w:tcW w:w="1440" w:type="dxa"/>
            <w:tcBorders>
              <w:top w:val="single" w:sz="6" w:space="0" w:color="auto"/>
              <w:left w:val="single" w:sz="6" w:space="0" w:color="auto"/>
              <w:bottom w:val="single" w:sz="4" w:space="0" w:color="auto"/>
              <w:right w:val="single" w:sz="6" w:space="0" w:color="auto"/>
            </w:tcBorders>
          </w:tcPr>
          <w:p w:rsidR="009A09B0" w:rsidRPr="00F43101" w:rsidRDefault="009A09B0" w:rsidP="009A09B0">
            <w:pPr>
              <w:jc w:val="center"/>
            </w:pPr>
            <w:r w:rsidRPr="00F43101">
              <w:t>2017 рік</w:t>
            </w:r>
          </w:p>
          <w:p w:rsidR="009A09B0" w:rsidRPr="00F43101" w:rsidRDefault="009A09B0" w:rsidP="009A09B0">
            <w:pPr>
              <w:jc w:val="center"/>
            </w:pPr>
            <w:r w:rsidRPr="00F43101">
              <w:t>2018 рік</w:t>
            </w:r>
          </w:p>
        </w:tc>
        <w:tc>
          <w:tcPr>
            <w:tcW w:w="1963" w:type="dxa"/>
            <w:tcBorders>
              <w:top w:val="single" w:sz="6" w:space="0" w:color="auto"/>
              <w:left w:val="single" w:sz="6" w:space="0" w:color="auto"/>
              <w:bottom w:val="single" w:sz="4" w:space="0" w:color="auto"/>
              <w:right w:val="single" w:sz="6" w:space="0" w:color="auto"/>
            </w:tcBorders>
          </w:tcPr>
          <w:p w:rsidR="009A09B0" w:rsidRPr="00F43101" w:rsidRDefault="009A09B0" w:rsidP="009A09B0">
            <w:pPr>
              <w:jc w:val="center"/>
              <w:rPr>
                <w:bCs/>
              </w:rPr>
            </w:pPr>
            <w:r w:rsidRPr="00F43101">
              <w:rPr>
                <w:bCs/>
              </w:rPr>
              <w:t xml:space="preserve">Центр надання адміністративних  </w:t>
            </w:r>
            <w:r>
              <w:rPr>
                <w:bCs/>
              </w:rPr>
              <w:t xml:space="preserve"> </w:t>
            </w:r>
            <w:r w:rsidRPr="00F43101">
              <w:rPr>
                <w:bCs/>
              </w:rPr>
              <w:t>послуг</w:t>
            </w:r>
          </w:p>
        </w:tc>
        <w:tc>
          <w:tcPr>
            <w:tcW w:w="1843" w:type="dxa"/>
            <w:tcBorders>
              <w:top w:val="single" w:sz="6" w:space="0" w:color="auto"/>
              <w:left w:val="single" w:sz="6" w:space="0" w:color="auto"/>
              <w:bottom w:val="single" w:sz="4" w:space="0" w:color="auto"/>
              <w:right w:val="single" w:sz="6" w:space="0" w:color="auto"/>
            </w:tcBorders>
          </w:tcPr>
          <w:p w:rsidR="009A09B0" w:rsidRPr="00F43101" w:rsidRDefault="009A09B0" w:rsidP="009A09B0">
            <w:pPr>
              <w:rPr>
                <w:sz w:val="22"/>
                <w:szCs w:val="22"/>
              </w:rPr>
            </w:pPr>
            <w:r w:rsidRPr="00F43101">
              <w:rPr>
                <w:sz w:val="22"/>
                <w:szCs w:val="22"/>
              </w:rPr>
              <w:t>Кошти районного бюджету</w:t>
            </w:r>
          </w:p>
        </w:tc>
        <w:tc>
          <w:tcPr>
            <w:tcW w:w="1559" w:type="dxa"/>
            <w:tcBorders>
              <w:top w:val="single" w:sz="6" w:space="0" w:color="auto"/>
              <w:left w:val="single" w:sz="6" w:space="0" w:color="auto"/>
              <w:bottom w:val="single" w:sz="4" w:space="0" w:color="auto"/>
              <w:right w:val="single" w:sz="6" w:space="0" w:color="auto"/>
            </w:tcBorders>
          </w:tcPr>
          <w:p w:rsidR="009A09B0" w:rsidRPr="00F43101" w:rsidRDefault="009A09B0" w:rsidP="009A09B0">
            <w:pPr>
              <w:jc w:val="center"/>
            </w:pPr>
            <w:r w:rsidRPr="00F43101">
              <w:t>1</w:t>
            </w:r>
            <w:r>
              <w:t>8</w:t>
            </w:r>
            <w:r w:rsidRPr="00F43101">
              <w:t>,0</w:t>
            </w:r>
          </w:p>
          <w:p w:rsidR="009A09B0" w:rsidRPr="00F43101" w:rsidRDefault="009A09B0" w:rsidP="009A09B0">
            <w:pPr>
              <w:jc w:val="center"/>
            </w:pPr>
            <w:r w:rsidRPr="00F43101">
              <w:t>1</w:t>
            </w:r>
            <w:r>
              <w:t>8</w:t>
            </w:r>
            <w:r w:rsidRPr="00F43101">
              <w:t>,0</w:t>
            </w:r>
          </w:p>
        </w:tc>
        <w:tc>
          <w:tcPr>
            <w:tcW w:w="2268" w:type="dxa"/>
            <w:tcBorders>
              <w:top w:val="single" w:sz="6" w:space="0" w:color="auto"/>
              <w:left w:val="single" w:sz="6" w:space="0" w:color="auto"/>
              <w:bottom w:val="single" w:sz="4" w:space="0" w:color="auto"/>
              <w:right w:val="single" w:sz="6" w:space="0" w:color="auto"/>
            </w:tcBorders>
          </w:tcPr>
          <w:p w:rsidR="009A09B0" w:rsidRPr="00F43101" w:rsidRDefault="009A09B0" w:rsidP="009A09B0">
            <w:pPr>
              <w:jc w:val="center"/>
            </w:pPr>
            <w:r w:rsidRPr="00F43101">
              <w:t>Забезпечення виконання функцій, покладених на ЦНАП</w:t>
            </w:r>
          </w:p>
        </w:tc>
      </w:tr>
      <w:tr w:rsidR="009A09B0" w:rsidRPr="00F43101" w:rsidTr="00DC3A3C">
        <w:trPr>
          <w:cantSplit/>
          <w:trHeight w:hRule="exact" w:val="2139"/>
        </w:trPr>
        <w:tc>
          <w:tcPr>
            <w:tcW w:w="524" w:type="dxa"/>
            <w:vMerge/>
            <w:tcBorders>
              <w:top w:val="single" w:sz="6" w:space="0" w:color="auto"/>
              <w:left w:val="single" w:sz="6" w:space="0" w:color="auto"/>
              <w:bottom w:val="single" w:sz="4" w:space="0" w:color="auto"/>
              <w:right w:val="single" w:sz="6" w:space="0" w:color="auto"/>
            </w:tcBorders>
          </w:tcPr>
          <w:p w:rsidR="009A09B0" w:rsidRDefault="009A09B0" w:rsidP="009A09B0"/>
        </w:tc>
        <w:tc>
          <w:tcPr>
            <w:tcW w:w="2020" w:type="dxa"/>
            <w:vMerge/>
            <w:tcBorders>
              <w:top w:val="single" w:sz="6" w:space="0" w:color="auto"/>
              <w:left w:val="single" w:sz="6" w:space="0" w:color="auto"/>
              <w:bottom w:val="single" w:sz="4" w:space="0" w:color="auto"/>
              <w:right w:val="single" w:sz="6" w:space="0" w:color="auto"/>
            </w:tcBorders>
          </w:tcPr>
          <w:p w:rsidR="009A09B0" w:rsidRPr="00F43101" w:rsidRDefault="009A09B0" w:rsidP="009A09B0"/>
        </w:tc>
        <w:tc>
          <w:tcPr>
            <w:tcW w:w="3225" w:type="dxa"/>
            <w:tcBorders>
              <w:top w:val="single" w:sz="4" w:space="0" w:color="auto"/>
              <w:left w:val="single" w:sz="6" w:space="0" w:color="auto"/>
              <w:bottom w:val="single" w:sz="4" w:space="0" w:color="auto"/>
              <w:right w:val="single" w:sz="4" w:space="0" w:color="auto"/>
            </w:tcBorders>
          </w:tcPr>
          <w:p w:rsidR="009A09B0" w:rsidRPr="00F43101" w:rsidRDefault="009A09B0" w:rsidP="009A09B0">
            <w:r>
              <w:t>1</w:t>
            </w:r>
            <w:r w:rsidRPr="00F43101">
              <w:t>.</w:t>
            </w:r>
            <w:r>
              <w:t>7</w:t>
            </w:r>
            <w:r w:rsidRPr="00F43101">
              <w:t>. Обслуговування комп’ютерної техніки, підключення до баз даних, захист інформації (заправка картриджів, ремонт)</w:t>
            </w:r>
          </w:p>
        </w:tc>
        <w:tc>
          <w:tcPr>
            <w:tcW w:w="1440" w:type="dxa"/>
            <w:tcBorders>
              <w:top w:val="single" w:sz="6" w:space="0" w:color="auto"/>
              <w:left w:val="single" w:sz="4" w:space="0" w:color="auto"/>
              <w:bottom w:val="single" w:sz="6" w:space="0" w:color="auto"/>
              <w:right w:val="single" w:sz="6" w:space="0" w:color="auto"/>
            </w:tcBorders>
          </w:tcPr>
          <w:p w:rsidR="009A09B0" w:rsidRPr="00F43101" w:rsidRDefault="009A09B0" w:rsidP="009A09B0">
            <w:pPr>
              <w:jc w:val="center"/>
            </w:pPr>
            <w:r w:rsidRPr="00F43101">
              <w:t>2017 рік</w:t>
            </w:r>
          </w:p>
          <w:p w:rsidR="009A09B0" w:rsidRPr="00F43101" w:rsidRDefault="009A09B0" w:rsidP="009A09B0">
            <w:pPr>
              <w:jc w:val="center"/>
            </w:pPr>
            <w:r w:rsidRPr="00F43101">
              <w:t>2018 рік</w:t>
            </w:r>
          </w:p>
        </w:tc>
        <w:tc>
          <w:tcPr>
            <w:tcW w:w="1963" w:type="dxa"/>
            <w:tcBorders>
              <w:top w:val="single" w:sz="6" w:space="0" w:color="auto"/>
              <w:left w:val="single" w:sz="6" w:space="0" w:color="auto"/>
              <w:bottom w:val="single" w:sz="6" w:space="0" w:color="auto"/>
              <w:right w:val="single" w:sz="6" w:space="0" w:color="auto"/>
            </w:tcBorders>
          </w:tcPr>
          <w:p w:rsidR="009A09B0" w:rsidRPr="00F43101" w:rsidRDefault="009A09B0" w:rsidP="009A09B0">
            <w:pPr>
              <w:jc w:val="center"/>
              <w:rPr>
                <w:bCs/>
              </w:rPr>
            </w:pPr>
            <w:r w:rsidRPr="00F43101">
              <w:rPr>
                <w:bCs/>
              </w:rPr>
              <w:t>Центр надання адміністративних  послуг</w:t>
            </w:r>
          </w:p>
        </w:tc>
        <w:tc>
          <w:tcPr>
            <w:tcW w:w="1843" w:type="dxa"/>
            <w:tcBorders>
              <w:top w:val="single" w:sz="6" w:space="0" w:color="auto"/>
              <w:left w:val="single" w:sz="6" w:space="0" w:color="auto"/>
              <w:bottom w:val="single" w:sz="6" w:space="0" w:color="auto"/>
              <w:right w:val="single" w:sz="6" w:space="0" w:color="auto"/>
            </w:tcBorders>
          </w:tcPr>
          <w:p w:rsidR="009A09B0" w:rsidRPr="00F43101" w:rsidRDefault="009A09B0" w:rsidP="009A09B0">
            <w:pPr>
              <w:rPr>
                <w:sz w:val="22"/>
                <w:szCs w:val="22"/>
              </w:rPr>
            </w:pPr>
            <w:r w:rsidRPr="00F43101">
              <w:rPr>
                <w:sz w:val="22"/>
                <w:szCs w:val="22"/>
              </w:rPr>
              <w:t>Кошти районного бюджету</w:t>
            </w:r>
          </w:p>
        </w:tc>
        <w:tc>
          <w:tcPr>
            <w:tcW w:w="1559" w:type="dxa"/>
            <w:tcBorders>
              <w:top w:val="single" w:sz="6" w:space="0" w:color="auto"/>
              <w:left w:val="single" w:sz="6" w:space="0" w:color="auto"/>
              <w:bottom w:val="single" w:sz="6" w:space="0" w:color="auto"/>
              <w:right w:val="single" w:sz="6" w:space="0" w:color="auto"/>
            </w:tcBorders>
          </w:tcPr>
          <w:p w:rsidR="009A09B0" w:rsidRPr="00F43101" w:rsidRDefault="009A09B0" w:rsidP="009A09B0">
            <w:pPr>
              <w:jc w:val="center"/>
            </w:pPr>
            <w:r>
              <w:t>5</w:t>
            </w:r>
            <w:r w:rsidRPr="00F43101">
              <w:t>,</w:t>
            </w:r>
            <w:r>
              <w:t>5</w:t>
            </w:r>
          </w:p>
          <w:p w:rsidR="009A09B0" w:rsidRPr="00F43101" w:rsidRDefault="009A09B0" w:rsidP="009A09B0">
            <w:pPr>
              <w:jc w:val="center"/>
            </w:pPr>
            <w:r>
              <w:t>5</w:t>
            </w:r>
            <w:r w:rsidRPr="00F43101">
              <w:t>,</w:t>
            </w:r>
            <w:r>
              <w:t>5</w:t>
            </w:r>
          </w:p>
        </w:tc>
        <w:tc>
          <w:tcPr>
            <w:tcW w:w="2268" w:type="dxa"/>
            <w:tcBorders>
              <w:top w:val="single" w:sz="6" w:space="0" w:color="auto"/>
              <w:left w:val="single" w:sz="6" w:space="0" w:color="auto"/>
              <w:bottom w:val="single" w:sz="6" w:space="0" w:color="auto"/>
              <w:right w:val="single" w:sz="6" w:space="0" w:color="auto"/>
            </w:tcBorders>
          </w:tcPr>
          <w:p w:rsidR="009A09B0" w:rsidRPr="00F43101" w:rsidRDefault="009A09B0" w:rsidP="009A09B0">
            <w:pPr>
              <w:jc w:val="center"/>
            </w:pPr>
            <w:r w:rsidRPr="00F43101">
              <w:t>Забезпечення виконання функцій, покладених на ЦНАП</w:t>
            </w:r>
          </w:p>
        </w:tc>
      </w:tr>
    </w:tbl>
    <w:p w:rsidR="00F43101" w:rsidRPr="00F43101" w:rsidRDefault="00F43101" w:rsidP="00F43101">
      <w:pPr>
        <w:jc w:val="both"/>
        <w:rPr>
          <w:sz w:val="28"/>
        </w:rPr>
      </w:pPr>
    </w:p>
    <w:p w:rsidR="00F43101" w:rsidRPr="00F43101" w:rsidRDefault="00F43101" w:rsidP="00F43101">
      <w:pPr>
        <w:jc w:val="both"/>
        <w:rPr>
          <w:sz w:val="28"/>
          <w:szCs w:val="28"/>
        </w:rPr>
      </w:pPr>
    </w:p>
    <w:p w:rsidR="0089694A" w:rsidRDefault="0089694A"/>
    <w:p w:rsidR="00AE2249" w:rsidRPr="00AE2249" w:rsidRDefault="00AE2249">
      <w:pPr>
        <w:rPr>
          <w:b/>
          <w:sz w:val="28"/>
          <w:szCs w:val="28"/>
        </w:rPr>
      </w:pPr>
      <w:r w:rsidRPr="00AE2249">
        <w:rPr>
          <w:b/>
          <w:sz w:val="28"/>
          <w:szCs w:val="28"/>
        </w:rPr>
        <w:t>Голова ради</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С.М.Гришко</w:t>
      </w:r>
    </w:p>
    <w:sectPr w:rsidR="00AE2249" w:rsidRPr="00AE2249" w:rsidSect="00F43101">
      <w:pgSz w:w="16838" w:h="11906" w:orient="landscape" w:code="9"/>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AA6" w:rsidRDefault="00AC0AA6" w:rsidP="00F43101">
      <w:r>
        <w:separator/>
      </w:r>
    </w:p>
  </w:endnote>
  <w:endnote w:type="continuationSeparator" w:id="0">
    <w:p w:rsidR="00AC0AA6" w:rsidRDefault="00AC0AA6" w:rsidP="00F43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AA6" w:rsidRDefault="00AC0AA6" w:rsidP="00F43101">
      <w:r>
        <w:separator/>
      </w:r>
    </w:p>
  </w:footnote>
  <w:footnote w:type="continuationSeparator" w:id="0">
    <w:p w:rsidR="00AC0AA6" w:rsidRDefault="00AC0AA6" w:rsidP="00F431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B51120"/>
    <w:multiLevelType w:val="hybridMultilevel"/>
    <w:tmpl w:val="888616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691878DF"/>
    <w:multiLevelType w:val="multilevel"/>
    <w:tmpl w:val="3528C5C2"/>
    <w:lvl w:ilvl="0">
      <w:start w:val="1"/>
      <w:numFmt w:val="decimal"/>
      <w:lvlText w:val="%1."/>
      <w:lvlJc w:val="left"/>
      <w:pPr>
        <w:ind w:left="928" w:hanging="360"/>
      </w:pPr>
      <w:rPr>
        <w:rFonts w:hint="default"/>
      </w:rPr>
    </w:lvl>
    <w:lvl w:ilvl="1">
      <w:start w:val="8"/>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101"/>
    <w:rsid w:val="00113ADD"/>
    <w:rsid w:val="002B6A63"/>
    <w:rsid w:val="0041669F"/>
    <w:rsid w:val="00473384"/>
    <w:rsid w:val="006A104E"/>
    <w:rsid w:val="0089694A"/>
    <w:rsid w:val="008F1673"/>
    <w:rsid w:val="00954DA0"/>
    <w:rsid w:val="009A09B0"/>
    <w:rsid w:val="009B1878"/>
    <w:rsid w:val="00A95315"/>
    <w:rsid w:val="00AC0AA6"/>
    <w:rsid w:val="00AE2249"/>
    <w:rsid w:val="00B05621"/>
    <w:rsid w:val="00B60EA8"/>
    <w:rsid w:val="00CD1802"/>
    <w:rsid w:val="00CE485F"/>
    <w:rsid w:val="00D02B98"/>
    <w:rsid w:val="00DC3A3C"/>
    <w:rsid w:val="00F4310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10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43101"/>
    <w:pPr>
      <w:suppressAutoHyphens/>
      <w:spacing w:before="280" w:after="280"/>
    </w:pPr>
    <w:rPr>
      <w:lang w:val="ru-RU" w:eastAsia="ar-SA"/>
    </w:rPr>
  </w:style>
  <w:style w:type="character" w:styleId="a4">
    <w:name w:val="Strong"/>
    <w:qFormat/>
    <w:rsid w:val="00F43101"/>
    <w:rPr>
      <w:b/>
      <w:bCs/>
    </w:rPr>
  </w:style>
  <w:style w:type="character" w:customStyle="1" w:styleId="rvts23">
    <w:name w:val="rvts23"/>
    <w:rsid w:val="00F43101"/>
  </w:style>
  <w:style w:type="character" w:customStyle="1" w:styleId="apple-converted-space">
    <w:name w:val="apple-converted-space"/>
    <w:rsid w:val="00F43101"/>
  </w:style>
  <w:style w:type="character" w:customStyle="1" w:styleId="rvts9">
    <w:name w:val="rvts9"/>
    <w:rsid w:val="00F43101"/>
  </w:style>
  <w:style w:type="paragraph" w:styleId="a5">
    <w:name w:val="header"/>
    <w:basedOn w:val="a"/>
    <w:link w:val="a6"/>
    <w:uiPriority w:val="99"/>
    <w:unhideWhenUsed/>
    <w:rsid w:val="00F43101"/>
    <w:pPr>
      <w:tabs>
        <w:tab w:val="center" w:pos="4819"/>
        <w:tab w:val="right" w:pos="9639"/>
      </w:tabs>
    </w:pPr>
  </w:style>
  <w:style w:type="character" w:customStyle="1" w:styleId="a6">
    <w:name w:val="Верхний колонтитул Знак"/>
    <w:basedOn w:val="a0"/>
    <w:link w:val="a5"/>
    <w:uiPriority w:val="99"/>
    <w:rsid w:val="00F43101"/>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F43101"/>
    <w:pPr>
      <w:tabs>
        <w:tab w:val="center" w:pos="4819"/>
        <w:tab w:val="right" w:pos="9639"/>
      </w:tabs>
    </w:pPr>
  </w:style>
  <w:style w:type="character" w:customStyle="1" w:styleId="a8">
    <w:name w:val="Нижний колонтитул Знак"/>
    <w:basedOn w:val="a0"/>
    <w:link w:val="a7"/>
    <w:uiPriority w:val="99"/>
    <w:rsid w:val="00F43101"/>
    <w:rPr>
      <w:rFonts w:ascii="Times New Roman" w:eastAsia="Times New Roman" w:hAnsi="Times New Roman" w:cs="Times New Roman"/>
      <w:sz w:val="24"/>
      <w:szCs w:val="24"/>
      <w:lang w:eastAsia="ru-RU"/>
    </w:rPr>
  </w:style>
  <w:style w:type="paragraph" w:styleId="a9">
    <w:name w:val="List Paragraph"/>
    <w:basedOn w:val="a"/>
    <w:uiPriority w:val="34"/>
    <w:qFormat/>
    <w:rsid w:val="00F43101"/>
    <w:pPr>
      <w:ind w:left="720"/>
      <w:contextualSpacing/>
    </w:pPr>
  </w:style>
  <w:style w:type="paragraph" w:styleId="aa">
    <w:name w:val="Balloon Text"/>
    <w:basedOn w:val="a"/>
    <w:link w:val="ab"/>
    <w:uiPriority w:val="99"/>
    <w:semiHidden/>
    <w:unhideWhenUsed/>
    <w:rsid w:val="00CE485F"/>
    <w:rPr>
      <w:rFonts w:ascii="Segoe UI" w:hAnsi="Segoe UI" w:cs="Segoe UI"/>
      <w:sz w:val="18"/>
      <w:szCs w:val="18"/>
    </w:rPr>
  </w:style>
  <w:style w:type="character" w:customStyle="1" w:styleId="ab">
    <w:name w:val="Текст выноски Знак"/>
    <w:basedOn w:val="a0"/>
    <w:link w:val="aa"/>
    <w:uiPriority w:val="99"/>
    <w:semiHidden/>
    <w:rsid w:val="00CE485F"/>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10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43101"/>
    <w:pPr>
      <w:suppressAutoHyphens/>
      <w:spacing w:before="280" w:after="280"/>
    </w:pPr>
    <w:rPr>
      <w:lang w:val="ru-RU" w:eastAsia="ar-SA"/>
    </w:rPr>
  </w:style>
  <w:style w:type="character" w:styleId="a4">
    <w:name w:val="Strong"/>
    <w:qFormat/>
    <w:rsid w:val="00F43101"/>
    <w:rPr>
      <w:b/>
      <w:bCs/>
    </w:rPr>
  </w:style>
  <w:style w:type="character" w:customStyle="1" w:styleId="rvts23">
    <w:name w:val="rvts23"/>
    <w:rsid w:val="00F43101"/>
  </w:style>
  <w:style w:type="character" w:customStyle="1" w:styleId="apple-converted-space">
    <w:name w:val="apple-converted-space"/>
    <w:rsid w:val="00F43101"/>
  </w:style>
  <w:style w:type="character" w:customStyle="1" w:styleId="rvts9">
    <w:name w:val="rvts9"/>
    <w:rsid w:val="00F43101"/>
  </w:style>
  <w:style w:type="paragraph" w:styleId="a5">
    <w:name w:val="header"/>
    <w:basedOn w:val="a"/>
    <w:link w:val="a6"/>
    <w:uiPriority w:val="99"/>
    <w:unhideWhenUsed/>
    <w:rsid w:val="00F43101"/>
    <w:pPr>
      <w:tabs>
        <w:tab w:val="center" w:pos="4819"/>
        <w:tab w:val="right" w:pos="9639"/>
      </w:tabs>
    </w:pPr>
  </w:style>
  <w:style w:type="character" w:customStyle="1" w:styleId="a6">
    <w:name w:val="Верхний колонтитул Знак"/>
    <w:basedOn w:val="a0"/>
    <w:link w:val="a5"/>
    <w:uiPriority w:val="99"/>
    <w:rsid w:val="00F43101"/>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F43101"/>
    <w:pPr>
      <w:tabs>
        <w:tab w:val="center" w:pos="4819"/>
        <w:tab w:val="right" w:pos="9639"/>
      </w:tabs>
    </w:pPr>
  </w:style>
  <w:style w:type="character" w:customStyle="1" w:styleId="a8">
    <w:name w:val="Нижний колонтитул Знак"/>
    <w:basedOn w:val="a0"/>
    <w:link w:val="a7"/>
    <w:uiPriority w:val="99"/>
    <w:rsid w:val="00F43101"/>
    <w:rPr>
      <w:rFonts w:ascii="Times New Roman" w:eastAsia="Times New Roman" w:hAnsi="Times New Roman" w:cs="Times New Roman"/>
      <w:sz w:val="24"/>
      <w:szCs w:val="24"/>
      <w:lang w:eastAsia="ru-RU"/>
    </w:rPr>
  </w:style>
  <w:style w:type="paragraph" w:styleId="a9">
    <w:name w:val="List Paragraph"/>
    <w:basedOn w:val="a"/>
    <w:uiPriority w:val="34"/>
    <w:qFormat/>
    <w:rsid w:val="00F43101"/>
    <w:pPr>
      <w:ind w:left="720"/>
      <w:contextualSpacing/>
    </w:pPr>
  </w:style>
  <w:style w:type="paragraph" w:styleId="aa">
    <w:name w:val="Balloon Text"/>
    <w:basedOn w:val="a"/>
    <w:link w:val="ab"/>
    <w:uiPriority w:val="99"/>
    <w:semiHidden/>
    <w:unhideWhenUsed/>
    <w:rsid w:val="00CE485F"/>
    <w:rPr>
      <w:rFonts w:ascii="Segoe UI" w:hAnsi="Segoe UI" w:cs="Segoe UI"/>
      <w:sz w:val="18"/>
      <w:szCs w:val="18"/>
    </w:rPr>
  </w:style>
  <w:style w:type="character" w:customStyle="1" w:styleId="ab">
    <w:name w:val="Текст выноски Знак"/>
    <w:basedOn w:val="a0"/>
    <w:link w:val="aa"/>
    <w:uiPriority w:val="99"/>
    <w:semiHidden/>
    <w:rsid w:val="00CE485F"/>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27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10</Pages>
  <Words>8231</Words>
  <Characters>4693</Characters>
  <Application>Microsoft Office Word</Application>
  <DocSecurity>0</DocSecurity>
  <Lines>39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dc:creator>
  <cp:keywords/>
  <dc:description/>
  <cp:lastModifiedBy>pliok</cp:lastModifiedBy>
  <cp:revision>10</cp:revision>
  <cp:lastPrinted>2017-05-03T12:31:00Z</cp:lastPrinted>
  <dcterms:created xsi:type="dcterms:W3CDTF">2016-12-21T08:29:00Z</dcterms:created>
  <dcterms:modified xsi:type="dcterms:W3CDTF">2017-06-22T09:14:00Z</dcterms:modified>
</cp:coreProperties>
</file>